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جوسازی آسیب شناسی ارزش ها و هنجارهای در برابر غوغا سالاری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7955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27957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27959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027961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027963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027965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027967_2281741623">
            <w:r>
              <w:rPr>
                <w:webHidden/>
                <w:rStyle w:val="IndexLink"/>
              </w:rPr>
              <w:t>1</w:t>
            </w:r>
            <w:r>
              <w:rPr>
                <w:rStyle w:val="IndexLink"/>
                <w:rtl w:val="true"/>
              </w:rPr>
              <w:t xml:space="preserve">. </w:t>
            </w:r>
            <w:r>
              <w:rPr>
                <w:rStyle w:val="IndexLink"/>
                <w:rtl w:val="true"/>
              </w:rPr>
              <w:t>اهمیت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027969_2281741623">
            <w:r>
              <w:rPr>
                <w:webHidden/>
                <w:rStyle w:val="IndexLink"/>
              </w:rPr>
              <w:t>2</w:t>
            </w:r>
            <w:r>
              <w:rPr>
                <w:rStyle w:val="IndexLink"/>
                <w:rtl w:val="true"/>
              </w:rPr>
              <w:t xml:space="preserve">. </w:t>
            </w:r>
            <w:r>
              <w:rPr>
                <w:rStyle w:val="IndexLink"/>
                <w:rtl w:val="true"/>
              </w:rPr>
              <w:t>پرسش اصلی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027971_2281741623">
            <w:r>
              <w:rPr>
                <w:webHidden/>
                <w:rStyle w:val="IndexLink"/>
              </w:rPr>
              <w:t>3</w:t>
            </w:r>
            <w:r>
              <w:rPr>
                <w:rStyle w:val="IndexLink"/>
                <w:rtl w:val="true"/>
              </w:rPr>
              <w:t xml:space="preserve">. </w:t>
            </w:r>
            <w:r>
              <w:rPr>
                <w:rStyle w:val="IndexLink"/>
                <w:rtl w:val="true"/>
              </w:rPr>
              <w:t>پرسش های فرعی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027973_2281741623">
            <w:r>
              <w:rPr>
                <w:webHidden/>
                <w:rStyle w:val="IndexLink"/>
              </w:rPr>
              <w:t>4</w:t>
            </w:r>
            <w:r>
              <w:rPr>
                <w:rStyle w:val="IndexLink"/>
                <w:rtl w:val="true"/>
              </w:rPr>
              <w:t xml:space="preserve">. </w:t>
            </w:r>
            <w:r>
              <w:rPr>
                <w:rStyle w:val="IndexLink"/>
                <w:rtl w:val="true"/>
              </w:rPr>
              <w:t>فرضیه های پژوهش</w:t>
            </w:r>
            <w:r>
              <w:rPr>
                <w:rStyle w:val="IndexLink"/>
                <w:rtl w:val="true"/>
              </w:rPr>
              <w:tab/>
            </w:r>
            <w:r>
              <w:rPr>
                <w:rStyle w:val="IndexLink"/>
              </w:rPr>
              <w:t>16</w:t>
            </w:r>
          </w:hyperlink>
        </w:p>
        <w:p>
          <w:pPr>
            <w:pStyle w:val="Contents3"/>
            <w:tabs>
              <w:tab w:val="clear" w:pos="8459"/>
              <w:tab w:val="right" w:pos="9026" w:leader="dot"/>
            </w:tabs>
            <w:rPr/>
          </w:pPr>
          <w:hyperlink w:anchor="__RefHeading___Toc2027975_2281741623">
            <w:r>
              <w:rPr>
                <w:webHidden/>
                <w:rStyle w:val="IndexLink"/>
              </w:rPr>
              <w:t>5</w:t>
            </w:r>
            <w:r>
              <w:rPr>
                <w:rStyle w:val="IndexLink"/>
                <w:rtl w:val="true"/>
              </w:rPr>
              <w:t xml:space="preserve">. </w:t>
            </w:r>
            <w:r>
              <w:rPr>
                <w:rStyle w:val="IndexLink"/>
                <w:rtl w:val="true"/>
              </w:rPr>
              <w:t>اهداف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027977_2281741623">
            <w:r>
              <w:rPr>
                <w:webHidden/>
                <w:rStyle w:val="IndexLink"/>
              </w:rPr>
              <w:t>6</w:t>
            </w:r>
            <w:r>
              <w:rPr>
                <w:rStyle w:val="IndexLink"/>
                <w:rtl w:val="true"/>
              </w:rPr>
              <w:t xml:space="preserve">. </w:t>
            </w:r>
            <w:r>
              <w:rPr>
                <w:rStyle w:val="IndexLink"/>
                <w:rtl w:val="true"/>
              </w:rPr>
              <w:t>پیشینه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027979_2281741623">
            <w:r>
              <w:rPr>
                <w:webHidden/>
                <w:rStyle w:val="IndexLink"/>
              </w:rPr>
              <w:t>7</w:t>
            </w:r>
            <w:r>
              <w:rPr>
                <w:rStyle w:val="IndexLink"/>
                <w:rtl w:val="true"/>
              </w:rPr>
              <w:t xml:space="preserve">. </w:t>
            </w:r>
            <w:r>
              <w:rPr>
                <w:rStyle w:val="IndexLink"/>
                <w:rtl w:val="true"/>
              </w:rPr>
              <w:t>گستره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027981_2281741623">
            <w:r>
              <w:rPr>
                <w:webHidden/>
                <w:rStyle w:val="IndexLink"/>
              </w:rPr>
              <w:t>8</w:t>
            </w:r>
            <w:r>
              <w:rPr>
                <w:rStyle w:val="IndexLink"/>
                <w:rtl w:val="true"/>
              </w:rPr>
              <w:t xml:space="preserve">. </w:t>
            </w:r>
            <w:r>
              <w:rPr>
                <w:rStyle w:val="IndexLink"/>
                <w:rtl w:val="true"/>
              </w:rPr>
              <w:t>روش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027983_2281741623">
            <w:r>
              <w:rPr>
                <w:webHidden/>
                <w:rStyle w:val="IndexLink"/>
              </w:rPr>
              <w:t>9</w:t>
            </w:r>
            <w:r>
              <w:rPr>
                <w:rStyle w:val="IndexLink"/>
                <w:rtl w:val="true"/>
              </w:rPr>
              <w:t xml:space="preserve">. </w:t>
            </w:r>
            <w:r>
              <w:rPr>
                <w:rStyle w:val="IndexLink"/>
                <w:rtl w:val="true"/>
              </w:rPr>
              <w:t>چارچوب نظری</w:t>
            </w:r>
            <w:r>
              <w:rPr>
                <w:rStyle w:val="IndexLink"/>
                <w:rtl w:val="true"/>
              </w:rPr>
              <w:tab/>
            </w:r>
            <w:r>
              <w:rPr>
                <w:rStyle w:val="IndexLink"/>
              </w:rPr>
              <w:t>18</w:t>
            </w:r>
          </w:hyperlink>
        </w:p>
        <w:p>
          <w:pPr>
            <w:pStyle w:val="Contents3"/>
            <w:tabs>
              <w:tab w:val="clear" w:pos="8459"/>
              <w:tab w:val="right" w:pos="9026" w:leader="dot"/>
            </w:tabs>
            <w:rPr/>
          </w:pPr>
          <w:hyperlink w:anchor="__RefHeading___Toc2027985_2281741623">
            <w:r>
              <w:rPr>
                <w:webHidden/>
                <w:rStyle w:val="IndexLink"/>
              </w:rPr>
              <w:t>10</w:t>
            </w:r>
            <w:r>
              <w:rPr>
                <w:rStyle w:val="IndexLink"/>
                <w:rtl w:val="true"/>
              </w:rPr>
              <w:t xml:space="preserve">. </w:t>
            </w:r>
            <w:r>
              <w:rPr>
                <w:rStyle w:val="IndexLink"/>
                <w:rtl w:val="true"/>
              </w:rPr>
              <w:t>مفهوم شناسی</w:t>
            </w:r>
            <w:r>
              <w:rPr>
                <w:rStyle w:val="IndexLink"/>
                <w:rtl w:val="true"/>
              </w:rPr>
              <w:tab/>
            </w:r>
            <w:r>
              <w:rPr>
                <w:rStyle w:val="IndexLink"/>
              </w:rPr>
              <w:t>20</w:t>
            </w:r>
          </w:hyperlink>
        </w:p>
        <w:p>
          <w:pPr>
            <w:pStyle w:val="Contents4"/>
            <w:tabs>
              <w:tab w:val="clear" w:pos="8176"/>
              <w:tab w:val="right" w:pos="9026" w:leader="dot"/>
            </w:tabs>
            <w:rPr/>
          </w:pPr>
          <w:hyperlink w:anchor="__RefHeading___Toc2027987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027989_2281741623">
            <w:r>
              <w:rPr>
                <w:webHidden/>
                <w:rStyle w:val="IndexLink"/>
                <w:rtl w:val="true"/>
              </w:rPr>
              <w:t>الف</w:t>
            </w:r>
            <w:r>
              <w:rPr>
                <w:rStyle w:val="IndexLink"/>
                <w:rtl w:val="true"/>
              </w:rPr>
              <w:t xml:space="preserve">) </w:t>
            </w:r>
            <w:r>
              <w:rPr>
                <w:rStyle w:val="IndexLink"/>
                <w:rtl w:val="true"/>
              </w:rPr>
              <w:t>ارزش ها</w:t>
            </w:r>
            <w:r>
              <w:rPr>
                <w:rStyle w:val="IndexLink"/>
                <w:rtl w:val="true"/>
              </w:rPr>
              <w:tab/>
            </w:r>
            <w:r>
              <w:rPr>
                <w:rStyle w:val="IndexLink"/>
              </w:rPr>
              <w:t>20</w:t>
            </w:r>
          </w:hyperlink>
        </w:p>
        <w:p>
          <w:pPr>
            <w:pStyle w:val="Contents4"/>
            <w:tabs>
              <w:tab w:val="clear" w:pos="8176"/>
              <w:tab w:val="right" w:pos="9026" w:leader="dot"/>
            </w:tabs>
            <w:rPr/>
          </w:pPr>
          <w:hyperlink w:anchor="__RefHeading___Toc2027991_2281741623">
            <w:r>
              <w:rPr>
                <w:webHidden/>
                <w:rStyle w:val="IndexLink"/>
                <w:rtl w:val="true"/>
              </w:rPr>
              <w:t>ب</w:t>
            </w:r>
            <w:r>
              <w:rPr>
                <w:rStyle w:val="IndexLink"/>
                <w:rtl w:val="true"/>
              </w:rPr>
              <w:t xml:space="preserve">) </w:t>
            </w:r>
            <w:r>
              <w:rPr>
                <w:rStyle w:val="IndexLink"/>
                <w:rtl w:val="true"/>
              </w:rPr>
              <w:t>هنجارهای جامعه اسلامی</w:t>
            </w:r>
            <w:r>
              <w:rPr>
                <w:rStyle w:val="IndexLink"/>
                <w:rtl w:val="true"/>
              </w:rPr>
              <w:tab/>
            </w:r>
            <w:r>
              <w:rPr>
                <w:rStyle w:val="IndexLink"/>
              </w:rPr>
              <w:t>22</w:t>
            </w:r>
          </w:hyperlink>
        </w:p>
        <w:p>
          <w:pPr>
            <w:pStyle w:val="Contents4"/>
            <w:tabs>
              <w:tab w:val="clear" w:pos="8176"/>
              <w:tab w:val="right" w:pos="9026" w:leader="dot"/>
            </w:tabs>
            <w:rPr/>
          </w:pPr>
          <w:hyperlink w:anchor="__RefHeading___Toc2027993_2281741623">
            <w:r>
              <w:rPr>
                <w:webHidden/>
                <w:rStyle w:val="IndexLink"/>
                <w:rtl w:val="true"/>
              </w:rPr>
              <w:t>ج</w:t>
            </w:r>
            <w:r>
              <w:rPr>
                <w:rStyle w:val="IndexLink"/>
                <w:rtl w:val="true"/>
              </w:rPr>
              <w:t xml:space="preserve">) </w:t>
            </w:r>
            <w:r>
              <w:rPr>
                <w:rStyle w:val="IndexLink"/>
                <w:rtl w:val="true"/>
              </w:rPr>
              <w:t>فشارهای هنجاری</w:t>
            </w:r>
            <w:r>
              <w:rPr>
                <w:rStyle w:val="IndexLink"/>
                <w:rtl w:val="true"/>
              </w:rPr>
              <w:tab/>
            </w:r>
            <w:r>
              <w:rPr>
                <w:rStyle w:val="IndexLink"/>
              </w:rPr>
              <w:t>24</w:t>
            </w:r>
          </w:hyperlink>
        </w:p>
        <w:p>
          <w:pPr>
            <w:pStyle w:val="Contents4"/>
            <w:tabs>
              <w:tab w:val="clear" w:pos="8176"/>
              <w:tab w:val="right" w:pos="9026" w:leader="dot"/>
            </w:tabs>
            <w:rPr/>
          </w:pPr>
          <w:hyperlink w:anchor="__RefHeading___Toc2027995_2281741623">
            <w:r>
              <w:rPr>
                <w:webHidden/>
                <w:rStyle w:val="IndexLink"/>
                <w:rtl w:val="true"/>
              </w:rPr>
              <w:t>د</w:t>
            </w:r>
            <w:r>
              <w:rPr>
                <w:rStyle w:val="IndexLink"/>
                <w:rtl w:val="true"/>
              </w:rPr>
              <w:t xml:space="preserve">) </w:t>
            </w:r>
            <w:r>
              <w:rPr>
                <w:rStyle w:val="IndexLink"/>
                <w:rtl w:val="true"/>
              </w:rPr>
              <w:t>جوسازی و غوغاسالاری</w:t>
            </w:r>
            <w:r>
              <w:rPr>
                <w:rStyle w:val="IndexLink"/>
                <w:rtl w:val="true"/>
              </w:rPr>
              <w:tab/>
            </w:r>
            <w:r>
              <w:rPr>
                <w:rStyle w:val="IndexLink"/>
              </w:rPr>
              <w:t>24</w:t>
            </w:r>
          </w:hyperlink>
        </w:p>
        <w:p>
          <w:pPr>
            <w:pStyle w:val="Contents5"/>
            <w:tabs>
              <w:tab w:val="clear" w:pos="7892"/>
              <w:tab w:val="right" w:pos="9026" w:leader="dot"/>
            </w:tabs>
            <w:rPr/>
          </w:pPr>
          <w:hyperlink w:anchor="__RefHeading___Toc2027997_228174162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027999_2281741623">
            <w:r>
              <w:rPr>
                <w:webHidden/>
                <w:rStyle w:val="IndexLink"/>
                <w:rtl w:val="true"/>
              </w:rPr>
              <w:t>یک ـ معادل های جوسازی و غوغاسالاری در متون دینی</w:t>
            </w:r>
            <w:r>
              <w:rPr>
                <w:rStyle w:val="IndexLink"/>
                <w:rtl w:val="true"/>
              </w:rPr>
              <w:tab/>
            </w:r>
            <w:r>
              <w:rPr>
                <w:rStyle w:val="IndexLink"/>
              </w:rPr>
              <w:t>25</w:t>
            </w:r>
          </w:hyperlink>
        </w:p>
        <w:p>
          <w:pPr>
            <w:pStyle w:val="Contents5"/>
            <w:tabs>
              <w:tab w:val="clear" w:pos="7892"/>
              <w:tab w:val="right" w:pos="9026" w:leader="dot"/>
            </w:tabs>
            <w:rPr/>
          </w:pPr>
          <w:hyperlink w:anchor="__RefHeading___Toc2028001_2281741623">
            <w:r>
              <w:rPr>
                <w:webHidden/>
                <w:rStyle w:val="IndexLink"/>
                <w:rtl w:val="true"/>
              </w:rPr>
              <w:t>دو ـ دسته بندی جوسازی</w:t>
            </w:r>
            <w:r>
              <w:rPr>
                <w:rStyle w:val="IndexLink"/>
                <w:rtl w:val="true"/>
              </w:rPr>
              <w:tab/>
            </w:r>
            <w:r>
              <w:rPr>
                <w:rStyle w:val="IndexLink"/>
              </w:rPr>
              <w:t>29</w:t>
            </w:r>
          </w:hyperlink>
        </w:p>
        <w:p>
          <w:pPr>
            <w:pStyle w:val="Contents5"/>
            <w:tabs>
              <w:tab w:val="clear" w:pos="7892"/>
              <w:tab w:val="right" w:pos="9026" w:leader="dot"/>
            </w:tabs>
            <w:rPr/>
          </w:pPr>
          <w:hyperlink w:anchor="__RefHeading___Toc2028003_2281741623">
            <w:r>
              <w:rPr>
                <w:webHidden/>
                <w:rStyle w:val="IndexLink"/>
                <w:rtl w:val="true"/>
              </w:rPr>
              <w:t>سه ـ جنبه های جوسازی</w:t>
            </w:r>
            <w:r>
              <w:rPr>
                <w:rStyle w:val="IndexLink"/>
                <w:rtl w:val="true"/>
              </w:rPr>
              <w:tab/>
            </w:r>
            <w:r>
              <w:rPr>
                <w:rStyle w:val="IndexLink"/>
              </w:rPr>
              <w:t>31</w:t>
            </w:r>
          </w:hyperlink>
        </w:p>
        <w:p>
          <w:pPr>
            <w:pStyle w:val="Contents2"/>
            <w:tabs>
              <w:tab w:val="clear" w:pos="8743"/>
              <w:tab w:val="right" w:pos="9026" w:leader="dot"/>
            </w:tabs>
            <w:rPr/>
          </w:pPr>
          <w:hyperlink w:anchor="__RefHeading___Toc2028005_2281741623">
            <w:r>
              <w:rPr>
                <w:webHidden/>
                <w:rStyle w:val="IndexLink"/>
                <w:rtl w:val="true"/>
              </w:rPr>
              <w:t>فصل دوم</w:t>
            </w:r>
            <w:r>
              <w:rPr>
                <w:rStyle w:val="IndexLink"/>
                <w:rtl w:val="true"/>
              </w:rPr>
              <w:t xml:space="preserve">: </w:t>
            </w:r>
            <w:r>
              <w:rPr>
                <w:rStyle w:val="IndexLink"/>
                <w:rtl w:val="true"/>
              </w:rPr>
              <w:t>زمینه های فردی جوسازی و غوغاسالاری</w:t>
            </w:r>
            <w:r>
              <w:rPr>
                <w:rStyle w:val="IndexLink"/>
                <w:rtl w:val="true"/>
              </w:rPr>
              <w:tab/>
            </w:r>
            <w:r>
              <w:rPr>
                <w:rStyle w:val="IndexLink"/>
              </w:rPr>
              <w:t>33</w:t>
            </w:r>
          </w:hyperlink>
        </w:p>
        <w:p>
          <w:pPr>
            <w:pStyle w:val="Contents3"/>
            <w:tabs>
              <w:tab w:val="clear" w:pos="8459"/>
              <w:tab w:val="right" w:pos="9026" w:leader="dot"/>
            </w:tabs>
            <w:rPr/>
          </w:pPr>
          <w:hyperlink w:anchor="__RefHeading___Toc2028007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028009_2281741623">
            <w:r>
              <w:rPr>
                <w:webHidden/>
                <w:rStyle w:val="IndexLink"/>
              </w:rPr>
              <w:t>1</w:t>
            </w:r>
            <w:r>
              <w:rPr>
                <w:rStyle w:val="IndexLink"/>
                <w:rtl w:val="true"/>
              </w:rPr>
              <w:t xml:space="preserve">. </w:t>
            </w:r>
            <w:r>
              <w:rPr>
                <w:rStyle w:val="IndexLink"/>
                <w:rtl w:val="true"/>
              </w:rPr>
              <w:t>حسادت</w:t>
            </w:r>
            <w:r>
              <w:rPr>
                <w:rStyle w:val="IndexLink"/>
                <w:rtl w:val="true"/>
              </w:rPr>
              <w:tab/>
            </w:r>
            <w:r>
              <w:rPr>
                <w:rStyle w:val="IndexLink"/>
              </w:rPr>
              <w:t>34</w:t>
            </w:r>
          </w:hyperlink>
        </w:p>
        <w:p>
          <w:pPr>
            <w:pStyle w:val="Contents3"/>
            <w:tabs>
              <w:tab w:val="clear" w:pos="8459"/>
              <w:tab w:val="right" w:pos="9026" w:leader="dot"/>
            </w:tabs>
            <w:rPr/>
          </w:pPr>
          <w:hyperlink w:anchor="__RefHeading___Toc2028011_2281741623">
            <w:r>
              <w:rPr>
                <w:webHidden/>
                <w:rStyle w:val="IndexLink"/>
              </w:rPr>
              <w:t>2</w:t>
            </w:r>
            <w:r>
              <w:rPr>
                <w:rStyle w:val="IndexLink"/>
                <w:rtl w:val="true"/>
              </w:rPr>
              <w:t xml:space="preserve">. </w:t>
            </w:r>
            <w:r>
              <w:rPr>
                <w:rStyle w:val="IndexLink"/>
                <w:rtl w:val="true"/>
              </w:rPr>
              <w:t>آشکارسازی</w:t>
            </w:r>
            <w:r>
              <w:rPr>
                <w:rStyle w:val="IndexLink"/>
                <w:rtl w:val="true"/>
              </w:rPr>
              <w:tab/>
            </w:r>
            <w:r>
              <w:rPr>
                <w:rStyle w:val="IndexLink"/>
              </w:rPr>
              <w:t>36</w:t>
            </w:r>
          </w:hyperlink>
        </w:p>
        <w:p>
          <w:pPr>
            <w:pStyle w:val="Contents3"/>
            <w:tabs>
              <w:tab w:val="clear" w:pos="8459"/>
              <w:tab w:val="right" w:pos="9026" w:leader="dot"/>
            </w:tabs>
            <w:rPr/>
          </w:pPr>
          <w:hyperlink w:anchor="__RefHeading___Toc2028013_2281741623">
            <w:r>
              <w:rPr>
                <w:webHidden/>
                <w:rStyle w:val="IndexLink"/>
              </w:rPr>
              <w:t>3</w:t>
            </w:r>
            <w:r>
              <w:rPr>
                <w:rStyle w:val="IndexLink"/>
                <w:rtl w:val="true"/>
              </w:rPr>
              <w:t xml:space="preserve">. </w:t>
            </w:r>
            <w:r>
              <w:rPr>
                <w:rStyle w:val="IndexLink"/>
                <w:rtl w:val="true"/>
              </w:rPr>
              <w:t>حفظ فردیت فردی</w:t>
            </w:r>
            <w:r>
              <w:rPr>
                <w:rStyle w:val="IndexLink"/>
                <w:rtl w:val="true"/>
              </w:rPr>
              <w:tab/>
            </w:r>
            <w:r>
              <w:rPr>
                <w:rStyle w:val="IndexLink"/>
              </w:rPr>
              <w:t>37</w:t>
            </w:r>
          </w:hyperlink>
        </w:p>
        <w:p>
          <w:pPr>
            <w:pStyle w:val="Contents3"/>
            <w:tabs>
              <w:tab w:val="clear" w:pos="8459"/>
              <w:tab w:val="right" w:pos="9026" w:leader="dot"/>
            </w:tabs>
            <w:rPr/>
          </w:pPr>
          <w:hyperlink w:anchor="__RefHeading___Toc2028015_2281741623">
            <w:r>
              <w:rPr>
                <w:webHidden/>
                <w:rStyle w:val="IndexLink"/>
              </w:rPr>
              <w:t>4</w:t>
            </w:r>
            <w:r>
              <w:rPr>
                <w:rStyle w:val="IndexLink"/>
                <w:rtl w:val="true"/>
              </w:rPr>
              <w:t xml:space="preserve">. </w:t>
            </w:r>
            <w:r>
              <w:rPr>
                <w:rStyle w:val="IndexLink"/>
                <w:rtl w:val="true"/>
              </w:rPr>
              <w:t>پیشینه موفقیت آمیز</w:t>
            </w:r>
            <w:r>
              <w:rPr>
                <w:rStyle w:val="IndexLink"/>
                <w:rtl w:val="true"/>
              </w:rPr>
              <w:tab/>
            </w:r>
            <w:r>
              <w:rPr>
                <w:rStyle w:val="IndexLink"/>
              </w:rPr>
              <w:t>37</w:t>
            </w:r>
          </w:hyperlink>
        </w:p>
        <w:p>
          <w:pPr>
            <w:pStyle w:val="Contents3"/>
            <w:tabs>
              <w:tab w:val="clear" w:pos="8459"/>
              <w:tab w:val="right" w:pos="9026" w:leader="dot"/>
            </w:tabs>
            <w:rPr/>
          </w:pPr>
          <w:hyperlink w:anchor="__RefHeading___Toc2028017_2281741623">
            <w:r>
              <w:rPr>
                <w:webHidden/>
                <w:rStyle w:val="IndexLink"/>
              </w:rPr>
              <w:t>5</w:t>
            </w:r>
            <w:r>
              <w:rPr>
                <w:rStyle w:val="IndexLink"/>
                <w:rtl w:val="true"/>
              </w:rPr>
              <w:t xml:space="preserve">. </w:t>
            </w:r>
            <w:r>
              <w:rPr>
                <w:rStyle w:val="IndexLink"/>
                <w:rtl w:val="true"/>
              </w:rPr>
              <w:t>حفظ موقعیت در گروه</w:t>
            </w:r>
            <w:r>
              <w:rPr>
                <w:rStyle w:val="IndexLink"/>
                <w:rtl w:val="true"/>
              </w:rPr>
              <w:tab/>
            </w:r>
            <w:r>
              <w:rPr>
                <w:rStyle w:val="IndexLink"/>
              </w:rPr>
              <w:t>38</w:t>
            </w:r>
          </w:hyperlink>
        </w:p>
        <w:p>
          <w:pPr>
            <w:pStyle w:val="Contents3"/>
            <w:tabs>
              <w:tab w:val="clear" w:pos="8459"/>
              <w:tab w:val="right" w:pos="9026" w:leader="dot"/>
            </w:tabs>
            <w:rPr/>
          </w:pPr>
          <w:hyperlink w:anchor="__RefHeading___Toc2028019_2281741623">
            <w:r>
              <w:rPr>
                <w:webHidden/>
                <w:rStyle w:val="IndexLink"/>
              </w:rPr>
              <w:t>6</w:t>
            </w:r>
            <w:r>
              <w:rPr>
                <w:rStyle w:val="IndexLink"/>
                <w:rtl w:val="true"/>
              </w:rPr>
              <w:t xml:space="preserve">. </w:t>
            </w:r>
            <w:r>
              <w:rPr>
                <w:rStyle w:val="IndexLink"/>
                <w:rtl w:val="true"/>
              </w:rPr>
              <w:t>احساس نیاز یا بی نیازی</w:t>
            </w:r>
            <w:r>
              <w:rPr>
                <w:rStyle w:val="IndexLink"/>
                <w:rtl w:val="true"/>
              </w:rPr>
              <w:tab/>
            </w:r>
            <w:r>
              <w:rPr>
                <w:rStyle w:val="IndexLink"/>
              </w:rPr>
              <w:t>39</w:t>
            </w:r>
          </w:hyperlink>
        </w:p>
        <w:p>
          <w:pPr>
            <w:pStyle w:val="Contents3"/>
            <w:tabs>
              <w:tab w:val="clear" w:pos="8459"/>
              <w:tab w:val="right" w:pos="9026" w:leader="dot"/>
            </w:tabs>
            <w:rPr/>
          </w:pPr>
          <w:hyperlink w:anchor="__RefHeading___Toc2028021_2281741623">
            <w:r>
              <w:rPr>
                <w:webHidden/>
                <w:rStyle w:val="IndexLink"/>
              </w:rPr>
              <w:t>7</w:t>
            </w:r>
            <w:r>
              <w:rPr>
                <w:rStyle w:val="IndexLink"/>
                <w:rtl w:val="true"/>
              </w:rPr>
              <w:t xml:space="preserve">. </w:t>
            </w:r>
            <w:r>
              <w:rPr>
                <w:rStyle w:val="IndexLink"/>
                <w:rtl w:val="true"/>
              </w:rPr>
              <w:t>نوع بینش</w:t>
            </w:r>
            <w:r>
              <w:rPr>
                <w:rStyle w:val="IndexLink"/>
                <w:rtl w:val="true"/>
              </w:rPr>
              <w:tab/>
            </w:r>
            <w:r>
              <w:rPr>
                <w:rStyle w:val="IndexLink"/>
              </w:rPr>
              <w:t>40</w:t>
            </w:r>
          </w:hyperlink>
        </w:p>
        <w:p>
          <w:pPr>
            <w:pStyle w:val="Contents3"/>
            <w:tabs>
              <w:tab w:val="clear" w:pos="8459"/>
              <w:tab w:val="right" w:pos="9026" w:leader="dot"/>
            </w:tabs>
            <w:rPr/>
          </w:pPr>
          <w:hyperlink w:anchor="__RefHeading___Toc2028023_2281741623">
            <w:r>
              <w:rPr>
                <w:webHidden/>
                <w:rStyle w:val="IndexLink"/>
              </w:rPr>
              <w:t>8</w:t>
            </w:r>
            <w:r>
              <w:rPr>
                <w:rStyle w:val="IndexLink"/>
                <w:rtl w:val="true"/>
              </w:rPr>
              <w:t xml:space="preserve">. </w:t>
            </w:r>
            <w:r>
              <w:rPr>
                <w:rStyle w:val="IndexLink"/>
                <w:rtl w:val="true"/>
              </w:rPr>
              <w:t>راحت طلبی و استقامت نورزیدن</w:t>
            </w:r>
            <w:r>
              <w:rPr>
                <w:rStyle w:val="IndexLink"/>
                <w:rtl w:val="true"/>
              </w:rPr>
              <w:tab/>
            </w:r>
            <w:r>
              <w:rPr>
                <w:rStyle w:val="IndexLink"/>
              </w:rPr>
              <w:t>42</w:t>
            </w:r>
          </w:hyperlink>
        </w:p>
        <w:p>
          <w:pPr>
            <w:pStyle w:val="Contents2"/>
            <w:tabs>
              <w:tab w:val="clear" w:pos="8743"/>
              <w:tab w:val="right" w:pos="9026" w:leader="dot"/>
            </w:tabs>
            <w:rPr/>
          </w:pPr>
          <w:hyperlink w:anchor="__RefHeading___Toc2028025_2281741623">
            <w:r>
              <w:rPr>
                <w:webHidden/>
                <w:rStyle w:val="IndexLink"/>
                <w:rtl w:val="true"/>
              </w:rPr>
              <w:t>فصل سوم</w:t>
            </w:r>
            <w:r>
              <w:rPr>
                <w:rStyle w:val="IndexLink"/>
                <w:rtl w:val="true"/>
              </w:rPr>
              <w:t xml:space="preserve">: </w:t>
            </w:r>
            <w:r>
              <w:rPr>
                <w:rStyle w:val="IndexLink"/>
                <w:rtl w:val="true"/>
              </w:rPr>
              <w:t>زمینه ها و ابزارهای اجتماعی جوسازی و غوغاسالاری</w:t>
            </w:r>
            <w:r>
              <w:rPr>
                <w:rStyle w:val="IndexLink"/>
                <w:rtl w:val="true"/>
              </w:rPr>
              <w:tab/>
            </w:r>
            <w:r>
              <w:rPr>
                <w:rStyle w:val="IndexLink"/>
              </w:rPr>
              <w:t>45</w:t>
            </w:r>
          </w:hyperlink>
        </w:p>
        <w:p>
          <w:pPr>
            <w:pStyle w:val="Contents3"/>
            <w:tabs>
              <w:tab w:val="clear" w:pos="8459"/>
              <w:tab w:val="right" w:pos="9026" w:leader="dot"/>
            </w:tabs>
            <w:rPr/>
          </w:pPr>
          <w:hyperlink w:anchor="__RefHeading___Toc2028027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028029_2281741623">
            <w:r>
              <w:rPr>
                <w:webHidden/>
                <w:rStyle w:val="IndexLink"/>
              </w:rPr>
              <w:t>1</w:t>
            </w:r>
            <w:r>
              <w:rPr>
                <w:rStyle w:val="IndexLink"/>
                <w:rtl w:val="true"/>
              </w:rPr>
              <w:t xml:space="preserve">. </w:t>
            </w:r>
            <w:r>
              <w:rPr>
                <w:rStyle w:val="IndexLink"/>
                <w:rtl w:val="true"/>
              </w:rPr>
              <w:t>اقتصادی</w:t>
            </w:r>
            <w:r>
              <w:rPr>
                <w:rStyle w:val="IndexLink"/>
                <w:rtl w:val="true"/>
              </w:rPr>
              <w:tab/>
            </w:r>
            <w:r>
              <w:rPr>
                <w:rStyle w:val="IndexLink"/>
              </w:rPr>
              <w:t>45</w:t>
            </w:r>
          </w:hyperlink>
        </w:p>
        <w:p>
          <w:pPr>
            <w:pStyle w:val="Contents4"/>
            <w:tabs>
              <w:tab w:val="clear" w:pos="8176"/>
              <w:tab w:val="right" w:pos="9026" w:leader="dot"/>
            </w:tabs>
            <w:rPr/>
          </w:pPr>
          <w:hyperlink w:anchor="__RefHeading___Toc2028031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028033_2281741623">
            <w:r>
              <w:rPr>
                <w:webHidden/>
                <w:rStyle w:val="IndexLink"/>
                <w:rtl w:val="true"/>
              </w:rPr>
              <w:t>الف</w:t>
            </w:r>
            <w:r>
              <w:rPr>
                <w:rStyle w:val="IndexLink"/>
                <w:rtl w:val="true"/>
              </w:rPr>
              <w:t xml:space="preserve">) </w:t>
            </w:r>
            <w:r>
              <w:rPr>
                <w:rStyle w:val="IndexLink"/>
                <w:rtl w:val="true"/>
              </w:rPr>
              <w:t>بی عدالتی</w:t>
            </w:r>
            <w:r>
              <w:rPr>
                <w:rStyle w:val="IndexLink"/>
                <w:rtl w:val="true"/>
              </w:rPr>
              <w:tab/>
            </w:r>
            <w:r>
              <w:rPr>
                <w:rStyle w:val="IndexLink"/>
              </w:rPr>
              <w:t>45</w:t>
            </w:r>
          </w:hyperlink>
        </w:p>
        <w:p>
          <w:pPr>
            <w:pStyle w:val="Contents5"/>
            <w:tabs>
              <w:tab w:val="clear" w:pos="7892"/>
              <w:tab w:val="right" w:pos="9026" w:leader="dot"/>
            </w:tabs>
            <w:rPr/>
          </w:pPr>
          <w:hyperlink w:anchor="__RefHeading___Toc2028035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028037_2281741623">
            <w:r>
              <w:rPr>
                <w:webHidden/>
                <w:rStyle w:val="IndexLink"/>
                <w:rtl w:val="true"/>
              </w:rPr>
              <w:t>یک ـ پی آمدهای بی عدالتی</w:t>
            </w:r>
            <w:r>
              <w:rPr>
                <w:rStyle w:val="IndexLink"/>
                <w:rtl w:val="true"/>
              </w:rPr>
              <w:tab/>
            </w:r>
            <w:r>
              <w:rPr>
                <w:rStyle w:val="IndexLink"/>
              </w:rPr>
              <w:t>47</w:t>
            </w:r>
          </w:hyperlink>
        </w:p>
        <w:p>
          <w:pPr>
            <w:pStyle w:val="Contents5"/>
            <w:tabs>
              <w:tab w:val="clear" w:pos="7892"/>
              <w:tab w:val="right" w:pos="9026" w:leader="dot"/>
            </w:tabs>
            <w:rPr/>
          </w:pPr>
          <w:hyperlink w:anchor="__RefHeading___Toc2028039_2281741623">
            <w:r>
              <w:rPr>
                <w:webHidden/>
                <w:rStyle w:val="IndexLink"/>
                <w:rtl w:val="true"/>
              </w:rPr>
              <w:t>دو ـ دسته بندی بی عدالتی</w:t>
            </w:r>
            <w:r>
              <w:rPr>
                <w:rStyle w:val="IndexLink"/>
                <w:rtl w:val="true"/>
              </w:rPr>
              <w:tab/>
            </w:r>
            <w:r>
              <w:rPr>
                <w:rStyle w:val="IndexLink"/>
              </w:rPr>
              <w:t>49</w:t>
            </w:r>
          </w:hyperlink>
        </w:p>
        <w:p>
          <w:pPr>
            <w:pStyle w:val="Contents6"/>
            <w:tabs>
              <w:tab w:val="clear" w:pos="7609"/>
              <w:tab w:val="right" w:pos="9026" w:leader="dot"/>
            </w:tabs>
            <w:rPr/>
          </w:pPr>
          <w:hyperlink w:anchor="__RefHeading___Toc2028041_228174162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028043_2281741623">
            <w:r>
              <w:rPr>
                <w:webHidden/>
                <w:rStyle w:val="IndexLink"/>
                <w:rtl w:val="true"/>
              </w:rPr>
              <w:t>اول ـ نابرابری های بین المللی</w:t>
            </w:r>
            <w:r>
              <w:rPr>
                <w:rStyle w:val="IndexLink"/>
                <w:rtl w:val="true"/>
              </w:rPr>
              <w:tab/>
            </w:r>
            <w:r>
              <w:rPr>
                <w:rStyle w:val="IndexLink"/>
              </w:rPr>
              <w:t>49</w:t>
            </w:r>
          </w:hyperlink>
        </w:p>
        <w:p>
          <w:pPr>
            <w:pStyle w:val="Contents6"/>
            <w:tabs>
              <w:tab w:val="clear" w:pos="7609"/>
              <w:tab w:val="right" w:pos="9026" w:leader="dot"/>
            </w:tabs>
            <w:rPr/>
          </w:pPr>
          <w:hyperlink w:anchor="__RefHeading___Toc2028045_2281741623">
            <w:r>
              <w:rPr>
                <w:webHidden/>
                <w:rStyle w:val="IndexLink"/>
                <w:rtl w:val="true"/>
              </w:rPr>
              <w:t>دوم ـ نابرابری های داخلی</w:t>
            </w:r>
            <w:r>
              <w:rPr>
                <w:rStyle w:val="IndexLink"/>
                <w:rtl w:val="true"/>
              </w:rPr>
              <w:tab/>
            </w:r>
            <w:r>
              <w:rPr>
                <w:rStyle w:val="IndexLink"/>
              </w:rPr>
              <w:t>49</w:t>
            </w:r>
          </w:hyperlink>
        </w:p>
        <w:p>
          <w:pPr>
            <w:pStyle w:val="Contents6"/>
            <w:tabs>
              <w:tab w:val="clear" w:pos="7609"/>
              <w:tab w:val="right" w:pos="9026" w:leader="dot"/>
            </w:tabs>
            <w:rPr/>
          </w:pPr>
          <w:hyperlink w:anchor="__RefHeading___Toc2028047_228174162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028049_2281741623">
            <w:r>
              <w:rPr>
                <w:webHidden/>
                <w:rStyle w:val="IndexLink"/>
              </w:rPr>
              <w:t>1</w:t>
            </w:r>
            <w:r>
              <w:rPr>
                <w:rStyle w:val="IndexLink"/>
                <w:rtl w:val="true"/>
              </w:rPr>
              <w:t xml:space="preserve">. </w:t>
            </w:r>
            <w:r>
              <w:rPr>
                <w:rStyle w:val="IndexLink"/>
                <w:rtl w:val="true"/>
              </w:rPr>
              <w:t>نابرابری در کار</w:t>
            </w:r>
            <w:r>
              <w:rPr>
                <w:rStyle w:val="IndexLink"/>
                <w:rtl w:val="true"/>
              </w:rPr>
              <w:tab/>
            </w:r>
            <w:r>
              <w:rPr>
                <w:rStyle w:val="IndexLink"/>
              </w:rPr>
              <w:t>49</w:t>
            </w:r>
          </w:hyperlink>
        </w:p>
        <w:p>
          <w:pPr>
            <w:pStyle w:val="Contents6"/>
            <w:tabs>
              <w:tab w:val="clear" w:pos="7609"/>
              <w:tab w:val="right" w:pos="9026" w:leader="dot"/>
            </w:tabs>
            <w:rPr/>
          </w:pPr>
          <w:hyperlink w:anchor="__RefHeading___Toc2028051_2281741623">
            <w:r>
              <w:rPr>
                <w:webHidden/>
                <w:rStyle w:val="IndexLink"/>
              </w:rPr>
              <w:t>2</w:t>
            </w:r>
            <w:r>
              <w:rPr>
                <w:rStyle w:val="IndexLink"/>
                <w:rtl w:val="true"/>
              </w:rPr>
              <w:t xml:space="preserve">. </w:t>
            </w:r>
            <w:r>
              <w:rPr>
                <w:rStyle w:val="IndexLink"/>
                <w:rtl w:val="true"/>
              </w:rPr>
              <w:t>ثروت های بادآورده</w:t>
            </w:r>
            <w:r>
              <w:rPr>
                <w:rStyle w:val="IndexLink"/>
                <w:rtl w:val="true"/>
              </w:rPr>
              <w:tab/>
            </w:r>
            <w:r>
              <w:rPr>
                <w:rStyle w:val="IndexLink"/>
              </w:rPr>
              <w:t>50</w:t>
            </w:r>
          </w:hyperlink>
        </w:p>
        <w:p>
          <w:pPr>
            <w:pStyle w:val="Contents6"/>
            <w:tabs>
              <w:tab w:val="clear" w:pos="7609"/>
              <w:tab w:val="right" w:pos="9026" w:leader="dot"/>
            </w:tabs>
            <w:rPr/>
          </w:pPr>
          <w:hyperlink w:anchor="__RefHeading___Toc2028053_2281741623">
            <w:r>
              <w:rPr>
                <w:webHidden/>
                <w:rStyle w:val="IndexLink"/>
              </w:rPr>
              <w:t>3</w:t>
            </w:r>
            <w:r>
              <w:rPr>
                <w:rStyle w:val="IndexLink"/>
                <w:rtl w:val="true"/>
              </w:rPr>
              <w:t xml:space="preserve">. </w:t>
            </w:r>
            <w:r>
              <w:rPr>
                <w:rStyle w:val="IndexLink"/>
                <w:rtl w:val="true"/>
              </w:rPr>
              <w:t>نابرابری در بهداشت</w:t>
            </w:r>
            <w:r>
              <w:rPr>
                <w:rStyle w:val="IndexLink"/>
                <w:rtl w:val="true"/>
              </w:rPr>
              <w:tab/>
            </w:r>
            <w:r>
              <w:rPr>
                <w:rStyle w:val="IndexLink"/>
              </w:rPr>
              <w:t>56</w:t>
            </w:r>
          </w:hyperlink>
        </w:p>
        <w:p>
          <w:pPr>
            <w:pStyle w:val="Contents6"/>
            <w:tabs>
              <w:tab w:val="clear" w:pos="7609"/>
              <w:tab w:val="right" w:pos="9026" w:leader="dot"/>
            </w:tabs>
            <w:rPr/>
          </w:pPr>
          <w:hyperlink w:anchor="__RefHeading___Toc2028055_2281741623">
            <w:r>
              <w:rPr>
                <w:webHidden/>
                <w:rStyle w:val="IndexLink"/>
              </w:rPr>
              <w:t>4</w:t>
            </w:r>
            <w:r>
              <w:rPr>
                <w:rStyle w:val="IndexLink"/>
                <w:rtl w:val="true"/>
              </w:rPr>
              <w:t xml:space="preserve">. </w:t>
            </w:r>
            <w:r>
              <w:rPr>
                <w:rStyle w:val="IndexLink"/>
                <w:rtl w:val="true"/>
              </w:rPr>
              <w:t>نابرابری های اجتماعی</w:t>
            </w:r>
            <w:r>
              <w:rPr>
                <w:rStyle w:val="IndexLink"/>
                <w:rtl w:val="true"/>
              </w:rPr>
              <w:tab/>
            </w:r>
            <w:r>
              <w:rPr>
                <w:rStyle w:val="IndexLink"/>
              </w:rPr>
              <w:t>57</w:t>
            </w:r>
          </w:hyperlink>
        </w:p>
        <w:p>
          <w:pPr>
            <w:pStyle w:val="Contents4"/>
            <w:tabs>
              <w:tab w:val="clear" w:pos="8176"/>
              <w:tab w:val="right" w:pos="9026" w:leader="dot"/>
            </w:tabs>
            <w:rPr/>
          </w:pPr>
          <w:hyperlink w:anchor="__RefHeading___Toc2028057_2281741623">
            <w:r>
              <w:rPr>
                <w:webHidden/>
                <w:rStyle w:val="IndexLink"/>
                <w:rtl w:val="true"/>
              </w:rPr>
              <w:t>ب</w:t>
            </w:r>
            <w:r>
              <w:rPr>
                <w:rStyle w:val="IndexLink"/>
                <w:rtl w:val="true"/>
              </w:rPr>
              <w:t xml:space="preserve">) </w:t>
            </w:r>
            <w:r>
              <w:rPr>
                <w:rStyle w:val="IndexLink"/>
                <w:rtl w:val="true"/>
              </w:rPr>
              <w:t>ترویج فرهنگ مصرف گرایی</w:t>
            </w:r>
            <w:r>
              <w:rPr>
                <w:rStyle w:val="IndexLink"/>
                <w:rtl w:val="true"/>
              </w:rPr>
              <w:tab/>
            </w:r>
            <w:r>
              <w:rPr>
                <w:rStyle w:val="IndexLink"/>
              </w:rPr>
              <w:t>58</w:t>
            </w:r>
          </w:hyperlink>
        </w:p>
        <w:p>
          <w:pPr>
            <w:pStyle w:val="Contents3"/>
            <w:tabs>
              <w:tab w:val="clear" w:pos="8459"/>
              <w:tab w:val="right" w:pos="9026" w:leader="dot"/>
            </w:tabs>
            <w:rPr/>
          </w:pPr>
          <w:hyperlink w:anchor="__RefHeading___Toc2028059_2281741623">
            <w:r>
              <w:rPr>
                <w:webHidden/>
                <w:rStyle w:val="IndexLink"/>
              </w:rPr>
              <w:t>2</w:t>
            </w:r>
            <w:r>
              <w:rPr>
                <w:rStyle w:val="IndexLink"/>
                <w:rtl w:val="true"/>
              </w:rPr>
              <w:t xml:space="preserve">. </w:t>
            </w:r>
            <w:r>
              <w:rPr>
                <w:rStyle w:val="IndexLink"/>
                <w:rtl w:val="true"/>
              </w:rPr>
              <w:t>فرهنگی</w:t>
            </w:r>
            <w:r>
              <w:rPr>
                <w:rStyle w:val="IndexLink"/>
                <w:rtl w:val="true"/>
              </w:rPr>
              <w:tab/>
            </w:r>
            <w:r>
              <w:rPr>
                <w:rStyle w:val="IndexLink"/>
              </w:rPr>
              <w:t>61</w:t>
            </w:r>
          </w:hyperlink>
        </w:p>
        <w:p>
          <w:pPr>
            <w:pStyle w:val="Contents4"/>
            <w:tabs>
              <w:tab w:val="clear" w:pos="8176"/>
              <w:tab w:val="right" w:pos="9026" w:leader="dot"/>
            </w:tabs>
            <w:rPr/>
          </w:pPr>
          <w:hyperlink w:anchor="__RefHeading___Toc2028061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028063_2281741623">
            <w:r>
              <w:rPr>
                <w:webHidden/>
                <w:rStyle w:val="IndexLink"/>
                <w:rtl w:val="true"/>
              </w:rPr>
              <w:t>الف</w:t>
            </w:r>
            <w:r>
              <w:rPr>
                <w:rStyle w:val="IndexLink"/>
                <w:rtl w:val="true"/>
              </w:rPr>
              <w:t xml:space="preserve">) </w:t>
            </w:r>
            <w:r>
              <w:rPr>
                <w:rStyle w:val="IndexLink"/>
                <w:rtl w:val="true"/>
              </w:rPr>
              <w:t>حمله به مقدسات</w:t>
            </w:r>
            <w:r>
              <w:rPr>
                <w:rStyle w:val="IndexLink"/>
                <w:rtl w:val="true"/>
              </w:rPr>
              <w:tab/>
            </w:r>
            <w:r>
              <w:rPr>
                <w:rStyle w:val="IndexLink"/>
              </w:rPr>
              <w:t>61</w:t>
            </w:r>
          </w:hyperlink>
        </w:p>
        <w:p>
          <w:pPr>
            <w:pStyle w:val="Contents4"/>
            <w:tabs>
              <w:tab w:val="clear" w:pos="8176"/>
              <w:tab w:val="right" w:pos="9026" w:leader="dot"/>
            </w:tabs>
            <w:rPr/>
          </w:pPr>
          <w:hyperlink w:anchor="__RefHeading___Toc2028065_2281741623">
            <w:r>
              <w:rPr>
                <w:webHidden/>
                <w:rStyle w:val="IndexLink"/>
                <w:rtl w:val="true"/>
              </w:rPr>
              <w:t>ب</w:t>
            </w:r>
            <w:r>
              <w:rPr>
                <w:rStyle w:val="IndexLink"/>
                <w:rtl w:val="true"/>
              </w:rPr>
              <w:t xml:space="preserve">) </w:t>
            </w:r>
            <w:r>
              <w:rPr>
                <w:rStyle w:val="IndexLink"/>
                <w:rtl w:val="true"/>
              </w:rPr>
              <w:t>ترویج پلورالیسم و تعدد قرائت ها</w:t>
            </w:r>
            <w:r>
              <w:rPr>
                <w:rStyle w:val="IndexLink"/>
                <w:rtl w:val="true"/>
              </w:rPr>
              <w:tab/>
            </w:r>
            <w:r>
              <w:rPr>
                <w:rStyle w:val="IndexLink"/>
              </w:rPr>
              <w:t>63</w:t>
            </w:r>
          </w:hyperlink>
        </w:p>
        <w:p>
          <w:pPr>
            <w:pStyle w:val="Contents4"/>
            <w:tabs>
              <w:tab w:val="clear" w:pos="8176"/>
              <w:tab w:val="right" w:pos="9026" w:leader="dot"/>
            </w:tabs>
            <w:rPr/>
          </w:pPr>
          <w:hyperlink w:anchor="__RefHeading___Toc2028067_2281741623">
            <w:r>
              <w:rPr>
                <w:webHidden/>
                <w:rStyle w:val="IndexLink"/>
                <w:rtl w:val="true"/>
              </w:rPr>
              <w:t>ج</w:t>
            </w:r>
            <w:r>
              <w:rPr>
                <w:rStyle w:val="IndexLink"/>
                <w:rtl w:val="true"/>
              </w:rPr>
              <w:t xml:space="preserve">) </w:t>
            </w:r>
            <w:r>
              <w:rPr>
                <w:rStyle w:val="IndexLink"/>
                <w:rtl w:val="true"/>
              </w:rPr>
              <w:t>بی اعتنایی به فریضه امر به معروف و نهی از منکر</w:t>
            </w:r>
            <w:r>
              <w:rPr>
                <w:rStyle w:val="IndexLink"/>
                <w:rtl w:val="true"/>
              </w:rPr>
              <w:tab/>
            </w:r>
            <w:r>
              <w:rPr>
                <w:rStyle w:val="IndexLink"/>
              </w:rPr>
              <w:t>67</w:t>
            </w:r>
          </w:hyperlink>
        </w:p>
        <w:p>
          <w:pPr>
            <w:pStyle w:val="Contents5"/>
            <w:tabs>
              <w:tab w:val="clear" w:pos="7892"/>
              <w:tab w:val="right" w:pos="9026" w:leader="dot"/>
            </w:tabs>
            <w:rPr/>
          </w:pPr>
          <w:hyperlink w:anchor="__RefHeading___Toc2028069_228174162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028071_2281741623">
            <w:r>
              <w:rPr>
                <w:webHidden/>
                <w:rStyle w:val="IndexLink"/>
                <w:rtl w:val="true"/>
              </w:rPr>
              <w:t>یک ـ تبیین جامعه شناختی امر به معروف و نهی از منکر</w:t>
            </w:r>
            <w:r>
              <w:rPr>
                <w:rStyle w:val="IndexLink"/>
                <w:rtl w:val="true"/>
              </w:rPr>
              <w:tab/>
            </w:r>
            <w:r>
              <w:rPr>
                <w:rStyle w:val="IndexLink"/>
              </w:rPr>
              <w:t>68</w:t>
            </w:r>
          </w:hyperlink>
        </w:p>
        <w:p>
          <w:pPr>
            <w:pStyle w:val="Contents6"/>
            <w:tabs>
              <w:tab w:val="clear" w:pos="7609"/>
              <w:tab w:val="right" w:pos="9026" w:leader="dot"/>
            </w:tabs>
            <w:rPr/>
          </w:pPr>
          <w:hyperlink w:anchor="__RefHeading___Toc2028073_228174162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028075_2281741623">
            <w:r>
              <w:rPr>
                <w:webHidden/>
                <w:rStyle w:val="IndexLink"/>
                <w:rtl w:val="true"/>
              </w:rPr>
              <w:t>اول ـ امر به معروف و جامعه پذیری</w:t>
            </w:r>
            <w:r>
              <w:rPr>
                <w:rStyle w:val="IndexLink"/>
              </w:rPr>
              <w:t>1</w:t>
            </w:r>
            <w:r>
              <w:rPr>
                <w:rStyle w:val="IndexLink"/>
                <w:rtl w:val="true"/>
              </w:rPr>
              <w:t xml:space="preserve"> </w:t>
            </w:r>
            <w:r>
              <w:rPr>
                <w:rStyle w:val="IndexLink"/>
                <w:rtl w:val="true"/>
              </w:rPr>
              <w:t>دینی</w:t>
            </w:r>
            <w:r>
              <w:rPr>
                <w:rStyle w:val="IndexLink"/>
                <w:rtl w:val="true"/>
              </w:rPr>
              <w:tab/>
            </w:r>
            <w:r>
              <w:rPr>
                <w:rStyle w:val="IndexLink"/>
              </w:rPr>
              <w:t>68</w:t>
            </w:r>
          </w:hyperlink>
        </w:p>
        <w:p>
          <w:pPr>
            <w:pStyle w:val="Contents6"/>
            <w:tabs>
              <w:tab w:val="clear" w:pos="7609"/>
              <w:tab w:val="right" w:pos="9026" w:leader="dot"/>
            </w:tabs>
            <w:rPr/>
          </w:pPr>
          <w:hyperlink w:anchor="__RefHeading___Toc2028077_2281741623">
            <w:r>
              <w:rPr>
                <w:webHidden/>
                <w:rStyle w:val="IndexLink"/>
                <w:rtl w:val="true"/>
              </w:rPr>
              <w:t>دوم ـ امر به معروف و کنترل اجتماعی</w:t>
            </w:r>
            <w:r>
              <w:rPr>
                <w:rStyle w:val="IndexLink"/>
              </w:rPr>
              <w:t>1</w:t>
            </w:r>
            <w:r>
              <w:rPr>
                <w:rStyle w:val="IndexLink"/>
                <w:rtl w:val="true"/>
              </w:rPr>
              <w:tab/>
            </w:r>
            <w:r>
              <w:rPr>
                <w:rStyle w:val="IndexLink"/>
              </w:rPr>
              <w:t>69</w:t>
            </w:r>
          </w:hyperlink>
        </w:p>
        <w:p>
          <w:pPr>
            <w:pStyle w:val="Contents6"/>
            <w:tabs>
              <w:tab w:val="clear" w:pos="7609"/>
              <w:tab w:val="right" w:pos="9026" w:leader="dot"/>
            </w:tabs>
            <w:rPr/>
          </w:pPr>
          <w:hyperlink w:anchor="__RefHeading___Toc2028079_228174162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028081_2281741623">
            <w:r>
              <w:rPr>
                <w:webHidden/>
                <w:rStyle w:val="IndexLink"/>
              </w:rPr>
              <w:t>1</w:t>
            </w:r>
            <w:r>
              <w:rPr>
                <w:rStyle w:val="IndexLink"/>
                <w:rtl w:val="true"/>
              </w:rPr>
              <w:t xml:space="preserve">. </w:t>
            </w:r>
            <w:r>
              <w:rPr>
                <w:rStyle w:val="IndexLink"/>
                <w:rtl w:val="true"/>
              </w:rPr>
              <w:t>کنترل رسمی</w:t>
            </w:r>
            <w:r>
              <w:rPr>
                <w:rStyle w:val="IndexLink"/>
                <w:rtl w:val="true"/>
              </w:rPr>
              <w:tab/>
            </w:r>
            <w:r>
              <w:rPr>
                <w:rStyle w:val="IndexLink"/>
              </w:rPr>
              <w:t>70</w:t>
            </w:r>
          </w:hyperlink>
        </w:p>
        <w:p>
          <w:pPr>
            <w:pStyle w:val="Contents6"/>
            <w:tabs>
              <w:tab w:val="clear" w:pos="7609"/>
              <w:tab w:val="right" w:pos="9026" w:leader="dot"/>
            </w:tabs>
            <w:rPr/>
          </w:pPr>
          <w:hyperlink w:anchor="__RefHeading___Toc2028083_2281741623">
            <w:r>
              <w:rPr>
                <w:webHidden/>
                <w:rStyle w:val="IndexLink"/>
              </w:rPr>
              <w:t>2</w:t>
            </w:r>
            <w:r>
              <w:rPr>
                <w:rStyle w:val="IndexLink"/>
                <w:rtl w:val="true"/>
              </w:rPr>
              <w:t xml:space="preserve">. </w:t>
            </w:r>
            <w:r>
              <w:rPr>
                <w:rStyle w:val="IndexLink"/>
                <w:rtl w:val="true"/>
              </w:rPr>
              <w:t>کنترل غیر رسمی</w:t>
            </w:r>
            <w:r>
              <w:rPr>
                <w:rStyle w:val="IndexLink"/>
                <w:rtl w:val="true"/>
              </w:rPr>
              <w:tab/>
            </w:r>
            <w:r>
              <w:rPr>
                <w:rStyle w:val="IndexLink"/>
              </w:rPr>
              <w:t>70</w:t>
            </w:r>
          </w:hyperlink>
        </w:p>
        <w:p>
          <w:pPr>
            <w:pStyle w:val="Contents5"/>
            <w:tabs>
              <w:tab w:val="clear" w:pos="7892"/>
              <w:tab w:val="right" w:pos="9026" w:leader="dot"/>
            </w:tabs>
            <w:rPr/>
          </w:pPr>
          <w:hyperlink w:anchor="__RefHeading___Toc2028085_2281741623">
            <w:r>
              <w:rPr>
                <w:webHidden/>
                <w:rStyle w:val="IndexLink"/>
                <w:rtl w:val="true"/>
              </w:rPr>
              <w:t>دو ـ پی آمدهای ترک امر به معروف و نهی از منکر</w:t>
            </w:r>
            <w:r>
              <w:rPr>
                <w:rStyle w:val="IndexLink"/>
                <w:rtl w:val="true"/>
              </w:rPr>
              <w:tab/>
            </w:r>
            <w:r>
              <w:rPr>
                <w:rStyle w:val="IndexLink"/>
              </w:rPr>
              <w:t>72</w:t>
            </w:r>
          </w:hyperlink>
        </w:p>
        <w:p>
          <w:pPr>
            <w:pStyle w:val="Contents6"/>
            <w:tabs>
              <w:tab w:val="clear" w:pos="7609"/>
              <w:tab w:val="right" w:pos="9026" w:leader="dot"/>
            </w:tabs>
            <w:rPr/>
          </w:pPr>
          <w:hyperlink w:anchor="__RefHeading___Toc2028087_2281741623">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2028089_2281741623">
            <w:r>
              <w:rPr>
                <w:webHidden/>
                <w:rStyle w:val="IndexLink"/>
                <w:rtl w:val="true"/>
              </w:rPr>
              <w:t>اول ـ سلطه بدکاران</w:t>
            </w:r>
            <w:r>
              <w:rPr>
                <w:rStyle w:val="IndexLink"/>
                <w:rtl w:val="true"/>
              </w:rPr>
              <w:tab/>
            </w:r>
            <w:r>
              <w:rPr>
                <w:rStyle w:val="IndexLink"/>
              </w:rPr>
              <w:t>72</w:t>
            </w:r>
          </w:hyperlink>
        </w:p>
        <w:p>
          <w:pPr>
            <w:pStyle w:val="Contents6"/>
            <w:tabs>
              <w:tab w:val="clear" w:pos="7609"/>
              <w:tab w:val="right" w:pos="9026" w:leader="dot"/>
            </w:tabs>
            <w:rPr/>
          </w:pPr>
          <w:hyperlink w:anchor="__RefHeading___Toc2028091_2281741623">
            <w:r>
              <w:rPr>
                <w:webHidden/>
                <w:rStyle w:val="IndexLink"/>
                <w:rtl w:val="true"/>
              </w:rPr>
              <w:t>دوم ـ فراموشی ارزش ها و هنجارها</w:t>
            </w:r>
            <w:r>
              <w:rPr>
                <w:rStyle w:val="IndexLink"/>
                <w:rtl w:val="true"/>
              </w:rPr>
              <w:tab/>
            </w:r>
            <w:r>
              <w:rPr>
                <w:rStyle w:val="IndexLink"/>
              </w:rPr>
              <w:t>72</w:t>
            </w:r>
          </w:hyperlink>
        </w:p>
        <w:p>
          <w:pPr>
            <w:pStyle w:val="Contents6"/>
            <w:tabs>
              <w:tab w:val="clear" w:pos="7609"/>
              <w:tab w:val="right" w:pos="9026" w:leader="dot"/>
            </w:tabs>
            <w:rPr/>
          </w:pPr>
          <w:hyperlink w:anchor="__RefHeading___Toc2028093_2281741623">
            <w:r>
              <w:rPr>
                <w:webHidden/>
                <w:rStyle w:val="IndexLink"/>
                <w:rtl w:val="true"/>
              </w:rPr>
              <w:t>سوم ـ گسترش روحیه بی اعتنایی</w:t>
            </w:r>
            <w:r>
              <w:rPr>
                <w:rStyle w:val="IndexLink"/>
                <w:rtl w:val="true"/>
              </w:rPr>
              <w:tab/>
            </w:r>
            <w:r>
              <w:rPr>
                <w:rStyle w:val="IndexLink"/>
              </w:rPr>
              <w:t>73</w:t>
            </w:r>
          </w:hyperlink>
        </w:p>
        <w:p>
          <w:pPr>
            <w:pStyle w:val="Contents6"/>
            <w:tabs>
              <w:tab w:val="clear" w:pos="7609"/>
              <w:tab w:val="right" w:pos="9026" w:leader="dot"/>
            </w:tabs>
            <w:rPr/>
          </w:pPr>
          <w:hyperlink w:anchor="__RefHeading___Toc2028095_2281741623">
            <w:r>
              <w:rPr>
                <w:webHidden/>
                <w:rStyle w:val="IndexLink"/>
                <w:rtl w:val="true"/>
              </w:rPr>
              <w:t>چهارم ـ قداست شکنی ارزش ها</w:t>
            </w:r>
            <w:r>
              <w:rPr>
                <w:rStyle w:val="IndexLink"/>
                <w:rtl w:val="true"/>
              </w:rPr>
              <w:tab/>
            </w:r>
            <w:r>
              <w:rPr>
                <w:rStyle w:val="IndexLink"/>
              </w:rPr>
              <w:t>73</w:t>
            </w:r>
          </w:hyperlink>
        </w:p>
        <w:p>
          <w:pPr>
            <w:pStyle w:val="Contents6"/>
            <w:tabs>
              <w:tab w:val="clear" w:pos="7609"/>
              <w:tab w:val="right" w:pos="9026" w:leader="dot"/>
            </w:tabs>
            <w:rPr/>
          </w:pPr>
          <w:hyperlink w:anchor="__RefHeading___Toc2028097_2281741623">
            <w:r>
              <w:rPr>
                <w:webHidden/>
                <w:rStyle w:val="IndexLink"/>
                <w:rtl w:val="true"/>
              </w:rPr>
              <w:t>پنجم ـ عذاب الهی</w:t>
            </w:r>
            <w:r>
              <w:rPr>
                <w:rStyle w:val="IndexLink"/>
                <w:rtl w:val="true"/>
              </w:rPr>
              <w:tab/>
            </w:r>
            <w:r>
              <w:rPr>
                <w:rStyle w:val="IndexLink"/>
              </w:rPr>
              <w:t>74</w:t>
            </w:r>
          </w:hyperlink>
        </w:p>
        <w:p>
          <w:pPr>
            <w:pStyle w:val="Contents4"/>
            <w:tabs>
              <w:tab w:val="clear" w:pos="8176"/>
              <w:tab w:val="right" w:pos="9026" w:leader="dot"/>
            </w:tabs>
            <w:rPr/>
          </w:pPr>
          <w:hyperlink w:anchor="__RefHeading___Toc2028099_2281741623">
            <w:r>
              <w:rPr>
                <w:webHidden/>
                <w:rStyle w:val="IndexLink"/>
                <w:rtl w:val="true"/>
              </w:rPr>
              <w:t>د</w:t>
            </w:r>
            <w:r>
              <w:rPr>
                <w:rStyle w:val="IndexLink"/>
                <w:rtl w:val="true"/>
              </w:rPr>
              <w:t xml:space="preserve">) </w:t>
            </w:r>
            <w:r>
              <w:rPr>
                <w:rStyle w:val="IndexLink"/>
                <w:rtl w:val="true"/>
              </w:rPr>
              <w:t>از خودبیگانگی</w:t>
            </w:r>
            <w:r>
              <w:rPr>
                <w:rStyle w:val="IndexLink"/>
                <w:rtl w:val="true"/>
              </w:rPr>
              <w:tab/>
            </w:r>
            <w:r>
              <w:rPr>
                <w:rStyle w:val="IndexLink"/>
              </w:rPr>
              <w:t>76</w:t>
            </w:r>
          </w:hyperlink>
        </w:p>
        <w:p>
          <w:pPr>
            <w:pStyle w:val="Contents5"/>
            <w:tabs>
              <w:tab w:val="clear" w:pos="7892"/>
              <w:tab w:val="right" w:pos="9026" w:leader="dot"/>
            </w:tabs>
            <w:rPr/>
          </w:pPr>
          <w:hyperlink w:anchor="__RefHeading___Toc2028101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028103_2281741623">
            <w:r>
              <w:rPr>
                <w:webHidden/>
                <w:rStyle w:val="IndexLink"/>
                <w:rtl w:val="true"/>
              </w:rPr>
              <w:t>یک ـ ریشه های از خودبیگانگی</w:t>
            </w:r>
            <w:r>
              <w:rPr>
                <w:rStyle w:val="IndexLink"/>
                <w:rtl w:val="true"/>
              </w:rPr>
              <w:tab/>
            </w:r>
            <w:r>
              <w:rPr>
                <w:rStyle w:val="IndexLink"/>
              </w:rPr>
              <w:t>77</w:t>
            </w:r>
          </w:hyperlink>
        </w:p>
        <w:p>
          <w:pPr>
            <w:pStyle w:val="Contents6"/>
            <w:tabs>
              <w:tab w:val="clear" w:pos="7609"/>
              <w:tab w:val="right" w:pos="9026" w:leader="dot"/>
            </w:tabs>
            <w:rPr/>
          </w:pPr>
          <w:hyperlink w:anchor="__RefHeading___Toc2028105_228174162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028107_2281741623">
            <w:r>
              <w:rPr>
                <w:webHidden/>
                <w:rStyle w:val="IndexLink"/>
                <w:rtl w:val="true"/>
              </w:rPr>
              <w:t>اول ـ خود فراموشی</w:t>
            </w:r>
            <w:r>
              <w:rPr>
                <w:rStyle w:val="IndexLink"/>
                <w:rtl w:val="true"/>
              </w:rPr>
              <w:tab/>
            </w:r>
            <w:r>
              <w:rPr>
                <w:rStyle w:val="IndexLink"/>
              </w:rPr>
              <w:t>77</w:t>
            </w:r>
          </w:hyperlink>
        </w:p>
        <w:p>
          <w:pPr>
            <w:pStyle w:val="Contents6"/>
            <w:tabs>
              <w:tab w:val="clear" w:pos="7609"/>
              <w:tab w:val="right" w:pos="9026" w:leader="dot"/>
            </w:tabs>
            <w:rPr/>
          </w:pPr>
          <w:hyperlink w:anchor="__RefHeading___Toc2028109_2281741623">
            <w:r>
              <w:rPr>
                <w:webHidden/>
                <w:rStyle w:val="IndexLink"/>
                <w:rtl w:val="true"/>
              </w:rPr>
              <w:t>دوم ـ فراموشی خدا</w:t>
            </w:r>
            <w:r>
              <w:rPr>
                <w:rStyle w:val="IndexLink"/>
                <w:rtl w:val="true"/>
              </w:rPr>
              <w:tab/>
            </w:r>
            <w:r>
              <w:rPr>
                <w:rStyle w:val="IndexLink"/>
              </w:rPr>
              <w:t>78</w:t>
            </w:r>
          </w:hyperlink>
        </w:p>
        <w:p>
          <w:pPr>
            <w:pStyle w:val="Contents5"/>
            <w:tabs>
              <w:tab w:val="clear" w:pos="7892"/>
              <w:tab w:val="right" w:pos="9026" w:leader="dot"/>
            </w:tabs>
            <w:rPr/>
          </w:pPr>
          <w:hyperlink w:anchor="__RefHeading___Toc2028111_2281741623">
            <w:r>
              <w:rPr>
                <w:webHidden/>
                <w:rStyle w:val="IndexLink"/>
                <w:rtl w:val="true"/>
              </w:rPr>
              <w:t>دو ـ نمودهای از خودبیگانگی</w:t>
            </w:r>
            <w:r>
              <w:rPr>
                <w:rStyle w:val="IndexLink"/>
                <w:rtl w:val="true"/>
              </w:rPr>
              <w:tab/>
            </w:r>
            <w:r>
              <w:rPr>
                <w:rStyle w:val="IndexLink"/>
              </w:rPr>
              <w:t>79</w:t>
            </w:r>
          </w:hyperlink>
        </w:p>
        <w:p>
          <w:pPr>
            <w:pStyle w:val="Contents6"/>
            <w:tabs>
              <w:tab w:val="clear" w:pos="7609"/>
              <w:tab w:val="right" w:pos="9026" w:leader="dot"/>
            </w:tabs>
            <w:rPr/>
          </w:pPr>
          <w:hyperlink w:anchor="__RefHeading___Toc2028113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028115_2281741623">
            <w:r>
              <w:rPr>
                <w:webHidden/>
                <w:rStyle w:val="IndexLink"/>
                <w:rtl w:val="true"/>
              </w:rPr>
              <w:t>اول ـ فراموشی نمادهای فرهنگ خودی</w:t>
            </w:r>
            <w:r>
              <w:rPr>
                <w:rStyle w:val="IndexLink"/>
                <w:rtl w:val="true"/>
              </w:rPr>
              <w:tab/>
            </w:r>
            <w:r>
              <w:rPr>
                <w:rStyle w:val="IndexLink"/>
              </w:rPr>
              <w:t>79</w:t>
            </w:r>
          </w:hyperlink>
        </w:p>
        <w:p>
          <w:pPr>
            <w:pStyle w:val="Contents6"/>
            <w:tabs>
              <w:tab w:val="clear" w:pos="7609"/>
              <w:tab w:val="right" w:pos="9026" w:leader="dot"/>
            </w:tabs>
            <w:rPr/>
          </w:pPr>
          <w:hyperlink w:anchor="__RefHeading___Toc2028117_2281741623">
            <w:r>
              <w:rPr>
                <w:webHidden/>
                <w:rStyle w:val="IndexLink"/>
                <w:rtl w:val="true"/>
              </w:rPr>
              <w:t>دوم ـ دوستی با دشمنان</w:t>
            </w:r>
            <w:r>
              <w:rPr>
                <w:rStyle w:val="IndexLink"/>
                <w:rtl w:val="true"/>
              </w:rPr>
              <w:tab/>
            </w:r>
            <w:r>
              <w:rPr>
                <w:rStyle w:val="IndexLink"/>
              </w:rPr>
              <w:t>80</w:t>
            </w:r>
          </w:hyperlink>
        </w:p>
        <w:p>
          <w:pPr>
            <w:pStyle w:val="Contents6"/>
            <w:tabs>
              <w:tab w:val="clear" w:pos="7609"/>
              <w:tab w:val="right" w:pos="9026" w:leader="dot"/>
            </w:tabs>
            <w:rPr/>
          </w:pPr>
          <w:hyperlink w:anchor="__RefHeading___Toc2028119_2281741623">
            <w:r>
              <w:rPr>
                <w:webHidden/>
                <w:rStyle w:val="IndexLink"/>
                <w:rtl w:val="true"/>
              </w:rPr>
              <w:t>سوم ـ اعتماد نداشتن به توانایی ها</w:t>
            </w:r>
            <w:r>
              <w:rPr>
                <w:rStyle w:val="IndexLink"/>
                <w:rtl w:val="true"/>
              </w:rPr>
              <w:tab/>
            </w:r>
            <w:r>
              <w:rPr>
                <w:rStyle w:val="IndexLink"/>
              </w:rPr>
              <w:t>83</w:t>
            </w:r>
          </w:hyperlink>
        </w:p>
        <w:p>
          <w:pPr>
            <w:pStyle w:val="Contents5"/>
            <w:tabs>
              <w:tab w:val="clear" w:pos="7892"/>
              <w:tab w:val="right" w:pos="9026" w:leader="dot"/>
            </w:tabs>
            <w:rPr/>
          </w:pPr>
          <w:hyperlink w:anchor="__RefHeading___Toc2028121_2281741623">
            <w:r>
              <w:rPr>
                <w:webHidden/>
                <w:rStyle w:val="IndexLink"/>
                <w:rtl w:val="true"/>
              </w:rPr>
              <w:t>سه ـ پی آمدهای از خودبیگانگی</w:t>
            </w:r>
            <w:r>
              <w:rPr>
                <w:rStyle w:val="IndexLink"/>
                <w:rtl w:val="true"/>
              </w:rPr>
              <w:tab/>
            </w:r>
            <w:r>
              <w:rPr>
                <w:rStyle w:val="IndexLink"/>
              </w:rPr>
              <w:t>84</w:t>
            </w:r>
          </w:hyperlink>
        </w:p>
        <w:p>
          <w:pPr>
            <w:pStyle w:val="Contents6"/>
            <w:tabs>
              <w:tab w:val="clear" w:pos="7609"/>
              <w:tab w:val="right" w:pos="9026" w:leader="dot"/>
            </w:tabs>
            <w:rPr/>
          </w:pPr>
          <w:hyperlink w:anchor="__RefHeading___Toc2028123_2281741623">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028125_2281741623">
            <w:r>
              <w:rPr>
                <w:webHidden/>
                <w:rStyle w:val="IndexLink"/>
                <w:rtl w:val="true"/>
              </w:rPr>
              <w:t>اول ـ زندگی ذلت بار</w:t>
            </w:r>
            <w:r>
              <w:rPr>
                <w:rStyle w:val="IndexLink"/>
                <w:rtl w:val="true"/>
              </w:rPr>
              <w:tab/>
            </w:r>
            <w:r>
              <w:rPr>
                <w:rStyle w:val="IndexLink"/>
              </w:rPr>
              <w:t>84</w:t>
            </w:r>
          </w:hyperlink>
        </w:p>
        <w:p>
          <w:pPr>
            <w:pStyle w:val="Contents6"/>
            <w:tabs>
              <w:tab w:val="clear" w:pos="7609"/>
              <w:tab w:val="right" w:pos="9026" w:leader="dot"/>
            </w:tabs>
            <w:rPr/>
          </w:pPr>
          <w:hyperlink w:anchor="__RefHeading___Toc2028127_2281741623">
            <w:r>
              <w:rPr>
                <w:webHidden/>
                <w:rStyle w:val="IndexLink"/>
                <w:rtl w:val="true"/>
              </w:rPr>
              <w:t>دوم ـ غضب الهی</w:t>
            </w:r>
            <w:r>
              <w:rPr>
                <w:rStyle w:val="IndexLink"/>
                <w:rtl w:val="true"/>
              </w:rPr>
              <w:tab/>
            </w:r>
            <w:r>
              <w:rPr>
                <w:rStyle w:val="IndexLink"/>
              </w:rPr>
              <w:t>84</w:t>
            </w:r>
          </w:hyperlink>
        </w:p>
        <w:p>
          <w:pPr>
            <w:pStyle w:val="Contents6"/>
            <w:tabs>
              <w:tab w:val="clear" w:pos="7609"/>
              <w:tab w:val="right" w:pos="9026" w:leader="dot"/>
            </w:tabs>
            <w:rPr/>
          </w:pPr>
          <w:hyperlink w:anchor="__RefHeading___Toc2028129_2281741623">
            <w:r>
              <w:rPr>
                <w:webHidden/>
                <w:rStyle w:val="IndexLink"/>
                <w:rtl w:val="true"/>
              </w:rPr>
              <w:t>سوم ـ انفعال و ذلت پذیری</w:t>
            </w:r>
            <w:r>
              <w:rPr>
                <w:rStyle w:val="IndexLink"/>
                <w:rtl w:val="true"/>
              </w:rPr>
              <w:tab/>
            </w:r>
            <w:r>
              <w:rPr>
                <w:rStyle w:val="IndexLink"/>
              </w:rPr>
              <w:t>85</w:t>
            </w:r>
          </w:hyperlink>
        </w:p>
        <w:p>
          <w:pPr>
            <w:pStyle w:val="Contents4"/>
            <w:tabs>
              <w:tab w:val="clear" w:pos="8176"/>
              <w:tab w:val="right" w:pos="9026" w:leader="dot"/>
            </w:tabs>
            <w:rPr/>
          </w:pPr>
          <w:hyperlink w:anchor="__RefHeading___Toc2028131_2281741623">
            <w:r>
              <w:rPr>
                <w:webHidden/>
                <w:rStyle w:val="IndexLink"/>
                <w:rtl w:val="true"/>
              </w:rPr>
              <w:t>هـ</w:t>
            </w:r>
            <w:r>
              <w:rPr>
                <w:rStyle w:val="IndexLink"/>
                <w:rtl w:val="true"/>
              </w:rPr>
              <w:t xml:space="preserve">) </w:t>
            </w:r>
            <w:r>
              <w:rPr>
                <w:rStyle w:val="IndexLink"/>
                <w:rtl w:val="true"/>
              </w:rPr>
              <w:t>تهاجم فرهنگی</w:t>
            </w:r>
            <w:r>
              <w:rPr>
                <w:rStyle w:val="IndexLink"/>
                <w:rtl w:val="true"/>
              </w:rPr>
              <w:tab/>
            </w:r>
            <w:r>
              <w:rPr>
                <w:rStyle w:val="IndexLink"/>
              </w:rPr>
              <w:t>85</w:t>
            </w:r>
          </w:hyperlink>
        </w:p>
        <w:p>
          <w:pPr>
            <w:pStyle w:val="Contents5"/>
            <w:tabs>
              <w:tab w:val="clear" w:pos="7892"/>
              <w:tab w:val="right" w:pos="9026" w:leader="dot"/>
            </w:tabs>
            <w:rPr/>
          </w:pPr>
          <w:hyperlink w:anchor="__RefHeading___Toc2028133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028135_2281741623">
            <w:r>
              <w:rPr>
                <w:webHidden/>
                <w:rStyle w:val="IndexLink"/>
                <w:rtl w:val="true"/>
              </w:rPr>
              <w:t>یک ـ ابزارهای تهاجم فرهنگی</w:t>
            </w:r>
            <w:r>
              <w:rPr>
                <w:rStyle w:val="IndexLink"/>
                <w:rtl w:val="true"/>
              </w:rPr>
              <w:tab/>
            </w:r>
            <w:r>
              <w:rPr>
                <w:rStyle w:val="IndexLink"/>
              </w:rPr>
              <w:t>87</w:t>
            </w:r>
          </w:hyperlink>
        </w:p>
        <w:p>
          <w:pPr>
            <w:pStyle w:val="Contents6"/>
            <w:tabs>
              <w:tab w:val="clear" w:pos="7609"/>
              <w:tab w:val="right" w:pos="9026" w:leader="dot"/>
            </w:tabs>
            <w:rPr/>
          </w:pPr>
          <w:hyperlink w:anchor="__RefHeading___Toc2028137_2281741623">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028139_2281741623">
            <w:r>
              <w:rPr>
                <w:webHidden/>
                <w:rStyle w:val="IndexLink"/>
                <w:rtl w:val="true"/>
              </w:rPr>
              <w:t>اول ـ استفاده از فن آوری</w:t>
            </w:r>
            <w:r>
              <w:rPr>
                <w:rStyle w:val="IndexLink"/>
                <w:rtl w:val="true"/>
              </w:rPr>
              <w:tab/>
            </w:r>
            <w:r>
              <w:rPr>
                <w:rStyle w:val="IndexLink"/>
              </w:rPr>
              <w:t>87</w:t>
            </w:r>
          </w:hyperlink>
        </w:p>
        <w:p>
          <w:pPr>
            <w:pStyle w:val="Contents6"/>
            <w:tabs>
              <w:tab w:val="clear" w:pos="7609"/>
              <w:tab w:val="right" w:pos="9026" w:leader="dot"/>
            </w:tabs>
            <w:rPr/>
          </w:pPr>
          <w:hyperlink w:anchor="__RefHeading___Toc2028141_2281741623">
            <w:r>
              <w:rPr>
                <w:webHidden/>
                <w:rStyle w:val="IndexLink"/>
                <w:rtl w:val="true"/>
              </w:rPr>
              <w:t>دوم ـ ترویج افراطی گردشگری</w:t>
            </w:r>
            <w:r>
              <w:rPr>
                <w:rStyle w:val="IndexLink"/>
                <w:rtl w:val="true"/>
              </w:rPr>
              <w:tab/>
            </w:r>
            <w:r>
              <w:rPr>
                <w:rStyle w:val="IndexLink"/>
              </w:rPr>
              <w:t>89</w:t>
            </w:r>
          </w:hyperlink>
        </w:p>
        <w:p>
          <w:pPr>
            <w:pStyle w:val="Contents5"/>
            <w:tabs>
              <w:tab w:val="clear" w:pos="7892"/>
              <w:tab w:val="right" w:pos="9026" w:leader="dot"/>
            </w:tabs>
            <w:rPr/>
          </w:pPr>
          <w:hyperlink w:anchor="__RefHeading___Toc2028143_2281741623">
            <w:r>
              <w:rPr>
                <w:webHidden/>
                <w:rStyle w:val="IndexLink"/>
                <w:rtl w:val="true"/>
              </w:rPr>
              <w:t>دو ـ عرصه های تهاجم فرهنگی</w:t>
            </w:r>
            <w:r>
              <w:rPr>
                <w:rStyle w:val="IndexLink"/>
                <w:rtl w:val="true"/>
              </w:rPr>
              <w:tab/>
            </w:r>
            <w:r>
              <w:rPr>
                <w:rStyle w:val="IndexLink"/>
              </w:rPr>
              <w:t>89</w:t>
            </w:r>
          </w:hyperlink>
        </w:p>
        <w:p>
          <w:pPr>
            <w:pStyle w:val="Contents6"/>
            <w:tabs>
              <w:tab w:val="clear" w:pos="7609"/>
              <w:tab w:val="right" w:pos="9026" w:leader="dot"/>
            </w:tabs>
            <w:rPr/>
          </w:pPr>
          <w:hyperlink w:anchor="__RefHeading___Toc2028145_228174162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028147_2281741623">
            <w:r>
              <w:rPr>
                <w:webHidden/>
                <w:rStyle w:val="IndexLink"/>
                <w:rtl w:val="true"/>
              </w:rPr>
              <w:t>اول ـ تضعیف نهاد خانواده</w:t>
            </w:r>
            <w:r>
              <w:rPr>
                <w:rStyle w:val="IndexLink"/>
                <w:rtl w:val="true"/>
              </w:rPr>
              <w:tab/>
            </w:r>
            <w:r>
              <w:rPr>
                <w:rStyle w:val="IndexLink"/>
              </w:rPr>
              <w:t>89</w:t>
            </w:r>
          </w:hyperlink>
        </w:p>
        <w:p>
          <w:pPr>
            <w:pStyle w:val="Contents6"/>
            <w:tabs>
              <w:tab w:val="clear" w:pos="7609"/>
              <w:tab w:val="right" w:pos="9026" w:leader="dot"/>
            </w:tabs>
            <w:rPr/>
          </w:pPr>
          <w:hyperlink w:anchor="__RefHeading___Toc2028149_2281741623">
            <w:r>
              <w:rPr>
                <w:webHidden/>
                <w:rStyle w:val="IndexLink"/>
                <w:rtl w:val="true"/>
              </w:rPr>
              <w:t>دوم ـ گسترش ابتذال و اباحی گری در جامعه</w:t>
            </w:r>
            <w:r>
              <w:rPr>
                <w:rStyle w:val="IndexLink"/>
                <w:rtl w:val="true"/>
              </w:rPr>
              <w:tab/>
            </w:r>
            <w:r>
              <w:rPr>
                <w:rStyle w:val="IndexLink"/>
              </w:rPr>
              <w:t>91</w:t>
            </w:r>
          </w:hyperlink>
        </w:p>
        <w:p>
          <w:pPr>
            <w:pStyle w:val="Contents6"/>
            <w:tabs>
              <w:tab w:val="clear" w:pos="7609"/>
              <w:tab w:val="right" w:pos="9026" w:leader="dot"/>
            </w:tabs>
            <w:rPr/>
          </w:pPr>
          <w:hyperlink w:anchor="__RefHeading___Toc2028151_2281741623">
            <w:r>
              <w:rPr>
                <w:webHidden/>
                <w:rStyle w:val="IndexLink"/>
                <w:rtl w:val="true"/>
              </w:rPr>
              <w:t>سوم ـ سرمایه گذاری نکردن برای ترویج ارزش های دینی</w:t>
            </w:r>
            <w:r>
              <w:rPr>
                <w:rStyle w:val="IndexLink"/>
                <w:rtl w:val="true"/>
              </w:rPr>
              <w:tab/>
            </w:r>
            <w:r>
              <w:rPr>
                <w:rStyle w:val="IndexLink"/>
              </w:rPr>
              <w:t>94</w:t>
            </w:r>
          </w:hyperlink>
        </w:p>
        <w:p>
          <w:pPr>
            <w:pStyle w:val="Contents5"/>
            <w:tabs>
              <w:tab w:val="clear" w:pos="7892"/>
              <w:tab w:val="right" w:pos="9026" w:leader="dot"/>
            </w:tabs>
            <w:rPr/>
          </w:pPr>
          <w:hyperlink w:anchor="__RefHeading___Toc2028153_2281741623">
            <w:r>
              <w:rPr>
                <w:webHidden/>
                <w:rStyle w:val="IndexLink"/>
                <w:rtl w:val="true"/>
              </w:rPr>
              <w:t>سه ـ راهکارهای مقابله با تهاجم فرهنگی</w:t>
            </w:r>
            <w:r>
              <w:rPr>
                <w:rStyle w:val="IndexLink"/>
                <w:rtl w:val="true"/>
              </w:rPr>
              <w:tab/>
            </w:r>
            <w:r>
              <w:rPr>
                <w:rStyle w:val="IndexLink"/>
              </w:rPr>
              <w:t>94</w:t>
            </w:r>
          </w:hyperlink>
        </w:p>
        <w:p>
          <w:pPr>
            <w:pStyle w:val="Contents6"/>
            <w:tabs>
              <w:tab w:val="clear" w:pos="7609"/>
              <w:tab w:val="right" w:pos="9026" w:leader="dot"/>
            </w:tabs>
            <w:rPr/>
          </w:pPr>
          <w:hyperlink w:anchor="__RefHeading___Toc2028155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028157_2281741623">
            <w:r>
              <w:rPr>
                <w:webHidden/>
                <w:rStyle w:val="IndexLink"/>
                <w:rtl w:val="true"/>
              </w:rPr>
              <w:t>اول ـ معرفی فرهنگ غنی اسلام</w:t>
            </w:r>
            <w:r>
              <w:rPr>
                <w:rStyle w:val="IndexLink"/>
                <w:rtl w:val="true"/>
              </w:rPr>
              <w:tab/>
            </w:r>
            <w:r>
              <w:rPr>
                <w:rStyle w:val="IndexLink"/>
              </w:rPr>
              <w:t>95</w:t>
            </w:r>
          </w:hyperlink>
        </w:p>
        <w:p>
          <w:pPr>
            <w:pStyle w:val="Contents6"/>
            <w:tabs>
              <w:tab w:val="clear" w:pos="7609"/>
              <w:tab w:val="right" w:pos="9026" w:leader="dot"/>
            </w:tabs>
            <w:rPr/>
          </w:pPr>
          <w:hyperlink w:anchor="__RefHeading___Toc2028159_2281741623">
            <w:r>
              <w:rPr>
                <w:webHidden/>
                <w:rStyle w:val="IndexLink"/>
                <w:rtl w:val="true"/>
              </w:rPr>
              <w:t>دوم ـ آموزش و بسیج عمومی</w:t>
            </w:r>
            <w:r>
              <w:rPr>
                <w:rStyle w:val="IndexLink"/>
                <w:rtl w:val="true"/>
              </w:rPr>
              <w:tab/>
            </w:r>
            <w:r>
              <w:rPr>
                <w:rStyle w:val="IndexLink"/>
              </w:rPr>
              <w:t>96</w:t>
            </w:r>
          </w:hyperlink>
        </w:p>
        <w:p>
          <w:pPr>
            <w:pStyle w:val="Contents6"/>
            <w:tabs>
              <w:tab w:val="clear" w:pos="7609"/>
              <w:tab w:val="right" w:pos="9026" w:leader="dot"/>
            </w:tabs>
            <w:rPr/>
          </w:pPr>
          <w:hyperlink w:anchor="__RefHeading___Toc2028161_2281741623">
            <w:r>
              <w:rPr>
                <w:webHidden/>
                <w:rStyle w:val="IndexLink"/>
                <w:rtl w:val="true"/>
              </w:rPr>
              <w:t>سوم ـ پاسخ به شبهه ها</w:t>
            </w:r>
            <w:r>
              <w:rPr>
                <w:rStyle w:val="IndexLink"/>
                <w:rtl w:val="true"/>
              </w:rPr>
              <w:tab/>
            </w:r>
            <w:r>
              <w:rPr>
                <w:rStyle w:val="IndexLink"/>
              </w:rPr>
              <w:t>96</w:t>
            </w:r>
          </w:hyperlink>
        </w:p>
        <w:p>
          <w:pPr>
            <w:pStyle w:val="Contents6"/>
            <w:tabs>
              <w:tab w:val="clear" w:pos="7609"/>
              <w:tab w:val="right" w:pos="9026" w:leader="dot"/>
            </w:tabs>
            <w:rPr/>
          </w:pPr>
          <w:hyperlink w:anchor="__RefHeading___Toc2028163_2281741623">
            <w:r>
              <w:rPr>
                <w:webHidden/>
                <w:rStyle w:val="IndexLink"/>
                <w:rtl w:val="true"/>
              </w:rPr>
              <w:t>چهارم ـ مشارکت دادن جوانان در جلسه های دینی</w:t>
            </w:r>
            <w:r>
              <w:rPr>
                <w:rStyle w:val="IndexLink"/>
                <w:rtl w:val="true"/>
              </w:rPr>
              <w:tab/>
            </w:r>
            <w:r>
              <w:rPr>
                <w:rStyle w:val="IndexLink"/>
              </w:rPr>
              <w:t>97</w:t>
            </w:r>
          </w:hyperlink>
        </w:p>
        <w:p>
          <w:pPr>
            <w:pStyle w:val="Contents6"/>
            <w:tabs>
              <w:tab w:val="clear" w:pos="7609"/>
              <w:tab w:val="right" w:pos="9026" w:leader="dot"/>
            </w:tabs>
            <w:rPr/>
          </w:pPr>
          <w:hyperlink w:anchor="__RefHeading___Toc2028165_2281741623">
            <w:r>
              <w:rPr>
                <w:webHidden/>
                <w:rStyle w:val="IndexLink"/>
                <w:rtl w:val="true"/>
              </w:rPr>
              <w:t>پنجم ـ قاطعیت در برخورد با هنجارشکنان</w:t>
            </w:r>
            <w:r>
              <w:rPr>
                <w:rStyle w:val="IndexLink"/>
                <w:rtl w:val="true"/>
              </w:rPr>
              <w:tab/>
            </w:r>
            <w:r>
              <w:rPr>
                <w:rStyle w:val="IndexLink"/>
              </w:rPr>
              <w:t>98</w:t>
            </w:r>
          </w:hyperlink>
        </w:p>
        <w:p>
          <w:pPr>
            <w:pStyle w:val="Contents4"/>
            <w:tabs>
              <w:tab w:val="clear" w:pos="8176"/>
              <w:tab w:val="right" w:pos="9026" w:leader="dot"/>
            </w:tabs>
            <w:rPr/>
          </w:pPr>
          <w:hyperlink w:anchor="__RefHeading___Toc2028167_2281741623">
            <w:r>
              <w:rPr>
                <w:webHidden/>
                <w:rStyle w:val="IndexLink"/>
                <w:rtl w:val="true"/>
              </w:rPr>
              <w:t>و</w:t>
            </w:r>
            <w:r>
              <w:rPr>
                <w:rStyle w:val="IndexLink"/>
                <w:rtl w:val="true"/>
              </w:rPr>
              <w:t xml:space="preserve">) </w:t>
            </w:r>
            <w:r>
              <w:rPr>
                <w:rStyle w:val="IndexLink"/>
                <w:rtl w:val="true"/>
              </w:rPr>
              <w:t>تأکید بر آزادی های بی حد و مرز</w:t>
            </w:r>
            <w:r>
              <w:rPr>
                <w:rStyle w:val="IndexLink"/>
                <w:rtl w:val="true"/>
              </w:rPr>
              <w:tab/>
            </w:r>
            <w:r>
              <w:rPr>
                <w:rStyle w:val="IndexLink"/>
              </w:rPr>
              <w:t>99</w:t>
            </w:r>
          </w:hyperlink>
        </w:p>
        <w:p>
          <w:pPr>
            <w:pStyle w:val="Contents5"/>
            <w:tabs>
              <w:tab w:val="clear" w:pos="7892"/>
              <w:tab w:val="right" w:pos="9026" w:leader="dot"/>
            </w:tabs>
            <w:rPr/>
          </w:pPr>
          <w:hyperlink w:anchor="__RefHeading___Toc2028169_228174162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028171_2281741623">
            <w:r>
              <w:rPr>
                <w:webHidden/>
                <w:rStyle w:val="IndexLink"/>
                <w:rtl w:val="true"/>
              </w:rPr>
              <w:t>یک ـ پاسخ برون دینی</w:t>
            </w:r>
            <w:r>
              <w:rPr>
                <w:rStyle w:val="IndexLink"/>
                <w:rtl w:val="true"/>
              </w:rPr>
              <w:tab/>
            </w:r>
            <w:r>
              <w:rPr>
                <w:rStyle w:val="IndexLink"/>
              </w:rPr>
              <w:t>99</w:t>
            </w:r>
          </w:hyperlink>
        </w:p>
        <w:p>
          <w:pPr>
            <w:pStyle w:val="Contents5"/>
            <w:tabs>
              <w:tab w:val="clear" w:pos="7892"/>
              <w:tab w:val="right" w:pos="9026" w:leader="dot"/>
            </w:tabs>
            <w:rPr/>
          </w:pPr>
          <w:hyperlink w:anchor="__RefHeading___Toc2028173_2281741623">
            <w:r>
              <w:rPr>
                <w:webHidden/>
                <w:rStyle w:val="IndexLink"/>
                <w:rtl w:val="true"/>
              </w:rPr>
              <w:t>دو ـ پاسخ درون دینی</w:t>
            </w:r>
            <w:r>
              <w:rPr>
                <w:rStyle w:val="IndexLink"/>
                <w:rtl w:val="true"/>
              </w:rPr>
              <w:tab/>
            </w:r>
            <w:r>
              <w:rPr>
                <w:rStyle w:val="IndexLink"/>
              </w:rPr>
              <w:t>100</w:t>
            </w:r>
          </w:hyperlink>
        </w:p>
        <w:p>
          <w:pPr>
            <w:pStyle w:val="Contents4"/>
            <w:tabs>
              <w:tab w:val="clear" w:pos="8176"/>
              <w:tab w:val="right" w:pos="9026" w:leader="dot"/>
            </w:tabs>
            <w:rPr/>
          </w:pPr>
          <w:hyperlink w:anchor="__RefHeading___Toc2028175_2281741623">
            <w:r>
              <w:rPr>
                <w:webHidden/>
                <w:rStyle w:val="IndexLink"/>
                <w:rtl w:val="true"/>
              </w:rPr>
              <w:t>ز</w:t>
            </w:r>
            <w:r>
              <w:rPr>
                <w:rStyle w:val="IndexLink"/>
                <w:rtl w:val="true"/>
              </w:rPr>
              <w:t xml:space="preserve">) </w:t>
            </w:r>
            <w:r>
              <w:rPr>
                <w:rStyle w:val="IndexLink"/>
                <w:rtl w:val="true"/>
              </w:rPr>
              <w:t>نبود مقبولیت کافی در هنجارها</w:t>
            </w:r>
            <w:r>
              <w:rPr>
                <w:rStyle w:val="IndexLink"/>
                <w:rtl w:val="true"/>
              </w:rPr>
              <w:tab/>
            </w:r>
            <w:r>
              <w:rPr>
                <w:rStyle w:val="IndexLink"/>
              </w:rPr>
              <w:t>101</w:t>
            </w:r>
          </w:hyperlink>
        </w:p>
        <w:p>
          <w:pPr>
            <w:pStyle w:val="Contents4"/>
            <w:tabs>
              <w:tab w:val="clear" w:pos="8176"/>
              <w:tab w:val="right" w:pos="9026" w:leader="dot"/>
            </w:tabs>
            <w:rPr/>
          </w:pPr>
          <w:hyperlink w:anchor="__RefHeading___Toc2028177_2281741623">
            <w:r>
              <w:rPr>
                <w:webHidden/>
                <w:rStyle w:val="IndexLink"/>
                <w:rtl w:val="true"/>
              </w:rPr>
              <w:t>ح</w:t>
            </w:r>
            <w:r>
              <w:rPr>
                <w:rStyle w:val="IndexLink"/>
                <w:rtl w:val="true"/>
              </w:rPr>
              <w:t xml:space="preserve">) </w:t>
            </w:r>
            <w:r>
              <w:rPr>
                <w:rStyle w:val="IndexLink"/>
                <w:rtl w:val="true"/>
              </w:rPr>
              <w:t>القای ناسازگاری میان ارزش ها و منافع فردی</w:t>
            </w:r>
            <w:r>
              <w:rPr>
                <w:rStyle w:val="IndexLink"/>
                <w:rtl w:val="true"/>
              </w:rPr>
              <w:tab/>
            </w:r>
            <w:r>
              <w:rPr>
                <w:rStyle w:val="IndexLink"/>
              </w:rPr>
              <w:t>103</w:t>
            </w:r>
          </w:hyperlink>
        </w:p>
        <w:p>
          <w:pPr>
            <w:pStyle w:val="Contents4"/>
            <w:tabs>
              <w:tab w:val="clear" w:pos="8176"/>
              <w:tab w:val="right" w:pos="9026" w:leader="dot"/>
            </w:tabs>
            <w:rPr/>
          </w:pPr>
          <w:hyperlink w:anchor="__RefHeading___Toc2028179_2281741623">
            <w:r>
              <w:rPr>
                <w:webHidden/>
                <w:rStyle w:val="IndexLink"/>
                <w:rtl w:val="true"/>
              </w:rPr>
              <w:t>ط</w:t>
            </w:r>
            <w:r>
              <w:rPr>
                <w:rStyle w:val="IndexLink"/>
                <w:rtl w:val="true"/>
              </w:rPr>
              <w:t xml:space="preserve">) </w:t>
            </w:r>
            <w:r>
              <w:rPr>
                <w:rStyle w:val="IndexLink"/>
                <w:rtl w:val="true"/>
              </w:rPr>
              <w:t>ترسیم چهره انعطاف ناپذیر و خشن از ارزش ها و دین</w:t>
            </w:r>
            <w:r>
              <w:rPr>
                <w:rStyle w:val="IndexLink"/>
                <w:rtl w:val="true"/>
              </w:rPr>
              <w:tab/>
            </w:r>
            <w:r>
              <w:rPr>
                <w:rStyle w:val="IndexLink"/>
              </w:rPr>
              <w:t>105</w:t>
            </w:r>
          </w:hyperlink>
        </w:p>
        <w:p>
          <w:pPr>
            <w:pStyle w:val="Contents4"/>
            <w:tabs>
              <w:tab w:val="clear" w:pos="8176"/>
              <w:tab w:val="right" w:pos="9026" w:leader="dot"/>
            </w:tabs>
            <w:rPr/>
          </w:pPr>
          <w:hyperlink w:anchor="__RefHeading___Toc2028181_2281741623">
            <w:r>
              <w:rPr>
                <w:webHidden/>
                <w:rStyle w:val="IndexLink"/>
                <w:rtl w:val="true"/>
              </w:rPr>
              <w:t>ی</w:t>
            </w:r>
            <w:r>
              <w:rPr>
                <w:rStyle w:val="IndexLink"/>
                <w:rtl w:val="true"/>
              </w:rPr>
              <w:t xml:space="preserve">) </w:t>
            </w:r>
            <w:r>
              <w:rPr>
                <w:rStyle w:val="IndexLink"/>
                <w:rtl w:val="true"/>
              </w:rPr>
              <w:t>ترویج فرهنگ جاهلی به بهانه ترویج فرهنگ ملی</w:t>
            </w:r>
            <w:r>
              <w:rPr>
                <w:rStyle w:val="IndexLink"/>
                <w:rtl w:val="true"/>
              </w:rPr>
              <w:tab/>
            </w:r>
            <w:r>
              <w:rPr>
                <w:rStyle w:val="IndexLink"/>
              </w:rPr>
              <w:t>106</w:t>
            </w:r>
          </w:hyperlink>
        </w:p>
        <w:p>
          <w:pPr>
            <w:pStyle w:val="Contents4"/>
            <w:tabs>
              <w:tab w:val="clear" w:pos="8176"/>
              <w:tab w:val="right" w:pos="9026" w:leader="dot"/>
            </w:tabs>
            <w:rPr/>
          </w:pPr>
          <w:hyperlink w:anchor="__RefHeading___Toc2028183_2281741623">
            <w:r>
              <w:rPr>
                <w:webHidden/>
                <w:rStyle w:val="IndexLink"/>
                <w:rtl w:val="true"/>
              </w:rPr>
              <w:t>ک</w:t>
            </w:r>
            <w:r>
              <w:rPr>
                <w:rStyle w:val="IndexLink"/>
                <w:rtl w:val="true"/>
              </w:rPr>
              <w:t xml:space="preserve">) </w:t>
            </w:r>
            <w:r>
              <w:rPr>
                <w:rStyle w:val="IndexLink"/>
                <w:rtl w:val="true"/>
              </w:rPr>
              <w:t>وابسته دانستن ناکامی ها به پیروی از ارزش ها و تعارض آن با دانش بشری</w:t>
            </w:r>
            <w:r>
              <w:rPr>
                <w:rStyle w:val="IndexLink"/>
                <w:rtl w:val="true"/>
              </w:rPr>
              <w:tab/>
            </w:r>
            <w:r>
              <w:rPr>
                <w:rStyle w:val="IndexLink"/>
              </w:rPr>
              <w:t>108</w:t>
            </w:r>
          </w:hyperlink>
        </w:p>
        <w:p>
          <w:pPr>
            <w:pStyle w:val="Contents4"/>
            <w:tabs>
              <w:tab w:val="clear" w:pos="8176"/>
              <w:tab w:val="right" w:pos="9026" w:leader="dot"/>
            </w:tabs>
            <w:rPr/>
          </w:pPr>
          <w:hyperlink w:anchor="__RefHeading___Toc2028185_2281741623">
            <w:r>
              <w:rPr>
                <w:webHidden/>
                <w:rStyle w:val="IndexLink"/>
                <w:rtl w:val="true"/>
              </w:rPr>
              <w:t>ل</w:t>
            </w:r>
            <w:r>
              <w:rPr>
                <w:rStyle w:val="IndexLink"/>
                <w:rtl w:val="true"/>
              </w:rPr>
              <w:t xml:space="preserve">) </w:t>
            </w:r>
            <w:r>
              <w:rPr>
                <w:rStyle w:val="IndexLink"/>
                <w:rtl w:val="true"/>
              </w:rPr>
              <w:t>ترویج بدعت و خرافه در لباس دین</w:t>
            </w:r>
            <w:r>
              <w:rPr>
                <w:rStyle w:val="IndexLink"/>
                <w:rtl w:val="true"/>
              </w:rPr>
              <w:tab/>
            </w:r>
            <w:r>
              <w:rPr>
                <w:rStyle w:val="IndexLink"/>
              </w:rPr>
              <w:t>109</w:t>
            </w:r>
          </w:hyperlink>
        </w:p>
        <w:p>
          <w:pPr>
            <w:pStyle w:val="Contents5"/>
            <w:tabs>
              <w:tab w:val="clear" w:pos="7892"/>
              <w:tab w:val="right" w:pos="9026" w:leader="dot"/>
            </w:tabs>
            <w:rPr/>
          </w:pPr>
          <w:hyperlink w:anchor="__RefHeading___Toc2028187_228174162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028189_2281741623">
            <w:r>
              <w:rPr>
                <w:webHidden/>
                <w:rStyle w:val="IndexLink"/>
                <w:rtl w:val="true"/>
              </w:rPr>
              <w:t>پی آمدهای بدعت</w:t>
            </w:r>
            <w:r>
              <w:rPr>
                <w:rStyle w:val="IndexLink"/>
                <w:rtl w:val="true"/>
              </w:rPr>
              <w:tab/>
            </w:r>
            <w:r>
              <w:rPr>
                <w:rStyle w:val="IndexLink"/>
              </w:rPr>
              <w:t>110</w:t>
            </w:r>
          </w:hyperlink>
        </w:p>
        <w:p>
          <w:pPr>
            <w:pStyle w:val="Contents6"/>
            <w:tabs>
              <w:tab w:val="clear" w:pos="7609"/>
              <w:tab w:val="right" w:pos="9026" w:leader="dot"/>
            </w:tabs>
            <w:rPr/>
          </w:pPr>
          <w:hyperlink w:anchor="__RefHeading___Toc2028191_2281741623">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028193_2281741623">
            <w:r>
              <w:rPr>
                <w:webHidden/>
                <w:rStyle w:val="IndexLink"/>
              </w:rPr>
              <w:t>1</w:t>
            </w:r>
            <w:r>
              <w:rPr>
                <w:rStyle w:val="IndexLink"/>
                <w:rtl w:val="true"/>
              </w:rPr>
              <w:t xml:space="preserve">. </w:t>
            </w:r>
            <w:r>
              <w:rPr>
                <w:rStyle w:val="IndexLink"/>
                <w:rtl w:val="true"/>
              </w:rPr>
              <w:t>فراموشی ارزش های اصیل</w:t>
            </w:r>
            <w:r>
              <w:rPr>
                <w:rStyle w:val="IndexLink"/>
                <w:rtl w:val="true"/>
              </w:rPr>
              <w:tab/>
            </w:r>
            <w:r>
              <w:rPr>
                <w:rStyle w:val="IndexLink"/>
              </w:rPr>
              <w:t>110</w:t>
            </w:r>
          </w:hyperlink>
        </w:p>
        <w:p>
          <w:pPr>
            <w:pStyle w:val="Contents6"/>
            <w:tabs>
              <w:tab w:val="clear" w:pos="7609"/>
              <w:tab w:val="right" w:pos="9026" w:leader="dot"/>
            </w:tabs>
            <w:rPr/>
          </w:pPr>
          <w:hyperlink w:anchor="__RefHeading___Toc2028195_2281741623">
            <w:r>
              <w:rPr>
                <w:webHidden/>
                <w:rStyle w:val="IndexLink"/>
              </w:rPr>
              <w:t>2</w:t>
            </w:r>
            <w:r>
              <w:rPr>
                <w:rStyle w:val="IndexLink"/>
                <w:rtl w:val="true"/>
              </w:rPr>
              <w:t xml:space="preserve">. </w:t>
            </w:r>
            <w:r>
              <w:rPr>
                <w:rStyle w:val="IndexLink"/>
                <w:rtl w:val="true"/>
              </w:rPr>
              <w:t>جای گزینی ارزش های ساختگی</w:t>
            </w:r>
            <w:r>
              <w:rPr>
                <w:rStyle w:val="IndexLink"/>
                <w:rtl w:val="true"/>
              </w:rPr>
              <w:tab/>
            </w:r>
            <w:r>
              <w:rPr>
                <w:rStyle w:val="IndexLink"/>
              </w:rPr>
              <w:t>111</w:t>
            </w:r>
          </w:hyperlink>
        </w:p>
        <w:p>
          <w:pPr>
            <w:pStyle w:val="Contents6"/>
            <w:tabs>
              <w:tab w:val="clear" w:pos="7609"/>
              <w:tab w:val="right" w:pos="9026" w:leader="dot"/>
            </w:tabs>
            <w:rPr/>
          </w:pPr>
          <w:hyperlink w:anchor="__RefHeading___Toc2028197_2281741623">
            <w:r>
              <w:rPr>
                <w:webHidden/>
                <w:rStyle w:val="IndexLink"/>
              </w:rPr>
              <w:t>3</w:t>
            </w:r>
            <w:r>
              <w:rPr>
                <w:rStyle w:val="IndexLink"/>
                <w:rtl w:val="true"/>
              </w:rPr>
              <w:t xml:space="preserve">. </w:t>
            </w:r>
            <w:r>
              <w:rPr>
                <w:rStyle w:val="IndexLink"/>
                <w:rtl w:val="true"/>
              </w:rPr>
              <w:t>عذاب الهی</w:t>
            </w:r>
            <w:r>
              <w:rPr>
                <w:rStyle w:val="IndexLink"/>
                <w:rtl w:val="true"/>
              </w:rPr>
              <w:tab/>
            </w:r>
            <w:r>
              <w:rPr>
                <w:rStyle w:val="IndexLink"/>
              </w:rPr>
              <w:t>112</w:t>
            </w:r>
          </w:hyperlink>
        </w:p>
        <w:p>
          <w:pPr>
            <w:pStyle w:val="Contents6"/>
            <w:tabs>
              <w:tab w:val="clear" w:pos="7609"/>
              <w:tab w:val="right" w:pos="9026" w:leader="dot"/>
            </w:tabs>
            <w:rPr/>
          </w:pPr>
          <w:hyperlink w:anchor="__RefHeading___Toc2028199_2281741623">
            <w:r>
              <w:rPr>
                <w:webHidden/>
                <w:rStyle w:val="IndexLink"/>
              </w:rPr>
              <w:t>4</w:t>
            </w:r>
            <w:r>
              <w:rPr>
                <w:rStyle w:val="IndexLink"/>
                <w:rtl w:val="true"/>
              </w:rPr>
              <w:t xml:space="preserve">. </w:t>
            </w:r>
            <w:r>
              <w:rPr>
                <w:rStyle w:val="IndexLink"/>
                <w:rtl w:val="true"/>
              </w:rPr>
              <w:t>تضعیف ارزش های دینی در عرصه بین المللی</w:t>
            </w:r>
            <w:r>
              <w:rPr>
                <w:rStyle w:val="IndexLink"/>
                <w:rtl w:val="true"/>
              </w:rPr>
              <w:tab/>
            </w:r>
            <w:r>
              <w:rPr>
                <w:rStyle w:val="IndexLink"/>
              </w:rPr>
              <w:t>114</w:t>
            </w:r>
          </w:hyperlink>
        </w:p>
        <w:p>
          <w:pPr>
            <w:pStyle w:val="Contents4"/>
            <w:tabs>
              <w:tab w:val="clear" w:pos="8176"/>
              <w:tab w:val="right" w:pos="9026" w:leader="dot"/>
            </w:tabs>
            <w:rPr/>
          </w:pPr>
          <w:hyperlink w:anchor="__RefHeading___Toc2028201_2281741623">
            <w:r>
              <w:rPr>
                <w:webHidden/>
                <w:rStyle w:val="IndexLink"/>
                <w:rtl w:val="true"/>
              </w:rPr>
              <w:t>م</w:t>
            </w:r>
            <w:r>
              <w:rPr>
                <w:rStyle w:val="IndexLink"/>
                <w:rtl w:val="true"/>
              </w:rPr>
              <w:t xml:space="preserve">) </w:t>
            </w:r>
            <w:r>
              <w:rPr>
                <w:rStyle w:val="IndexLink"/>
                <w:rtl w:val="true"/>
              </w:rPr>
              <w:t>الگوسازی کاذب در برابر الگوهای دینی</w:t>
            </w:r>
            <w:r>
              <w:rPr>
                <w:rStyle w:val="IndexLink"/>
                <w:rtl w:val="true"/>
              </w:rPr>
              <w:tab/>
            </w:r>
            <w:r>
              <w:rPr>
                <w:rStyle w:val="IndexLink"/>
              </w:rPr>
              <w:t>115</w:t>
            </w:r>
          </w:hyperlink>
        </w:p>
        <w:p>
          <w:pPr>
            <w:pStyle w:val="Contents4"/>
            <w:tabs>
              <w:tab w:val="clear" w:pos="8176"/>
              <w:tab w:val="right" w:pos="9026" w:leader="dot"/>
            </w:tabs>
            <w:rPr/>
          </w:pPr>
          <w:hyperlink w:anchor="__RefHeading___Toc2028203_2281741623">
            <w:r>
              <w:rPr>
                <w:webHidden/>
                <w:rStyle w:val="IndexLink"/>
                <w:rtl w:val="true"/>
              </w:rPr>
              <w:t>ن</w:t>
            </w:r>
            <w:r>
              <w:rPr>
                <w:rStyle w:val="IndexLink"/>
                <w:rtl w:val="true"/>
              </w:rPr>
              <w:t xml:space="preserve">) </w:t>
            </w:r>
            <w:r>
              <w:rPr>
                <w:rStyle w:val="IndexLink"/>
                <w:rtl w:val="true"/>
              </w:rPr>
              <w:t>معرفی تعصب دینی به عنوان واپس گرایی</w:t>
            </w:r>
            <w:r>
              <w:rPr>
                <w:rStyle w:val="IndexLink"/>
                <w:rtl w:val="true"/>
              </w:rPr>
              <w:tab/>
            </w:r>
            <w:r>
              <w:rPr>
                <w:rStyle w:val="IndexLink"/>
              </w:rPr>
              <w:t>117</w:t>
            </w:r>
          </w:hyperlink>
        </w:p>
        <w:p>
          <w:pPr>
            <w:pStyle w:val="Contents4"/>
            <w:tabs>
              <w:tab w:val="clear" w:pos="8176"/>
              <w:tab w:val="right" w:pos="9026" w:leader="dot"/>
            </w:tabs>
            <w:rPr/>
          </w:pPr>
          <w:hyperlink w:anchor="__RefHeading___Toc2028205_2281741623">
            <w:r>
              <w:rPr>
                <w:webHidden/>
                <w:rStyle w:val="IndexLink"/>
                <w:rtl w:val="true"/>
              </w:rPr>
              <w:t>س</w:t>
            </w:r>
            <w:r>
              <w:rPr>
                <w:rStyle w:val="IndexLink"/>
                <w:rtl w:val="true"/>
              </w:rPr>
              <w:t xml:space="preserve">) </w:t>
            </w:r>
            <w:r>
              <w:rPr>
                <w:rStyle w:val="IndexLink"/>
                <w:rtl w:val="true"/>
              </w:rPr>
              <w:t>در حاشیه قرار گرفتن دین</w:t>
            </w:r>
            <w:r>
              <w:rPr>
                <w:rStyle w:val="IndexLink"/>
                <w:rtl w:val="true"/>
              </w:rPr>
              <w:tab/>
            </w:r>
            <w:r>
              <w:rPr>
                <w:rStyle w:val="IndexLink"/>
              </w:rPr>
              <w:t>118</w:t>
            </w:r>
          </w:hyperlink>
        </w:p>
        <w:p>
          <w:pPr>
            <w:pStyle w:val="Contents3"/>
            <w:tabs>
              <w:tab w:val="clear" w:pos="8459"/>
              <w:tab w:val="right" w:pos="9026" w:leader="dot"/>
            </w:tabs>
            <w:rPr/>
          </w:pPr>
          <w:hyperlink w:anchor="__RefHeading___Toc2028207_2281741623">
            <w:r>
              <w:rPr>
                <w:webHidden/>
                <w:rStyle w:val="IndexLink"/>
              </w:rPr>
              <w:t>3</w:t>
            </w:r>
            <w:r>
              <w:rPr>
                <w:rStyle w:val="IndexLink"/>
                <w:rtl w:val="true"/>
              </w:rPr>
              <w:t xml:space="preserve">. </w:t>
            </w:r>
            <w:r>
              <w:rPr>
                <w:rStyle w:val="IndexLink"/>
                <w:rtl w:val="true"/>
              </w:rPr>
              <w:t>سیاسی</w:t>
            </w:r>
            <w:r>
              <w:rPr>
                <w:rStyle w:val="IndexLink"/>
                <w:rtl w:val="true"/>
              </w:rPr>
              <w:tab/>
            </w:r>
            <w:r>
              <w:rPr>
                <w:rStyle w:val="IndexLink"/>
              </w:rPr>
              <w:t>119</w:t>
            </w:r>
          </w:hyperlink>
        </w:p>
        <w:p>
          <w:pPr>
            <w:pStyle w:val="Contents4"/>
            <w:tabs>
              <w:tab w:val="clear" w:pos="8176"/>
              <w:tab w:val="right" w:pos="9026" w:leader="dot"/>
            </w:tabs>
            <w:rPr/>
          </w:pPr>
          <w:hyperlink w:anchor="__RefHeading___Toc2028209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028211_2281741623">
            <w:r>
              <w:rPr>
                <w:webHidden/>
                <w:rStyle w:val="IndexLink"/>
                <w:rtl w:val="true"/>
              </w:rPr>
              <w:t>الف</w:t>
            </w:r>
            <w:r>
              <w:rPr>
                <w:rStyle w:val="IndexLink"/>
                <w:rtl w:val="true"/>
              </w:rPr>
              <w:t xml:space="preserve">) </w:t>
            </w:r>
            <w:r>
              <w:rPr>
                <w:rStyle w:val="IndexLink"/>
                <w:rtl w:val="true"/>
              </w:rPr>
              <w:t>احساس خطر از حاکمیت اسلام و ارزش های دینی</w:t>
            </w:r>
            <w:r>
              <w:rPr>
                <w:rStyle w:val="IndexLink"/>
                <w:rtl w:val="true"/>
              </w:rPr>
              <w:tab/>
            </w:r>
            <w:r>
              <w:rPr>
                <w:rStyle w:val="IndexLink"/>
              </w:rPr>
              <w:t>119</w:t>
            </w:r>
          </w:hyperlink>
        </w:p>
        <w:p>
          <w:pPr>
            <w:pStyle w:val="Contents5"/>
            <w:tabs>
              <w:tab w:val="clear" w:pos="7892"/>
              <w:tab w:val="right" w:pos="9026" w:leader="dot"/>
            </w:tabs>
            <w:rPr/>
          </w:pPr>
          <w:hyperlink w:anchor="__RefHeading___Toc2028213_228174162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028215_2281741623">
            <w:r>
              <w:rPr>
                <w:webHidden/>
                <w:rStyle w:val="IndexLink"/>
                <w:rtl w:val="true"/>
              </w:rPr>
              <w:t>یک ـ سنگ اندازی در راه پیشرفت جامعه اسلامی</w:t>
            </w:r>
            <w:r>
              <w:rPr>
                <w:rStyle w:val="IndexLink"/>
                <w:rtl w:val="true"/>
              </w:rPr>
              <w:tab/>
            </w:r>
            <w:r>
              <w:rPr>
                <w:rStyle w:val="IndexLink"/>
              </w:rPr>
              <w:t>121</w:t>
            </w:r>
          </w:hyperlink>
        </w:p>
        <w:p>
          <w:pPr>
            <w:pStyle w:val="Contents5"/>
            <w:tabs>
              <w:tab w:val="clear" w:pos="7892"/>
              <w:tab w:val="right" w:pos="9026" w:leader="dot"/>
            </w:tabs>
            <w:rPr/>
          </w:pPr>
          <w:hyperlink w:anchor="__RefHeading___Toc2028217_2281741623">
            <w:r>
              <w:rPr>
                <w:webHidden/>
                <w:rStyle w:val="IndexLink"/>
                <w:rtl w:val="true"/>
              </w:rPr>
              <w:t>دو ـ تحریم انتخابات</w:t>
            </w:r>
            <w:r>
              <w:rPr>
                <w:rStyle w:val="IndexLink"/>
                <w:rtl w:val="true"/>
              </w:rPr>
              <w:tab/>
            </w:r>
            <w:r>
              <w:rPr>
                <w:rStyle w:val="IndexLink"/>
              </w:rPr>
              <w:t>121</w:t>
            </w:r>
          </w:hyperlink>
        </w:p>
        <w:p>
          <w:pPr>
            <w:pStyle w:val="Contents5"/>
            <w:tabs>
              <w:tab w:val="clear" w:pos="7892"/>
              <w:tab w:val="right" w:pos="9026" w:leader="dot"/>
            </w:tabs>
            <w:rPr/>
          </w:pPr>
          <w:hyperlink w:anchor="__RefHeading___Toc2028219_2281741623">
            <w:r>
              <w:rPr>
                <w:webHidden/>
                <w:rStyle w:val="IndexLink"/>
                <w:rtl w:val="true"/>
              </w:rPr>
              <w:t>سه ـ توسل به خشونت</w:t>
            </w:r>
            <w:r>
              <w:rPr>
                <w:rStyle w:val="IndexLink"/>
                <w:rtl w:val="true"/>
              </w:rPr>
              <w:tab/>
            </w:r>
            <w:r>
              <w:rPr>
                <w:rStyle w:val="IndexLink"/>
              </w:rPr>
              <w:t>123</w:t>
            </w:r>
          </w:hyperlink>
        </w:p>
        <w:p>
          <w:pPr>
            <w:pStyle w:val="Contents5"/>
            <w:tabs>
              <w:tab w:val="clear" w:pos="7892"/>
              <w:tab w:val="right" w:pos="9026" w:leader="dot"/>
            </w:tabs>
            <w:rPr/>
          </w:pPr>
          <w:hyperlink w:anchor="__RefHeading___Toc2028221_2281741623">
            <w:r>
              <w:rPr>
                <w:webHidden/>
                <w:rStyle w:val="IndexLink"/>
                <w:rtl w:val="true"/>
              </w:rPr>
              <w:t>چهار ـ سلطه سیاسی</w:t>
            </w:r>
            <w:r>
              <w:rPr>
                <w:rStyle w:val="IndexLink"/>
                <w:rtl w:val="true"/>
              </w:rPr>
              <w:tab/>
            </w:r>
            <w:r>
              <w:rPr>
                <w:rStyle w:val="IndexLink"/>
              </w:rPr>
              <w:t>123</w:t>
            </w:r>
          </w:hyperlink>
        </w:p>
        <w:p>
          <w:pPr>
            <w:pStyle w:val="Contents4"/>
            <w:tabs>
              <w:tab w:val="clear" w:pos="8176"/>
              <w:tab w:val="right" w:pos="9026" w:leader="dot"/>
            </w:tabs>
            <w:rPr/>
          </w:pPr>
          <w:hyperlink w:anchor="__RefHeading___Toc2028223_2281741623">
            <w:r>
              <w:rPr>
                <w:webHidden/>
                <w:rStyle w:val="IndexLink"/>
                <w:rtl w:val="true"/>
              </w:rPr>
              <w:t>ب</w:t>
            </w:r>
            <w:r>
              <w:rPr>
                <w:rStyle w:val="IndexLink"/>
                <w:rtl w:val="true"/>
              </w:rPr>
              <w:t xml:space="preserve">) </w:t>
            </w:r>
            <w:r>
              <w:rPr>
                <w:rStyle w:val="IndexLink"/>
                <w:rtl w:val="true"/>
              </w:rPr>
              <w:t>تهاجم به روحانیت</w:t>
            </w:r>
            <w:r>
              <w:rPr>
                <w:rStyle w:val="IndexLink"/>
                <w:rtl w:val="true"/>
              </w:rPr>
              <w:tab/>
            </w:r>
            <w:r>
              <w:rPr>
                <w:rStyle w:val="IndexLink"/>
              </w:rPr>
              <w:t>124</w:t>
            </w:r>
          </w:hyperlink>
        </w:p>
        <w:p>
          <w:pPr>
            <w:pStyle w:val="Contents5"/>
            <w:tabs>
              <w:tab w:val="clear" w:pos="7892"/>
              <w:tab w:val="right" w:pos="9026" w:leader="dot"/>
            </w:tabs>
            <w:rPr/>
          </w:pPr>
          <w:hyperlink w:anchor="__RefHeading___Toc2028225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028227_2281741623">
            <w:r>
              <w:rPr>
                <w:webHidden/>
                <w:rStyle w:val="IndexLink"/>
                <w:rtl w:val="true"/>
              </w:rPr>
              <w:t>ابزارهای تهاجم به روحانیت</w:t>
            </w:r>
            <w:r>
              <w:rPr>
                <w:rStyle w:val="IndexLink"/>
                <w:rtl w:val="true"/>
              </w:rPr>
              <w:tab/>
            </w:r>
            <w:r>
              <w:rPr>
                <w:rStyle w:val="IndexLink"/>
              </w:rPr>
              <w:t>124</w:t>
            </w:r>
          </w:hyperlink>
        </w:p>
        <w:p>
          <w:pPr>
            <w:pStyle w:val="Contents6"/>
            <w:tabs>
              <w:tab w:val="clear" w:pos="7609"/>
              <w:tab w:val="right" w:pos="9026" w:leader="dot"/>
            </w:tabs>
            <w:rPr/>
          </w:pPr>
          <w:hyperlink w:anchor="__RefHeading___Toc2028229_2281741623">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028231_2281741623">
            <w:r>
              <w:rPr>
                <w:webHidden/>
                <w:rStyle w:val="IndexLink"/>
              </w:rPr>
              <w:t>1</w:t>
            </w:r>
            <w:r>
              <w:rPr>
                <w:rStyle w:val="IndexLink"/>
                <w:rtl w:val="true"/>
              </w:rPr>
              <w:t xml:space="preserve">. </w:t>
            </w:r>
            <w:r>
              <w:rPr>
                <w:rStyle w:val="IndexLink"/>
                <w:rtl w:val="true"/>
              </w:rPr>
              <w:t>اتهام واپس گرایی</w:t>
            </w:r>
            <w:r>
              <w:rPr>
                <w:rStyle w:val="IndexLink"/>
                <w:rtl w:val="true"/>
              </w:rPr>
              <w:tab/>
            </w:r>
            <w:r>
              <w:rPr>
                <w:rStyle w:val="IndexLink"/>
              </w:rPr>
              <w:t>124</w:t>
            </w:r>
          </w:hyperlink>
        </w:p>
        <w:p>
          <w:pPr>
            <w:pStyle w:val="Contents6"/>
            <w:tabs>
              <w:tab w:val="clear" w:pos="7609"/>
              <w:tab w:val="right" w:pos="9026" w:leader="dot"/>
            </w:tabs>
            <w:rPr/>
          </w:pPr>
          <w:hyperlink w:anchor="__RefHeading___Toc2028233_2281741623">
            <w:r>
              <w:rPr>
                <w:webHidden/>
                <w:rStyle w:val="IndexLink"/>
              </w:rPr>
              <w:t>2</w:t>
            </w:r>
            <w:r>
              <w:rPr>
                <w:rStyle w:val="IndexLink"/>
                <w:rtl w:val="true"/>
              </w:rPr>
              <w:t xml:space="preserve">. </w:t>
            </w:r>
            <w:r>
              <w:rPr>
                <w:rStyle w:val="IndexLink"/>
                <w:rtl w:val="true"/>
              </w:rPr>
              <w:t>اتهام عوام زدگی و عوام فریبی</w:t>
            </w:r>
            <w:r>
              <w:rPr>
                <w:rStyle w:val="IndexLink"/>
                <w:rtl w:val="true"/>
              </w:rPr>
              <w:tab/>
            </w:r>
            <w:r>
              <w:rPr>
                <w:rStyle w:val="IndexLink"/>
              </w:rPr>
              <w:t>125</w:t>
            </w:r>
          </w:hyperlink>
        </w:p>
        <w:p>
          <w:pPr>
            <w:pStyle w:val="Contents6"/>
            <w:tabs>
              <w:tab w:val="clear" w:pos="7609"/>
              <w:tab w:val="right" w:pos="9026" w:leader="dot"/>
            </w:tabs>
            <w:rPr/>
          </w:pPr>
          <w:hyperlink w:anchor="__RefHeading___Toc2028235_2281741623">
            <w:r>
              <w:rPr>
                <w:webHidden/>
                <w:rStyle w:val="IndexLink"/>
              </w:rPr>
              <w:t>3</w:t>
            </w:r>
            <w:r>
              <w:rPr>
                <w:rStyle w:val="IndexLink"/>
                <w:rtl w:val="true"/>
              </w:rPr>
              <w:t xml:space="preserve">. </w:t>
            </w:r>
            <w:r>
              <w:rPr>
                <w:rStyle w:val="IndexLink"/>
                <w:rtl w:val="true"/>
              </w:rPr>
              <w:t>کاستن از نقش روحانیت</w:t>
            </w:r>
            <w:r>
              <w:rPr>
                <w:rStyle w:val="IndexLink"/>
                <w:rtl w:val="true"/>
              </w:rPr>
              <w:tab/>
            </w:r>
            <w:r>
              <w:rPr>
                <w:rStyle w:val="IndexLink"/>
              </w:rPr>
              <w:t>126</w:t>
            </w:r>
          </w:hyperlink>
        </w:p>
        <w:p>
          <w:pPr>
            <w:pStyle w:val="Contents6"/>
            <w:tabs>
              <w:tab w:val="clear" w:pos="7609"/>
              <w:tab w:val="right" w:pos="9026" w:leader="dot"/>
            </w:tabs>
            <w:rPr/>
          </w:pPr>
          <w:hyperlink w:anchor="__RefHeading___Toc2028237_2281741623">
            <w:r>
              <w:rPr>
                <w:webHidden/>
                <w:rStyle w:val="IndexLink"/>
              </w:rPr>
              <w:t>4</w:t>
            </w:r>
            <w:r>
              <w:rPr>
                <w:rStyle w:val="IndexLink"/>
                <w:rtl w:val="true"/>
              </w:rPr>
              <w:t xml:space="preserve">. </w:t>
            </w:r>
            <w:r>
              <w:rPr>
                <w:rStyle w:val="IndexLink"/>
                <w:rtl w:val="true"/>
              </w:rPr>
              <w:t>ترور شخصیت ها</w:t>
            </w:r>
            <w:r>
              <w:rPr>
                <w:rStyle w:val="IndexLink"/>
                <w:rtl w:val="true"/>
              </w:rPr>
              <w:tab/>
            </w:r>
            <w:r>
              <w:rPr>
                <w:rStyle w:val="IndexLink"/>
              </w:rPr>
              <w:t>127</w:t>
            </w:r>
          </w:hyperlink>
        </w:p>
        <w:p>
          <w:pPr>
            <w:pStyle w:val="Contents6"/>
            <w:tabs>
              <w:tab w:val="clear" w:pos="7609"/>
              <w:tab w:val="right" w:pos="9026" w:leader="dot"/>
            </w:tabs>
            <w:rPr/>
          </w:pPr>
          <w:hyperlink w:anchor="__RefHeading___Toc2028239_2281741623">
            <w:r>
              <w:rPr>
                <w:webHidden/>
                <w:rStyle w:val="IndexLink"/>
              </w:rPr>
              <w:t>5</w:t>
            </w:r>
            <w:r>
              <w:rPr>
                <w:rStyle w:val="IndexLink"/>
                <w:rtl w:val="true"/>
              </w:rPr>
              <w:t xml:space="preserve">. </w:t>
            </w:r>
            <w:r>
              <w:rPr>
                <w:rStyle w:val="IndexLink"/>
                <w:rtl w:val="true"/>
              </w:rPr>
              <w:t>انکار پیشینه تاریخی روحانیت</w:t>
            </w:r>
            <w:r>
              <w:rPr>
                <w:rStyle w:val="IndexLink"/>
                <w:rtl w:val="true"/>
              </w:rPr>
              <w:tab/>
            </w:r>
            <w:r>
              <w:rPr>
                <w:rStyle w:val="IndexLink"/>
              </w:rPr>
              <w:t>127</w:t>
            </w:r>
          </w:hyperlink>
        </w:p>
        <w:p>
          <w:pPr>
            <w:pStyle w:val="Contents6"/>
            <w:tabs>
              <w:tab w:val="clear" w:pos="7609"/>
              <w:tab w:val="right" w:pos="9026" w:leader="dot"/>
            </w:tabs>
            <w:rPr/>
          </w:pPr>
          <w:hyperlink w:anchor="__RefHeading___Toc2028241_2281741623">
            <w:r>
              <w:rPr>
                <w:webHidden/>
                <w:rStyle w:val="IndexLink"/>
              </w:rPr>
              <w:t>6</w:t>
            </w:r>
            <w:r>
              <w:rPr>
                <w:rStyle w:val="IndexLink"/>
                <w:rtl w:val="true"/>
              </w:rPr>
              <w:t xml:space="preserve">. </w:t>
            </w:r>
            <w:r>
              <w:rPr>
                <w:rStyle w:val="IndexLink"/>
                <w:rtl w:val="true"/>
              </w:rPr>
              <w:t>ترویج جدایی دین از سیاست</w:t>
            </w:r>
            <w:r>
              <w:rPr>
                <w:rStyle w:val="IndexLink"/>
                <w:rtl w:val="true"/>
              </w:rPr>
              <w:tab/>
            </w:r>
            <w:r>
              <w:rPr>
                <w:rStyle w:val="IndexLink"/>
              </w:rPr>
              <w:t>128</w:t>
            </w:r>
          </w:hyperlink>
        </w:p>
        <w:p>
          <w:pPr>
            <w:pStyle w:val="Contents4"/>
            <w:tabs>
              <w:tab w:val="clear" w:pos="8176"/>
              <w:tab w:val="right" w:pos="9026" w:leader="dot"/>
            </w:tabs>
            <w:rPr/>
          </w:pPr>
          <w:hyperlink w:anchor="__RefHeading___Toc2028243_2281741623">
            <w:r>
              <w:rPr>
                <w:webHidden/>
                <w:rStyle w:val="IndexLink"/>
                <w:rtl w:val="true"/>
              </w:rPr>
              <w:t>ج</w:t>
            </w:r>
            <w:r>
              <w:rPr>
                <w:rStyle w:val="IndexLink"/>
                <w:rtl w:val="true"/>
              </w:rPr>
              <w:t xml:space="preserve">) </w:t>
            </w:r>
            <w:r>
              <w:rPr>
                <w:rStyle w:val="IndexLink"/>
                <w:rtl w:val="true"/>
              </w:rPr>
              <w:t>ترسیم تصویری استبدادی از حکومت دینی</w:t>
            </w:r>
            <w:r>
              <w:rPr>
                <w:rStyle w:val="IndexLink"/>
                <w:rtl w:val="true"/>
              </w:rPr>
              <w:tab/>
            </w:r>
            <w:r>
              <w:rPr>
                <w:rStyle w:val="IndexLink"/>
              </w:rPr>
              <w:t>129</w:t>
            </w:r>
          </w:hyperlink>
        </w:p>
        <w:p>
          <w:pPr>
            <w:pStyle w:val="Contents4"/>
            <w:tabs>
              <w:tab w:val="clear" w:pos="8176"/>
              <w:tab w:val="right" w:pos="9026" w:leader="dot"/>
            </w:tabs>
            <w:rPr/>
          </w:pPr>
          <w:hyperlink w:anchor="__RefHeading___Toc2028245_2281741623">
            <w:r>
              <w:rPr>
                <w:webHidden/>
                <w:rStyle w:val="IndexLink"/>
                <w:rtl w:val="true"/>
              </w:rPr>
              <w:t>د</w:t>
            </w:r>
            <w:r>
              <w:rPr>
                <w:rStyle w:val="IndexLink"/>
                <w:rtl w:val="true"/>
              </w:rPr>
              <w:t xml:space="preserve">) </w:t>
            </w:r>
            <w:r>
              <w:rPr>
                <w:rStyle w:val="IndexLink"/>
                <w:rtl w:val="true"/>
              </w:rPr>
              <w:t>تفرقه افکنی و ایجاد ناامیدی</w:t>
            </w:r>
            <w:r>
              <w:rPr>
                <w:rStyle w:val="IndexLink"/>
                <w:rtl w:val="true"/>
              </w:rPr>
              <w:tab/>
            </w:r>
            <w:r>
              <w:rPr>
                <w:rStyle w:val="IndexLink"/>
              </w:rPr>
              <w:t>131</w:t>
            </w:r>
          </w:hyperlink>
        </w:p>
        <w:p>
          <w:pPr>
            <w:pStyle w:val="Contents4"/>
            <w:tabs>
              <w:tab w:val="clear" w:pos="8176"/>
              <w:tab w:val="right" w:pos="9026" w:leader="dot"/>
            </w:tabs>
            <w:rPr/>
          </w:pPr>
          <w:hyperlink w:anchor="__RefHeading___Toc2028247_2281741623">
            <w:r>
              <w:rPr>
                <w:webHidden/>
                <w:rStyle w:val="IndexLink"/>
                <w:rtl w:val="true"/>
              </w:rPr>
              <w:t>هـ</w:t>
            </w:r>
            <w:r>
              <w:rPr>
                <w:rStyle w:val="IndexLink"/>
                <w:rtl w:val="true"/>
              </w:rPr>
              <w:t xml:space="preserve">) </w:t>
            </w:r>
            <w:r>
              <w:rPr>
                <w:rStyle w:val="IndexLink"/>
                <w:rtl w:val="true"/>
              </w:rPr>
              <w:t>تخریب چهره افراد اثرگذار</w:t>
            </w:r>
            <w:r>
              <w:rPr>
                <w:rStyle w:val="IndexLink"/>
                <w:rtl w:val="true"/>
              </w:rPr>
              <w:tab/>
            </w:r>
            <w:r>
              <w:rPr>
                <w:rStyle w:val="IndexLink"/>
              </w:rPr>
              <w:t>133</w:t>
            </w:r>
          </w:hyperlink>
        </w:p>
        <w:p>
          <w:pPr>
            <w:pStyle w:val="Contents4"/>
            <w:tabs>
              <w:tab w:val="clear" w:pos="8176"/>
              <w:tab w:val="right" w:pos="9026" w:leader="dot"/>
            </w:tabs>
            <w:rPr/>
          </w:pPr>
          <w:hyperlink w:anchor="__RefHeading___Toc2028249_2281741623">
            <w:r>
              <w:rPr>
                <w:webHidden/>
                <w:rStyle w:val="IndexLink"/>
                <w:rtl w:val="true"/>
              </w:rPr>
              <w:t>و</w:t>
            </w:r>
            <w:r>
              <w:rPr>
                <w:rStyle w:val="IndexLink"/>
                <w:rtl w:val="true"/>
              </w:rPr>
              <w:t xml:space="preserve">) </w:t>
            </w:r>
            <w:r>
              <w:rPr>
                <w:rStyle w:val="IndexLink"/>
                <w:rtl w:val="true"/>
              </w:rPr>
              <w:t>حادثه آفرینی</w:t>
            </w:r>
            <w:r>
              <w:rPr>
                <w:rStyle w:val="IndexLink"/>
                <w:rtl w:val="true"/>
              </w:rPr>
              <w:tab/>
            </w:r>
            <w:r>
              <w:rPr>
                <w:rStyle w:val="IndexLink"/>
              </w:rPr>
              <w:t>134</w:t>
            </w:r>
          </w:hyperlink>
        </w:p>
        <w:p>
          <w:pPr>
            <w:pStyle w:val="Contents4"/>
            <w:tabs>
              <w:tab w:val="clear" w:pos="8176"/>
              <w:tab w:val="right" w:pos="9026" w:leader="dot"/>
            </w:tabs>
            <w:rPr/>
          </w:pPr>
          <w:hyperlink w:anchor="__RefHeading___Toc2028251_2281741623">
            <w:r>
              <w:rPr>
                <w:webHidden/>
                <w:rStyle w:val="IndexLink"/>
                <w:rtl w:val="true"/>
              </w:rPr>
              <w:t>ز</w:t>
            </w:r>
            <w:r>
              <w:rPr>
                <w:rStyle w:val="IndexLink"/>
                <w:rtl w:val="true"/>
              </w:rPr>
              <w:t xml:space="preserve">) </w:t>
            </w:r>
            <w:r>
              <w:rPr>
                <w:rStyle w:val="IndexLink"/>
                <w:rtl w:val="true"/>
              </w:rPr>
              <w:t>قدرت طلبی</w:t>
            </w:r>
            <w:r>
              <w:rPr>
                <w:rStyle w:val="IndexLink"/>
                <w:rtl w:val="true"/>
              </w:rPr>
              <w:tab/>
            </w:r>
            <w:r>
              <w:rPr>
                <w:rStyle w:val="IndexLink"/>
              </w:rPr>
              <w:t>136</w:t>
            </w:r>
          </w:hyperlink>
        </w:p>
        <w:p>
          <w:pPr>
            <w:pStyle w:val="Contents4"/>
            <w:tabs>
              <w:tab w:val="clear" w:pos="8176"/>
              <w:tab w:val="right" w:pos="9026" w:leader="dot"/>
            </w:tabs>
            <w:rPr/>
          </w:pPr>
          <w:hyperlink w:anchor="__RefHeading___Toc2028253_2281741623">
            <w:r>
              <w:rPr>
                <w:webHidden/>
                <w:rStyle w:val="IndexLink"/>
                <w:rtl w:val="true"/>
              </w:rPr>
              <w:t>ح</w:t>
            </w:r>
            <w:r>
              <w:rPr>
                <w:rStyle w:val="IndexLink"/>
                <w:rtl w:val="true"/>
              </w:rPr>
              <w:t xml:space="preserve">) </w:t>
            </w:r>
            <w:r>
              <w:rPr>
                <w:rStyle w:val="IndexLink"/>
                <w:rtl w:val="true"/>
              </w:rPr>
              <w:t>ترویج تساهل و تسامح</w:t>
            </w:r>
            <w:r>
              <w:rPr>
                <w:rStyle w:val="IndexLink"/>
                <w:rtl w:val="true"/>
              </w:rPr>
              <w:tab/>
            </w:r>
            <w:r>
              <w:rPr>
                <w:rStyle w:val="IndexLink"/>
              </w:rPr>
              <w:t>137</w:t>
            </w:r>
          </w:hyperlink>
        </w:p>
        <w:p>
          <w:pPr>
            <w:pStyle w:val="Contents4"/>
            <w:tabs>
              <w:tab w:val="clear" w:pos="8176"/>
              <w:tab w:val="right" w:pos="9026" w:leader="dot"/>
            </w:tabs>
            <w:rPr/>
          </w:pPr>
          <w:hyperlink w:anchor="__RefHeading___Toc2028255_2281741623">
            <w:r>
              <w:rPr>
                <w:webHidden/>
                <w:rStyle w:val="IndexLink"/>
                <w:rtl w:val="true"/>
              </w:rPr>
              <w:t>ط</w:t>
            </w:r>
            <w:r>
              <w:rPr>
                <w:rStyle w:val="IndexLink"/>
                <w:rtl w:val="true"/>
              </w:rPr>
              <w:t xml:space="preserve">) </w:t>
            </w:r>
            <w:r>
              <w:rPr>
                <w:rStyle w:val="IndexLink"/>
                <w:rtl w:val="true"/>
              </w:rPr>
              <w:t>تبلیغات روانی یا جنگ رسانه ای</w:t>
            </w:r>
            <w:r>
              <w:rPr>
                <w:rStyle w:val="IndexLink"/>
                <w:rtl w:val="true"/>
              </w:rPr>
              <w:tab/>
            </w:r>
            <w:r>
              <w:rPr>
                <w:rStyle w:val="IndexLink"/>
              </w:rPr>
              <w:t>139</w:t>
            </w:r>
          </w:hyperlink>
        </w:p>
        <w:p>
          <w:pPr>
            <w:pStyle w:val="Contents5"/>
            <w:tabs>
              <w:tab w:val="clear" w:pos="7892"/>
              <w:tab w:val="right" w:pos="9026" w:leader="dot"/>
            </w:tabs>
            <w:rPr/>
          </w:pPr>
          <w:hyperlink w:anchor="__RefHeading___Toc2028257_228174162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028259_2281741623">
            <w:r>
              <w:rPr>
                <w:webHidden/>
                <w:rStyle w:val="IndexLink"/>
                <w:rtl w:val="true"/>
              </w:rPr>
              <w:t>یک ـ جوسازی های داخلی</w:t>
            </w:r>
            <w:r>
              <w:rPr>
                <w:rStyle w:val="IndexLink"/>
                <w:rtl w:val="true"/>
              </w:rPr>
              <w:tab/>
            </w:r>
            <w:r>
              <w:rPr>
                <w:rStyle w:val="IndexLink"/>
              </w:rPr>
              <w:t>139</w:t>
            </w:r>
          </w:hyperlink>
        </w:p>
        <w:p>
          <w:pPr>
            <w:pStyle w:val="Contents5"/>
            <w:tabs>
              <w:tab w:val="clear" w:pos="7892"/>
              <w:tab w:val="right" w:pos="9026" w:leader="dot"/>
            </w:tabs>
            <w:rPr/>
          </w:pPr>
          <w:hyperlink w:anchor="__RefHeading___Toc2028261_2281741623">
            <w:r>
              <w:rPr>
                <w:webHidden/>
                <w:rStyle w:val="IndexLink"/>
                <w:rtl w:val="true"/>
              </w:rPr>
              <w:t>دو ـ جوسازی های خارجی</w:t>
            </w:r>
            <w:r>
              <w:rPr>
                <w:rStyle w:val="IndexLink"/>
                <w:rtl w:val="true"/>
              </w:rPr>
              <w:tab/>
            </w:r>
            <w:r>
              <w:rPr>
                <w:rStyle w:val="IndexLink"/>
              </w:rPr>
              <w:t>139</w:t>
            </w:r>
          </w:hyperlink>
        </w:p>
        <w:p>
          <w:pPr>
            <w:pStyle w:val="Contents2"/>
            <w:tabs>
              <w:tab w:val="clear" w:pos="8743"/>
              <w:tab w:val="right" w:pos="9026" w:leader="dot"/>
            </w:tabs>
            <w:rPr/>
          </w:pPr>
          <w:hyperlink w:anchor="__RefHeading___Toc2028263_2281741623">
            <w:r>
              <w:rPr>
                <w:webHidden/>
                <w:rStyle w:val="IndexLink"/>
                <w:rtl w:val="true"/>
              </w:rPr>
              <w:t>فصل چهارم</w:t>
            </w:r>
            <w:r>
              <w:rPr>
                <w:rStyle w:val="IndexLink"/>
                <w:rtl w:val="true"/>
              </w:rPr>
              <w:t xml:space="preserve">: </w:t>
            </w:r>
            <w:r>
              <w:rPr>
                <w:rStyle w:val="IndexLink"/>
                <w:rtl w:val="true"/>
              </w:rPr>
              <w:t>نقش حکومت اسلامی در پیش گیری از غوغاسالاری</w:t>
            </w:r>
            <w:r>
              <w:rPr>
                <w:rStyle w:val="IndexLink"/>
                <w:rtl w:val="true"/>
              </w:rPr>
              <w:tab/>
            </w:r>
            <w:r>
              <w:rPr>
                <w:rStyle w:val="IndexLink"/>
              </w:rPr>
              <w:t>141</w:t>
            </w:r>
          </w:hyperlink>
        </w:p>
        <w:p>
          <w:pPr>
            <w:pStyle w:val="Contents3"/>
            <w:tabs>
              <w:tab w:val="clear" w:pos="8459"/>
              <w:tab w:val="right" w:pos="9026" w:leader="dot"/>
            </w:tabs>
            <w:rPr/>
          </w:pPr>
          <w:hyperlink w:anchor="__RefHeading___Toc2028265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028267_2281741623">
            <w:r>
              <w:rPr>
                <w:webHidden/>
                <w:rStyle w:val="IndexLink"/>
              </w:rPr>
              <w:t>1</w:t>
            </w:r>
            <w:r>
              <w:rPr>
                <w:rStyle w:val="IndexLink"/>
                <w:rtl w:val="true"/>
              </w:rPr>
              <w:t xml:space="preserve">. </w:t>
            </w:r>
            <w:r>
              <w:rPr>
                <w:rStyle w:val="IndexLink"/>
                <w:rtl w:val="true"/>
              </w:rPr>
              <w:t>آگاهی بخشی به افراد جامعه</w:t>
            </w:r>
            <w:r>
              <w:rPr>
                <w:rStyle w:val="IndexLink"/>
                <w:rtl w:val="true"/>
              </w:rPr>
              <w:tab/>
            </w:r>
            <w:r>
              <w:rPr>
                <w:rStyle w:val="IndexLink"/>
              </w:rPr>
              <w:t>142</w:t>
            </w:r>
          </w:hyperlink>
        </w:p>
        <w:p>
          <w:pPr>
            <w:pStyle w:val="Contents3"/>
            <w:tabs>
              <w:tab w:val="clear" w:pos="8459"/>
              <w:tab w:val="right" w:pos="9026" w:leader="dot"/>
            </w:tabs>
            <w:rPr/>
          </w:pPr>
          <w:hyperlink w:anchor="__RefHeading___Toc2028269_2281741623">
            <w:r>
              <w:rPr>
                <w:webHidden/>
                <w:rStyle w:val="IndexLink"/>
              </w:rPr>
              <w:t>2</w:t>
            </w:r>
            <w:r>
              <w:rPr>
                <w:rStyle w:val="IndexLink"/>
                <w:rtl w:val="true"/>
              </w:rPr>
              <w:t xml:space="preserve">. </w:t>
            </w:r>
            <w:r>
              <w:rPr>
                <w:rStyle w:val="IndexLink"/>
                <w:rtl w:val="true"/>
              </w:rPr>
              <w:t>جامعه پذیر کردن افراد در کودکی</w:t>
            </w:r>
            <w:r>
              <w:rPr>
                <w:rStyle w:val="IndexLink"/>
                <w:rtl w:val="true"/>
              </w:rPr>
              <w:tab/>
            </w:r>
            <w:r>
              <w:rPr>
                <w:rStyle w:val="IndexLink"/>
              </w:rPr>
              <w:t>143</w:t>
            </w:r>
          </w:hyperlink>
        </w:p>
        <w:p>
          <w:pPr>
            <w:pStyle w:val="Contents3"/>
            <w:tabs>
              <w:tab w:val="clear" w:pos="8459"/>
              <w:tab w:val="right" w:pos="9026" w:leader="dot"/>
            </w:tabs>
            <w:rPr/>
          </w:pPr>
          <w:hyperlink w:anchor="__RefHeading___Toc2028271_2281741623">
            <w:r>
              <w:rPr>
                <w:webHidden/>
                <w:rStyle w:val="IndexLink"/>
              </w:rPr>
              <w:t>3</w:t>
            </w:r>
            <w:r>
              <w:rPr>
                <w:rStyle w:val="IndexLink"/>
                <w:rtl w:val="true"/>
              </w:rPr>
              <w:t xml:space="preserve">. </w:t>
            </w:r>
            <w:r>
              <w:rPr>
                <w:rStyle w:val="IndexLink"/>
                <w:rtl w:val="true"/>
              </w:rPr>
              <w:t>تقویت زمینه های هم نوایی</w:t>
            </w:r>
            <w:r>
              <w:rPr>
                <w:rStyle w:val="IndexLink"/>
                <w:rtl w:val="true"/>
              </w:rPr>
              <w:tab/>
            </w:r>
            <w:r>
              <w:rPr>
                <w:rStyle w:val="IndexLink"/>
              </w:rPr>
              <w:t>144</w:t>
            </w:r>
          </w:hyperlink>
        </w:p>
        <w:p>
          <w:pPr>
            <w:pStyle w:val="Contents4"/>
            <w:tabs>
              <w:tab w:val="clear" w:pos="8176"/>
              <w:tab w:val="right" w:pos="9026" w:leader="dot"/>
            </w:tabs>
            <w:rPr/>
          </w:pPr>
          <w:hyperlink w:anchor="__RefHeading___Toc2028273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028275_2281741623">
            <w:r>
              <w:rPr>
                <w:webHidden/>
                <w:rStyle w:val="IndexLink"/>
                <w:rtl w:val="true"/>
              </w:rPr>
              <w:t>الف</w:t>
            </w:r>
            <w:r>
              <w:rPr>
                <w:rStyle w:val="IndexLink"/>
                <w:rtl w:val="true"/>
              </w:rPr>
              <w:t xml:space="preserve">) </w:t>
            </w:r>
            <w:r>
              <w:rPr>
                <w:rStyle w:val="IndexLink"/>
                <w:rtl w:val="true"/>
              </w:rPr>
              <w:t>تشویق افراد ارزشی</w:t>
            </w:r>
            <w:r>
              <w:rPr>
                <w:rStyle w:val="IndexLink"/>
                <w:rtl w:val="true"/>
              </w:rPr>
              <w:tab/>
            </w:r>
            <w:r>
              <w:rPr>
                <w:rStyle w:val="IndexLink"/>
              </w:rPr>
              <w:t>144</w:t>
            </w:r>
          </w:hyperlink>
        </w:p>
        <w:p>
          <w:pPr>
            <w:pStyle w:val="Contents4"/>
            <w:tabs>
              <w:tab w:val="clear" w:pos="8176"/>
              <w:tab w:val="right" w:pos="9026" w:leader="dot"/>
            </w:tabs>
            <w:rPr/>
          </w:pPr>
          <w:hyperlink w:anchor="__RefHeading___Toc2028277_2281741623">
            <w:r>
              <w:rPr>
                <w:webHidden/>
                <w:rStyle w:val="IndexLink"/>
                <w:rtl w:val="true"/>
              </w:rPr>
              <w:t>ب</w:t>
            </w:r>
            <w:r>
              <w:rPr>
                <w:rStyle w:val="IndexLink"/>
                <w:rtl w:val="true"/>
              </w:rPr>
              <w:t xml:space="preserve">) </w:t>
            </w:r>
            <w:r>
              <w:rPr>
                <w:rStyle w:val="IndexLink"/>
                <w:rtl w:val="true"/>
              </w:rPr>
              <w:t>تنبیه و برخورد مناسب با هنجارشکنان</w:t>
            </w:r>
            <w:r>
              <w:rPr>
                <w:rStyle w:val="IndexLink"/>
                <w:rtl w:val="true"/>
              </w:rPr>
              <w:tab/>
            </w:r>
            <w:r>
              <w:rPr>
                <w:rStyle w:val="IndexLink"/>
              </w:rPr>
              <w:t>146</w:t>
            </w:r>
          </w:hyperlink>
        </w:p>
        <w:p>
          <w:pPr>
            <w:pStyle w:val="Contents3"/>
            <w:tabs>
              <w:tab w:val="clear" w:pos="8459"/>
              <w:tab w:val="right" w:pos="9026" w:leader="dot"/>
            </w:tabs>
            <w:rPr/>
          </w:pPr>
          <w:hyperlink w:anchor="__RefHeading___Toc2028279_2281741623">
            <w:r>
              <w:rPr>
                <w:webHidden/>
                <w:rStyle w:val="IndexLink"/>
              </w:rPr>
              <w:t>4</w:t>
            </w:r>
            <w:r>
              <w:rPr>
                <w:rStyle w:val="IndexLink"/>
                <w:rtl w:val="true"/>
              </w:rPr>
              <w:t xml:space="preserve">. </w:t>
            </w:r>
            <w:r>
              <w:rPr>
                <w:rStyle w:val="IndexLink"/>
                <w:rtl w:val="true"/>
              </w:rPr>
              <w:t>تقویت جایگاه رهبری در آموزش های کودکان</w:t>
            </w:r>
            <w:r>
              <w:rPr>
                <w:rStyle w:val="IndexLink"/>
                <w:rtl w:val="true"/>
              </w:rPr>
              <w:tab/>
            </w:r>
            <w:r>
              <w:rPr>
                <w:rStyle w:val="IndexLink"/>
              </w:rPr>
              <w:t>147</w:t>
            </w:r>
          </w:hyperlink>
        </w:p>
        <w:p>
          <w:pPr>
            <w:pStyle w:val="Contents3"/>
            <w:tabs>
              <w:tab w:val="clear" w:pos="8459"/>
              <w:tab w:val="right" w:pos="9026" w:leader="dot"/>
            </w:tabs>
            <w:rPr/>
          </w:pPr>
          <w:hyperlink w:anchor="__RefHeading___Toc2028281_2281741623">
            <w:r>
              <w:rPr>
                <w:webHidden/>
                <w:rStyle w:val="IndexLink"/>
              </w:rPr>
              <w:t>5</w:t>
            </w:r>
            <w:r>
              <w:rPr>
                <w:rStyle w:val="IndexLink"/>
                <w:rtl w:val="true"/>
              </w:rPr>
              <w:t xml:space="preserve">. </w:t>
            </w:r>
            <w:r>
              <w:rPr>
                <w:rStyle w:val="IndexLink"/>
                <w:rtl w:val="true"/>
              </w:rPr>
              <w:t>تأمین و تقویت عدالت اجتماعی</w:t>
            </w:r>
            <w:r>
              <w:rPr>
                <w:rStyle w:val="IndexLink"/>
                <w:rtl w:val="true"/>
              </w:rPr>
              <w:tab/>
            </w:r>
            <w:r>
              <w:rPr>
                <w:rStyle w:val="IndexLink"/>
              </w:rPr>
              <w:t>148</w:t>
            </w:r>
          </w:hyperlink>
        </w:p>
        <w:p>
          <w:pPr>
            <w:pStyle w:val="Contents3"/>
            <w:tabs>
              <w:tab w:val="clear" w:pos="8459"/>
              <w:tab w:val="right" w:pos="9026" w:leader="dot"/>
            </w:tabs>
            <w:rPr/>
          </w:pPr>
          <w:hyperlink w:anchor="__RefHeading___Toc2028283_2281741623">
            <w:r>
              <w:rPr>
                <w:webHidden/>
                <w:rStyle w:val="IndexLink"/>
              </w:rPr>
              <w:t>6</w:t>
            </w:r>
            <w:r>
              <w:rPr>
                <w:rStyle w:val="IndexLink"/>
                <w:rtl w:val="true"/>
              </w:rPr>
              <w:t xml:space="preserve">. </w:t>
            </w:r>
            <w:r>
              <w:rPr>
                <w:rStyle w:val="IndexLink"/>
                <w:rtl w:val="true"/>
              </w:rPr>
              <w:t>تقویت ابزارهای کنترل اجتماعی</w:t>
            </w:r>
            <w:r>
              <w:rPr>
                <w:rStyle w:val="IndexLink"/>
                <w:rtl w:val="true"/>
              </w:rPr>
              <w:tab/>
            </w:r>
            <w:r>
              <w:rPr>
                <w:rStyle w:val="IndexLink"/>
              </w:rPr>
              <w:t>148</w:t>
            </w:r>
          </w:hyperlink>
        </w:p>
        <w:p>
          <w:pPr>
            <w:pStyle w:val="Contents3"/>
            <w:tabs>
              <w:tab w:val="clear" w:pos="8459"/>
              <w:tab w:val="right" w:pos="9026" w:leader="dot"/>
            </w:tabs>
            <w:rPr/>
          </w:pPr>
          <w:hyperlink w:anchor="__RefHeading___Toc2028285_2281741623">
            <w:r>
              <w:rPr>
                <w:webHidden/>
                <w:rStyle w:val="IndexLink"/>
              </w:rPr>
              <w:t>7</w:t>
            </w:r>
            <w:r>
              <w:rPr>
                <w:rStyle w:val="IndexLink"/>
                <w:rtl w:val="true"/>
              </w:rPr>
              <w:t xml:space="preserve">. </w:t>
            </w:r>
            <w:r>
              <w:rPr>
                <w:rStyle w:val="IndexLink"/>
                <w:rtl w:val="true"/>
              </w:rPr>
              <w:t>آوردن دین در متن زندگی فردی و اجتماعی</w:t>
            </w:r>
            <w:r>
              <w:rPr>
                <w:rStyle w:val="IndexLink"/>
                <w:rtl w:val="true"/>
              </w:rPr>
              <w:tab/>
            </w:r>
            <w:r>
              <w:rPr>
                <w:rStyle w:val="IndexLink"/>
              </w:rPr>
              <w:t>149</w:t>
            </w:r>
          </w:hyperlink>
        </w:p>
        <w:p>
          <w:pPr>
            <w:pStyle w:val="Contents3"/>
            <w:tabs>
              <w:tab w:val="clear" w:pos="8459"/>
              <w:tab w:val="right" w:pos="9026" w:leader="dot"/>
            </w:tabs>
            <w:rPr/>
          </w:pPr>
          <w:hyperlink w:anchor="__RefHeading___Toc2028287_2281741623">
            <w:r>
              <w:rPr>
                <w:webHidden/>
                <w:rStyle w:val="IndexLink"/>
              </w:rPr>
              <w:t>8</w:t>
            </w:r>
            <w:r>
              <w:rPr>
                <w:rStyle w:val="IndexLink"/>
                <w:rtl w:val="true"/>
              </w:rPr>
              <w:t xml:space="preserve">. </w:t>
            </w:r>
            <w:r>
              <w:rPr>
                <w:rStyle w:val="IndexLink"/>
                <w:rtl w:val="true"/>
              </w:rPr>
              <w:t>شایسته سالاری</w:t>
            </w:r>
            <w:r>
              <w:rPr>
                <w:rStyle w:val="IndexLink"/>
                <w:rtl w:val="true"/>
              </w:rPr>
              <w:tab/>
            </w:r>
            <w:r>
              <w:rPr>
                <w:rStyle w:val="IndexLink"/>
              </w:rPr>
              <w:t>149</w:t>
            </w:r>
          </w:hyperlink>
        </w:p>
        <w:p>
          <w:pPr>
            <w:pStyle w:val="Contents3"/>
            <w:tabs>
              <w:tab w:val="clear" w:pos="8459"/>
              <w:tab w:val="right" w:pos="9026" w:leader="dot"/>
            </w:tabs>
            <w:rPr/>
          </w:pPr>
          <w:hyperlink w:anchor="__RefHeading___Toc2028289_2281741623">
            <w:r>
              <w:rPr>
                <w:webHidden/>
                <w:rStyle w:val="IndexLink"/>
              </w:rPr>
              <w:t>9</w:t>
            </w:r>
            <w:r>
              <w:rPr>
                <w:rStyle w:val="IndexLink"/>
                <w:rtl w:val="true"/>
              </w:rPr>
              <w:t xml:space="preserve">. </w:t>
            </w:r>
            <w:r>
              <w:rPr>
                <w:rStyle w:val="IndexLink"/>
                <w:rtl w:val="true"/>
              </w:rPr>
              <w:t>مدارا با جوسازان</w:t>
            </w:r>
            <w:r>
              <w:rPr>
                <w:rStyle w:val="IndexLink"/>
                <w:rtl w:val="true"/>
              </w:rPr>
              <w:tab/>
            </w:r>
            <w:r>
              <w:rPr>
                <w:rStyle w:val="IndexLink"/>
              </w:rPr>
              <w:t>151</w:t>
            </w:r>
          </w:hyperlink>
        </w:p>
        <w:p>
          <w:pPr>
            <w:pStyle w:val="Contents3"/>
            <w:tabs>
              <w:tab w:val="clear" w:pos="8459"/>
              <w:tab w:val="right" w:pos="9026" w:leader="dot"/>
            </w:tabs>
            <w:rPr/>
          </w:pPr>
          <w:hyperlink w:anchor="__RefHeading___Toc2028291_2281741623">
            <w:r>
              <w:rPr>
                <w:webHidden/>
                <w:rStyle w:val="IndexLink"/>
              </w:rPr>
              <w:t>10</w:t>
            </w:r>
            <w:r>
              <w:rPr>
                <w:rStyle w:val="IndexLink"/>
                <w:rtl w:val="true"/>
              </w:rPr>
              <w:t xml:space="preserve">. </w:t>
            </w:r>
            <w:r>
              <w:rPr>
                <w:rStyle w:val="IndexLink"/>
                <w:rtl w:val="true"/>
              </w:rPr>
              <w:t>اطلاع رسانی شفاف و اعتمادسازی</w:t>
            </w:r>
            <w:r>
              <w:rPr>
                <w:rStyle w:val="IndexLink"/>
                <w:rtl w:val="true"/>
              </w:rPr>
              <w:tab/>
            </w:r>
            <w:r>
              <w:rPr>
                <w:rStyle w:val="IndexLink"/>
              </w:rPr>
              <w:t>151</w:t>
            </w:r>
          </w:hyperlink>
        </w:p>
        <w:p>
          <w:pPr>
            <w:pStyle w:val="Contents3"/>
            <w:tabs>
              <w:tab w:val="clear" w:pos="8459"/>
              <w:tab w:val="right" w:pos="9026" w:leader="dot"/>
            </w:tabs>
            <w:rPr/>
          </w:pPr>
          <w:hyperlink w:anchor="__RefHeading___Toc2028293_2281741623">
            <w:r>
              <w:rPr>
                <w:webHidden/>
                <w:rStyle w:val="IndexLink"/>
              </w:rPr>
              <w:t>11</w:t>
            </w:r>
            <w:r>
              <w:rPr>
                <w:rStyle w:val="IndexLink"/>
                <w:rtl w:val="true"/>
              </w:rPr>
              <w:t xml:space="preserve">. </w:t>
            </w:r>
            <w:r>
              <w:rPr>
                <w:rStyle w:val="IndexLink"/>
                <w:rtl w:val="true"/>
              </w:rPr>
              <w:t>تقویت روحیه دشمن شناسی و دشمن ستیزی</w:t>
            </w:r>
            <w:r>
              <w:rPr>
                <w:rStyle w:val="IndexLink"/>
                <w:rtl w:val="true"/>
              </w:rPr>
              <w:tab/>
            </w:r>
            <w:r>
              <w:rPr>
                <w:rStyle w:val="IndexLink"/>
              </w:rPr>
              <w:t>152</w:t>
            </w:r>
          </w:hyperlink>
        </w:p>
        <w:p>
          <w:pPr>
            <w:pStyle w:val="Contents3"/>
            <w:tabs>
              <w:tab w:val="clear" w:pos="8459"/>
              <w:tab w:val="right" w:pos="9026" w:leader="dot"/>
            </w:tabs>
            <w:rPr/>
          </w:pPr>
          <w:hyperlink w:anchor="__RefHeading___Toc2028295_2281741623">
            <w:r>
              <w:rPr>
                <w:webHidden/>
                <w:rStyle w:val="IndexLink"/>
              </w:rPr>
              <w:t>12</w:t>
            </w:r>
            <w:r>
              <w:rPr>
                <w:rStyle w:val="IndexLink"/>
                <w:rtl w:val="true"/>
              </w:rPr>
              <w:t xml:space="preserve">. </w:t>
            </w:r>
            <w:r>
              <w:rPr>
                <w:rStyle w:val="IndexLink"/>
                <w:rtl w:val="true"/>
              </w:rPr>
              <w:t>تأمین امنیت</w:t>
            </w:r>
            <w:r>
              <w:rPr>
                <w:rStyle w:val="IndexLink"/>
                <w:rtl w:val="true"/>
              </w:rPr>
              <w:tab/>
            </w:r>
            <w:r>
              <w:rPr>
                <w:rStyle w:val="IndexLink"/>
              </w:rPr>
              <w:t>153</w:t>
            </w:r>
          </w:hyperlink>
        </w:p>
        <w:p>
          <w:pPr>
            <w:pStyle w:val="Contents2"/>
            <w:tabs>
              <w:tab w:val="clear" w:pos="8743"/>
              <w:tab w:val="right" w:pos="9026" w:leader="dot"/>
            </w:tabs>
            <w:rPr/>
          </w:pPr>
          <w:hyperlink w:anchor="__RefHeading___Toc2028297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155</w:t>
            </w:r>
          </w:hyperlink>
        </w:p>
        <w:p>
          <w:pPr>
            <w:pStyle w:val="Contents3"/>
            <w:tabs>
              <w:tab w:val="clear" w:pos="8459"/>
              <w:tab w:val="right" w:pos="9026" w:leader="dot"/>
            </w:tabs>
            <w:rPr/>
          </w:pPr>
          <w:hyperlink w:anchor="__RefHeading___Toc2028299_228174162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028301_2281741623">
            <w:r>
              <w:rPr>
                <w:webHidden/>
                <w:rStyle w:val="IndexLink"/>
              </w:rPr>
              <w:t>1</w:t>
            </w:r>
            <w:r>
              <w:rPr>
                <w:rStyle w:val="IndexLink"/>
                <w:rtl w:val="true"/>
              </w:rPr>
              <w:t xml:space="preserve">. </w:t>
            </w:r>
            <w:r>
              <w:rPr>
                <w:rStyle w:val="IndexLink"/>
                <w:rtl w:val="true"/>
              </w:rPr>
              <w:t>نگاهی به رسانه صدا و سیما پس از انقلاب اسلامی</w:t>
            </w:r>
            <w:r>
              <w:rPr>
                <w:rStyle w:val="IndexLink"/>
                <w:rtl w:val="true"/>
              </w:rPr>
              <w:tab/>
            </w:r>
            <w:r>
              <w:rPr>
                <w:rStyle w:val="IndexLink"/>
              </w:rPr>
              <w:t>155</w:t>
            </w:r>
          </w:hyperlink>
        </w:p>
        <w:p>
          <w:pPr>
            <w:pStyle w:val="Contents3"/>
            <w:tabs>
              <w:tab w:val="clear" w:pos="8459"/>
              <w:tab w:val="right" w:pos="9026" w:leader="dot"/>
            </w:tabs>
            <w:rPr/>
          </w:pPr>
          <w:hyperlink w:anchor="__RefHeading___Toc2028303_2281741623">
            <w:r>
              <w:rPr>
                <w:webHidden/>
                <w:rStyle w:val="IndexLink"/>
              </w:rPr>
              <w:t>2</w:t>
            </w:r>
            <w:r>
              <w:rPr>
                <w:rStyle w:val="IndexLink"/>
                <w:rtl w:val="true"/>
              </w:rPr>
              <w:t xml:space="preserve">. </w:t>
            </w:r>
            <w:r>
              <w:rPr>
                <w:rStyle w:val="IndexLink"/>
                <w:rtl w:val="true"/>
              </w:rPr>
              <w:t>پیشنهادهای کلی</w:t>
            </w:r>
            <w:r>
              <w:rPr>
                <w:rStyle w:val="IndexLink"/>
                <w:rtl w:val="true"/>
              </w:rPr>
              <w:tab/>
            </w:r>
            <w:r>
              <w:rPr>
                <w:rStyle w:val="IndexLink"/>
              </w:rPr>
              <w:t>156</w:t>
            </w:r>
          </w:hyperlink>
        </w:p>
        <w:p>
          <w:pPr>
            <w:pStyle w:val="Contents4"/>
            <w:tabs>
              <w:tab w:val="clear" w:pos="8176"/>
              <w:tab w:val="right" w:pos="9026" w:leader="dot"/>
            </w:tabs>
            <w:rPr/>
          </w:pPr>
          <w:hyperlink w:anchor="__RefHeading___Toc2028305_228174162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028307_2281741623">
            <w:r>
              <w:rPr>
                <w:webHidden/>
                <w:rStyle w:val="IndexLink"/>
                <w:rtl w:val="true"/>
              </w:rPr>
              <w:t>الف</w:t>
            </w:r>
            <w:r>
              <w:rPr>
                <w:rStyle w:val="IndexLink"/>
                <w:rtl w:val="true"/>
              </w:rPr>
              <w:t xml:space="preserve">) </w:t>
            </w:r>
            <w:r>
              <w:rPr>
                <w:rStyle w:val="IndexLink"/>
                <w:rtl w:val="true"/>
              </w:rPr>
              <w:t>استفاده از کارشناسان متعهد</w:t>
            </w:r>
            <w:r>
              <w:rPr>
                <w:rStyle w:val="IndexLink"/>
                <w:rtl w:val="true"/>
              </w:rPr>
              <w:tab/>
            </w:r>
            <w:r>
              <w:rPr>
                <w:rStyle w:val="IndexLink"/>
              </w:rPr>
              <w:t>156</w:t>
            </w:r>
          </w:hyperlink>
        </w:p>
        <w:p>
          <w:pPr>
            <w:pStyle w:val="Contents4"/>
            <w:tabs>
              <w:tab w:val="clear" w:pos="8176"/>
              <w:tab w:val="right" w:pos="9026" w:leader="dot"/>
            </w:tabs>
            <w:rPr/>
          </w:pPr>
          <w:hyperlink w:anchor="__RefHeading___Toc2028309_2281741623">
            <w:r>
              <w:rPr>
                <w:webHidden/>
                <w:rStyle w:val="IndexLink"/>
                <w:rtl w:val="true"/>
              </w:rPr>
              <w:t>ب</w:t>
            </w:r>
            <w:r>
              <w:rPr>
                <w:rStyle w:val="IndexLink"/>
                <w:rtl w:val="true"/>
              </w:rPr>
              <w:t xml:space="preserve">) </w:t>
            </w:r>
            <w:r>
              <w:rPr>
                <w:rStyle w:val="IndexLink"/>
                <w:rtl w:val="true"/>
              </w:rPr>
              <w:t>الگوآفرینی مناسب برای جوانان</w:t>
            </w:r>
            <w:r>
              <w:rPr>
                <w:rStyle w:val="IndexLink"/>
                <w:rtl w:val="true"/>
              </w:rPr>
              <w:tab/>
            </w:r>
            <w:r>
              <w:rPr>
                <w:rStyle w:val="IndexLink"/>
              </w:rPr>
              <w:t>159</w:t>
            </w:r>
          </w:hyperlink>
        </w:p>
        <w:p>
          <w:pPr>
            <w:pStyle w:val="Contents4"/>
            <w:tabs>
              <w:tab w:val="clear" w:pos="8176"/>
              <w:tab w:val="right" w:pos="9026" w:leader="dot"/>
            </w:tabs>
            <w:rPr/>
          </w:pPr>
          <w:hyperlink w:anchor="__RefHeading___Toc2028311_2281741623">
            <w:r>
              <w:rPr>
                <w:webHidden/>
                <w:rStyle w:val="IndexLink"/>
                <w:rtl w:val="true"/>
              </w:rPr>
              <w:t>ج</w:t>
            </w:r>
            <w:r>
              <w:rPr>
                <w:rStyle w:val="IndexLink"/>
                <w:rtl w:val="true"/>
              </w:rPr>
              <w:t xml:space="preserve">) </w:t>
            </w:r>
            <w:r>
              <w:rPr>
                <w:rStyle w:val="IndexLink"/>
                <w:rtl w:val="true"/>
              </w:rPr>
              <w:t>حفظ و ترویج نمادهای دینی و ارزشی</w:t>
            </w:r>
            <w:r>
              <w:rPr>
                <w:rStyle w:val="IndexLink"/>
                <w:rtl w:val="true"/>
              </w:rPr>
              <w:tab/>
            </w:r>
            <w:r>
              <w:rPr>
                <w:rStyle w:val="IndexLink"/>
              </w:rPr>
              <w:t>159</w:t>
            </w:r>
          </w:hyperlink>
        </w:p>
        <w:p>
          <w:pPr>
            <w:pStyle w:val="Contents5"/>
            <w:tabs>
              <w:tab w:val="clear" w:pos="7892"/>
              <w:tab w:val="right" w:pos="9026" w:leader="dot"/>
            </w:tabs>
            <w:rPr/>
          </w:pPr>
          <w:hyperlink w:anchor="__RefHeading___Toc2028313_2281741623">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2028315_2281741623">
            <w:r>
              <w:rPr>
                <w:webHidden/>
                <w:rStyle w:val="IndexLink"/>
                <w:rtl w:val="true"/>
              </w:rPr>
              <w:t>یک ـ نوع پوشش</w:t>
            </w:r>
            <w:r>
              <w:rPr>
                <w:rStyle w:val="IndexLink"/>
                <w:rtl w:val="true"/>
              </w:rPr>
              <w:tab/>
            </w:r>
            <w:r>
              <w:rPr>
                <w:rStyle w:val="IndexLink"/>
              </w:rPr>
              <w:t>161</w:t>
            </w:r>
          </w:hyperlink>
        </w:p>
        <w:p>
          <w:pPr>
            <w:pStyle w:val="Contents5"/>
            <w:tabs>
              <w:tab w:val="clear" w:pos="7892"/>
              <w:tab w:val="right" w:pos="9026" w:leader="dot"/>
            </w:tabs>
            <w:rPr/>
          </w:pPr>
          <w:hyperlink w:anchor="__RefHeading___Toc2028317_2281741623">
            <w:r>
              <w:rPr>
                <w:webHidden/>
                <w:rStyle w:val="IndexLink"/>
                <w:rtl w:val="true"/>
              </w:rPr>
              <w:t>دو ـ رعایت حریم میان زن و مرد</w:t>
            </w:r>
            <w:r>
              <w:rPr>
                <w:rStyle w:val="IndexLink"/>
                <w:rtl w:val="true"/>
              </w:rPr>
              <w:tab/>
            </w:r>
            <w:r>
              <w:rPr>
                <w:rStyle w:val="IndexLink"/>
              </w:rPr>
              <w:t>162</w:t>
            </w:r>
          </w:hyperlink>
        </w:p>
        <w:p>
          <w:pPr>
            <w:pStyle w:val="Contents5"/>
            <w:tabs>
              <w:tab w:val="clear" w:pos="7892"/>
              <w:tab w:val="right" w:pos="9026" w:leader="dot"/>
            </w:tabs>
            <w:rPr/>
          </w:pPr>
          <w:hyperlink w:anchor="__RefHeading___Toc2028319_2281741623">
            <w:r>
              <w:rPr>
                <w:webHidden/>
                <w:rStyle w:val="IndexLink"/>
                <w:rtl w:val="true"/>
              </w:rPr>
              <w:t>سه ـ نوع گفتار</w:t>
            </w:r>
            <w:r>
              <w:rPr>
                <w:rStyle w:val="IndexLink"/>
                <w:rtl w:val="true"/>
              </w:rPr>
              <w:tab/>
            </w:r>
            <w:r>
              <w:rPr>
                <w:rStyle w:val="IndexLink"/>
              </w:rPr>
              <w:t>164</w:t>
            </w:r>
          </w:hyperlink>
        </w:p>
        <w:p>
          <w:pPr>
            <w:pStyle w:val="Contents5"/>
            <w:tabs>
              <w:tab w:val="clear" w:pos="7892"/>
              <w:tab w:val="right" w:pos="9026" w:leader="dot"/>
            </w:tabs>
            <w:rPr/>
          </w:pPr>
          <w:hyperlink w:anchor="__RefHeading___Toc2028321_2281741623">
            <w:r>
              <w:rPr>
                <w:webHidden/>
                <w:rStyle w:val="IndexLink"/>
                <w:rtl w:val="true"/>
              </w:rPr>
              <w:t>چهار ـ پرهیز از ترویج باورهای باطل</w:t>
            </w:r>
            <w:r>
              <w:rPr>
                <w:rStyle w:val="IndexLink"/>
                <w:rtl w:val="true"/>
              </w:rPr>
              <w:tab/>
            </w:r>
            <w:r>
              <w:rPr>
                <w:rStyle w:val="IndexLink"/>
              </w:rPr>
              <w:t>165</w:t>
            </w:r>
          </w:hyperlink>
        </w:p>
        <w:p>
          <w:pPr>
            <w:pStyle w:val="Contents4"/>
            <w:tabs>
              <w:tab w:val="clear" w:pos="8176"/>
              <w:tab w:val="right" w:pos="9026" w:leader="dot"/>
            </w:tabs>
            <w:rPr/>
          </w:pPr>
          <w:hyperlink w:anchor="__RefHeading___Toc2028323_2281741623">
            <w:r>
              <w:rPr>
                <w:webHidden/>
                <w:rStyle w:val="IndexLink"/>
                <w:rtl w:val="true"/>
              </w:rPr>
              <w:t>د</w:t>
            </w:r>
            <w:r>
              <w:rPr>
                <w:rStyle w:val="IndexLink"/>
                <w:rtl w:val="true"/>
              </w:rPr>
              <w:t xml:space="preserve">) </w:t>
            </w:r>
            <w:r>
              <w:rPr>
                <w:rStyle w:val="IndexLink"/>
                <w:rtl w:val="true"/>
              </w:rPr>
              <w:t>ترویج روحیه قناعت</w:t>
            </w:r>
            <w:r>
              <w:rPr>
                <w:rStyle w:val="IndexLink"/>
                <w:rtl w:val="true"/>
              </w:rPr>
              <w:tab/>
            </w:r>
            <w:r>
              <w:rPr>
                <w:rStyle w:val="IndexLink"/>
              </w:rPr>
              <w:t>166</w:t>
            </w:r>
          </w:hyperlink>
        </w:p>
        <w:p>
          <w:pPr>
            <w:pStyle w:val="Contents4"/>
            <w:tabs>
              <w:tab w:val="clear" w:pos="8176"/>
              <w:tab w:val="right" w:pos="9026" w:leader="dot"/>
            </w:tabs>
            <w:rPr/>
          </w:pPr>
          <w:hyperlink w:anchor="__RefHeading___Toc2028325_2281741623">
            <w:r>
              <w:rPr>
                <w:webHidden/>
                <w:rStyle w:val="IndexLink"/>
                <w:rtl w:val="true"/>
              </w:rPr>
              <w:t>هـ</w:t>
            </w:r>
            <w:r>
              <w:rPr>
                <w:rStyle w:val="IndexLink"/>
                <w:rtl w:val="true"/>
              </w:rPr>
              <w:t xml:space="preserve">) </w:t>
            </w:r>
            <w:r>
              <w:rPr>
                <w:rStyle w:val="IndexLink"/>
                <w:rtl w:val="true"/>
              </w:rPr>
              <w:t>پرهیز از قومیت گرایی</w:t>
            </w:r>
            <w:r>
              <w:rPr>
                <w:rStyle w:val="IndexLink"/>
                <w:rtl w:val="true"/>
              </w:rPr>
              <w:tab/>
            </w:r>
            <w:r>
              <w:rPr>
                <w:rStyle w:val="IndexLink"/>
              </w:rPr>
              <w:t>167</w:t>
            </w:r>
          </w:hyperlink>
        </w:p>
        <w:p>
          <w:pPr>
            <w:pStyle w:val="Contents4"/>
            <w:tabs>
              <w:tab w:val="clear" w:pos="8176"/>
              <w:tab w:val="right" w:pos="9026" w:leader="dot"/>
            </w:tabs>
            <w:rPr/>
          </w:pPr>
          <w:hyperlink w:anchor="__RefHeading___Toc2028327_2281741623">
            <w:r>
              <w:rPr>
                <w:webHidden/>
                <w:rStyle w:val="IndexLink"/>
                <w:rtl w:val="true"/>
              </w:rPr>
              <w:t>و</w:t>
            </w:r>
            <w:r>
              <w:rPr>
                <w:rStyle w:val="IndexLink"/>
                <w:rtl w:val="true"/>
              </w:rPr>
              <w:t xml:space="preserve">) </w:t>
            </w:r>
            <w:r>
              <w:rPr>
                <w:rStyle w:val="IndexLink"/>
                <w:rtl w:val="true"/>
              </w:rPr>
              <w:t>تأکید بر مناسبت های دینی</w:t>
            </w:r>
            <w:r>
              <w:rPr>
                <w:rStyle w:val="IndexLink"/>
                <w:rtl w:val="true"/>
              </w:rPr>
              <w:tab/>
            </w:r>
            <w:r>
              <w:rPr>
                <w:rStyle w:val="IndexLink"/>
              </w:rPr>
              <w:t>168</w:t>
            </w:r>
          </w:hyperlink>
        </w:p>
        <w:p>
          <w:pPr>
            <w:pStyle w:val="Contents4"/>
            <w:tabs>
              <w:tab w:val="clear" w:pos="8176"/>
              <w:tab w:val="right" w:pos="9026" w:leader="dot"/>
            </w:tabs>
            <w:rPr/>
          </w:pPr>
          <w:hyperlink w:anchor="__RefHeading___Toc2028329_2281741623">
            <w:r>
              <w:rPr>
                <w:webHidden/>
                <w:rStyle w:val="IndexLink"/>
                <w:rtl w:val="true"/>
              </w:rPr>
              <w:t>ز</w:t>
            </w:r>
            <w:r>
              <w:rPr>
                <w:rStyle w:val="IndexLink"/>
                <w:rtl w:val="true"/>
              </w:rPr>
              <w:t xml:space="preserve">) </w:t>
            </w:r>
            <w:r>
              <w:rPr>
                <w:rStyle w:val="IndexLink"/>
                <w:rtl w:val="true"/>
              </w:rPr>
              <w:t>پرهیز از سکولاریزاسیون در فرهنگ سازی</w:t>
            </w:r>
            <w:r>
              <w:rPr>
                <w:rStyle w:val="IndexLink"/>
                <w:rtl w:val="true"/>
              </w:rPr>
              <w:tab/>
            </w:r>
            <w:r>
              <w:rPr>
                <w:rStyle w:val="IndexLink"/>
              </w:rPr>
              <w:t>168</w:t>
            </w:r>
          </w:hyperlink>
        </w:p>
        <w:p>
          <w:pPr>
            <w:pStyle w:val="Contents3"/>
            <w:tabs>
              <w:tab w:val="clear" w:pos="8459"/>
              <w:tab w:val="right" w:pos="9026" w:leader="dot"/>
            </w:tabs>
            <w:rPr/>
          </w:pPr>
          <w:hyperlink w:anchor="__RefHeading___Toc2028331_2281741623">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169</w:t>
            </w:r>
          </w:hyperlink>
        </w:p>
        <w:p>
          <w:pPr>
            <w:pStyle w:val="Contents4"/>
            <w:tabs>
              <w:tab w:val="clear" w:pos="8176"/>
              <w:tab w:val="right" w:pos="9026" w:leader="dot"/>
            </w:tabs>
            <w:rPr/>
          </w:pPr>
          <w:hyperlink w:anchor="__RefHeading___Toc2028333_228174162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028335_2281741623">
            <w:r>
              <w:rPr>
                <w:webHidden/>
                <w:rStyle w:val="IndexLink"/>
                <w:rtl w:val="true"/>
              </w:rPr>
              <w:t>الف</w:t>
            </w:r>
            <w:r>
              <w:rPr>
                <w:rStyle w:val="IndexLink"/>
                <w:rtl w:val="true"/>
              </w:rPr>
              <w:t xml:space="preserve">) </w:t>
            </w:r>
            <w:r>
              <w:rPr>
                <w:rStyle w:val="IndexLink"/>
                <w:rtl w:val="true"/>
              </w:rPr>
              <w:t>ترسیم زندگی و سیره اهل بیت علیهم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028337_2281741623">
            <w:r>
              <w:rPr>
                <w:webHidden/>
                <w:rStyle w:val="IndexLink"/>
                <w:rtl w:val="true"/>
              </w:rPr>
              <w:t>ب</w:t>
            </w:r>
            <w:r>
              <w:rPr>
                <w:rStyle w:val="IndexLink"/>
                <w:rtl w:val="true"/>
              </w:rPr>
              <w:t xml:space="preserve">) </w:t>
            </w:r>
            <w:r>
              <w:rPr>
                <w:rStyle w:val="IndexLink"/>
                <w:rtl w:val="true"/>
              </w:rPr>
              <w:t>نمایش زندگی شخصیت های مهم</w:t>
            </w:r>
            <w:r>
              <w:rPr>
                <w:rStyle w:val="IndexLink"/>
                <w:rtl w:val="true"/>
              </w:rPr>
              <w:tab/>
            </w:r>
            <w:r>
              <w:rPr>
                <w:rStyle w:val="IndexLink"/>
              </w:rPr>
              <w:t>170</w:t>
            </w:r>
          </w:hyperlink>
        </w:p>
        <w:p>
          <w:pPr>
            <w:pStyle w:val="Contents4"/>
            <w:tabs>
              <w:tab w:val="clear" w:pos="8176"/>
              <w:tab w:val="right" w:pos="9026" w:leader="dot"/>
            </w:tabs>
            <w:rPr/>
          </w:pPr>
          <w:hyperlink w:anchor="__RefHeading___Toc2028339_2281741623">
            <w:r>
              <w:rPr>
                <w:webHidden/>
                <w:rStyle w:val="IndexLink"/>
                <w:rtl w:val="true"/>
              </w:rPr>
              <w:t>ج</w:t>
            </w:r>
            <w:r>
              <w:rPr>
                <w:rStyle w:val="IndexLink"/>
                <w:rtl w:val="true"/>
              </w:rPr>
              <w:t xml:space="preserve">) </w:t>
            </w:r>
            <w:r>
              <w:rPr>
                <w:rStyle w:val="IndexLink"/>
                <w:rtl w:val="true"/>
              </w:rPr>
              <w:t>تبلیغ غیرمستقیم</w:t>
            </w:r>
            <w:r>
              <w:rPr>
                <w:rStyle w:val="IndexLink"/>
                <w:rtl w:val="true"/>
              </w:rPr>
              <w:tab/>
            </w:r>
            <w:r>
              <w:rPr>
                <w:rStyle w:val="IndexLink"/>
              </w:rPr>
              <w:t>170</w:t>
            </w:r>
          </w:hyperlink>
        </w:p>
        <w:p>
          <w:pPr>
            <w:pStyle w:val="Contents4"/>
            <w:tabs>
              <w:tab w:val="clear" w:pos="8176"/>
              <w:tab w:val="right" w:pos="9026" w:leader="dot"/>
            </w:tabs>
            <w:rPr/>
          </w:pPr>
          <w:hyperlink w:anchor="__RefHeading___Toc2028341_2281741623">
            <w:r>
              <w:rPr>
                <w:webHidden/>
                <w:rStyle w:val="IndexLink"/>
                <w:rtl w:val="true"/>
              </w:rPr>
              <w:t>د</w:t>
            </w:r>
            <w:r>
              <w:rPr>
                <w:rStyle w:val="IndexLink"/>
                <w:rtl w:val="true"/>
              </w:rPr>
              <w:t xml:space="preserve">) </w:t>
            </w:r>
            <w:r>
              <w:rPr>
                <w:rStyle w:val="IndexLink"/>
                <w:rtl w:val="true"/>
              </w:rPr>
              <w:t>ارتباط با نهادهای فرهنگی</w:t>
            </w:r>
            <w:r>
              <w:rPr>
                <w:rStyle w:val="IndexLink"/>
                <w:rtl w:val="true"/>
              </w:rPr>
              <w:tab/>
            </w:r>
            <w:r>
              <w:rPr>
                <w:rStyle w:val="IndexLink"/>
              </w:rPr>
              <w:t>172</w:t>
            </w:r>
          </w:hyperlink>
        </w:p>
        <w:p>
          <w:pPr>
            <w:pStyle w:val="Contents4"/>
            <w:tabs>
              <w:tab w:val="clear" w:pos="8176"/>
              <w:tab w:val="right" w:pos="9026" w:leader="dot"/>
            </w:tabs>
            <w:rPr/>
          </w:pPr>
          <w:hyperlink w:anchor="__RefHeading___Toc2028343_2281741623">
            <w:r>
              <w:rPr>
                <w:webHidden/>
                <w:rStyle w:val="IndexLink"/>
                <w:rtl w:val="true"/>
              </w:rPr>
              <w:t>هـ</w:t>
            </w:r>
            <w:r>
              <w:rPr>
                <w:rStyle w:val="IndexLink"/>
                <w:rtl w:val="true"/>
              </w:rPr>
              <w:t xml:space="preserve">) </w:t>
            </w:r>
            <w:r>
              <w:rPr>
                <w:rStyle w:val="IndexLink"/>
                <w:rtl w:val="true"/>
              </w:rPr>
              <w:t>تقویت جایگاه خانواده</w:t>
            </w:r>
            <w:r>
              <w:rPr>
                <w:rStyle w:val="IndexLink"/>
                <w:rtl w:val="true"/>
              </w:rPr>
              <w:tab/>
            </w:r>
            <w:r>
              <w:rPr>
                <w:rStyle w:val="IndexLink"/>
              </w:rPr>
              <w:t>172</w:t>
            </w:r>
          </w:hyperlink>
        </w:p>
        <w:p>
          <w:pPr>
            <w:pStyle w:val="Contents4"/>
            <w:tabs>
              <w:tab w:val="clear" w:pos="8176"/>
              <w:tab w:val="right" w:pos="9026" w:leader="dot"/>
            </w:tabs>
            <w:rPr/>
          </w:pPr>
          <w:hyperlink w:anchor="__RefHeading___Toc2028345_2281741623">
            <w:r>
              <w:rPr>
                <w:webHidden/>
                <w:rStyle w:val="IndexLink"/>
                <w:rtl w:val="true"/>
              </w:rPr>
              <w:t>و</w:t>
            </w:r>
            <w:r>
              <w:rPr>
                <w:rStyle w:val="IndexLink"/>
                <w:rtl w:val="true"/>
              </w:rPr>
              <w:t xml:space="preserve">) </w:t>
            </w:r>
            <w:r>
              <w:rPr>
                <w:rStyle w:val="IndexLink"/>
                <w:rtl w:val="true"/>
              </w:rPr>
              <w:t>تبیین نقاط ضعف الگوها و هنجارهای متعارض با هنجارهای دینی</w:t>
            </w:r>
            <w:r>
              <w:rPr>
                <w:rStyle w:val="IndexLink"/>
                <w:rtl w:val="true"/>
              </w:rPr>
              <w:tab/>
            </w:r>
            <w:r>
              <w:rPr>
                <w:rStyle w:val="IndexLink"/>
              </w:rPr>
              <w:t>174</w:t>
            </w:r>
          </w:hyperlink>
        </w:p>
        <w:p>
          <w:pPr>
            <w:pStyle w:val="Contents4"/>
            <w:tabs>
              <w:tab w:val="clear" w:pos="8176"/>
              <w:tab w:val="right" w:pos="9026" w:leader="dot"/>
            </w:tabs>
            <w:rPr/>
          </w:pPr>
          <w:hyperlink w:anchor="__RefHeading___Toc2028347_2281741623">
            <w:r>
              <w:rPr>
                <w:webHidden/>
                <w:rStyle w:val="IndexLink"/>
                <w:rtl w:val="true"/>
              </w:rPr>
              <w:t>ز</w:t>
            </w:r>
            <w:r>
              <w:rPr>
                <w:rStyle w:val="IndexLink"/>
                <w:rtl w:val="true"/>
              </w:rPr>
              <w:t xml:space="preserve">) </w:t>
            </w:r>
            <w:r>
              <w:rPr>
                <w:rStyle w:val="IndexLink"/>
                <w:rtl w:val="true"/>
              </w:rPr>
              <w:t>اختصاص بهترین زمان پخش برای برنامه های دینی</w:t>
            </w:r>
            <w:r>
              <w:rPr>
                <w:rStyle w:val="IndexLink"/>
                <w:rtl w:val="true"/>
              </w:rPr>
              <w:tab/>
            </w:r>
            <w:r>
              <w:rPr>
                <w:rStyle w:val="IndexLink"/>
              </w:rPr>
              <w:t>174</w:t>
            </w:r>
          </w:hyperlink>
        </w:p>
        <w:p>
          <w:pPr>
            <w:pStyle w:val="Contents4"/>
            <w:tabs>
              <w:tab w:val="clear" w:pos="8176"/>
              <w:tab w:val="right" w:pos="9026" w:leader="dot"/>
            </w:tabs>
            <w:rPr/>
          </w:pPr>
          <w:hyperlink w:anchor="__RefHeading___Toc2028349_2281741623">
            <w:r>
              <w:rPr>
                <w:webHidden/>
                <w:rStyle w:val="IndexLink"/>
                <w:rtl w:val="true"/>
              </w:rPr>
              <w:t>ح</w:t>
            </w:r>
            <w:r>
              <w:rPr>
                <w:rStyle w:val="IndexLink"/>
                <w:rtl w:val="true"/>
              </w:rPr>
              <w:t xml:space="preserve">) </w:t>
            </w:r>
            <w:r>
              <w:rPr>
                <w:rStyle w:val="IndexLink"/>
                <w:rtl w:val="true"/>
              </w:rPr>
              <w:t>ترسیم تصویری نامطلوب از هنجارشکنان</w:t>
            </w:r>
            <w:r>
              <w:rPr>
                <w:rStyle w:val="IndexLink"/>
                <w:rtl w:val="true"/>
              </w:rPr>
              <w:tab/>
            </w:r>
            <w:r>
              <w:rPr>
                <w:rStyle w:val="IndexLink"/>
              </w:rPr>
              <w:t>174</w:t>
            </w:r>
          </w:hyperlink>
        </w:p>
        <w:p>
          <w:pPr>
            <w:pStyle w:val="Contents4"/>
            <w:tabs>
              <w:tab w:val="clear" w:pos="8176"/>
              <w:tab w:val="right" w:pos="9026" w:leader="dot"/>
            </w:tabs>
            <w:rPr/>
          </w:pPr>
          <w:hyperlink w:anchor="__RefHeading___Toc2028351_2281741623">
            <w:r>
              <w:rPr>
                <w:webHidden/>
                <w:rStyle w:val="IndexLink"/>
                <w:rtl w:val="true"/>
              </w:rPr>
              <w:t>ط</w:t>
            </w:r>
            <w:r>
              <w:rPr>
                <w:rStyle w:val="IndexLink"/>
                <w:rtl w:val="true"/>
              </w:rPr>
              <w:t xml:space="preserve">) </w:t>
            </w:r>
            <w:r>
              <w:rPr>
                <w:rStyle w:val="IndexLink"/>
                <w:rtl w:val="true"/>
              </w:rPr>
              <w:t>پاسخ گویی به شبهه ها</w:t>
            </w:r>
            <w:r>
              <w:rPr>
                <w:rStyle w:val="IndexLink"/>
                <w:rtl w:val="true"/>
              </w:rPr>
              <w:tab/>
            </w:r>
            <w:r>
              <w:rPr>
                <w:rStyle w:val="IndexLink"/>
              </w:rPr>
              <w:t>174</w:t>
            </w:r>
          </w:hyperlink>
        </w:p>
        <w:p>
          <w:pPr>
            <w:pStyle w:val="Contents3"/>
            <w:tabs>
              <w:tab w:val="clear" w:pos="8459"/>
              <w:tab w:val="right" w:pos="9026" w:leader="dot"/>
            </w:tabs>
            <w:rPr/>
          </w:pPr>
          <w:hyperlink w:anchor="__RefHeading___Toc2028353_2281741623">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175</w:t>
            </w:r>
          </w:hyperlink>
        </w:p>
        <w:p>
          <w:pPr>
            <w:pStyle w:val="Contents3"/>
            <w:tabs>
              <w:tab w:val="clear" w:pos="8459"/>
              <w:tab w:val="right" w:pos="9026" w:leader="dot"/>
            </w:tabs>
            <w:rPr/>
          </w:pPr>
          <w:hyperlink w:anchor="__RefHeading___Toc2028355_2281741623">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176</w:t>
            </w:r>
          </w:hyperlink>
        </w:p>
        <w:p>
          <w:pPr>
            <w:pStyle w:val="Contents2"/>
            <w:tabs>
              <w:tab w:val="clear" w:pos="8743"/>
              <w:tab w:val="right" w:pos="9026" w:leader="dot"/>
            </w:tabs>
            <w:rPr/>
          </w:pPr>
          <w:hyperlink w:anchor="__RefHeading___Toc2028357_2281741623">
            <w:r>
              <w:rPr>
                <w:webHidden/>
                <w:rStyle w:val="IndexLink"/>
                <w:rtl w:val="true"/>
              </w:rPr>
              <w:t>کتاب نامه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6_28343"/>
      <w:bookmarkStart w:id="1" w:name="pg3976_28343"/>
      <w:bookmarkEnd w:id="1"/>
    </w:p>
    <w:p>
      <w:pPr>
        <w:pStyle w:val="Heading2"/>
        <w:numPr>
          <w:ilvl w:val="1"/>
          <w:numId w:val="1"/>
        </w:numPr>
        <w:rPr/>
      </w:pPr>
      <w:bookmarkStart w:id="2" w:name="pg3976_28343"/>
      <w:bookmarkStart w:id="3" w:name="__RefHeading___Toc202795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زاهدی‌پور، حسین‌علی،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ارزش ها و هنجارهای در برابر غوغا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زاهدی‌پور ؛ به سفارش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۱۲۳۴۸۵۸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795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76_28345"/>
      <w:bookmarkStart w:id="8" w:name="pg3976_28345"/>
      <w:bookmarkEnd w:id="8"/>
    </w:p>
    <w:p>
      <w:pPr>
        <w:pStyle w:val="Heading2"/>
        <w:numPr>
          <w:ilvl w:val="1"/>
          <w:numId w:val="1"/>
        </w:numPr>
        <w:rPr/>
      </w:pPr>
      <w:bookmarkStart w:id="9" w:name="pg3976_28345"/>
      <w:bookmarkStart w:id="10" w:name="__RefHeading___Toc2027959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فرهنگ عمومی هر جامعه ای بر پایه ارزش های پذیرفته شده از سوی افراد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نیز هنجارهای خاصی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ارزش ها، باثبات تر، غنی تر و از پشتوانه دینی بیشتری برخوردار باشند، هنجارها نیز مقبولیت عمومی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ای بانشاط، سالم و ارزشمند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ارزش های یک جامعه از آرمان های بشری و مادی برخاسته باشد، نمی توان تحقق هنجارهای ارزشمند را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 میراث دار دو فرهنگ کهن اسلامی و ملی است که به پشتوانه آن توانسته تمدنی سترگ و درخشان را پرچم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فرهنگ، ارزش ها و هنجارهای خاصی را ایجاب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اصیل و وحیانی بودن ارزش های دینی، ارزش های ملّی آن گاه مورد پذیرش جامعه است که در تضاد با فرهنگ دینی و اسلامی نباشد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فرد مسلمان ایرانی آن است که به ارزش های دینی و ملّی خود ارج نهد و خود را با آن هم نوا کند و در راه گسترش و تعمیق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تحقق یک جامعه مطلوب با فرهنگ دینی و ملّی را می 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ارزش های جامعه ایرانی به ویژه فرهنگ دینی از گذشته تا کنون با آسیب ها و تهدیدهایی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با حاکمیت دین در جامعه، آسیب ها و تهدیدهای یاد شده افزایش یافته که هدف آن، تهی ساختن بدنه فرهنگ جامعه از ارزش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زمینه برای نابود ساختن یا کم رنگ کردن فرهنگ ارزشی جامعه از ابزارهای گوناگونی استفاده می کند و می کوشد دامنه </w:t>
      </w:r>
    </w:p>
    <w:p>
      <w:pPr>
        <w:pStyle w:val="BookText"/>
        <w:rPr/>
      </w:pPr>
      <w:r>
        <w:rPr>
          <w:rFonts w:ascii="IRNazanin" w:hAnsi="IRNazanin" w:eastAsia="IRNazanin"/>
          <w:color w:val="111111"/>
          <w:sz w:val="28"/>
          <w:sz w:val="28"/>
          <w:szCs w:val="28"/>
          <w:rtl w:val="true"/>
          <w:lang w:bidi="fa-IR"/>
        </w:rPr>
        <w:t>تهاجم خود را به تمام حوزه های فردی و خانوادگی و فرهنگ، اقتصاد و سیاست جامعه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ملّی که وظیفه نشر فرهنگ دینی را بر عهده دارد، باید بیش از گذشته در جهت نهادینه ساختن باورهای دینی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رسانه در این جهاد فرهنگی تشخیص ارزش ها و هنجارهای دینی در برنامه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کوشش روزافزون برای آسیب زدایی از برنامه های رسانه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صدد آشنا ساختن مخاطبان با زمینه های فردی و هم چنین زمینه و ابزارهای اجتماعی ناهنجارهاست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پژوهش نیز راهکارهایی برای مبارزه با ناهنجاری های موجود در رسانه به اصحاب رسانه ملّی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ارجمند، جناب حجت الاسلام والمسلمین حسین علی زاهدی پور در نگارش این پژوهش، امیدواریم برنامه سازان و مدیران رسانه از آن استفاده لازم را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976_28347"/>
    </w:p>
    <w:p>
      <w:pPr>
        <w:pStyle w:val="Heading2"/>
        <w:numPr>
          <w:ilvl w:val="1"/>
          <w:numId w:val="1"/>
        </w:numPr>
        <w:rPr/>
      </w:pPr>
      <w:bookmarkStart w:id="13" w:name="__RefHeading___Toc2027961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جامعه ایران پس از پذیرش اسلام به عنوان دین برتر، با تلفیق فرهنگ دینی و ملی، بسیاری از ارزش های جاهلی فرهنگ پیش از اسلام را حذف کرد و ارزش های دینی را جای گزین ساخت و از این رهگذر، فرهنگ خود را غنا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ارزشی اسلام مانند برابری تهی دست و ثروتمند، تعریف ارزشمندی انسان به تقوا و نزدیکی او به خداوند، انحصار بندگی برای خداوند، مسئول بودن حاکمان در برابر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ظالمان و پادشاهان مستبد و اطرافیان آنها را خوشنود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طول تاریخ افراد، گروه ها و حکومت های بسیاری در کم رنگ کردن و بلکه زدودن ارزش های این دین مقدس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نظام طاغوتی پهلوی نزدیک به پنج دهه در بی دین کردن جامعه و مبارزه با نمادها و ارزش های اسلامی آن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ایران و حاکمیت دینی در ایران و به دنبال آن استقرار ارزش های دینی، دشمنان نظام در پی براندازی آن برآمدند و از هر وسیله ای در این راه سود جستند که مهم ترین آن تحمیل جنگی نابرابر بر جامعه اسلامی ایران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وقتی جنگ و اقدام های فیزیکی را مفید ندیدند، به ابزارهای سیاسی و فرهنگی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 گیری از برخی نیروهای سکولار داخلی مانند ملی گرایان به تضعیف باورهای مردم به ویژه جوانان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 چنان خطرناک می نمود که رهبر معظم انقلاب از آن به تهاجم و شبیخون فرهنگی تعبیر کرد و از آسیب های آن اعلام خطر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این احساس خطر را جدی گرفته و در فکر چاره برآمدند، ولی عده ای نیز آن را توهم پنداشته و به باد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فراموشی، ضربه های زیادی را به فرهنگ اسلامی جامعه وارد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فرآیند خطرناک و آسیب زا، ما را بر آن داشت که تأملی دوباره و در خور توانمان، در ارزش ها و هنجارهای جامعه اسلامی ایران بکنیم و برخی زمینه ها و ابزارهای جوسازی علیه آن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 و ارزش های اجتماعی، نرم افزارهای هدایت جامعه به سوی اهداف مورد نظر اعضای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اعضای جامعه را تحت فشار می گذارد و آنها را به پای بندی به اصول حاکم بر جامعه 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شناسی، از این فشارها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فشارهای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ارزش ها و هنجارها نیز در بسیاری از موارد مورد بی مهری قرار می گیرد و با آسیب های جدی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این تهدیدها و بی مهری ها به جوسازی و غوغاسالاری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است که در آن، فضای جامعه به گونه ای شکل می گیرد که پای بندی به هنجارها مستلزم هزینه های مادی و معنوی فراوان شود و در مقابل، منفعت چندانی برای اعضای جامعه نداشته باشد تا کسانی که به ارزش ها ایمان قوی ندارند، آنها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مباحث و برخی بحث 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 یا بی هنجاری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هایی از این دست به مفاهیم و چارچوب های نظری مربوط است که ما فصل اول را به آن اختصاص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درباره ارزش های جامعه اسلامی است، به معادل های قرآنی و روایی برخی مفاهیم مانند جوسازی و غوغاسالاری نیز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زمینه های فردی جوسازی و غوغاسالاری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حفظ 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تبیین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زمینه های اجتماعی جوسازی و غوغاسالاری در سه بعد اقتصادی، فرهنگی و سیاسی پرداخته ایم و در عین حال، به ابزارهایی که در این سه عرصه در جوسازی ها و غوغاسالاری ها به کار می رود، اشاره کرده ایم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زمینه های پیش گفته، خود از نوع ابزارها نیز هستند ؛ زیرا جوسازان و </w:t>
      </w:r>
    </w:p>
    <w:p>
      <w:pPr>
        <w:pStyle w:val="BookText"/>
        <w:rPr/>
      </w:pPr>
      <w:r>
        <w:rPr>
          <w:rFonts w:ascii="IRNazanin" w:hAnsi="IRNazanin" w:eastAsia="IRNazanin"/>
          <w:color w:val="111111"/>
          <w:sz w:val="28"/>
          <w:sz w:val="28"/>
          <w:szCs w:val="28"/>
          <w:rtl w:val="true"/>
          <w:lang w:bidi="fa-IR"/>
        </w:rPr>
        <w:t>غوغاسالاران، با توسل به این زمینه ها فضا را برای اهداف خود آماده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این پژوهش زمینه ها و ابزارها را در کنار هم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وظایف حکومت اسلامی در مقابل هنجارشکنان و مبارزه با بی مهری ها و تهدیدها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حاکم اسلامی هم در برابر خدا و هم در برابر اعضای جامعه مسئول و پاسخ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مسئولیت های حکومت اسلامی، پاسداری از ارزش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وظیفه دارد با بسترسازی مناسب، اعضای جامعه را به هم نوایی با ارزش ها و هنجارها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آگاهی های لازم را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تنبیه هنجارشکنان نیز یکی از مهم ترین اصول حاکمیت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با تکیه بر توجه به متون دینی، به وظایف حکومت اسلامی پرداخته ایم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پنجم، به کارکردهای رسانه های گروهی با تأکید بر صدا و سیما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توحیدی در سیاست گذاری ها و تولید و انتقال آن به مخاطب، مهم ترین وظیفه ای است که صدا و سیما به عنوان یک رسانه ملی در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یابی درست و تعیین عرصه های مناسب برای تبیین و تبلیغ ارزش های دینی مانند نگاه همه جانبه و جامع به زندگی اهل بیت علیهم السلام از جمله مهم ترین مصادیقی است که صدا و سیما می تواند در آنها به فعالیت بپردازد</w:t>
      </w:r>
      <w:r>
        <w:rPr>
          <w:rFonts w:eastAsia="IRNazanin" w:cs="IRNazanin"/>
          <w:color w:val="111111"/>
          <w:sz w:val="28"/>
          <w:szCs w:val="28"/>
          <w:rtl w:val="true"/>
          <w:lang w:bidi="fa-IR"/>
        </w:rPr>
        <w:t xml:space="preserve">. </w:t>
      </w:r>
      <w:bookmarkStart w:id="15" w:name="pg3976_28350"/>
    </w:p>
    <w:p>
      <w:pPr>
        <w:pStyle w:val="Heading2"/>
        <w:numPr>
          <w:ilvl w:val="1"/>
          <w:numId w:val="1"/>
        </w:numPr>
        <w:rPr/>
      </w:pPr>
      <w:bookmarkStart w:id="16" w:name="__RefHeading___Toc2027963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2027965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اصلی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فرعی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پژوهش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نظری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Heading3"/>
        <w:numPr>
          <w:ilvl w:val="2"/>
          <w:numId w:val="1"/>
        </w:numPr>
        <w:rPr/>
      </w:pPr>
      <w:bookmarkStart w:id="20" w:name="__RefHeading___Toc2027967_2281741623"/>
      <w:bookmarkStart w:id="21" w:name="_Toc7"/>
      <w:bookmarkEnd w:id="20"/>
      <w:r>
        <w:rPr/>
        <w:t>1</w:t>
      </w:r>
      <w:r>
        <w:rPr>
          <w:rtl w:val="true"/>
        </w:rPr>
        <w:t xml:space="preserve">. </w:t>
      </w:r>
      <w:r>
        <w:rPr>
          <w:rtl w:val="true"/>
        </w:rPr>
        <w:t>اهمیت پژوهش</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ارزش های حاکم بر یک جامعه و هنجارهای اجتماعی مبتنی بر آنها، اهمیت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دینی، ارزش های دینی، اساس هنجارها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انتظار می رود اعضای این جامعه، رفتارهای متناسب با این الگوها را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جامعه ای از ویژگی های دینی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هنجارهای برآمده از ارزش های اجتماعی، به ویژه ارزش های دینی، کارکردهای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این کارکردها، انسجام بخشی و ایجاد هم دلی و تفاهم میان اعضای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رفتاری یا هنجارهای اجتماعی، چونان سیستم عاملی است که برای راه اندازی درست یک جامعه و ادامه حیات آن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بی هنجار، همچون قطعه های سخت افزاری یک رایانه اند که هیچ گونه ارتباطی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این وضعیت را که هیچ گونه الگوی رفتاری بر آن حاکم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 یا بی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دیدگاه جامعه شناسان، این وضعیت برای جامعه بسیار خطرناک است و چنین جامعه ای با خطر فروپاشی یا دست کم نابسامانی شدید روبه رو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لازمه پیشرفت و بالندگی هر جامعه ای در گرو حفظ ارزش ها و هنجارهای حاکم بر آن است و در خطر بودن این ارزش ها، موجودیت آن جامعه را با دشواری های اساسی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گروه ها، با انگیزه های گوناگون، ارزش های اجتماعی را زیر پا می گذارند و حتی گاه برای نابودی آن به پا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ضرورت پرداختن به پژوهشی درباره عوامل و زمینه های جوسازی و هنجارشکنی در </w:t>
      </w:r>
      <w:bookmarkStart w:id="22" w:name="pg3976_28351"/>
    </w:p>
    <w:p>
      <w:pPr>
        <w:pStyle w:val="BookText"/>
        <w:rPr/>
      </w:pPr>
      <w:bookmarkEnd w:id="22"/>
      <w:r>
        <w:rPr>
          <w:rFonts w:ascii="IRNazanin" w:hAnsi="IRNazanin" w:eastAsia="IRNazanin"/>
          <w:color w:val="111111"/>
          <w:sz w:val="28"/>
          <w:sz w:val="28"/>
          <w:szCs w:val="28"/>
          <w:rtl w:val="true"/>
          <w:lang w:bidi="fa-IR"/>
        </w:rPr>
        <w:t>برابر هنجارها و انگیزه های جوسازان و غوغاسالاران کاملاً احساس می شود تا با بررسی زمینه ها و انگیزه های این پدیده اجتماعی، راهکارهای لازم برای جامعه پذیر ساختن افراد جامعه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موضوع این پژوهش، فشارها و الزام های هنجاری و جوسازی و غوغاسالاری در جامعه اسلامی است</w:t>
      </w:r>
      <w:r>
        <w:rPr>
          <w:rFonts w:eastAsia="IRNazanin" w:cs="IRNazanin"/>
          <w:color w:val="111111"/>
          <w:sz w:val="28"/>
          <w:szCs w:val="28"/>
          <w:rtl w:val="true"/>
          <w:lang w:bidi="fa-IR"/>
        </w:rPr>
        <w:t>.</w:t>
      </w:r>
    </w:p>
    <w:p>
      <w:pPr>
        <w:pStyle w:val="Heading3"/>
        <w:numPr>
          <w:ilvl w:val="2"/>
          <w:numId w:val="1"/>
        </w:numPr>
        <w:rPr/>
      </w:pPr>
      <w:bookmarkStart w:id="23" w:name="__RefHeading___Toc2027969_2281741623"/>
      <w:bookmarkStart w:id="24" w:name="_Toc8"/>
      <w:bookmarkEnd w:id="23"/>
      <w:r>
        <w:rPr/>
        <w:t>2</w:t>
      </w:r>
      <w:r>
        <w:rPr>
          <w:rtl w:val="true"/>
        </w:rPr>
        <w:t xml:space="preserve">. </w:t>
      </w:r>
      <w:r>
        <w:rPr>
          <w:rtl w:val="true"/>
        </w:rPr>
        <w:t>پرسش اصلی پژوهش</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اصلی پژوهش</w:t>
      </w:r>
    </w:p>
    <w:p>
      <w:pPr>
        <w:pStyle w:val="BookText"/>
        <w:rPr/>
      </w:pPr>
      <w:r>
        <w:rPr>
          <w:rFonts w:ascii="IRNazanin" w:hAnsi="IRNazanin" w:eastAsia="IRNazanin"/>
          <w:color w:val="111111"/>
          <w:sz w:val="28"/>
          <w:sz w:val="28"/>
          <w:szCs w:val="28"/>
          <w:rtl w:val="true"/>
          <w:lang w:bidi="fa-IR"/>
        </w:rPr>
        <w:t>چه عواملی، زمینه های هنجارشکنی را در یک جامعه اسلامی ایجاد می کند و چرا در برابر هنجارهای حاکم بر یک جامعه اسلامی، جوسازی و غوغاسالاری صورت می گیرد؟</w:t>
      </w:r>
    </w:p>
    <w:p>
      <w:pPr>
        <w:pStyle w:val="Heading3"/>
        <w:numPr>
          <w:ilvl w:val="2"/>
          <w:numId w:val="1"/>
        </w:numPr>
        <w:rPr/>
      </w:pPr>
      <w:bookmarkStart w:id="25" w:name="__RefHeading___Toc2027971_2281741623"/>
      <w:bookmarkStart w:id="26" w:name="_Toc9"/>
      <w:bookmarkEnd w:id="25"/>
      <w:r>
        <w:rPr/>
        <w:t>3</w:t>
      </w:r>
      <w:r>
        <w:rPr>
          <w:rtl w:val="true"/>
        </w:rPr>
        <w:t xml:space="preserve">. </w:t>
      </w:r>
      <w:r>
        <w:rPr>
          <w:rtl w:val="true"/>
        </w:rPr>
        <w:t>پرسش های فرعی پژوهش</w:t>
      </w:r>
      <w:bookmarkEnd w:id="2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فرعی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جوسازی و غوغاسالاری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معرفی نادرست دین چه پی آمدهایی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های آسیب شناسی دینی کدامند؟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در برابر هنجارشکنان و جوسازان چه وظایفی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و کارکرد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ارزش ها و هنجارهای دینی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نابسامانی های اقتصادی و سیاسی بر روند اوج یا فرود ارزش های یک جامعه دینی چه اثری می گذارند؟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میزان رخ دادن انحراف ها در عادی شدن هنجارشکنی و جوسازی در برابر ارزش ها چه نقشی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اجتماعی، به ویژه کنترل مردمی و خودجوش در رشد و شکوفایی ارزش های اجتماعی چه نقشی دارد؟</w:t>
      </w:r>
    </w:p>
    <w:p>
      <w:pPr>
        <w:pStyle w:val="Heading3"/>
        <w:numPr>
          <w:ilvl w:val="2"/>
          <w:numId w:val="1"/>
        </w:numPr>
        <w:rPr/>
      </w:pPr>
      <w:bookmarkStart w:id="27" w:name="__RefHeading___Toc2027973_2281741623"/>
      <w:bookmarkStart w:id="28" w:name="_Toc10"/>
      <w:bookmarkEnd w:id="27"/>
      <w:r>
        <w:rPr/>
        <w:t>4</w:t>
      </w:r>
      <w:r>
        <w:rPr>
          <w:rtl w:val="true"/>
        </w:rPr>
        <w:t xml:space="preserve">. </w:t>
      </w:r>
      <w:r>
        <w:rPr>
          <w:rtl w:val="true"/>
        </w:rPr>
        <w:t>فرضیه های پژوهش</w:t>
      </w:r>
      <w:bookmarkEnd w:id="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پدیده های اجتماعی به ویژه پدیده های ارزشی و هنجاری، چند عاملی هستند، در نتیجه، متغیرهای مستقل و وابسته در فرضیه ها نیز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9" w:name="pg3976_28352"/>
    </w:p>
    <w:p>
      <w:pPr>
        <w:pStyle w:val="BookText"/>
        <w:rPr/>
      </w:pPr>
      <w:bookmarkEnd w:id="29"/>
      <w:r>
        <w:rPr>
          <w:rFonts w:ascii="IRNazanin" w:hAnsi="IRNazanin" w:eastAsia="IRNazanin"/>
          <w:color w:val="111111"/>
          <w:sz w:val="28"/>
          <w:sz w:val="28"/>
          <w:szCs w:val="28"/>
          <w:rtl w:val="true"/>
          <w:lang w:bidi="fa-IR"/>
        </w:rPr>
        <w:t>همین جهت، فرضیه های گوناگونی در این زمینه ترسیم پذیر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مردم با هنجارها، زمینه های غوغاسالاری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جهت دهی مناسب به رسانه ها، نقش بسیار مهمی در تقویت ارزش ها و هنجارهای جامعه اسلامی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اقتدار و محبوبیت حکومت، زمینه ساز هنجارشکنی و جوسازی در برابر ارزش ها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مشکلات اقتصادی مردم، به ویژه قشر آسیب پذیر، زمینه های هم نوایی را تقویت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 نبودن آزادی ها و نبود تعریف دقیق از موضوع و قلمرو آزادی، زمینه های غوغاسالاری و تخریب ارزش ها را فراهم می کند</w:t>
      </w:r>
      <w:r>
        <w:rPr>
          <w:rFonts w:eastAsia="IRNazanin" w:cs="IRNazanin"/>
          <w:color w:val="111111"/>
          <w:sz w:val="28"/>
          <w:szCs w:val="28"/>
          <w:rtl w:val="true"/>
          <w:lang w:bidi="fa-IR"/>
        </w:rPr>
        <w:t>.</w:t>
      </w:r>
    </w:p>
    <w:p>
      <w:pPr>
        <w:pStyle w:val="Heading3"/>
        <w:numPr>
          <w:ilvl w:val="2"/>
          <w:numId w:val="1"/>
        </w:numPr>
        <w:rPr/>
      </w:pPr>
      <w:bookmarkStart w:id="30" w:name="__RefHeading___Toc2027975_2281741623"/>
      <w:bookmarkStart w:id="31" w:name="_Toc11"/>
      <w:bookmarkEnd w:id="30"/>
      <w:r>
        <w:rPr/>
        <w:t>5</w:t>
      </w:r>
      <w:r>
        <w:rPr>
          <w:rtl w:val="true"/>
        </w:rPr>
        <w:t xml:space="preserve">. </w:t>
      </w:r>
      <w:r>
        <w:rPr>
          <w:rtl w:val="true"/>
        </w:rPr>
        <w:t>اهداف پژوهش</w:t>
      </w:r>
      <w:bookmarkEnd w:id="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ضرورت پژوهش، اهداف کلی یک پژوهش را به صورت کلی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هدف های اساسی این پژوهش را چنین برمی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راهکار مناسب برای درک جایگاه ارزش ها و هنجارهای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جایگاه هم نوایی و ناهم نوایی و پی آمدهای آن 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انگیزه های جوسازی، غوغاسالاری و هنجارشکنی؛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راهکارهای پیش گیری از آسیب های اجتماعی و مقابله با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جایگاه حکومت اسلامی در حفظ، رشد و شکوفایی ارزش های جامعه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نقش رسانه ها در زمینه هنجارهای حاکم بر جامعه اسلامی و تثبیت و ترویج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برخی احکام فقهی مربوط به جوسازی و غوغاسالاری در جامعه اسلامی</w:t>
      </w:r>
      <w:r>
        <w:rPr>
          <w:rFonts w:eastAsia="IRNazanin" w:cs="IRNazanin"/>
          <w:color w:val="111111"/>
          <w:sz w:val="28"/>
          <w:szCs w:val="28"/>
          <w:rtl w:val="true"/>
          <w:lang w:bidi="fa-IR"/>
        </w:rPr>
        <w:t>.</w:t>
      </w:r>
      <w:bookmarkStart w:id="32" w:name="pg3976_28353"/>
    </w:p>
    <w:p>
      <w:pPr>
        <w:pStyle w:val="Heading3"/>
        <w:numPr>
          <w:ilvl w:val="2"/>
          <w:numId w:val="1"/>
        </w:numPr>
        <w:rPr/>
      </w:pPr>
      <w:bookmarkStart w:id="33" w:name="__RefHeading___Toc2027977_2281741623"/>
      <w:bookmarkStart w:id="34" w:name="_Toc12"/>
      <w:bookmarkEnd w:id="32"/>
      <w:bookmarkEnd w:id="33"/>
      <w:r>
        <w:rPr/>
        <w:t>6</w:t>
      </w:r>
      <w:r>
        <w:rPr>
          <w:rtl w:val="true"/>
        </w:rPr>
        <w:t xml:space="preserve">. </w:t>
      </w:r>
      <w:r>
        <w:rPr>
          <w:rtl w:val="true"/>
        </w:rPr>
        <w:t>پیشینه پژوهش</w:t>
      </w:r>
      <w:bookmarkEnd w:id="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پژوهش مستقلی در این زمینه صورت نگرفته است و آنچه وجود دارد، مطالبی است که به طور ضمنی در کتاب ها و مقاله ها به آن پرداخته شده است</w:t>
      </w:r>
      <w:r>
        <w:rPr>
          <w:rFonts w:eastAsia="IRNazanin" w:cs="IRNazanin"/>
          <w:color w:val="111111"/>
          <w:sz w:val="28"/>
          <w:szCs w:val="28"/>
          <w:rtl w:val="true"/>
          <w:lang w:bidi="fa-IR"/>
        </w:rPr>
        <w:t>.</w:t>
      </w:r>
    </w:p>
    <w:p>
      <w:pPr>
        <w:pStyle w:val="Heading3"/>
        <w:numPr>
          <w:ilvl w:val="2"/>
          <w:numId w:val="1"/>
        </w:numPr>
        <w:rPr/>
      </w:pPr>
      <w:bookmarkStart w:id="35" w:name="__RefHeading___Toc2027979_2281741623"/>
      <w:bookmarkStart w:id="36" w:name="_Toc13"/>
      <w:bookmarkEnd w:id="35"/>
      <w:r>
        <w:rPr/>
        <w:t>7</w:t>
      </w:r>
      <w:r>
        <w:rPr>
          <w:rtl w:val="true"/>
        </w:rPr>
        <w:t xml:space="preserve">. </w:t>
      </w:r>
      <w:r>
        <w:rPr>
          <w:rtl w:val="true"/>
        </w:rPr>
        <w:t>گستره پژوهش</w:t>
      </w:r>
      <w:bookmarkEnd w:id="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پژوهش</w:t>
      </w:r>
    </w:p>
    <w:p>
      <w:pPr>
        <w:pStyle w:val="BookText"/>
        <w:rPr/>
      </w:pPr>
      <w:r>
        <w:rPr>
          <w:rFonts w:ascii="IRNazanin" w:hAnsi="IRNazanin" w:eastAsia="IRNazanin"/>
          <w:color w:val="111111"/>
          <w:sz w:val="28"/>
          <w:sz w:val="28"/>
          <w:szCs w:val="28"/>
          <w:rtl w:val="true"/>
          <w:lang w:bidi="fa-IR"/>
        </w:rPr>
        <w:t>در این پژوهش، جامعه اسلامی به صورت عام و جامعه ایران به صورت خاص از منظر جامعه شناختی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جامعه ایران را به عنوان نمونه آماری از جوامع مسلمان، هم برای شناسایی عوامل و هم به عنوان محل اجرای راهکارها در نظر گرفته ایم</w:t>
      </w:r>
      <w:r>
        <w:rPr>
          <w:rFonts w:eastAsia="IRNazanin" w:cs="IRNazanin"/>
          <w:color w:val="111111"/>
          <w:sz w:val="28"/>
          <w:szCs w:val="28"/>
          <w:rtl w:val="true"/>
          <w:lang w:bidi="fa-IR"/>
        </w:rPr>
        <w:t>.</w:t>
      </w:r>
    </w:p>
    <w:p>
      <w:pPr>
        <w:pStyle w:val="Heading3"/>
        <w:numPr>
          <w:ilvl w:val="2"/>
          <w:numId w:val="1"/>
        </w:numPr>
        <w:rPr/>
      </w:pPr>
      <w:bookmarkStart w:id="37" w:name="__RefHeading___Toc2027981_2281741623"/>
      <w:bookmarkStart w:id="38" w:name="_Toc14"/>
      <w:bookmarkEnd w:id="37"/>
      <w:r>
        <w:rPr/>
        <w:t>8</w:t>
      </w:r>
      <w:r>
        <w:rPr>
          <w:rtl w:val="true"/>
        </w:rPr>
        <w:t xml:space="preserve">. </w:t>
      </w:r>
      <w:r>
        <w:rPr>
          <w:rtl w:val="true"/>
        </w:rPr>
        <w:t>روش پژوهش</w:t>
      </w:r>
      <w:bookmarkEnd w:id="3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رویکرد اساسی در این پژوهش، مراجعه به متن های دینی و گاه داده های مربوط به واقعیت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روش به کار گرفته شده، روش اسنادی ـ کتاب خانه ای خواهد بود</w:t>
      </w:r>
      <w:r>
        <w:rPr>
          <w:rFonts w:eastAsia="IRNazanin" w:cs="IRNazanin"/>
          <w:color w:val="111111"/>
          <w:sz w:val="28"/>
          <w:szCs w:val="28"/>
          <w:rtl w:val="true"/>
          <w:lang w:bidi="fa-IR"/>
        </w:rPr>
        <w:t>.</w:t>
      </w:r>
    </w:p>
    <w:p>
      <w:pPr>
        <w:pStyle w:val="Heading3"/>
        <w:numPr>
          <w:ilvl w:val="2"/>
          <w:numId w:val="1"/>
        </w:numPr>
        <w:rPr/>
      </w:pPr>
      <w:bookmarkStart w:id="39" w:name="__RefHeading___Toc2027983_2281741623"/>
      <w:bookmarkStart w:id="40" w:name="_Toc15"/>
      <w:bookmarkEnd w:id="39"/>
      <w:r>
        <w:rPr/>
        <w:t>9</w:t>
      </w:r>
      <w:r>
        <w:rPr>
          <w:rtl w:val="true"/>
        </w:rPr>
        <w:t xml:space="preserve">. </w:t>
      </w:r>
      <w:r>
        <w:rPr>
          <w:rtl w:val="true"/>
        </w:rPr>
        <w:t>چارچوب نظری</w:t>
      </w:r>
      <w:bookmarkEnd w:id="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نظری</w:t>
      </w:r>
    </w:p>
    <w:p>
      <w:pPr>
        <w:pStyle w:val="BookText"/>
        <w:rPr/>
      </w:pPr>
      <w:r>
        <w:rPr>
          <w:rFonts w:ascii="IRNazanin" w:hAnsi="IRNazanin" w:eastAsia="IRNazanin"/>
          <w:color w:val="111111"/>
          <w:sz w:val="28"/>
          <w:sz w:val="28"/>
          <w:szCs w:val="28"/>
          <w:rtl w:val="true"/>
          <w:lang w:bidi="fa-IR"/>
        </w:rPr>
        <w:t>به طور کلی، این پژوهش در چارچوب نظریه های آسیب شناسی اجتماعی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 های اندیشمندان جامعه شناسی و گاه روان شناسی اجتماعی بهره گرفته و سپس در چارچوب آنها، به متون اسلامی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اساسی این پژوهش و روح حاکم بر آن، اسلامی خواهد بود؛ یعنی می کوشیم در حد توان، دیدگاه اسلام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نظریه های بسیاری در زمینه آسیب شناسی اجتماعی بیان کرده اند که در این مجال، تنها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نظریه های اساسی در زمینه آسیب شناسی اجتماعی،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 یا بی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و مرتن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اینان، بی هنجاری زمانی رخ می دهد که هنجارها کارآیی خود را از دست بدهند و اثرگذاری لازم را بر بخش گسترده ای از افراد جامعه نداشته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دورکیم، برای انجام عمل بهنجار در جامعه، سه شرط اساسی لازم است که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 یا مجموعه ای از هنجارها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 از طریق جامعه پذیری درون ریز شده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عملی جدّی به هنجارها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شرط وجود نداشته باشد و این ساز و کار تضعیف شود، جامعه دچار نوعی اختلال هنجاری می شود که پنج صورت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 شدن 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جامعه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بیش از حد متوسط در برابر هنجارها احساس تعهد دارند و خود را به رعایت هنجارها ملزم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دیگر کمترین تعهد را در برابر هنجارها و ارزش ها از خود نشان می دهند و آزادانه به هنجارشکنی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 شدن هنجارها، زمینه را برای تضاد هنجاری و ارزشی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هنجاری به این معناست که در مورد یک امر اجتماعی، بیش از یک هنجار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جامعه ایرانی در این زمینه که حجاب زنان، چادر است یا مانتو، تضاد هنجاری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دلیل اهمیت فراوان و پی آمدهایی که دارد، به طور خاص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هنجار دو یا چند عمل، تناقض و تضاد وجود دارد، مانند اینکه هنجاری می گوید درخواست کمک کسی را رد نکن و از سوی دیگر، تأکید بر این است که به غریبه 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که عضو این جامعه است و کسی از او کمک می خواهد، میان اینکه به او کمک کند یا اعتماد نکند، با تضاد روبه رو خواهد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عملی 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هنجارها تنها در ذهن افراد قرار دارند، ولی در عمل به آنها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همه افراد جامعه می دانند که داشتن وجدان کاری لازم است؛ همه می دانند که وقت ارزش دارد؛ همچنین همه آگاهند که دین در پرهیز از پرخوری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چه بسا افرادی که این گونه هنجارها </w:t>
      </w:r>
      <w:bookmarkStart w:id="41" w:name="pg3976_28355"/>
    </w:p>
    <w:p>
      <w:pPr>
        <w:pStyle w:val="BookText"/>
        <w:rPr/>
      </w:pPr>
      <w:bookmarkEnd w:id="41"/>
      <w:r>
        <w:rPr>
          <w:rFonts w:ascii="IRNazanin" w:hAnsi="IRNazanin" w:eastAsia="IRNazanin"/>
          <w:color w:val="111111"/>
          <w:sz w:val="28"/>
          <w:sz w:val="28"/>
          <w:szCs w:val="28"/>
          <w:rtl w:val="true"/>
          <w:lang w:bidi="fa-IR"/>
        </w:rPr>
        <w:t>را رعایت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هنجاری به این معناست که در اموری از امور اجتماعی، هنجار و ارزشی وجود نداشته باشد و آن کار بدون هرگونه قاعده و هنجاری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در شرایط خاص مانند دوران گذار با این پدیده بیشتر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خلأ هنجاری در این گونه جوامع بیشتر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ممکن است انواع انحراف های اجتماعی رخ نماید که در برخی موارد تا حد فروپاشی پیش می رود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 مفهوم بی هنجاری را برای اشاره به این فرض به وجود آورد که در جوامع امروزی، معیارها و هنجارهای سنتی بی آنکه توسط هنجارهای جدیدی جای گزین گردند، تضعیف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هنجاری هنگامی وجود دارد که معیارهای روشنی برای راهنمایی رفتار در حوزه معینی از زندگی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 عقیده دورکیم، مردم احساس از دست دادن حس جهت یابی و نگرانی می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نظریه های دیگری مانند بی سازمانی اجتماعی، شایعه، تبلیغات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نظریه های مربوط به انحراف ها در جامعه شناسی و روان شناسی اجتماعی بررسی خواهد شد</w:t>
      </w:r>
      <w:r>
        <w:rPr>
          <w:rFonts w:eastAsia="IRNazanin" w:cs="IRNazanin"/>
          <w:color w:val="111111"/>
          <w:sz w:val="28"/>
          <w:szCs w:val="28"/>
          <w:rtl w:val="true"/>
          <w:lang w:bidi="fa-IR"/>
        </w:rPr>
        <w:t>.</w:t>
      </w:r>
    </w:p>
    <w:p>
      <w:pPr>
        <w:pStyle w:val="Heading3"/>
        <w:numPr>
          <w:ilvl w:val="2"/>
          <w:numId w:val="1"/>
        </w:numPr>
        <w:rPr/>
      </w:pPr>
      <w:bookmarkStart w:id="42" w:name="__RefHeading___Toc2027985_2281741623"/>
      <w:bookmarkStart w:id="43" w:name="_Toc16"/>
      <w:bookmarkEnd w:id="42"/>
      <w:r>
        <w:rPr/>
        <w:t>10</w:t>
      </w:r>
      <w:r>
        <w:rPr>
          <w:rtl w:val="true"/>
        </w:rPr>
        <w:t xml:space="preserve">. </w:t>
      </w:r>
      <w:r>
        <w:rPr>
          <w:rtl w:val="true"/>
        </w:rPr>
        <w:t>مفهوم شناسی</w:t>
      </w:r>
      <w:bookmarkEnd w:id="43"/>
    </w:p>
    <w:p>
      <w:pPr>
        <w:pStyle w:val="Heading4"/>
        <w:numPr>
          <w:ilvl w:val="3"/>
          <w:numId w:val="1"/>
        </w:numPr>
        <w:rPr/>
      </w:pPr>
      <w:bookmarkStart w:id="44" w:name="__RefHeading___Toc2027987_2281741623"/>
      <w:bookmarkStart w:id="45" w:name="_Toc17"/>
      <w:bookmarkEnd w:id="44"/>
      <w:r>
        <w:rPr>
          <w:rtl w:val="true"/>
        </w:rPr>
        <w:t>اشاره</w:t>
      </w:r>
      <w:bookmarkEnd w:id="4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جامعه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هنجاری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و غوغاسالاری</w:t>
      </w:r>
    </w:p>
    <w:p>
      <w:pPr>
        <w:pStyle w:val="Heading4"/>
        <w:numPr>
          <w:ilvl w:val="3"/>
          <w:numId w:val="1"/>
        </w:numPr>
        <w:rPr/>
      </w:pPr>
      <w:bookmarkStart w:id="46" w:name="__RefHeading___Toc2027989_2281741623"/>
      <w:bookmarkStart w:id="47" w:name="_Toc18"/>
      <w:bookmarkEnd w:id="46"/>
      <w:r>
        <w:rPr>
          <w:rtl w:val="true"/>
        </w:rPr>
        <w:t>الف</w:t>
      </w:r>
      <w:r>
        <w:rPr>
          <w:rtl w:val="true"/>
        </w:rPr>
        <w:t xml:space="preserve">) </w:t>
      </w:r>
      <w:r>
        <w:rPr>
          <w:rtl w:val="true"/>
        </w:rPr>
        <w:t>ارزش ها</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w:t>
      </w:r>
    </w:p>
    <w:p>
      <w:pPr>
        <w:pStyle w:val="BookText"/>
        <w:rPr/>
      </w:pPr>
      <w:r>
        <w:rPr>
          <w:rFonts w:ascii="IRNazanin" w:hAnsi="IRNazanin" w:eastAsia="IRNazanin"/>
          <w:color w:val="111111"/>
          <w:sz w:val="28"/>
          <w:sz w:val="28"/>
          <w:szCs w:val="28"/>
          <w:rtl w:val="true"/>
          <w:lang w:bidi="fa-IR"/>
        </w:rPr>
        <w:t>یک ـ چیستی ارزش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انسان موجودی اجتماعی است و در مسیر زندگی خود به ارزش ها نیاز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همگان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اجتماعی ـ چه اصالت را به جامعه دهند یا فرد ـ تأکید دارند که انسان درطول زندگی خود آموختنی های فراوانی </w:t>
      </w:r>
    </w:p>
    <w:p>
      <w:pPr>
        <w:pStyle w:val="BookText"/>
        <w:rPr/>
      </w:pPr>
      <w:r>
        <w:rPr>
          <w:rFonts w:ascii="IRNazanin" w:hAnsi="IRNazanin" w:eastAsia="IRNazanin"/>
          <w:color w:val="111111"/>
          <w:sz w:val="28"/>
          <w:sz w:val="28"/>
          <w:szCs w:val="28"/>
          <w:rtl w:val="true"/>
          <w:lang w:bidi="fa-IR"/>
        </w:rPr>
        <w:t>از جامعه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با تأکید بر این مطلب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دو گونه از دانستنی ها را به فرد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جنبه ابزاری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خط و اعتباریات صرف و آنهایی که در تکوین شخصیت آدمی تأثیر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حقیقی و معارفی که اعتباریات دارای منشأ حقیقی را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جامعه در به فعلیت رساندن قوای فطری سهم بسزایی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جامعه شناسان بر این عقیده اند که فرهنگ، مهم ترین یا تنها عاملی است که توانسته است افراد و گروه های اجتماعی را گرد هم آورد و بنای جامعه را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سه عنصر شناختی، مادی و قواعد سازمانی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مؤلفه های فرهنگ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شناختی فرهنگ،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 ایدئولوژی ها و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گفت ارزش ها، بنیان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هنگام پرسش از خوبی و بدی، بجا و نابجا به ارزش های آن جامعه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تعریف ارزش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ها، باورهای ریشه داری هستند که گروه های اجتماعی هنگام پرسش از خوبی ها و بدی ها و کمال مطلوب به آن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یک جامعه، به این دلیل مهم هستند که محتوای هنجارهای آن جامعه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اصل می توان گفت که هر هنجاری در یک یا چند ارزش ریشه 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دو ـ چیستی ارزش های دینی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هنجارهای جامعه دینی در ارزش های دینی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دینی، بایدها و نبایدهایی هستند که دین داران در رفتارهای فردی و اجتماعی خود به آن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ارزش های دینی، کنش اجتماعی افراد دین دار را جهت </w:t>
      </w:r>
      <w:bookmarkStart w:id="48" w:name="pg3976_28357"/>
    </w:p>
    <w:p>
      <w:pPr>
        <w:pStyle w:val="BookText"/>
        <w:rPr/>
      </w:pPr>
      <w:bookmarkEnd w:id="48"/>
      <w:r>
        <w:rPr>
          <w:rFonts w:ascii="IRNazanin" w:hAnsi="IRNazanin" w:eastAsia="IRNazanin"/>
          <w:color w:val="111111"/>
          <w:sz w:val="28"/>
          <w:sz w:val="28"/>
          <w:szCs w:val="28"/>
          <w:rtl w:val="true"/>
          <w:lang w:bidi="fa-IR"/>
        </w:rPr>
        <w:t>می دهند و شرط اساسی دین دار بودن در پای بند بودن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ارزش های دینی صرف با ارزش های اجتماعی صرف، در داشتن ریشه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اجتماعی صرف، پایگاهی جز مقبولیت افراد جامعه ندارند و اگر روزی افراد جامعه آنها را نپذیرند، پشتوانه ای برای این ارزش ها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های دینی، پایگاهی قوی تر از ارزش های اجتماعی 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ارزش های اجتماعی، با روگردانی مردم، معنای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ارزش های دینی در صورت روگردانی مردم نیز اهمیت خود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همواره ارزش های دینی، پشتوانه ای برای تقویت ارزش 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آداب و رسوم سنتی عید نوروز در کنار الگوهای دینی قرار می گیرد، رنگ و معنایی نو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ارزش های دینی، هنجارها و الگوهای رفتاری دینی را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را می توان دینی نامید که افراد آن در زندگی خود از چنین الگوهایی بهره مند باشند</w:t>
      </w:r>
      <w:r>
        <w:rPr>
          <w:rFonts w:eastAsia="IRNazanin" w:cs="IRNazanin"/>
          <w:color w:val="111111"/>
          <w:sz w:val="28"/>
          <w:szCs w:val="28"/>
          <w:rtl w:val="true"/>
          <w:lang w:bidi="fa-IR"/>
        </w:rPr>
        <w:t>.</w:t>
      </w:r>
    </w:p>
    <w:p>
      <w:pPr>
        <w:pStyle w:val="Heading4"/>
        <w:numPr>
          <w:ilvl w:val="3"/>
          <w:numId w:val="1"/>
        </w:numPr>
        <w:rPr/>
      </w:pPr>
      <w:bookmarkStart w:id="49" w:name="__RefHeading___Toc2027991_2281741623"/>
      <w:bookmarkStart w:id="50" w:name="_Toc19"/>
      <w:bookmarkEnd w:id="49"/>
      <w:r>
        <w:rPr>
          <w:rtl w:val="true"/>
        </w:rPr>
        <w:t>ب</w:t>
      </w:r>
      <w:r>
        <w:rPr>
          <w:rtl w:val="true"/>
        </w:rPr>
        <w:t xml:space="preserve">) </w:t>
      </w:r>
      <w:r>
        <w:rPr>
          <w:rtl w:val="true"/>
        </w:rPr>
        <w:t>هنجارهای جامعه اسلامی</w:t>
      </w:r>
      <w:bookmarkEnd w:id="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جامعه اسلامی</w:t>
      </w:r>
    </w:p>
    <w:p>
      <w:pPr>
        <w:pStyle w:val="BookText"/>
        <w:rPr/>
      </w:pPr>
      <w:r>
        <w:rPr>
          <w:rFonts w:ascii="IRNazanin" w:hAnsi="IRNazanin" w:eastAsia="IRNazanin"/>
          <w:color w:val="111111"/>
          <w:sz w:val="28"/>
          <w:sz w:val="28"/>
          <w:szCs w:val="28"/>
          <w:rtl w:val="true"/>
          <w:lang w:bidi="fa-IR"/>
        </w:rPr>
        <w:t>ارزش ها و باورها به دلیل عام و ذهنی بودن، نمی توانند رفتار افراد جامعه را کاملاً قاعده مند سازند، بلکه می توانند دیدگاه مشترک پدید آورند و افراد را منسجم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هنجارها شکل می گیرند تا به افراد نشان دهند که در وضعیت های خاص، چه رفتاری مناسب و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همه ما می دانیم که احترام به هم نوعان به ویژه به اعضای جامعه امری بسیار پسندیده است، ولی در عمل چه بسا هر فردی به سلیقه خود نوعی احترام را انجام دهد و چون دریافت انسان ها تفاوت دارد، ممکن است از یک رفتار و کنش که در نظر کنش گر، امری پسندیده است، تلقی نادرست صورت گیرد و موجب تنش و بدبینی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هنجار می گوید مثلاً برای احترام به دیگران،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ببریم که همگان در معنای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هنجارها مرحله عملی ارزش ها هستند که از عام بودن خارج شده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پارسونز،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کنش اجتماعی فرد ناشی از توقع جمعی نسبت به نقش اجتماعی </w:t>
      </w:r>
    </w:p>
    <w:p>
      <w:pPr>
        <w:pStyle w:val="BookText"/>
        <w:rPr/>
      </w:pPr>
      <w:r>
        <w:rPr>
          <w:rFonts w:ascii="IRNazanin" w:hAnsi="IRNazanin" w:eastAsia="IRNazanin"/>
          <w:color w:val="111111"/>
          <w:sz w:val="28"/>
          <w:sz w:val="28"/>
          <w:szCs w:val="28"/>
          <w:rtl w:val="true"/>
          <w:lang w:bidi="fa-IR"/>
        </w:rPr>
        <w:t>او بوده و همیشه توسط یک سلسله معیارهای اخلاقی تبیین می شوند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تعبیری می توان گفت هنجارهای اجتماعی، ملاک داوری ارزش 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داوری خود را با جامعه هم ساز ببیند یا به آن تظاهر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اعضای جامعه در مورد کنش های او داوری خاصی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داوری خود از معیار و ملاکی به نام هنجارها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هنجارها مرحله عملی ارزش ها هستند و زاده ارزش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عضو جامعه دینی است، در معرض داوری های خداوند و در مرحله ای پایین تر، در معرض داوری های متدینان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معیاری که در این داوری به کار می رود، ارزش ها و هنجارهای دینی به صورت هم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دینی، می توان گفت ارزش ها همان ایمان و هنجارها همان عمل صالح در فرهنگ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ایمان را به تنهایی برای سعادتمندی فرد و جامعه کافی نمی داند و عمل صالح را نیز لازم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 سپس ایستادگی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کسانی که ایمان آوردند و کارهای شایسته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ارزش ها و هنجارها از هم جدایی ناپذیرند و تکمیل کننده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 أَنْ یَقُولُوا آمَنّا وَ هُمْ لایُفْتَنُونَ؛ آیا مردم پنداشتند که تا گفتند ایمان آوردیم، رها می شوند و مورد آزمایش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آزمایش و امتحان، بدون عمل امکان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کوشیده ایم در کنار معرفی برخی هنجارهای جامعه دینی، به انگیزه های نقض این </w:t>
      </w:r>
      <w:bookmarkStart w:id="51" w:name="pg3976_28359"/>
    </w:p>
    <w:p>
      <w:pPr>
        <w:pStyle w:val="BookText"/>
        <w:rPr/>
      </w:pPr>
      <w:bookmarkEnd w:id="51"/>
      <w:r>
        <w:rPr>
          <w:rFonts w:ascii="IRNazanin" w:hAnsi="IRNazanin" w:eastAsia="IRNazanin"/>
          <w:color w:val="111111"/>
          <w:sz w:val="28"/>
          <w:sz w:val="28"/>
          <w:szCs w:val="28"/>
          <w:rtl w:val="true"/>
          <w:lang w:bidi="fa-IR"/>
        </w:rPr>
        <w:t>هنجارها و جوسازی و غوغاسالاری در برابر آنها بپردازیم و در حد امکان، راهکارهایی نیز برای آن بیابیم</w:t>
      </w:r>
      <w:r>
        <w:rPr>
          <w:rFonts w:eastAsia="IRNazanin" w:cs="IRNazanin"/>
          <w:color w:val="111111"/>
          <w:sz w:val="28"/>
          <w:szCs w:val="28"/>
          <w:rtl w:val="true"/>
          <w:lang w:bidi="fa-IR"/>
        </w:rPr>
        <w:t>.</w:t>
      </w:r>
    </w:p>
    <w:p>
      <w:pPr>
        <w:pStyle w:val="Heading4"/>
        <w:numPr>
          <w:ilvl w:val="3"/>
          <w:numId w:val="1"/>
        </w:numPr>
        <w:rPr/>
      </w:pPr>
      <w:bookmarkStart w:id="52" w:name="__RefHeading___Toc2027993_2281741623"/>
      <w:bookmarkStart w:id="53" w:name="_Toc20"/>
      <w:bookmarkEnd w:id="52"/>
      <w:r>
        <w:rPr>
          <w:rtl w:val="true"/>
        </w:rPr>
        <w:t>ج</w:t>
      </w:r>
      <w:r>
        <w:rPr>
          <w:rtl w:val="true"/>
        </w:rPr>
        <w:t xml:space="preserve">) </w:t>
      </w:r>
      <w:r>
        <w:rPr>
          <w:rtl w:val="true"/>
        </w:rPr>
        <w:t>فشارهای هنجاری</w:t>
      </w:r>
      <w:bookmarkEnd w:id="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هنجاری</w:t>
      </w:r>
    </w:p>
    <w:p>
      <w:pPr>
        <w:pStyle w:val="BookText"/>
        <w:rPr/>
      </w:pPr>
      <w:r>
        <w:rPr>
          <w:rFonts w:ascii="IRNazanin" w:hAnsi="IRNazanin" w:eastAsia="IRNazanin"/>
          <w:color w:val="111111"/>
          <w:sz w:val="28"/>
          <w:sz w:val="28"/>
          <w:szCs w:val="28"/>
          <w:rtl w:val="true"/>
          <w:lang w:bidi="fa-IR"/>
        </w:rPr>
        <w:t>دورکیم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 پدیده های اجتماعی هستند و پدیده های اجتماعی از سه ویژگی عمومیت، خارجیت و الزام آوری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هنجارها نوعی الزام آوری دارند و هنگامی که الزام هنجاری به اندازه کافی در جامعه نباشد، جامعه با مشکل روبه رو خواهد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یک جامعه سالم، افراد به رعایت هنجارهای حاکم بر آن جامعه ملزمند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افراد خارج از این قاعده که کنش های الگومند از خود صادر نکنند، با محدودیت ها و گاه تهدیدهایی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تنبیه ها و محدودیت ها در ارزش ها و سپس در هنجارهاست؛ یعنی افراد جامعه، این گونه رفتارها را بر اساس معیار و میزانی به نام هنجار ارزیابی می کنند و بر همین اساس، بر فرد ناهم نوا یا کج رو فشار وارد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اِعمال این گونه محدودیت ها و فشارها از هنجار سرچشمه می گیرد، فشار هنجاری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هنجارها دارای نیرویی فوق العاده و غیرقابل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دورکیم، بر زور و اراده فردی تحمیل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ها اگر بتوانند در مقابل هر نیرویی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نیروی هنجاری، مقاومت کمتری خواهند داشت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54" w:name="__RefHeading___Toc2027995_2281741623"/>
      <w:bookmarkStart w:id="55" w:name="_Toc21"/>
      <w:bookmarkEnd w:id="54"/>
      <w:r>
        <w:rPr>
          <w:rtl w:val="true"/>
        </w:rPr>
        <w:t>د</w:t>
      </w:r>
      <w:r>
        <w:rPr>
          <w:rtl w:val="true"/>
        </w:rPr>
        <w:t xml:space="preserve">) </w:t>
      </w:r>
      <w:r>
        <w:rPr>
          <w:rtl w:val="true"/>
        </w:rPr>
        <w:t>جوسازی و غوغاسالاری</w:t>
      </w:r>
      <w:bookmarkEnd w:id="55"/>
    </w:p>
    <w:p>
      <w:pPr>
        <w:pStyle w:val="Heading5"/>
        <w:numPr>
          <w:ilvl w:val="4"/>
          <w:numId w:val="1"/>
        </w:numPr>
        <w:rPr/>
      </w:pPr>
      <w:bookmarkStart w:id="56" w:name="__RefHeading___Toc2027997_2281741623"/>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و غوغاسالاری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ای که اکثریت افراد جامعه به هنجارها توجه داشته باشند و رفتارهای خود را بر اساس آن تنظیم کنند، برخی افراد یا گروه ها به دلایل و انگیزه های گوناگون </w:t>
      </w:r>
      <w:bookmarkStart w:id="58" w:name="pg3976_28360"/>
    </w:p>
    <w:p>
      <w:pPr>
        <w:pStyle w:val="BookText"/>
        <w:rPr/>
      </w:pPr>
      <w:bookmarkEnd w:id="58"/>
      <w:r>
        <w:rPr>
          <w:rFonts w:ascii="IRNazanin" w:hAnsi="IRNazanin" w:eastAsia="IRNazanin"/>
          <w:color w:val="111111"/>
          <w:sz w:val="28"/>
          <w:sz w:val="28"/>
          <w:szCs w:val="28"/>
          <w:rtl w:val="true"/>
          <w:lang w:bidi="fa-IR"/>
        </w:rPr>
        <w:t>برای تضعیف این وضعیت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روش های مختلف، هنجارها و ارزش های جامعه را زیر سؤال می برند و از اعتبار آنها می 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جوسازی و غوغاسالاری یا به تعبیر دیگر، هنجارشکنی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و غوغاسالاری، ایجاد وضعیتی غیرعادی برای زیر سؤال بردن ارزش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دو اصطلاح، بار معنایی منفی دارند؛ هرچند از نظر واژگانی، جوسازی یا فضاسازی می تواند معنای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عرف عام و خاص و با توجه به اینکه جوسازی در این پژوهش در کنار غوغاسالاری به کار رفته است، تردیدی در معنای منفی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دو اصطلاح، معنای نزدیک به هم دارند، ولی جوسازی معنایی عام تر از غوغاسالاری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غوغاسالاری نوع خاصی از جوسازی است که درجه ای از شدت و تندی در آن هست و چه بسا در زمان کوتاه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جوسازی و غوغاسالاری را می توان این 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مانع بر سر راه ارزش ها و هنجارها در جهت کند یا متوقف ساختن آنها برای رسیدن به اهدافی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کسانی که برای رسیدن به اهداف مادی خود بر سر راه اجرای حدود و مجازات شرعی مانع تراشی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هنجارشکنان و غوغاسالاران می کوشند با ایجاد فضایی غیرعادی و با تسلیم کردن افراد در برابر خود، رفتارهای آنها را به حوزه ای خارج از هنجارهای تعریف شده بکشانند و بر اساس خواست خود جهت دهند</w:t>
      </w:r>
      <w:r>
        <w:rPr>
          <w:rFonts w:eastAsia="IRNazanin" w:cs="IRNazanin"/>
          <w:color w:val="111111"/>
          <w:sz w:val="28"/>
          <w:szCs w:val="28"/>
          <w:rtl w:val="true"/>
          <w:lang w:bidi="fa-IR"/>
        </w:rPr>
        <w:t>.</w:t>
      </w:r>
    </w:p>
    <w:p>
      <w:pPr>
        <w:pStyle w:val="Heading5"/>
        <w:numPr>
          <w:ilvl w:val="4"/>
          <w:numId w:val="1"/>
        </w:numPr>
        <w:rPr/>
      </w:pPr>
      <w:bookmarkStart w:id="59" w:name="__RefHeading___Toc2027999_2281741623"/>
      <w:bookmarkStart w:id="60" w:name="_Toc23"/>
      <w:bookmarkEnd w:id="59"/>
      <w:r>
        <w:rPr>
          <w:rtl w:val="true"/>
        </w:rPr>
        <w:t>یک ـ معادل های جوسازی و غوغاسالاری در متون دینی</w:t>
      </w:r>
      <w:bookmarkEnd w:id="60"/>
    </w:p>
    <w:p>
      <w:pPr>
        <w:pStyle w:val="BookText"/>
        <w:rPr/>
      </w:pPr>
      <w:r>
        <w:rPr>
          <w:rFonts w:ascii="IRNazanin" w:hAnsi="IRNazanin" w:eastAsia="IRNazanin"/>
          <w:color w:val="111111"/>
          <w:sz w:val="28"/>
          <w:sz w:val="28"/>
          <w:szCs w:val="28"/>
          <w:rtl w:val="true"/>
          <w:lang w:bidi="fa-IR"/>
        </w:rPr>
        <w:t>یک ـ معادل های جوسازی و غوغاسالاری در متون دینی</w:t>
      </w:r>
    </w:p>
    <w:p>
      <w:pPr>
        <w:pStyle w:val="BookText"/>
        <w:rPr/>
      </w:pPr>
      <w:r>
        <w:rPr>
          <w:rFonts w:ascii="IRNazanin" w:hAnsi="IRNazanin" w:eastAsia="IRNazanin"/>
          <w:color w:val="111111"/>
          <w:sz w:val="28"/>
          <w:sz w:val="28"/>
          <w:szCs w:val="28"/>
          <w:rtl w:val="true"/>
          <w:lang w:bidi="fa-IR"/>
        </w:rPr>
        <w:t>تعبیرها و واژه های گوناگونی در متون دینی بر مفهوم جوسازی و غوغاسالاری دلالت دارند که برخی از آنها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فتنه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در لغت به معنای امتحان و آزمایش، برگرداندن از رأی و نظر، آتش زدن، </w:t>
      </w:r>
    </w:p>
    <w:p>
      <w:pPr>
        <w:pStyle w:val="BookText"/>
        <w:rPr/>
      </w:pPr>
      <w:r>
        <w:rPr>
          <w:rFonts w:ascii="IRNazanin" w:hAnsi="IRNazanin" w:eastAsia="IRNazanin"/>
          <w:color w:val="111111"/>
          <w:sz w:val="28"/>
          <w:sz w:val="28"/>
          <w:szCs w:val="28"/>
          <w:rtl w:val="true"/>
          <w:lang w:bidi="fa-IR"/>
        </w:rPr>
        <w:t>گمراهی، بیماری، محنت و رنج، گناه و عذاب و اراده گناه کردن به کار رفته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کتاب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أَلْفاتِنُ، أَلْمُضِلُّ عَنِ الْحَقِّ؛ فتنه کننده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خارج می سازد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نویسنده المنجد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گفته می شود کسی در دین او فتنه کرد؛ یعنی او را از مسیر دین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صفت فتّان در مورد شیطان به کار رفته است؛ زیرا او مردم را از دین و مسیر حق دور می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طور کلی فتنه را می توان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با وقوع آن، فعل یا رفتار یا اراده فرد یا جامعه از حالت عادی خارج می شود و در مسیر اهداف تعیین شده حرکت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 شود که فتنه بر جوسازی و غوغاسالاری دلالت دارد، هرچند معانی دیگری نیز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نکته، شواهدی را از قرآن و روایات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أَلْفِتْنَةُ اَشَدُّ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پس از دستور مبارزه با دشمنان دین و مقابله با فتنه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شدیدتر از قتل است؛ چون در این آیه، فتنه، دشمنی مضاعف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افزون بر جنگ نظامی، معنای دیگری دارد و شامل جوسازی و غوغاسالاری فرهنگی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متعال در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پس از اینکه فتنه را شدیدتر از قتل می شمارد، می گوید تمام تلاش فتنه گران برای آن است که شما را از دینتان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أَلْفِتْنَةُ اَشَدُّ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از آن جهت شدیدتر است که در قتل، فقط جسم انسان در معرض خطر است و حیات دنیوی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فتنه هم حیات دنیوی و هم حیات اخروی را در معرض خطر و تهدید قرار می دهد؛ چرا که </w:t>
      </w:r>
    </w:p>
    <w:p>
      <w:pPr>
        <w:pStyle w:val="BookText"/>
        <w:rPr/>
      </w:pPr>
      <w:r>
        <w:rPr>
          <w:rFonts w:ascii="IRNazanin" w:hAnsi="IRNazanin" w:eastAsia="IRNazanin"/>
          <w:color w:val="111111"/>
          <w:sz w:val="28"/>
          <w:sz w:val="28"/>
          <w:szCs w:val="28"/>
          <w:rtl w:val="true"/>
          <w:lang w:bidi="fa-IR"/>
        </w:rPr>
        <w:t>در واقع، دین است که به انسان و جامعه، حیات جاودانه می بخشد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همچنین ایشان در تفسیر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در بیان ابزارهای دشمن، فتنه را ابزاری غیر از قتال و جنگ مسلحانه شمرده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بنابراین، فتنه در قرآن، دست کم در برخی موارد به معنای عملی است که دشمنان دین با انجام دادن آن، برای خاموش کردن چراغ دین، ارزش ها و هنجارهای دینی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الْفِتَنَ اِذا اَقْبَلَتْ شَبَّهَتْ وَ إِذا أَدْبَرَتْ نَبَّهَتْ، یُنْکَرْنَ مُقْبِلاتٍ و یُعْرَفْنَ مُدْبِراتٍ، یَحُمْنَ حَوْمَ الرِّیاحِ، یُصِبْنَ بَلَدا و یُخْطِئْنَ بَلَدا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فتنه ها آن گاه که روی آورند، با حق شباهت دارند و چون پشت کنند، حقیقت چنان که هست،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چون می آیند، شناخته نمی شوند و چون می گذرند،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چون گردبادها می چرخند و از همه 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حادثه می آفرینند و از برخی شهرها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از حضرت، مفهوم فتنه کاملاً با جوسازی و غوغاسالاری هم خوانی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بَدْءُ وُقُوعِ الْفِتَنِ أَهْواءٌ تُتَّبَعُ وَ أَحْکامٌ تُبْتَدَعُ، یُخالَفُ فِیها کِتابُ اللّه ِ وَ یَتَوَلّی عَلَیْها رِجالٌ رِجالاً عَلی غَیْرَ دِینِ اللّه ِ فَلَوْ اَنَّ الْباطِلَ خَلَصَ مِنْ مِزاجِ الْحَقِّ لَمْ یَخْفَ عَلَی الْمُرْتادِینَ وَ لَوْ اَنَّ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 </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بی گمان، آغاز پدید آمدن فتنه ها، هواپرستی و بدعت گذاری در احکام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هایی که قرآن با آن مخالف است و گروهی بر گروه دیگر سلطه و ولایت می یابند که برخلاف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مخلوط نمی شد، بر طالبان حق پوشیده نمی ماند و اگر حق، از باطل جدا و خالص می گشت، زبان دشمنان قطع می شد، ولی قسمتی از حق و قسمتی از باطل را می گیرند و به هم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شیطان بر دوستان خود چیره می گردد و تنها آنان که مشمول لطف و رحمت پروردگارند،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ارجاف</w:t>
      </w:r>
    </w:p>
    <w:p>
      <w:pPr>
        <w:pStyle w:val="BookText"/>
        <w:rPr/>
      </w:pPr>
      <w:r>
        <w:rPr>
          <w:rFonts w:ascii="IRNazanin" w:hAnsi="IRNazanin" w:eastAsia="IRNazanin"/>
          <w:color w:val="111111"/>
          <w:sz w:val="28"/>
          <w:sz w:val="28"/>
          <w:szCs w:val="28"/>
          <w:rtl w:val="true"/>
          <w:lang w:bidi="fa-IR"/>
        </w:rPr>
        <w:t>در لغت به معنای اضطراب و لرزش شدید و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نفخه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تَرْجُفُ الرّاجِفَةُ تَتْبَعُهَا الرّادِفَةُ؛ آن روز که زلزله های وحشتناک همه چیز را به لرزه در می آورد و در پی آن، حادثه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راجفه آن است که زمین به شدت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 این باورند که راجفه در این آیه به معنای عذاب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مورد مستکبران قوم عاد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کارهای زشت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زمین لرزه آنها را فرا گرفت و صبح 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جانشان در خانه هاشان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ای دیگر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لایُجاوِرُونَکَ فیها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61" w:name="pg3976_28364"/>
    </w:p>
    <w:p>
      <w:pPr>
        <w:pStyle w:val="BookText"/>
        <w:rPr/>
      </w:pPr>
      <w:bookmarkEnd w:id="61"/>
      <w:r>
        <w:rPr>
          <w:rFonts w:ascii="IRNazanin" w:hAnsi="IRNazanin" w:eastAsia="IRNazanin"/>
          <w:color w:val="111111"/>
          <w:sz w:val="28"/>
          <w:sz w:val="28"/>
          <w:szCs w:val="28"/>
          <w:rtl w:val="true"/>
          <w:lang w:bidi="fa-IR"/>
        </w:rPr>
        <w:t>علامه طباطبایی در تفسیر این آیه، انتها از یک چیز را به معنای خودداری از آن می داند و ارجاف را اشاعه باطل جهت غمگین ساختن و ایجاد اضطراب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اگر منافقان و کسانی که قلب آنها بیمار است و ایمان در آن راه ندارد و کسانی که با پخش اخبار دروغ، در پی مضطرب ساختن مسلمانان و ایجاد تزلزل در میان آنان هستند، به این کار خود پایان ندهند، شما را علیه آنها برمی انگیزانیم، به گونه ای که در زمانی نزدیک، نفی بلد شوند و مهاجرت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توجه به معنای لغوی و تفسیری ارجاف، روشن شد ارجاف به معنای ایجاد تزلزل و اضطراب در دین است که منافقان برای رسیدن به اهداف خود بدان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این واژه قرآنی بر جوسازی و غوغاسالاری دلالت کامل دارد؛ زیرا جوسازان و غوغاسالاران نیز در تضعیف ارزش های جامعه اسلامی برای پیشبرد اهداف خود در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صدّ سبیل</w:t>
      </w:r>
    </w:p>
    <w:p>
      <w:pPr>
        <w:pStyle w:val="BookText"/>
        <w:rPr/>
      </w:pPr>
      <w:r>
        <w:rPr>
          <w:rFonts w:ascii="Amiri" w:hAnsi="Amiri" w:eastAsia="Amiri" w:cs="Amiri"/>
          <w:color w:val="111111"/>
          <w:sz w:val="28"/>
          <w:sz w:val="28"/>
          <w:szCs w:val="28"/>
          <w:rtl w:val="true"/>
          <w:lang w:bidi="ar-SA"/>
        </w:rPr>
        <w:t>الَّذینَ یَصُدُّونَ عَنْ سَبِیلِ اللّهِ وَ یَبْغُونَها عِوَجًا وَ هُمْ بِاْلآخِرَةِ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بازدارنده از راه خدایند و راه خدا را کج می خواهند، ایشان به آخرت، کافر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بازداشتن و منصرف کردن از کاری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جوسازان و هنجارشکنان می کوشند با ایجاد مانع بر سر راه ارزش ها و هنجارها، جامعه اسلامی را از رسیدن به کمال مطلوب و قرب الهی و حتی رسیدن به اهداف مادی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واژه نیز بر این مفهوم دلالت دارد</w:t>
      </w:r>
      <w:r>
        <w:rPr>
          <w:rFonts w:eastAsia="IRNazanin" w:cs="IRNazanin"/>
          <w:color w:val="111111"/>
          <w:sz w:val="28"/>
          <w:szCs w:val="28"/>
          <w:rtl w:val="true"/>
          <w:lang w:bidi="fa-IR"/>
        </w:rPr>
        <w:t>.</w:t>
      </w:r>
    </w:p>
    <w:p>
      <w:pPr>
        <w:pStyle w:val="Heading5"/>
        <w:numPr>
          <w:ilvl w:val="4"/>
          <w:numId w:val="1"/>
        </w:numPr>
        <w:rPr/>
      </w:pPr>
      <w:bookmarkStart w:id="62" w:name="__RefHeading___Toc2028001_2281741623"/>
      <w:bookmarkStart w:id="63" w:name="_Toc24"/>
      <w:bookmarkEnd w:id="62"/>
      <w:r>
        <w:rPr>
          <w:rtl w:val="true"/>
        </w:rPr>
        <w:t>دو ـ دسته بندی جوسازی</w:t>
      </w:r>
      <w:bookmarkEnd w:id="63"/>
    </w:p>
    <w:p>
      <w:pPr>
        <w:pStyle w:val="BookText"/>
        <w:rPr/>
      </w:pPr>
      <w:r>
        <w:rPr>
          <w:rFonts w:ascii="IRNazanin" w:hAnsi="IRNazanin" w:eastAsia="IRNazanin"/>
          <w:color w:val="111111"/>
          <w:sz w:val="28"/>
          <w:sz w:val="28"/>
          <w:szCs w:val="28"/>
          <w:rtl w:val="true"/>
          <w:lang w:bidi="fa-IR"/>
        </w:rPr>
        <w:t>دو ـ دسته بندی جوسازی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نوع و چگونگی جو ایجاد شده، جوسازی را می توان به دو نوع مثبت و </w:t>
      </w:r>
    </w:p>
    <w:p>
      <w:pPr>
        <w:pStyle w:val="BookText"/>
        <w:rPr/>
      </w:pPr>
      <w:r>
        <w:rPr>
          <w:rFonts w:ascii="IRNazanin" w:hAnsi="IRNazanin" w:eastAsia="IRNazanin"/>
          <w:color w:val="111111"/>
          <w:sz w:val="28"/>
          <w:sz w:val="28"/>
          <w:szCs w:val="28"/>
          <w:rtl w:val="true"/>
          <w:lang w:bidi="fa-IR"/>
        </w:rPr>
        <w:t>منفی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جوسازی مثبت</w:t>
      </w:r>
    </w:p>
    <w:p>
      <w:pPr>
        <w:pStyle w:val="BookText"/>
        <w:rPr/>
      </w:pPr>
      <w:r>
        <w:rPr>
          <w:rFonts w:ascii="IRNazanin" w:hAnsi="IRNazanin" w:eastAsia="IRNazanin"/>
          <w:color w:val="111111"/>
          <w:sz w:val="28"/>
          <w:sz w:val="28"/>
          <w:szCs w:val="28"/>
          <w:rtl w:val="true"/>
          <w:lang w:bidi="fa-IR"/>
        </w:rPr>
        <w:t>در این فضا، جامعه به گونه ای است که افراد آن می توانند در کمال آرامش و امنیت، به هنجارهای جامعه دل بستگی نشان دهند و رفتارهای خود را بر اساس آن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جوسازی در حقیقت، تقویت وضعیت آرمانی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جوسازی منفی</w:t>
      </w:r>
    </w:p>
    <w:p>
      <w:pPr>
        <w:pStyle w:val="BookText"/>
        <w:rPr/>
      </w:pPr>
      <w:r>
        <w:rPr>
          <w:rFonts w:ascii="IRNazanin" w:hAnsi="IRNazanin" w:eastAsia="IRNazanin"/>
          <w:color w:val="111111"/>
          <w:sz w:val="28"/>
          <w:sz w:val="28"/>
          <w:szCs w:val="28"/>
          <w:rtl w:val="true"/>
          <w:lang w:bidi="fa-IR"/>
        </w:rPr>
        <w:t>در این نوع جوسازی، فضای جامعه چنان ترتیب داده می شود که اعضای آن نمی توانند به راحتی رفتارهای خود را بر اساس ارزش ها و هنجارهای مبتنی بر آن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افراد معتقد به ارزش ها و رفتارهای هنجارمند، به روش های گوناگون زیر فشارند؛ زیرا الگوهای رفتاری آنها زیر فشار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میان فشار رفتاری و فشار هنجاری رابطه متقابل وجود دارد؛ یعنی فشار بر هنجارها موجب فشار بر رفتار هنجارمند و فشار بر رفتار هنجارمند موجب فشار و تهدید هنجارها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ارزش ها در چنین جامعه ای فرصت بالندگی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جامعه به گونه ای است که شناخت الگوهای رفتاری درست برای اعضای جامعه دشوار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واژگانی، واژه جوسازی را در هر دو مورد مثبت و منفی آن می توان به کار برد، ولی نباید فراموش کرد که واژه جوسازی به صورت مطلق و جدا از هرگونه پیشوند یا پسوند، در معنای دوم به کار می رود؛ زیرا عرف عام و خاص، برداشت منفی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در معنای مثبت با تعبیرهایی مانند فضای مثبت یا بستر مناسب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هم ادعای چنین تفاهمی پذیرفته نشود، دست کم ما در این پژوهش، جوسازی را در معنای منفی آن به کار برده ایم؛ به ویژه آنکه این اصطلاح در کنار تعبیر غوغاسالاری است و همین امر، منفی بودن معنای این واژه را آشکارتر می سازد</w:t>
      </w:r>
      <w:r>
        <w:rPr>
          <w:rFonts w:eastAsia="IRNazanin" w:cs="IRNazanin"/>
          <w:color w:val="111111"/>
          <w:sz w:val="28"/>
          <w:szCs w:val="28"/>
          <w:rtl w:val="true"/>
          <w:lang w:bidi="fa-IR"/>
        </w:rPr>
        <w:t xml:space="preserve">. </w:t>
      </w:r>
      <w:bookmarkStart w:id="64" w:name="pg3976_28366"/>
    </w:p>
    <w:p>
      <w:pPr>
        <w:pStyle w:val="Heading5"/>
        <w:numPr>
          <w:ilvl w:val="4"/>
          <w:numId w:val="1"/>
        </w:numPr>
        <w:rPr/>
      </w:pPr>
      <w:bookmarkStart w:id="65" w:name="__RefHeading___Toc2028003_2281741623"/>
      <w:bookmarkStart w:id="66" w:name="_Toc25"/>
      <w:bookmarkEnd w:id="64"/>
      <w:bookmarkEnd w:id="65"/>
      <w:r>
        <w:rPr>
          <w:rtl w:val="true"/>
        </w:rPr>
        <w:t>سه ـ جنبه های جوسازی</w:t>
      </w:r>
      <w:bookmarkEnd w:id="66"/>
    </w:p>
    <w:p>
      <w:pPr>
        <w:pStyle w:val="BookText"/>
        <w:rPr/>
      </w:pPr>
      <w:r>
        <w:rPr>
          <w:rFonts w:ascii="IRNazanin" w:hAnsi="IRNazanin" w:eastAsia="IRNazanin"/>
          <w:color w:val="111111"/>
          <w:sz w:val="28"/>
          <w:sz w:val="28"/>
          <w:szCs w:val="28"/>
          <w:rtl w:val="true"/>
          <w:lang w:bidi="fa-IR"/>
        </w:rPr>
        <w:t>سه ـ جنبه های جوسازی</w:t>
      </w:r>
    </w:p>
    <w:p>
      <w:pPr>
        <w:pStyle w:val="BookText"/>
        <w:rPr/>
      </w:pPr>
      <w:r>
        <w:rPr>
          <w:rFonts w:ascii="IRNazanin" w:hAnsi="IRNazanin" w:eastAsia="IRNazanin"/>
          <w:color w:val="111111"/>
          <w:sz w:val="28"/>
          <w:sz w:val="28"/>
          <w:szCs w:val="28"/>
          <w:rtl w:val="true"/>
          <w:lang w:bidi="fa-IR"/>
        </w:rPr>
        <w:t>پدیده های اجتماعی، آن چنان در هم تنیده اند که جداسازی آنها دشوار است، ولی برای اینکه بتوانیم زوایای گوناگون موضوع را بررسی کنیم، به ناچار به این جداسازی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جوسازی را به سه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سیاسی، افراد یا گروه های جوساز با هدف قرار دادن الگوها و ارزش های مربوط به مسائل سیاسی جامعه و زیر سؤال بردن آنها، در مسیر عمل به این هنجارها و ارزش ها سنگ اندازی می کنند و آنها را زیر فشارهای مختلف قرار می دهند تا فشارهای وارد شده از سوی هنجارها و ارزش ها را بر رفتار خود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غیرعلمی، شعاری و بدون سند در برابر حاکمیت ولایت فقیه یا نقش و عملکرد شورای نگهبان از این گونه 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جنبه اقتصادی، جوسازان در دو مرحله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بیمار معرفی کردن اقتصاد جامعه به صورت اغراق آمیز، آن را پای مال کننده حقوق مردم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اثبات مدعای خود، با روش های گوناگون به ایجاد مشکلات اقتصادی در جامعه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برابر هر گونه برخورد قانونی با مفاسد اقتصادی، واکنش منفی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یک جامعه اسلامی، این گروه ها هرگونه مشکل اقتصادی را به حساب فرهنگ دینی می گذارند و با این روش، زمینه های تضعیف آن را فراهم می آورند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جوسازان در جنبه فرهنگی ـ اجتماعی، همه نمادها و آیین های فرهنگی جامعه را هدف قرار می دهند و آن را نقطه مقابل پیشرفت و نوگرایی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معیار قرار دادن فرهنگ مورد نظر خود، فرهنگ موجود جامعه را نقد غیرعلمی می کنند؛ مانند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هایی که به بهانه هایی از جمله دفاع از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 توجهی به کانون گرم خانواده، خانه دار بودن زن را ستمی بزرگ در حق او می دانند</w:t>
      </w:r>
      <w:r>
        <w:rPr>
          <w:rFonts w:eastAsia="IRNazanin" w:cs="IRNazanin"/>
          <w:color w:val="111111"/>
          <w:sz w:val="28"/>
          <w:szCs w:val="28"/>
          <w:rtl w:val="true"/>
          <w:lang w:bidi="fa-IR"/>
        </w:rPr>
        <w:t xml:space="preserve">. </w:t>
      </w:r>
      <w:bookmarkStart w:id="67" w:name="pg3976_28368"/>
    </w:p>
    <w:p>
      <w:pPr>
        <w:pStyle w:val="Heading2"/>
        <w:numPr>
          <w:ilvl w:val="1"/>
          <w:numId w:val="1"/>
        </w:numPr>
        <w:rPr/>
      </w:pPr>
      <w:bookmarkStart w:id="68" w:name="__RefHeading___Toc2028005_2281741623"/>
      <w:bookmarkStart w:id="69" w:name="_Toc26"/>
      <w:bookmarkEnd w:id="67"/>
      <w:bookmarkEnd w:id="68"/>
      <w:r>
        <w:rPr>
          <w:rtl w:val="true"/>
        </w:rPr>
        <w:t>فصل دوم</w:t>
      </w:r>
      <w:r>
        <w:rPr>
          <w:rtl w:val="true"/>
        </w:rPr>
        <w:t xml:space="preserve">: </w:t>
      </w:r>
      <w:r>
        <w:rPr>
          <w:rtl w:val="true"/>
        </w:rPr>
        <w:t>زمینه های فردی جوسازی و غوغاسالاری</w:t>
      </w:r>
      <w:bookmarkEnd w:id="69"/>
    </w:p>
    <w:p>
      <w:pPr>
        <w:pStyle w:val="Heading3"/>
        <w:numPr>
          <w:ilvl w:val="2"/>
          <w:numId w:val="1"/>
        </w:numPr>
        <w:rPr/>
      </w:pPr>
      <w:bookmarkStart w:id="70" w:name="__RefHeading___Toc2028007_2281741623"/>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فردی جوسازی و غوغاسالاری</w:t>
      </w:r>
    </w:p>
    <w:p>
      <w:pPr>
        <w:pStyle w:val="BookText"/>
        <w:rPr/>
      </w:pPr>
      <w:r>
        <w:rPr>
          <w:rFonts w:ascii="IRNazanin" w:hAnsi="IRNazanin" w:eastAsia="IRNazanin"/>
          <w:color w:val="111111"/>
          <w:sz w:val="28"/>
          <w:sz w:val="28"/>
          <w:szCs w:val="28"/>
          <w:rtl w:val="true"/>
          <w:lang w:bidi="fa-IR"/>
        </w:rPr>
        <w:t>بی شک، برخورداری از امنیت، رفاه و انواع امکانات اجتماعی دیگر در پرتو عضویت در جامعه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اجتماعی در قالب هایی صورت می پذیرد که همین قالب ها، رفتارهای ما را برای دیگران فهم پذیر می کند و به ما می آموزد چگونه در برابر اعضای جامعه، واکنش درست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همان گونه که ما با عضویت در جامعه، نیازهای فردی و اجتماعی خود را برآورده می سازیم، دیگران نیز انتظار دارند با عضویت در جامعه، نیازهای خود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در کنار برآورده ساختن نیازهای ما، محدودیت هایی را نیز برایمان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با رعایت قواعد و الگوهای تعامل اجتماعی، زمینه برخورداری ما را از مواهب اجتماعی فراهم می کنند، در مقابل، انتظار دارند ما نیز در موارد مشابه، محدودیت های حاصل از این تعامل را بپذیریم و زمینه های برخورداری آنها را از مواهب اجتماعی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قاعده کلی در هر جامعه این است که افراد، الگوهای رفتاری حاکم بر جامعه را رعایت و بر اساس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رفتاری در جامعه 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به گونه ای که در جوامع مختلف، افراد ناهم نوا، به روش های گوناگون تنبیه می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نوایی، امری ضروری برای جوامع و هدفی آرمانی است، ولی در عمل، خلاف آن را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 ها با انگیزه های گوناگون به هنجارشکنی دست می زنند و حتی در مرحله ای بالاتر در برابر هنجارها و ارزش های جامعه، جوسازی و غوغاسالاری می کنند و زمینه های نقض هنجارها را فراهم می آورند و حتی دیگران را به هنجارشکنی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 و انگیزه های مختلفی، افراد و گروه ها را به چنین کنش هایی </w:t>
      </w:r>
      <w:bookmarkStart w:id="72" w:name="pg3976_28369"/>
    </w:p>
    <w:p>
      <w:pPr>
        <w:pStyle w:val="BookText"/>
        <w:rPr/>
      </w:pPr>
      <w:bookmarkEnd w:id="72"/>
      <w:r>
        <w:rPr>
          <w:rFonts w:ascii="IRNazanin" w:hAnsi="IRNazanin" w:eastAsia="IRNazanin"/>
          <w:color w:val="111111"/>
          <w:sz w:val="28"/>
          <w:sz w:val="28"/>
          <w:szCs w:val="28"/>
          <w:rtl w:val="true"/>
          <w:lang w:bidi="fa-IR"/>
        </w:rPr>
        <w:t>وادار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ها و انگیزه ها را به دو دسته فردی و اجتماعی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زمینه ها و انگیزه های فردی را به اختصار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به تفصیل به انگیزه های اجتماعی جوسازی و غوغاسالاری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برابر کام یابی های دیگران، واکنش متفاوتی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موفقیت ها خشنود می شوند یا در برابر آنها واکنش منفی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پیروزی ها و شکست دیگران برای آنها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 مطلوب ترین صورت است؛ زیرا دینی بودن جامعه ما ایجاب می کند اعضا آنچه را برای خود می پسندند، برای دیگران نیز بپسندند و موفقیت دیگران نیز به منزله موفقیت خود آنها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با انگیزه های گوناگون از این قاعده پیروی نمی کنند و آن را زیر پا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فراوانی از این انگیزه ها را می توان برشمرد که اکنون بررسی می کنیم</w:t>
      </w:r>
      <w:r>
        <w:rPr>
          <w:rFonts w:eastAsia="IRNazanin" w:cs="IRNazanin"/>
          <w:color w:val="111111"/>
          <w:sz w:val="28"/>
          <w:szCs w:val="28"/>
          <w:rtl w:val="true"/>
          <w:lang w:bidi="fa-IR"/>
        </w:rPr>
        <w:t>.</w:t>
      </w:r>
    </w:p>
    <w:p>
      <w:pPr>
        <w:pStyle w:val="Heading3"/>
        <w:numPr>
          <w:ilvl w:val="2"/>
          <w:numId w:val="1"/>
        </w:numPr>
        <w:rPr/>
      </w:pPr>
      <w:bookmarkStart w:id="73" w:name="__RefHeading___Toc2028009_2281741623"/>
      <w:bookmarkStart w:id="74" w:name="_Toc28"/>
      <w:bookmarkEnd w:id="73"/>
      <w:r>
        <w:rPr/>
        <w:t>1</w:t>
      </w:r>
      <w:r>
        <w:rPr>
          <w:rtl w:val="true"/>
        </w:rPr>
        <w:t xml:space="preserve">. </w:t>
      </w:r>
      <w:r>
        <w:rPr>
          <w:rtl w:val="true"/>
        </w:rPr>
        <w:t>حسادت</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واکنشی هیجانی است که تقریبا از دو سالگی آغاز می شود و با رشد فرد، ممکن است تا بزرگ سالی ادامه یابد و بنا بر الگوهای مختلف فرهنگی، به صورت های متفاوتی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پاسخی طبیعی به محرک هاست و هنگامی ایجاد می شود که به اعتقاد فرد، عاطفه، محبت یا نوعی برخورداری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 حسادت، غالبا نوعی ترس نیز وجود دارد؛ زیرا حسود احساس می کند دیگری عاطفه و محبت فرد مورد علاقه وی را نسبت به او به خطر انداخته یا موقعیت و مقامی را که او انتظار رسیدن به آن را داشته،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موقعیتی که حسادت را برمی انگیزد، غالبا یک موقعیت اجتماعی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پی آمدهای منفی فراوانی برای حسادت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آن را در داستان حضرت یوسف علیه السلام می بینیم که برادرانش به او حسادت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p>
    <w:p>
      <w:pPr>
        <w:pStyle w:val="BookText"/>
        <w:rPr/>
      </w:pPr>
      <w:r>
        <w:rPr>
          <w:rFonts w:ascii="IRNazanin" w:hAnsi="IRNazanin" w:eastAsia="IRNazanin"/>
          <w:color w:val="111111"/>
          <w:sz w:val="28"/>
          <w:sz w:val="28"/>
          <w:szCs w:val="28"/>
          <w:rtl w:val="true"/>
          <w:lang w:bidi="fa-IR"/>
        </w:rPr>
        <w:t>این داستان، حسادت چنان قوی است که برادران یوسف حاضر می شوند برای اینکه موفقیت او را نبینند، وی را به چاه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حسادت عامل مهمی است که در صورت درمان نشدن، فرد یا جامعه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قرآن کریم یکی از ویژگی های مشرکان و کافران را حسدورزی به نعمت ها و امتیازهای مؤمنان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 وَ اللّهُ یَخْتَصُّ بِرَحْمَتِهِ مَنْ یَشاءُ وَ اللّهُ ذُوالْفَضْلِ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و مشرکان دوست ندارند خیری از پروردگار بر شما نازل شود و خداوند هر کسی را که بخواهد مشمول رحمت خود قرار می دهد و خداوند دارای فضلی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حسادت</w:t>
      </w:r>
    </w:p>
    <w:p>
      <w:pPr>
        <w:pStyle w:val="BookText"/>
        <w:rPr/>
      </w:pPr>
      <w:r>
        <w:rPr>
          <w:rFonts w:ascii="IRNazanin" w:hAnsi="IRNazanin" w:eastAsia="IRNazanin"/>
          <w:color w:val="111111"/>
          <w:sz w:val="28"/>
          <w:sz w:val="28"/>
          <w:szCs w:val="28"/>
          <w:rtl w:val="true"/>
          <w:lang w:bidi="fa-IR"/>
        </w:rPr>
        <w:t>رفتارهای انسان از جمله حسادت،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عمومی حسادت که در کودک و بزرگ سال وجود دارد،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به فرد مورد حسادت غضب می کند، چنان که 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أَلْحَسُودُ یَغْتاظُ عَلی مَنْ لا ذَنْبَ لَهُ؛ حسود به کسی که هیچ گناهی ندارد، غضب می کند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شاید تنها گناه او، برخورداری از نعمتی باشد که فرد حسود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حسود به دنبال این خشم، حسادت خود را مستقیم یا غیرمستقیم آشکار سازد و فرد مورد حسادت را از نعمت هایی که دارد، محروم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اِمکان هست که حسود در برابر هنجارهای مطلوب اجتماعی قرار گیرد و با ایجاد جو منفی، آنها را تضعیف کند؛ زیرا ارزش ها و هنجارها، موانعی بر سر 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اعراب جاهلی به دلایل گوناگون از جمله حسادت به رسول خدا صلی الله علیه و آله بارها کوشیدند ایشان را از میان بردارند یا اینکه معاویه وقتی نام مقدس </w:t>
      </w:r>
      <w:bookmarkStart w:id="75" w:name="pg3976_28371"/>
    </w:p>
    <w:p>
      <w:pPr>
        <w:pStyle w:val="BookText"/>
        <w:rPr/>
      </w:pPr>
      <w:bookmarkEnd w:id="75"/>
      <w:r>
        <w:rPr>
          <w:rFonts w:ascii="IRNazanin" w:hAnsi="IRNazanin" w:eastAsia="IRNazanin"/>
          <w:color w:val="111111"/>
          <w:sz w:val="28"/>
          <w:sz w:val="28"/>
          <w:szCs w:val="28"/>
          <w:rtl w:val="true"/>
          <w:lang w:bidi="fa-IR"/>
        </w:rPr>
        <w:t>رسول اللّه صلی الله علیه و آله را از مؤذن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بر بالای گل دسته 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آرام نخواهم نشست، مگر اینکه نامش را دفن کنم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رفتارهایی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تظاهر، تقلب، ترش رویی، بدگویی از فرد مورد حسادت، گوشه گیری و مانند آن از دیگر آثار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متکبر، انعطاف لازم را در برابر هنجارها ندارد و با همراه کردن دیگران با خود، نقش آنها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حسود، رفتارهای بهنجار افراطی از خود نشان می دهد، مانند اینکه کودک به صورت غیرعادی به فرد مورد حسادت اظهار علاقه می کند و گاهی با انجام دادن رفتارهای توجه برانگیز می کوشد فرد مورد حسادت را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در عرصه اجتماعی</w:t>
      </w:r>
    </w:p>
    <w:p>
      <w:pPr>
        <w:pStyle w:val="BookText"/>
        <w:rPr/>
      </w:pPr>
      <w:r>
        <w:rPr>
          <w:rFonts w:ascii="IRNazanin" w:hAnsi="IRNazanin" w:eastAsia="IRNazanin"/>
          <w:color w:val="111111"/>
          <w:sz w:val="28"/>
          <w:sz w:val="28"/>
          <w:szCs w:val="28"/>
          <w:rtl w:val="true"/>
          <w:lang w:bidi="fa-IR"/>
        </w:rPr>
        <w:t>حسود به واکنش های درونی درباره فرد یا اجتماع مورد حسادت بسنده نمی کند، بلکه اگر خود به موفقیت هایی شبیه دیگران دست نیابد، بر سر راه آنان مانع تراشی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ارزش های حاکم، فرد را از این رفتارها برحذر دارد، او می کوشد با روش های گوناگون، بر سر راه ارزش ها مانع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راه تلاش می کند افراد یا گروه هایی را نیز با خود همراه سازد که ما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گونه افراد به رفتارهای انفعالی بسنده نمی کنند، بلکه برای تضعیف ارزش ها و فرهنگ جامعه، فعالانه وارد عمل می شوند</w:t>
      </w:r>
      <w:r>
        <w:rPr>
          <w:rFonts w:eastAsia="IRNazanin" w:cs="IRNazanin"/>
          <w:color w:val="111111"/>
          <w:sz w:val="28"/>
          <w:szCs w:val="28"/>
          <w:rtl w:val="true"/>
          <w:lang w:bidi="fa-IR"/>
        </w:rPr>
        <w:t>.</w:t>
      </w:r>
    </w:p>
    <w:p>
      <w:pPr>
        <w:pStyle w:val="Heading3"/>
        <w:numPr>
          <w:ilvl w:val="2"/>
          <w:numId w:val="1"/>
        </w:numPr>
        <w:rPr/>
      </w:pPr>
      <w:bookmarkStart w:id="76" w:name="__RefHeading___Toc2028011_2281741623"/>
      <w:bookmarkStart w:id="77" w:name="_Toc29"/>
      <w:bookmarkEnd w:id="76"/>
      <w:r>
        <w:rPr/>
        <w:t>2</w:t>
      </w:r>
      <w:r>
        <w:rPr>
          <w:rtl w:val="true"/>
        </w:rPr>
        <w:t xml:space="preserve">. </w:t>
      </w:r>
      <w:r>
        <w:rPr>
          <w:rtl w:val="true"/>
        </w:rPr>
        <w:t>آشکارسازی</w:t>
      </w:r>
      <w:bookmarkEnd w:id="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آشکارسازی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موجب ناهم نوایی و مقاومت در برابر ارزش ها و الگوهای اجتماعی می گردد، آشکارسازی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رفتار فرد در یک موقعیت، هر اندازه در معرض دید دیگران قرار گیرد، به همان میزان هم نوایی نیز تغییر خواهد کرد</w:t>
      </w:r>
      <w:r>
        <w:rPr>
          <w:rFonts w:eastAsia="IRNazanin" w:cs="IRNazanin"/>
          <w:color w:val="111111"/>
          <w:sz w:val="28"/>
          <w:szCs w:val="28"/>
          <w:rtl w:val="true"/>
          <w:lang w:bidi="fa-IR"/>
        </w:rPr>
        <w:t xml:space="preserve">. </w:t>
      </w:r>
      <w:bookmarkStart w:id="78" w:name="pg3976_28372"/>
    </w:p>
    <w:p>
      <w:pPr>
        <w:pStyle w:val="BookText"/>
        <w:rPr/>
      </w:pPr>
      <w:bookmarkEnd w:id="78"/>
      <w:r>
        <w:rPr>
          <w:rFonts w:ascii="IRNazanin" w:hAnsi="IRNazanin" w:eastAsia="IRNazanin"/>
          <w:color w:val="111111"/>
          <w:sz w:val="28"/>
          <w:sz w:val="28"/>
          <w:szCs w:val="28"/>
          <w:rtl w:val="true"/>
          <w:lang w:bidi="fa-IR"/>
        </w:rPr>
        <w:t>اگر رفتار فرد در معرض نظارت دیگران باشد، چون ممکن است در صورت برآورده نشدن انتظارات از او، به نوعی تنبیه شود، هم نوایی بیشتری را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روان شناسی اجتماعی نشان می دهد رفتار خصوصی افراد در خلوت با رفتار آنها در برابر جمع متفاوت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آموزه های دینی نیز این نظریه را تا حد زیادی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دین، حضور زن و مرد نامحرم در یک مکان خلوت و دور از دید جمع را ممنوع می شمارد؛ زیرا به دلیل نبود مراقبت جمعی در این گونه مکان ها، احتمال انحراف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جمع نیز می خواهد در برابر رفتار و کنش های افراد بی اعتنا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هایی چون امر به معروف و نهی از منکر، تولّی و تبرّی از این دست مقوله ها هستند</w:t>
      </w:r>
      <w:r>
        <w:rPr>
          <w:rFonts w:eastAsia="IRNazanin" w:cs="IRNazanin"/>
          <w:color w:val="111111"/>
          <w:sz w:val="28"/>
          <w:szCs w:val="28"/>
          <w:rtl w:val="true"/>
          <w:lang w:bidi="fa-IR"/>
        </w:rPr>
        <w:t>.</w:t>
      </w:r>
    </w:p>
    <w:p>
      <w:pPr>
        <w:pStyle w:val="Heading3"/>
        <w:numPr>
          <w:ilvl w:val="2"/>
          <w:numId w:val="1"/>
        </w:numPr>
        <w:rPr/>
      </w:pPr>
      <w:bookmarkStart w:id="79" w:name="__RefHeading___Toc2028013_2281741623"/>
      <w:bookmarkStart w:id="80" w:name="_Toc30"/>
      <w:bookmarkEnd w:id="79"/>
      <w:r>
        <w:rPr/>
        <w:t>3</w:t>
      </w:r>
      <w:r>
        <w:rPr>
          <w:rtl w:val="true"/>
        </w:rPr>
        <w:t xml:space="preserve">. </w:t>
      </w:r>
      <w:r>
        <w:rPr>
          <w:rtl w:val="true"/>
        </w:rPr>
        <w:t>حفظ فردیت فردی</w:t>
      </w:r>
      <w:bookmarkEnd w:id="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فردیت فردی</w:t>
      </w:r>
    </w:p>
    <w:p>
      <w:pPr>
        <w:pStyle w:val="BookText"/>
        <w:rPr/>
      </w:pPr>
      <w:r>
        <w:rPr>
          <w:rFonts w:ascii="IRNazanin" w:hAnsi="IRNazanin" w:eastAsia="IRNazanin"/>
          <w:color w:val="111111"/>
          <w:sz w:val="28"/>
          <w:sz w:val="28"/>
          <w:szCs w:val="28"/>
          <w:rtl w:val="true"/>
          <w:lang w:bidi="fa-IR"/>
        </w:rPr>
        <w:t>بیشتر انسان ها دوست دارند هویت فردی خویش را حفظ کنند و چون هم نوایی و تسلیم شدن در برابر خواست گروه در بسیاری از موارد این استقلال و هویت را از شخص سلب می کند، افراد ترجیح می دهند در چنین مواردی به ناهم نوایی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 می داند که چنین رفتارهایی ممکن است مورد پذیرش و تأیید دیگران قرار نگیرد، ولی در این موارد، انگیزه حفظ هویت، نیرومندتر از انگیزه هم رنگی عمل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از هم نوایی می شود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81" w:name="__RefHeading___Toc2028015_2281741623"/>
      <w:bookmarkStart w:id="82" w:name="_Toc31"/>
      <w:bookmarkEnd w:id="81"/>
      <w:r>
        <w:rPr/>
        <w:t>4</w:t>
      </w:r>
      <w:r>
        <w:rPr>
          <w:rtl w:val="true"/>
        </w:rPr>
        <w:t xml:space="preserve">. </w:t>
      </w:r>
      <w:r>
        <w:rPr>
          <w:rtl w:val="true"/>
        </w:rPr>
        <w:t>پیشینه موفقیت آمیز</w:t>
      </w:r>
      <w:bookmarkEnd w:id="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موفقیت آمیز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افرادی که در مواردی بر دیگران برتری داشته باشند، هم نوایی کمتری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کلیت ندارد، ولی دست کم بسیاری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83" w:name="pg3976_28373"/>
    </w:p>
    <w:p>
      <w:pPr>
        <w:pStyle w:val="BookText"/>
        <w:rPr/>
      </w:pPr>
      <w:bookmarkEnd w:id="83"/>
      <w:r>
        <w:rPr>
          <w:rFonts w:ascii="IRNazanin" w:hAnsi="IRNazanin" w:eastAsia="IRNazanin"/>
          <w:color w:val="111111"/>
          <w:sz w:val="28"/>
          <w:sz w:val="28"/>
          <w:szCs w:val="28"/>
          <w:rtl w:val="true"/>
          <w:lang w:bidi="fa-IR"/>
        </w:rPr>
        <w:t>وقتی در موردی خاص تشویق می شوند، احساس می کنند شاید در همه زمینه ها، موقعیت بالاتری نسبت به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آزمایش های میدانی در روان شناسی اجتماعی نیز این نکته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ها، وقتی از آزمودنی ها خواسته می شود در مدل طول خطوطی اظهار نظر کنند و برای این اظهار نظر تقویت می شوند، با گروه کمتر هم نوایی می کنند و کمتر زیر نفوذ آنها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آزمودنی هایی که اضطراب شدید دارند، هم نوایی بیشتری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دیگری مانند رتبه و موقعیت فرد در گروه و میزان برآورده شدن نیازهای فرد در گروه در میزان هم نوایی تأثیر اساسی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طرفی، جامعه نیز در مواردی این فرآیند را تشدید می کند و با دادن امتیازهای نابجا و افراطی به برخی افراد یا گروه ها، زمینه استفاده نادرست از موقعیت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این فرآیند آن است که بخشی از جامعه، افرادی مانند بازیگران تلویزیون یا سینما یا ورزش کاران را به عنوان الگویی برای تمام عرصه های زندگی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به ویژه جوانان می کوشند همه رفتارهای اجتماعی و فردی خود مانند آرایش مو، نوع لباس، نوع برخوردهای اجتماعی با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گونه افراد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چه بسا یک هنرپیشه یا ورزشکار تنها در عرصه سینما یا ورزش موفق است، ولی در عرصه زندگی فردی و اجتماعی خود بسیار ناموفق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چون جامعه رفتارهای ناقض هنجار آنها را تأیید می کند، به آسانی به نقض هنجارها می پردازند و در مواردی دیگران را نیز به این امر تشویق می کنند</w:t>
      </w:r>
      <w:r>
        <w:rPr>
          <w:rFonts w:eastAsia="IRNazanin" w:cs="IRNazanin"/>
          <w:color w:val="111111"/>
          <w:sz w:val="28"/>
          <w:szCs w:val="28"/>
          <w:rtl w:val="true"/>
          <w:lang w:bidi="fa-IR"/>
        </w:rPr>
        <w:t>.</w:t>
      </w:r>
    </w:p>
    <w:p>
      <w:pPr>
        <w:pStyle w:val="Heading3"/>
        <w:numPr>
          <w:ilvl w:val="2"/>
          <w:numId w:val="1"/>
        </w:numPr>
        <w:rPr/>
      </w:pPr>
      <w:bookmarkStart w:id="84" w:name="__RefHeading___Toc2028017_2281741623"/>
      <w:bookmarkStart w:id="85" w:name="_Toc32"/>
      <w:bookmarkEnd w:id="84"/>
      <w:r>
        <w:rPr/>
        <w:t>5</w:t>
      </w:r>
      <w:r>
        <w:rPr>
          <w:rtl w:val="true"/>
        </w:rPr>
        <w:t xml:space="preserve">. </w:t>
      </w:r>
      <w:r>
        <w:rPr>
          <w:rtl w:val="true"/>
        </w:rPr>
        <w:t>حفظ موقعیت در گروه</w:t>
      </w:r>
      <w:bookmarkEnd w:id="8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موقعیت در گروه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های افراد را در گروه به سه دسته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بالا، موقعیت متوسط و موقعیت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توجه به موقعیت هایی که در گروه یا اجتماع </w:t>
      </w:r>
      <w:bookmarkStart w:id="86" w:name="pg3976_28374"/>
    </w:p>
    <w:p>
      <w:pPr>
        <w:pStyle w:val="BookText"/>
        <w:rPr/>
      </w:pPr>
      <w:bookmarkEnd w:id="86"/>
      <w:r>
        <w:rPr>
          <w:rFonts w:ascii="IRNazanin" w:hAnsi="IRNazanin" w:eastAsia="IRNazanin"/>
          <w:color w:val="111111"/>
          <w:sz w:val="28"/>
          <w:sz w:val="28"/>
          <w:szCs w:val="28"/>
          <w:rtl w:val="true"/>
          <w:lang w:bidi="fa-IR"/>
        </w:rPr>
        <w:t>دارند، برای حفظ این موقعیت ها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احساس کند با هم نوا نشدن، این موقعیت را از دست می دهد یا از موقعیتش کاسته خواهد شد، در هم نوایی و درک جایگاه هنجارهای اجتماعی خواهد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فردی که احساس می کند با ارتکاب جرم، جایگاه خود را از دست نمی دهد و شاید ارتقای رتبه نیز پیدا می کند، از زیر پا نهادن هنجارها یا اجابت دعوت جوسازان ابایی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امکان، به بهانه های مختلف با زیر فشار قرار دادن ارزش ها و هنجارها، در هم نوا کردن دیگران با خود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افراد کج رو و ناهم نوا می کوشند در فرآیند کج روی، برای خود همکار و همدم پیدا کنند؛ زیرا داشتن هم دست در ناهم نوایی، فرد را از موقعیت انفعالی خارج می کند و به رفتار او مشروعیت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کام یابی او را در این مسیر افزون تر می سازد و فشارهای تنبیهی جامعه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افراد می کوشند برای خود، افراد و گروه های هم دست بیابند و با ایجاد جوی خاص به رفتار خود مشروعیت بخشند و در عین حال، رفتارهای بهنجار را نیز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معتاد برای آنکه از فشارهای اجتماعی بکاهند و خود را در برابر این فشارها، تنها نبینند، می کوشند افراد دیگری را نیز به اعتیاد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فرآیند جوسازی منفی، آغاز و ارزش های حاکم بر جامعه با خطر تضعیف و حتی نابودی روبه رو می شود</w:t>
      </w:r>
      <w:r>
        <w:rPr>
          <w:rFonts w:eastAsia="IRNazanin" w:cs="IRNazanin"/>
          <w:color w:val="111111"/>
          <w:sz w:val="28"/>
          <w:szCs w:val="28"/>
          <w:rtl w:val="true"/>
          <w:lang w:bidi="fa-IR"/>
        </w:rPr>
        <w:t>.</w:t>
      </w:r>
    </w:p>
    <w:p>
      <w:pPr>
        <w:pStyle w:val="Heading3"/>
        <w:numPr>
          <w:ilvl w:val="2"/>
          <w:numId w:val="1"/>
        </w:numPr>
        <w:rPr/>
      </w:pPr>
      <w:bookmarkStart w:id="87" w:name="__RefHeading___Toc2028019_2281741623"/>
      <w:bookmarkStart w:id="88" w:name="_Toc33"/>
      <w:bookmarkEnd w:id="87"/>
      <w:r>
        <w:rPr/>
        <w:t>6</w:t>
      </w:r>
      <w:r>
        <w:rPr>
          <w:rtl w:val="true"/>
        </w:rPr>
        <w:t xml:space="preserve">. </w:t>
      </w:r>
      <w:r>
        <w:rPr>
          <w:rtl w:val="true"/>
        </w:rPr>
        <w:t>احساس نیاز یا بی نیازی</w:t>
      </w:r>
      <w:bookmarkEnd w:id="8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نیاز یا بی نیازی</w:t>
      </w:r>
    </w:p>
    <w:p>
      <w:pPr>
        <w:pStyle w:val="BookText"/>
        <w:rPr/>
      </w:pPr>
      <w:r>
        <w:rPr>
          <w:rFonts w:ascii="IRNazanin" w:hAnsi="IRNazanin" w:eastAsia="IRNazanin"/>
          <w:color w:val="111111"/>
          <w:sz w:val="28"/>
          <w:sz w:val="28"/>
          <w:szCs w:val="28"/>
          <w:rtl w:val="true"/>
          <w:lang w:bidi="fa-IR"/>
        </w:rPr>
        <w:t>نیاز یکی از محرک های جامعه بشری در حفظ و بقای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افزون بر اینکه انسان را به جنب و جوش و تحمل سختی ها وادار می کنند، به زندگی او طراوت و معنا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عناصر مطلوب را برای انسان، مطلوب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چنان مهم است که خداوند متعال برای تشویق انسان ها به بندگی به نیاز و فقر ذاتی آنها اشاره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نیازمند هستید و خداوند بی نیاز و ستوده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نیاز مطرح شده در این آیه، به نیاز انسان به خداوند و خالق خود مربوط </w:t>
      </w:r>
      <w:bookmarkStart w:id="89" w:name="pg3976_28375"/>
    </w:p>
    <w:p>
      <w:pPr>
        <w:pStyle w:val="BookText"/>
        <w:rPr/>
      </w:pPr>
      <w:bookmarkEnd w:id="89"/>
      <w:r>
        <w:rPr>
          <w:rFonts w:ascii="IRNazanin" w:hAnsi="IRNazanin" w:eastAsia="IRNazanin"/>
          <w:color w:val="111111"/>
          <w:sz w:val="28"/>
          <w:sz w:val="28"/>
          <w:szCs w:val="28"/>
          <w:rtl w:val="true"/>
          <w:lang w:bidi="fa-IR"/>
        </w:rPr>
        <w:t>است، ولی باید پذیرفت که عامل نیاز در پدیده های اجتماعی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وقتی به ارزش ها احترام می گذارند که احساس کنند زندگی با وجود این ارزش ها و هنجارها با آرامش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انسان ها می توانند اهمیت همه هنجارها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انسان، نخست به صورت کامل، تعریف و سپس نیازهای او بر اساس همین تعریف،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نیازها به زندگی ما جهت می دهند و نیازسازی نادرست برای افراد جامعه می تواند آنان را از اهداف و آرمان های خود دور سازد و ارزش های حقیقی انسانی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یک جامعه اسلامی که دنیا را وسیله ای برای رسیدن به اهداف اخروی می داند، بیشتر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نیازها به درستی شناخته شوند، موجب حرکت به سوی برآورده ساختن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به آب نیاز دارد، می کوشد با برنامه ریزی اساسی، این نیاز را به خوبی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نیازها به دلایل مختلف از جمله غیرمادی بودن، زود فراموش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جامعه را با آسیب های جدی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به افرادی اشاره می کند که هنگام سختی ها به درگاه الهی رو می آورند و خالصانه از او کمک می خواهند، ولی همین که نجات یافتند، خدا را فراموش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بر کشتی سوار می شوند، خدا را با اخلاص می خوانند، ولی هنگامی که خدا آنان را به خشکی رساند و نجات داد، ناگاه شرک می ورزند</w:t>
      </w:r>
      <w:r>
        <w:rPr>
          <w:rFonts w:eastAsia="IRNazanin" w:cs="IRNazanin"/>
          <w:color w:val="111111"/>
          <w:sz w:val="28"/>
          <w:szCs w:val="28"/>
          <w:rtl w:val="true"/>
          <w:lang w:bidi="fa-IR"/>
        </w:rPr>
        <w:t>.</w:t>
      </w:r>
    </w:p>
    <w:p>
      <w:pPr>
        <w:pStyle w:val="Heading3"/>
        <w:numPr>
          <w:ilvl w:val="2"/>
          <w:numId w:val="1"/>
        </w:numPr>
        <w:rPr/>
      </w:pPr>
      <w:bookmarkStart w:id="90" w:name="__RefHeading___Toc2028021_2281741623"/>
      <w:bookmarkStart w:id="91" w:name="_Toc34"/>
      <w:bookmarkEnd w:id="90"/>
      <w:r>
        <w:rPr/>
        <w:t>7</w:t>
      </w:r>
      <w:r>
        <w:rPr>
          <w:rtl w:val="true"/>
        </w:rPr>
        <w:t xml:space="preserve">. </w:t>
      </w:r>
      <w:r>
        <w:rPr>
          <w:rtl w:val="true"/>
        </w:rPr>
        <w:t>نوع بینش</w:t>
      </w:r>
      <w:bookmarkEnd w:id="9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بینش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آگاهی چنان اهمیت دارد که دست کم یکی از مهم ترین اهداف دعوت پیامبران، دعوت پیروان خود به آگاهی و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الهی همواره در دعوتشان، دوری از نادانی را سرلوحه شعارهای خود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همین راستا،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الْعَیْشِ إِلّا لِرَجُلَیْنِ عالِمٌ مُطاعٌ اَوْ مُسْتَمِعٌ واعٍ</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زندگی جز برای دو کس فایده ندارد؛ دانشمندی که دیگران سخن او را به گوش جان سپارند و دانش آموزانی که دل و دیده را به سوی دانشمندان جهت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علم و آگاهی در پای بندی به ارزش های اجتماعی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بینش و آگاهی</w:t>
      </w:r>
    </w:p>
    <w:p>
      <w:pPr>
        <w:pStyle w:val="BookText"/>
        <w:rPr/>
      </w:pPr>
      <w:r>
        <w:rPr>
          <w:rFonts w:ascii="IRNazanin" w:hAnsi="IRNazanin" w:eastAsia="IRNazanin"/>
          <w:color w:val="111111"/>
          <w:sz w:val="28"/>
          <w:sz w:val="28"/>
          <w:szCs w:val="28"/>
          <w:rtl w:val="true"/>
          <w:lang w:bidi="fa-IR"/>
        </w:rPr>
        <w:t>این انتظار که اعضای جامعه بدون شناخت هنجارها و ارزش ها، آنها را سرلوحه عمل خود قرار دهند، انتظار بی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مسئولیت هر فردی بر اساس آگاهی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بر مسئولیت مضاعف دانشمندان تأکید کرده و پذیرش مسئولیت حکومت را نیز از این منظر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شناخت لازم از محیط و زمان، پی آمدهای بسیار دردناکی دارد که جبران آن در مواردی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واقعه کربلا حتی فرزند پیامبر را خارجی می دانستند و بسیاری به همین بهانه با امام زمان خود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هم انگشت حسرت به دندان گزیدند، ولی دیگر دیر شده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شناسان به ویژه نظریه پردازان تضاد و ستیز، بر اهمیت آگاهی در جامعه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گفته است تا زمانی که کارگران و قشرهای محروم و ستم دیده جامعه به خودآگاهی طبقاتی نرسند، نمی توانند در برابر سرمایه داران و ستمگران قد علم کنند و به اهداف اجتماعی خود دست یابند و همین امر، سرمایه داران را در حاشیه امن قرار خواهد داد</w:t>
      </w:r>
      <w:r>
        <w:rPr>
          <w:rFonts w:eastAsia="IRNazanin" w:cs="IRNazanin"/>
          <w:color w:val="111111"/>
          <w:sz w:val="28"/>
          <w:szCs w:val="28"/>
          <w:rtl w:val="true"/>
          <w:lang w:bidi="fa-IR"/>
        </w:rPr>
        <w:t>.</w:t>
      </w:r>
      <w:r>
        <w:rPr>
          <w:rStyle w:val="FootnoteAnchor"/>
          <w:rtl w:val="true"/>
        </w:rPr>
        <w:footnoteReference w:id="28"/>
      </w:r>
      <w:bookmarkStart w:id="92" w:name="pg3976_28377"/>
    </w:p>
    <w:p>
      <w:pPr>
        <w:pStyle w:val="BookText"/>
        <w:rPr/>
      </w:pPr>
      <w:bookmarkEnd w:id="9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نوع آگاهی</w:t>
      </w:r>
    </w:p>
    <w:p>
      <w:pPr>
        <w:pStyle w:val="BookText"/>
        <w:rPr/>
      </w:pPr>
      <w:r>
        <w:rPr>
          <w:rFonts w:ascii="IRNazanin" w:hAnsi="IRNazanin" w:eastAsia="IRNazanin"/>
          <w:color w:val="111111"/>
          <w:sz w:val="28"/>
          <w:sz w:val="28"/>
          <w:szCs w:val="28"/>
          <w:rtl w:val="true"/>
          <w:lang w:bidi="fa-IR"/>
        </w:rPr>
        <w:t>اعتقاد نادرست به ارزش ها و هنجارها نیز آنها را در معرض فشار و تهدید قرار می دهد و افراد را به جوسازی و غوغاسالاری برمی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فردی که حجاب را مانع زندگی خود می داند و احساس می کند با داشتن حجاب، از بسیاری موقعیت های اجتماعی محروم شده است، بدان بی رغبت می شود و با روش های گوناگون برای زیر سؤال بردن آن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مصداق های بینش نادرست در مورد هنجارها، در روزهای اول انقلاب، به احترام گذاشتن بدون آگاهی برخی از مردم به سادات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گردید سید ابوالحسن بنی صدر را به دلیل سید بودن به ریاست جمهوری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جوسازان و غوغاسالاران در پرتو همین نقطه ضعف ـ بینش ناقص یا نادرست ـ به تضعیف نهادهای جامعه از جمله نهاد تعلیم و تربیت می پردازند و بر سر راه آموزش درست افراد، مانع ایجاد می کنند تا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ناآگاهی اعضای جامعه سوء استفاده می شود، مانند آنچه امروزه افراد یا گروه هایی با استفاده از ناآگاهی مردم، ارزش های جامعه غربی را معیاری برای ارزیابی و تأیید یا ردّ آموزه های دینی معرفی می کنند</w:t>
      </w:r>
      <w:r>
        <w:rPr>
          <w:rFonts w:eastAsia="IRNazanin" w:cs="IRNazanin"/>
          <w:color w:val="111111"/>
          <w:sz w:val="28"/>
          <w:szCs w:val="28"/>
          <w:rtl w:val="true"/>
          <w:lang w:bidi="fa-IR"/>
        </w:rPr>
        <w:t>.</w:t>
      </w:r>
    </w:p>
    <w:p>
      <w:pPr>
        <w:pStyle w:val="Heading3"/>
        <w:numPr>
          <w:ilvl w:val="2"/>
          <w:numId w:val="1"/>
        </w:numPr>
        <w:rPr/>
      </w:pPr>
      <w:bookmarkStart w:id="93" w:name="__RefHeading___Toc2028023_2281741623"/>
      <w:bookmarkStart w:id="94" w:name="_Toc35"/>
      <w:bookmarkEnd w:id="93"/>
      <w:r>
        <w:rPr/>
        <w:t>8</w:t>
      </w:r>
      <w:r>
        <w:rPr>
          <w:rtl w:val="true"/>
        </w:rPr>
        <w:t xml:space="preserve">. </w:t>
      </w:r>
      <w:r>
        <w:rPr>
          <w:rtl w:val="true"/>
        </w:rPr>
        <w:t>راحت طلبی و استقامت نورزیدن</w:t>
      </w:r>
      <w:bookmarkEnd w:id="9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طلبی و استقامت نورزیدن</w:t>
      </w:r>
    </w:p>
    <w:p>
      <w:pPr>
        <w:pStyle w:val="BookText"/>
        <w:rPr/>
      </w:pPr>
      <w:r>
        <w:rPr>
          <w:rFonts w:ascii="IRNazanin" w:hAnsi="IRNazanin" w:eastAsia="IRNazanin"/>
          <w:color w:val="111111"/>
          <w:sz w:val="28"/>
          <w:sz w:val="28"/>
          <w:szCs w:val="28"/>
          <w:rtl w:val="true"/>
          <w:lang w:bidi="fa-IR"/>
        </w:rPr>
        <w:t>یکی از لوازم ایمان به ارزش ها، تعهد عملی به آنها و استقامت ورزیدن و پایداری کردن در جهت حفظ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وصف مؤمنان واقعی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گفتند پروردگار ما خداست و بر این گفته استقامت ورزیدند، فرشتگان بر آنها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بهشتی که به شما وعده داده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طلبی در فرد و نبود استقامت در افراد جامعه، آسیب های جدی بر ارزش های </w:t>
      </w:r>
    </w:p>
    <w:p>
      <w:pPr>
        <w:pStyle w:val="BookText"/>
        <w:rPr/>
      </w:pPr>
      <w:r>
        <w:rPr>
          <w:rFonts w:ascii="IRNazanin" w:hAnsi="IRNazanin" w:eastAsia="IRNazanin"/>
          <w:color w:val="111111"/>
          <w:sz w:val="28"/>
          <w:sz w:val="28"/>
          <w:szCs w:val="28"/>
          <w:rtl w:val="true"/>
          <w:lang w:bidi="fa-IR"/>
        </w:rPr>
        <w:t>دینی جامعه اسلامی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 خلافت خود بارها از راحت طلبی مسلمانان و ناپایداری یاران خود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بیان جهادگریزی کوفیان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شما را به جهاد با دشمنانتان می خوانم، چشمانتان در کاسه می گردد؛ گویی به گرداب مرگ افتاده اید یا در فراموشی و مستی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فهم سخنانم بر شما بسته است؛ گویی دیو در دلتان جای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دیوانه اید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در جایی دیگر درباره همین خصلت کوفیان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لشکر کوچکی از شامیان به سرزمینتان نزدیک شود، هنر مردانتان این است که در خانه های خویش را فرو بندند و چونان سوسمار به سوراخ های خویش خزند یا همانند کفتاران گریزگاهی جویند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صحنه حرف و شعار، بسیارید، ولی در پس پرچم های پیکار، اندک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هر حال، استقامت و صبر، پیروزی و ماندگاری را به ارمغان می آورد و ناپایداری و ناشکیبایی در برابر سختی ها نیز نتایج نامطلوبی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 إِلّا تَنْفِرُوا یُعَذِّبْکُمْ عَذابًا أَلیمًا وَ یَسْتَبْدِلْ قَوْمًا غَیْرَکُمْ وَ لا تَضُرُّوهُ شَیْئًا وَ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که چون به شما گفته می شود در راه خدا بسیج شوید، کندی به خرج می دهید؟ آیا به جای آخرت به زندگی دنیا دل خوش کرده اید؟ متاع زندگی دنیا در برابر آخرت بسیار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بسیج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عذابی دردناک عذاب می کند و گروهی دیگر به جای شما می آورد و به او زیانی نخواهید رسانید و خداوند بر هر چیزی تواناست</w:t>
      </w:r>
      <w:r>
        <w:rPr>
          <w:rFonts w:eastAsia="IRNazanin" w:cs="IRNazanin"/>
          <w:color w:val="111111"/>
          <w:sz w:val="28"/>
          <w:szCs w:val="28"/>
          <w:rtl w:val="true"/>
          <w:lang w:bidi="fa-IR"/>
        </w:rPr>
        <w:t xml:space="preserve">. </w:t>
      </w:r>
      <w:bookmarkStart w:id="95" w:name="pg3976_28380"/>
    </w:p>
    <w:p>
      <w:pPr>
        <w:pStyle w:val="Heading2"/>
        <w:numPr>
          <w:ilvl w:val="1"/>
          <w:numId w:val="1"/>
        </w:numPr>
        <w:rPr/>
      </w:pPr>
      <w:bookmarkStart w:id="96" w:name="__RefHeading___Toc2028025_2281741623"/>
      <w:bookmarkStart w:id="97" w:name="_Toc36"/>
      <w:bookmarkEnd w:id="95"/>
      <w:bookmarkEnd w:id="96"/>
      <w:r>
        <w:rPr>
          <w:rtl w:val="true"/>
        </w:rPr>
        <w:t>فصل سوم</w:t>
      </w:r>
      <w:r>
        <w:rPr>
          <w:rtl w:val="true"/>
        </w:rPr>
        <w:t xml:space="preserve">: </w:t>
      </w:r>
      <w:r>
        <w:rPr>
          <w:rtl w:val="true"/>
        </w:rPr>
        <w:t>زمینه ها و ابزارهای اجتماعی جوسازی و غوغاسالاری</w:t>
      </w:r>
      <w:bookmarkEnd w:id="97"/>
    </w:p>
    <w:p>
      <w:pPr>
        <w:pStyle w:val="Heading3"/>
        <w:numPr>
          <w:ilvl w:val="2"/>
          <w:numId w:val="1"/>
        </w:numPr>
        <w:rPr/>
      </w:pPr>
      <w:bookmarkStart w:id="98" w:name="__RefHeading___Toc2028027_228174162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 و ابزارهای اجتماعی جوسازی و غوغاسالاری</w:t>
      </w:r>
    </w:p>
    <w:p>
      <w:pPr>
        <w:pStyle w:val="BookText"/>
        <w:rPr/>
      </w:pPr>
      <w:r>
        <w:rPr>
          <w:rFonts w:ascii="IRNazanin" w:hAnsi="IRNazanin" w:eastAsia="IRNazanin"/>
          <w:color w:val="111111"/>
          <w:sz w:val="28"/>
          <w:sz w:val="28"/>
          <w:szCs w:val="28"/>
          <w:rtl w:val="true"/>
          <w:lang w:bidi="fa-IR"/>
        </w:rPr>
        <w:t>زمینه ها و ابزارهای اجتماعی جوسازی و هنجارشکنی به صورت کامل تفکیک پذیر نیستند، ولی برای نظم بخشی به بحث ها، آنها را در سه جنبه اقتصادی، فرهنگی و سیاسی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تفکیک به معنای دخالت نداشتن و هم پوشی تمامی جنبه های یادشده نیست</w:t>
      </w:r>
      <w:r>
        <w:rPr>
          <w:rFonts w:eastAsia="IRNazanin" w:cs="IRNazanin"/>
          <w:color w:val="111111"/>
          <w:sz w:val="28"/>
          <w:szCs w:val="28"/>
          <w:rtl w:val="true"/>
          <w:lang w:bidi="fa-IR"/>
        </w:rPr>
        <w:t>.</w:t>
      </w:r>
    </w:p>
    <w:p>
      <w:pPr>
        <w:pStyle w:val="Heading3"/>
        <w:numPr>
          <w:ilvl w:val="2"/>
          <w:numId w:val="1"/>
        </w:numPr>
        <w:rPr/>
      </w:pPr>
      <w:bookmarkStart w:id="100" w:name="__RefHeading___Toc2028029_2281741623"/>
      <w:bookmarkStart w:id="101" w:name="_Toc38"/>
      <w:bookmarkEnd w:id="100"/>
      <w:r>
        <w:rPr/>
        <w:t>1</w:t>
      </w:r>
      <w:r>
        <w:rPr>
          <w:rtl w:val="true"/>
        </w:rPr>
        <w:t xml:space="preserve">. </w:t>
      </w:r>
      <w:r>
        <w:rPr>
          <w:rtl w:val="true"/>
        </w:rPr>
        <w:t>اقتصادی</w:t>
      </w:r>
      <w:bookmarkEnd w:id="101"/>
    </w:p>
    <w:p>
      <w:pPr>
        <w:pStyle w:val="Heading4"/>
        <w:numPr>
          <w:ilvl w:val="3"/>
          <w:numId w:val="1"/>
        </w:numPr>
        <w:rPr/>
      </w:pPr>
      <w:bookmarkStart w:id="102" w:name="__RefHeading___Toc2028031_2281741623"/>
      <w:bookmarkStart w:id="103" w:name="_Toc39"/>
      <w:bookmarkEnd w:id="102"/>
      <w:r>
        <w:rPr>
          <w:rtl w:val="true"/>
        </w:rPr>
        <w:t>اشاره</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مصرف گرایی</w:t>
      </w:r>
    </w:p>
    <w:p>
      <w:pPr>
        <w:pStyle w:val="Heading4"/>
        <w:numPr>
          <w:ilvl w:val="3"/>
          <w:numId w:val="1"/>
        </w:numPr>
        <w:rPr/>
      </w:pPr>
      <w:bookmarkStart w:id="104" w:name="__RefHeading___Toc2028033_2281741623"/>
      <w:bookmarkStart w:id="105" w:name="_Toc40"/>
      <w:bookmarkEnd w:id="104"/>
      <w:r>
        <w:rPr>
          <w:rtl w:val="true"/>
        </w:rPr>
        <w:t>الف</w:t>
      </w:r>
      <w:r>
        <w:rPr>
          <w:rtl w:val="true"/>
        </w:rPr>
        <w:t xml:space="preserve">) </w:t>
      </w:r>
      <w:r>
        <w:rPr>
          <w:rtl w:val="true"/>
        </w:rPr>
        <w:t>بی عدالتی</w:t>
      </w:r>
      <w:bookmarkEnd w:id="105"/>
    </w:p>
    <w:p>
      <w:pPr>
        <w:pStyle w:val="Heading5"/>
        <w:numPr>
          <w:ilvl w:val="4"/>
          <w:numId w:val="1"/>
        </w:numPr>
        <w:rPr/>
      </w:pPr>
      <w:bookmarkStart w:id="106" w:name="__RefHeading___Toc2028035_2281741623"/>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عدالت و برابری مایه آرامش و رضایت خاطر جامعه است، به همان اندازه نیز بی عدالتی، تهدیدکننده پویایی، پایایی و اقتدار یک جامعه به شمار می رود و آن را در نزدیک ترین زمان ممکن با تباهی روبه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شناسی از قشربندی و پایگاه بحث می شود، بحث منابع و عناصر سه گانه قدرت، ثروت و منزلت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فرد را در جامعه در یک قشر خاص قرار می دهد، دارا بودن یا دارا نبودن یک یا تمام این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عناصر در عین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کم یاب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افراد جامعه برای دست یابی به این عناصر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رقابت بر سر این عناصر جزو جدایی ناپذیر زندگی در هر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رقابت ها کارکردهای مثبتی دارند، ولی منشأ بسیاری از تعارض های اجتماعی نیز می شوند؛ چون بیشتر افراد می کوشند برای رسیدن به عناصر مطلوب، دیگران را از گردونه رقابت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واقعیت اجتماعی با بسیاری از آرمان های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نابرابری افراد در توانایی های اجتماعی، نقش فزاینده ای در متفاوت بودن </w:t>
      </w:r>
    </w:p>
    <w:p>
      <w:pPr>
        <w:pStyle w:val="BookText"/>
        <w:rPr/>
      </w:pPr>
      <w:r>
        <w:rPr>
          <w:rFonts w:ascii="IRNazanin" w:hAnsi="IRNazanin" w:eastAsia="IRNazanin"/>
          <w:color w:val="111111"/>
          <w:sz w:val="28"/>
          <w:sz w:val="28"/>
          <w:szCs w:val="28"/>
          <w:rtl w:val="true"/>
          <w:lang w:bidi="fa-IR"/>
        </w:rPr>
        <w:t>برخورداری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اعضای جامعه انتظار دارند به صورت عادلانه از موهبت های اجتماعی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انتظار برآورده نشود، فرصت طلبان بهانه ای به دست می آورند و به هنجارشکنی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دلیل که بسیاری از اعضای جامعه نیز از این وضعیت ناراضی اند، همراهی و همکاری ناراضیان را با خود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فرآیند چیزی جز ضعف شدید هنجارها و پیرو آن، آنومی یا بی هنجاری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هنجارشکنان در پی آنند؛ زیرا با حاکمیت آنومی و آشفتگی اجتماعی می توانند بدون تحمل فشارهای هنجاری، به رفتارهای انحرافی بپردازند و به اهداف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بسیاری درباره برابری یا نابرابری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تأکید بر نابرابری ها، انسان ها را از نظر زیستی و توان جسمی و فکری، نابرابر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بهره مندی نابرابر انسان ها را از نعمت ها امری عادی و قاعده مند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نیز به برابری همه انسان ها باور دارند و بهره مندی برابر از منابع مادی را ضروری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خصایص زیستی تنها زمانی می توانند در فهم سلسله مراتب قشربندی دخیل باشند که جزئی از گرایش ها، اعتقادات و ارزش های گروه های اجتماعی بوده و از نظر اجتماعی به رسمیت شناخته شده باشند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نابرابری ها را تنها در مسائل مالی و اقتصادی نمی توان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باید گفت وقتی با نگاه جامعه شناختی به جوامع گوناگون بنگریم، خواهیم دید در حقیقت، این دو مؤلفه در ایجاد نابرابری های دیگر تأثیر اساسی دارند و افراد را در گروه ها و پایگاه های گوناگون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08" w:name="pg3976_28382"/>
    </w:p>
    <w:p>
      <w:pPr>
        <w:pStyle w:val="BookText"/>
        <w:rPr/>
      </w:pPr>
      <w:bookmarkEnd w:id="108"/>
      <w:r>
        <w:rPr>
          <w:rFonts w:ascii="IRNazanin" w:hAnsi="IRNazanin" w:eastAsia="IRNazanin"/>
          <w:color w:val="111111"/>
          <w:sz w:val="28"/>
          <w:sz w:val="28"/>
          <w:szCs w:val="28"/>
          <w:rtl w:val="true"/>
          <w:lang w:bidi="fa-IR"/>
        </w:rPr>
        <w:t>نابرابری ها به هر میزان که باشند، پی آمدهای اجتماعی خود را نیز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نتواند این نابرابری ها را به حداقل برساند و بهره مندی عادلانه برای اعضای خود میسر سازد، با گرفتاری ها و پی آمدهای متعددی روبه رو خواهد شد که از آن میان، به تزلزل و نبود ثبات سیاسی، اقتصادی و فرهنگی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هنجارها و ارزش ها نیز قواعدی را برای رسیدن به این اهداف معرفی می کنند، ولی این واقعیت را بسیاری از افراد و گروه ها نمی پسندند و به جوسازی و غوغاسالاری در برابر ارزش ها و الگوهای هنجاری می پردازند تا به نوعی از این الگوها خلاصی یابند و بر آنها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نه تنها از وجود بی عدالتی در جامعه رنج نمی برند، بلکه آن را زمینه ای برای آشفته کردن اوضاع می دانند و برای گسترش هر چه بیشتر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برای حفظ ارزش ها به ویژه ارزش های جامعه دینی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نابرابری اقتصادی را می توان در عرصه های گوناگون اجتماعی تحلیل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نیز پدیده ای چند بعدی است؛ یعنی جامعه و اعضای جامعه چه بسا در یک یا چند زمینه فقیر باشند و در برخی زمینه ها فقیر نباشند</w:t>
      </w:r>
      <w:r>
        <w:rPr>
          <w:rFonts w:eastAsia="IRNazanin" w:cs="IRNazanin"/>
          <w:color w:val="111111"/>
          <w:sz w:val="28"/>
          <w:szCs w:val="28"/>
          <w:rtl w:val="true"/>
          <w:lang w:bidi="fa-IR"/>
        </w:rPr>
        <w:t>.</w:t>
      </w:r>
    </w:p>
    <w:p>
      <w:pPr>
        <w:pStyle w:val="Heading5"/>
        <w:numPr>
          <w:ilvl w:val="4"/>
          <w:numId w:val="1"/>
        </w:numPr>
        <w:rPr/>
      </w:pPr>
      <w:bookmarkStart w:id="109" w:name="__RefHeading___Toc2028037_2281741623"/>
      <w:bookmarkStart w:id="110" w:name="_Toc42"/>
      <w:bookmarkEnd w:id="109"/>
      <w:r>
        <w:rPr>
          <w:rtl w:val="true"/>
        </w:rPr>
        <w:t>یک ـ پی آمدهای بی عدالتی</w:t>
      </w:r>
      <w:bookmarkEnd w:id="110"/>
    </w:p>
    <w:p>
      <w:pPr>
        <w:pStyle w:val="BookText"/>
        <w:rPr/>
      </w:pPr>
      <w:r>
        <w:rPr>
          <w:rFonts w:ascii="IRNazanin" w:hAnsi="IRNazanin" w:eastAsia="IRNazanin"/>
          <w:color w:val="111111"/>
          <w:sz w:val="28"/>
          <w:sz w:val="28"/>
          <w:szCs w:val="28"/>
          <w:rtl w:val="true"/>
          <w:lang w:bidi="fa-IR"/>
        </w:rPr>
        <w:t>یک ـ پی آمدهای بی عدالتی</w:t>
      </w:r>
    </w:p>
    <w:p>
      <w:pPr>
        <w:pStyle w:val="BookText"/>
        <w:rPr/>
      </w:pPr>
      <w:r>
        <w:rPr>
          <w:rFonts w:ascii="IRNazanin" w:hAnsi="IRNazanin" w:eastAsia="IRNazanin"/>
          <w:color w:val="111111"/>
          <w:sz w:val="28"/>
          <w:sz w:val="28"/>
          <w:szCs w:val="28"/>
          <w:rtl w:val="true"/>
          <w:lang w:bidi="fa-IR"/>
        </w:rPr>
        <w:t>فرهنگ اسلامی به دلیل پیوند با چشمه حکمت و عدالت الهی، برخورداری عادلانه همه انسان ها را از موهبت های معنوی و مادی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اقسام بی عدالتی نیز پی آمدهای متعددی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پی آمدهای بی عدالتی، فقر اقتصادی است که خود، خاستگاه بسیاری از ناهنجاری های اجتماعی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از دو جهت می تواند منشأ این ناهنجاری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افراد و گروه هایی که به اعمال ناعادلانه دست می زنند، در اصل، رفتار نابهنجار و ضدارزشی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چنین افراد یا گروه هایی در دیگر عرصه های اجتماعی نیز رفتارهای نابهنجار و ضدارزشی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کسانی که در معرض این بی عدالتی ها </w:t>
      </w:r>
    </w:p>
    <w:p>
      <w:pPr>
        <w:pStyle w:val="BookText"/>
        <w:rPr/>
      </w:pPr>
      <w:r>
        <w:rPr>
          <w:rFonts w:ascii="IRNazanin" w:hAnsi="IRNazanin" w:eastAsia="IRNazanin"/>
          <w:color w:val="111111"/>
          <w:sz w:val="28"/>
          <w:sz w:val="28"/>
          <w:szCs w:val="28"/>
          <w:rtl w:val="true"/>
          <w:lang w:bidi="fa-IR"/>
        </w:rPr>
        <w:t>قرار می گیرند، در برخی موارد، ناچار به رفتارهای نابهنجار روی می آورند که بخشی از آن، برای جبران محرومیت هایی است که در برابر بی عدالتی ها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اگرچه درست نیست، ولی بر اساس چارچوب نظری بیان شده، جای گزین روش های هنجارمند و الگومند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افرادی که از ایمان بالایی برخوردار نیستند، با کمترین فشار به چنین رفتارهایی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با این توجیه که دیگران از بیت المال دزدی می کنند، می گویند همگان می توانند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آنها احساس می کنند اعمال خلاف افراد، حقیقت حکم الهی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 نزدیک است که فقر، به کفر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عملی همه این ناهنجاری ها آن است که ارزش ها و هنجارهایی که عامل هم بستگی و حفظ وحدت جامعه هستند، کارآیی خود را از دست می دهد و جامعه از اهداف و ارزش های دینی خود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اسلام، تحقق عدالت را در عرصه اقتصاد از دو طریق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همه افراد جامعه حق می دهد که از یک زندگی آبرومندانه انسانی برخوردار باشند و از سوی دیگر، با بیان احکام و روش هایی برای تحقق عدالت، به دنبال متوازن کردن ثروت ها و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نوع تهی دستی و بدبختی و به وجود آمدن فاصله طبقاتی را نتیجه عملی نشدن عدالت می داند و ریشه کنی فقر را برای اجرای عدالت، مؤثر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یَسْتَغْنُونَ إِذا عُدِلَ بَیْنَهُمْ؛ به درستی که مردم، هنگامی که عدالت و انصاف در میان آنها رعایت شود، احساس بی نیازی می کنند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عدالت و برابری، مفهوم بی عدالتی و تبعیض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عامل بی عدالتی را می توان تبعیض های بی مورد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تبعیض در لغت، بار منفی ندارد، ولی آن چنان با بی عدالتی قرین است که هر جا سخن از تبعیض به میان می آید، </w:t>
      </w:r>
      <w:bookmarkStart w:id="111" w:name="pg3976_28384"/>
    </w:p>
    <w:p>
      <w:pPr>
        <w:pStyle w:val="BookText"/>
        <w:rPr/>
      </w:pPr>
      <w:bookmarkEnd w:id="111"/>
      <w:r>
        <w:rPr>
          <w:rFonts w:ascii="IRNazanin" w:hAnsi="IRNazanin" w:eastAsia="IRNazanin"/>
          <w:color w:val="111111"/>
          <w:sz w:val="28"/>
          <w:sz w:val="28"/>
          <w:szCs w:val="28"/>
          <w:rtl w:val="true"/>
          <w:lang w:bidi="fa-IR"/>
        </w:rPr>
        <w:t>بی عدالتی نیز در کنار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یادآوری شود که این دو مفهوم با فقر رابطه مستقیمی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جامعه ای که نابرابری و تبعیض باشد، فقر نیز وجود خواهد داشت</w:t>
      </w:r>
      <w:r>
        <w:rPr>
          <w:rFonts w:eastAsia="IRNazanin" w:cs="IRNazanin"/>
          <w:color w:val="111111"/>
          <w:sz w:val="28"/>
          <w:szCs w:val="28"/>
          <w:rtl w:val="true"/>
          <w:lang w:bidi="fa-IR"/>
        </w:rPr>
        <w:t>.</w:t>
      </w:r>
    </w:p>
    <w:p>
      <w:pPr>
        <w:pStyle w:val="Heading5"/>
        <w:numPr>
          <w:ilvl w:val="4"/>
          <w:numId w:val="1"/>
        </w:numPr>
        <w:rPr/>
      </w:pPr>
      <w:bookmarkStart w:id="112" w:name="__RefHeading___Toc2028039_2281741623"/>
      <w:bookmarkStart w:id="113" w:name="_Toc43"/>
      <w:bookmarkEnd w:id="112"/>
      <w:r>
        <w:rPr>
          <w:rtl w:val="true"/>
        </w:rPr>
        <w:t>دو ـ دسته بندی بی عدالتی</w:t>
      </w:r>
      <w:bookmarkEnd w:id="113"/>
    </w:p>
    <w:p>
      <w:pPr>
        <w:pStyle w:val="Heading6"/>
        <w:numPr>
          <w:ilvl w:val="5"/>
          <w:numId w:val="1"/>
        </w:numPr>
        <w:rPr/>
      </w:pPr>
      <w:bookmarkStart w:id="114" w:name="__RefHeading___Toc2028041_2281741623"/>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دو ـ دسته بندی بی عدالتی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نابرابری های بین المللی</w:t>
      </w:r>
    </w:p>
    <w:p>
      <w:pPr>
        <w:pStyle w:val="BookText"/>
        <w:rPr/>
      </w:pPr>
      <w:r>
        <w:rPr>
          <w:rFonts w:ascii="IRNazanin" w:hAnsi="IRNazanin" w:eastAsia="IRNazanin"/>
          <w:color w:val="111111"/>
          <w:sz w:val="28"/>
          <w:sz w:val="28"/>
          <w:szCs w:val="28"/>
          <w:rtl w:val="true"/>
          <w:lang w:bidi="fa-IR"/>
        </w:rPr>
        <w:t>دوم ـ نابرابری های داخلی</w:t>
      </w:r>
    </w:p>
    <w:p>
      <w:pPr>
        <w:pStyle w:val="Heading6"/>
        <w:numPr>
          <w:ilvl w:val="5"/>
          <w:numId w:val="1"/>
        </w:numPr>
        <w:rPr/>
      </w:pPr>
      <w:bookmarkStart w:id="116" w:name="__RefHeading___Toc2028043_2281741623"/>
      <w:bookmarkStart w:id="117" w:name="_Toc45"/>
      <w:bookmarkEnd w:id="116"/>
      <w:r>
        <w:rPr>
          <w:rtl w:val="true"/>
        </w:rPr>
        <w:t>اول ـ نابرابری های بین المللی</w:t>
      </w:r>
      <w:bookmarkEnd w:id="117"/>
    </w:p>
    <w:p>
      <w:pPr>
        <w:pStyle w:val="BookText"/>
        <w:rPr/>
      </w:pPr>
      <w:r>
        <w:rPr>
          <w:rFonts w:ascii="IRNazanin" w:hAnsi="IRNazanin" w:eastAsia="IRNazanin"/>
          <w:color w:val="111111"/>
          <w:sz w:val="28"/>
          <w:sz w:val="28"/>
          <w:szCs w:val="28"/>
          <w:rtl w:val="true"/>
          <w:lang w:bidi="fa-IR"/>
        </w:rPr>
        <w:t>اول ـ نابرابری های بین المللی</w:t>
      </w:r>
    </w:p>
    <w:p>
      <w:pPr>
        <w:pStyle w:val="BookText"/>
        <w:rPr/>
      </w:pPr>
      <w:r>
        <w:rPr>
          <w:rFonts w:ascii="IRNazanin" w:hAnsi="IRNazanin" w:eastAsia="IRNazanin"/>
          <w:color w:val="111111"/>
          <w:sz w:val="28"/>
          <w:sz w:val="28"/>
          <w:szCs w:val="28"/>
          <w:rtl w:val="true"/>
          <w:lang w:bidi="fa-IR"/>
        </w:rPr>
        <w:t>در زمینه نابرابری های بین المللی می توان به نابرابری کشورها در مقوله هایی همچون امنیت، رفاه و تکنولوژی اشاره کرد</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118" w:name="__RefHeading___Toc2028045_2281741623"/>
      <w:bookmarkStart w:id="119" w:name="_Toc46"/>
      <w:bookmarkEnd w:id="118"/>
      <w:r>
        <w:rPr>
          <w:rtl w:val="true"/>
        </w:rPr>
        <w:t>دوم ـ نابرابری های داخلی</w:t>
      </w:r>
      <w:bookmarkEnd w:id="119"/>
    </w:p>
    <w:p>
      <w:pPr>
        <w:pStyle w:val="Heading6"/>
        <w:numPr>
          <w:ilvl w:val="5"/>
          <w:numId w:val="1"/>
        </w:numPr>
        <w:rPr/>
      </w:pPr>
      <w:bookmarkStart w:id="120" w:name="__RefHeading___Toc2028047_2281741623"/>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دوم ـ نابرابری های داخلی</w:t>
      </w:r>
    </w:p>
    <w:p>
      <w:pPr>
        <w:pStyle w:val="BookText"/>
        <w:rPr/>
      </w:pPr>
      <w:r>
        <w:rPr>
          <w:rFonts w:ascii="IRNazanin" w:hAnsi="IRNazanin" w:eastAsia="IRNazanin"/>
          <w:color w:val="111111"/>
          <w:sz w:val="28"/>
          <w:sz w:val="28"/>
          <w:szCs w:val="28"/>
          <w:rtl w:val="true"/>
          <w:lang w:bidi="fa-IR"/>
        </w:rPr>
        <w:t>بحث اصلی در این پژوهش، در زمینه نابرابری های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نابرابری های داخلی، نابرابری هایی است که در درون یک جامعه و میان اعضای آن وجود دارد که به برخی از عرصه های مربوط به آن می پردازیم</w:t>
      </w:r>
      <w:r>
        <w:rPr>
          <w:rFonts w:eastAsia="IRNazanin" w:cs="IRNazanin"/>
          <w:color w:val="111111"/>
          <w:sz w:val="28"/>
          <w:szCs w:val="28"/>
          <w:rtl w:val="true"/>
          <w:lang w:bidi="fa-IR"/>
        </w:rPr>
        <w:t>.</w:t>
      </w:r>
    </w:p>
    <w:p>
      <w:pPr>
        <w:pStyle w:val="Heading6"/>
        <w:numPr>
          <w:ilvl w:val="5"/>
          <w:numId w:val="1"/>
        </w:numPr>
        <w:rPr/>
      </w:pPr>
      <w:bookmarkStart w:id="122" w:name="__RefHeading___Toc2028049_2281741623"/>
      <w:bookmarkStart w:id="123" w:name="_Toc48"/>
      <w:bookmarkEnd w:id="122"/>
      <w:r>
        <w:rPr/>
        <w:t>1</w:t>
      </w:r>
      <w:r>
        <w:rPr>
          <w:rtl w:val="true"/>
        </w:rPr>
        <w:t xml:space="preserve">. </w:t>
      </w:r>
      <w:r>
        <w:rPr>
          <w:rtl w:val="true"/>
        </w:rPr>
        <w:t>نابرابری در کار</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نابرابری در کار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در اسلام تقدس دارد و بر اساس متون دینی، عبادت به شمار می آید، چنان که 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أَلْکادُّ عَلی عیاله کَالْمُجاهِدِ فِی سَبِیلِ اللّه ِ؛ کسی که برای برآوردن نیازهای زندگی خانواده اش تلاش کند، همانند رزمنده در راه خداست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ازاین رو، اولیای دین هماره با سفارش به کار کردن، نتایج مثبت آن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 کاری، ناپسند است و خستگی روحی و جسمی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افزون بر مشکلات روانی فراوانی که برای فرد به همراه می آورد، پی آمدهای اجتماعی فراوانی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بی کار است، خود و خانواده اش با انواع مشکلات مادی مانند سوء تغذیه، نداشتن پوشش مناسب و برخوردار نبودن از سرپناه مناسب،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موارد یاد شده جزو نیازهای ضروری زندگی </w:t>
      </w:r>
      <w:bookmarkStart w:id="124" w:name="pg3976_28385"/>
    </w:p>
    <w:p>
      <w:pPr>
        <w:pStyle w:val="BookText"/>
        <w:rPr/>
      </w:pPr>
      <w:bookmarkEnd w:id="124"/>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فرد و خانواده اش از امکانات آموزشی و فرهنگی مناسب برخوردار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 ای دست کم در برخی موارد، آماده پذیرش انحراف خواهد بود؛ زیرا هم چنان که در چارچوب نظری بحث اشاره شد، فرد اگر نتواند از طریق هنجارهای مرسوم و موجود، نیازهای خود را برآورده سازد، به روش هایی خارج از این الگوها 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آمار بی کاری در کشور ما با سرعت در حال رشد است، به گونه ای که تقریبا همه نهادهای جامعه به نوعی با این مسئله اجتماعی درگیر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برآوردهای رسمی، بی کاری در ایران در فاصله 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یعنی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رسیده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یکی از مهم ترین آثار بی کاری، گسترش فقر در جامعه است که در سرمایه گذاری های صنعتی و پیرو آن، افزایش بیش از پیش بی کاری تأثیر اساسی خواهد داشت</w:t>
      </w:r>
      <w:r>
        <w:rPr>
          <w:rFonts w:eastAsia="IRNazanin" w:cs="IRNazanin"/>
          <w:color w:val="111111"/>
          <w:sz w:val="28"/>
          <w:szCs w:val="28"/>
          <w:rtl w:val="true"/>
          <w:lang w:bidi="fa-IR"/>
        </w:rPr>
        <w:t>.</w:t>
      </w:r>
    </w:p>
    <w:p>
      <w:pPr>
        <w:pStyle w:val="Heading6"/>
        <w:numPr>
          <w:ilvl w:val="5"/>
          <w:numId w:val="1"/>
        </w:numPr>
        <w:rPr/>
      </w:pPr>
      <w:bookmarkStart w:id="125" w:name="__RefHeading___Toc2028051_2281741623"/>
      <w:bookmarkStart w:id="126" w:name="_Toc49"/>
      <w:bookmarkEnd w:id="125"/>
      <w:r>
        <w:rPr/>
        <w:t>2</w:t>
      </w:r>
      <w:r>
        <w:rPr>
          <w:rtl w:val="true"/>
        </w:rPr>
        <w:t xml:space="preserve">. </w:t>
      </w:r>
      <w:r>
        <w:rPr>
          <w:rtl w:val="true"/>
        </w:rPr>
        <w:t>ثروت های بادآورده</w:t>
      </w:r>
      <w:bookmarkEnd w:id="1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های بادآورده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توزیع نابرابر ثروت در جامعه بدین معناست که افراد به صورت نابرابر و بدون در نظر گرفتن فعالیت مفیدشان، از ثروت و امکانات مادی جامعه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دلیل های گوناگون باشد؛ گاهی رانت خواری در جامعه حاکم است و دولت مردان با برخورداری از امتیازهای مختلف، زمینه را برای بهره مندی هر چه بیشتر سرمایه داران آماده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توجه نکردن به تولید، واسطه گران بدون هرگونه فعالیت تولیدی، به سرمایه های هنگفت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علت داشتن سرمایه های هنگفت و سپردن آن به بانک و دریافت بهره، بیشترین سوء استفاده را از این وضعیت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یک نظام اقتصادی سالم، چنین سرمایه هایی در چرخه تولید به کار گرفته می شود و دست کم بخشی از مشکلات </w:t>
      </w:r>
    </w:p>
    <w:p>
      <w:pPr>
        <w:pStyle w:val="BookText"/>
        <w:rPr/>
      </w:pPr>
      <w:r>
        <w:rPr>
          <w:rFonts w:ascii="IRNazanin" w:hAnsi="IRNazanin" w:eastAsia="IRNazanin"/>
          <w:color w:val="111111"/>
          <w:sz w:val="28"/>
          <w:sz w:val="28"/>
          <w:szCs w:val="28"/>
          <w:rtl w:val="true"/>
          <w:lang w:bidi="fa-IR"/>
        </w:rPr>
        <w:t>اقتصادی جامعه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واقعیت، باز در جامعه، افراد یا گروه هایی با انگیزه های گوناگون به جوسازی در برابر اقدام های بازدارنده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مجلس هفتم به تصویب طرحی جهت کاهش سود بانکی پرداخت، بسیاری به بهانه های گوناگون، این کار را تلاشی سیاسی دانستند و آن را به زیان اقتصاد کشور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مدیر عامل یکی از بانک ها در همین زمینه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طرح، سیاسی است و نه اقتصادی؛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رایزنی با مقامات کشور حل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طور کلی، هر کاری که به انباشت ثروت در دست برخی افراد خاص، آن هم به صورت ناعادلانه بینجامد، در عین حال که دیگران را زیر فشار قرار می دهد، هنجارها و ارزش های جامعه را نیز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از این فعالیت ها، از واقعیتی خطرناک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روزنامه 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مجتمع ویژه مبارزه با مفاسد اقتصادی از رسیدگی به پرونده زمین خواری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ریالی در این مجتمع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ایسنا، موحدی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پرونده،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از اراضی متعلق به دولت و سرمایه های عمومی به دست برخی از اشخاص، با شیوه جعل امضا و سند و مناسبات سوء اداری، تصرف شده که ارزش نسبی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از این اراضی،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واگذاری غیرقانونی اراضی و تصرفات زمین، بخش کلانی از مفاسد اقتصادی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تصرفات در بسیاری از موارد، مربوط به اراضی دولتی و ملی بوده و با جعل امضای مسئولان و استفاده از سند مجعول و پرداخت رشوه صورت گرفته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هر مسئولی که در پی رضایت خداوند و بندگان او نباشد، جایگاه مشروعی ندارد، چنان که به فرموده رهبر معظم انقلاب، مسئولانی که موازین </w:t>
      </w:r>
    </w:p>
    <w:p>
      <w:pPr>
        <w:pStyle w:val="BookText"/>
        <w:rPr/>
      </w:pPr>
      <w:r>
        <w:rPr>
          <w:rFonts w:ascii="IRNazanin" w:hAnsi="IRNazanin" w:eastAsia="IRNazanin"/>
          <w:color w:val="111111"/>
          <w:sz w:val="28"/>
          <w:sz w:val="28"/>
          <w:szCs w:val="28"/>
          <w:rtl w:val="true"/>
          <w:lang w:bidi="fa-IR"/>
        </w:rPr>
        <w:t>شرعی مربوط به شغل خود را رعایت نکنند، درواقع، از مقام خود معزول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قدم را کج بگذارد و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خدا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چه رهبری باشد، چه رئیس جمهور و چه دیگر مسئولان پیش از آنکه ساز و کار اجرایی برای کنار گذاشتن آنها به کار بیفتد، چون فاقد شرط می شوند، خودشان معزول و کنار رفته 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مسئله عدالت چنان اهمیتی دارد که مولای متقیان علی علیه السلام درباره اموالی که خلیفه سوم از بیت المال خارج کرده و به افراد مورد نظر خود بخشیده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بیت المال تاراج شده را هر کجا بیابم، به صاحبان اصلی آن باز می گردانم، گرچه با آن ازدواج کرده باشند؛ زیرا در عدالت، گشایش برای عموم است و آن کس که عدالت بر او گران آید، تحمل ستم برای او سخت 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رهبر معظم انقلاب در زمینه توزیع نابرابر ثروت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با ثروت های بادآورده چه کارهایی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 این روش درست نیست،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مراقبت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مسئولان باید دنبال عدالت باشند؛ دنبال آسان کردن زندگی برای طبقات مستضعف و محروم و پابرهنه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روز خطر این مملکت را نجات دادند و اگر خدای نکرده بار دیگر خطری این مملکت را تهدید کند،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قشرهای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درآمد در سطوح پایینی قرار دارند، می روند دفاع می کنند و سینه سپر می 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متأسفانه در ایران اسلامی هر چه از پیروزی انقلاب اسلامی و جنگ تحمیلی می گذرد، از ارزش ها دورتر می شویم که فساد اقتصادی یکی از مصداق های مهم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آمارها این مسئله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می دهند شمار پرونده های مختومه اختلاس، ارتشا و جعل در دادگاه های عمومی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پرونده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در این مدت، این پرونده ها از نظر کمّی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رشد چنان بود که حضرت آیت اللّه خامنه ای در یک فرمان هشت ماده ای خواستار مقابله فوری و ضربتی با این روند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www.aljomeh.com/Welayat/Rahbary/Farman.8htm</w:t>
      </w:r>
    </w:p>
    <w:p>
      <w:pPr>
        <w:pStyle w:val="BookText"/>
        <w:rPr/>
      </w:pPr>
      <w:r>
        <w:rPr>
          <w:rFonts w:ascii="IRNazanin" w:hAnsi="IRNazanin" w:eastAsia="IRNazanin"/>
          <w:color w:val="111111"/>
          <w:sz w:val="28"/>
          <w:sz w:val="28"/>
          <w:szCs w:val="28"/>
          <w:rtl w:val="true"/>
          <w:lang w:bidi="fa-IR"/>
        </w:rPr>
        <w:t>وقتی فرمان مقام معظم رهبری صادر شد، تشکل های بسیاری به بررسی همه جانبه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فرمان را نقطه آغازین رشد و اصلاح نظام اقتصادی دانستند و برخی نیز تنها از آن حمایت زبانی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به کام کسانی که از طریق همین فسادها به ثروت های میلیاردی دست یافته بودند، بسیار تلخ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بهانه های مختلف از جمله اینکه این کار، امنیت سرمایه گذاری را به خطر می اندازد، به جوسازی در برابر این فرمان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مبارزه با مفاسد اقتصادی، امن ترین فضا را برای سرمایه گذاری فراهم خواهد ساخت که نتیجه آن، رفع معضلات اقتصادی و ریشه کنی فقر و انحراف در جامعه است و زمینه های سودجویی نامشروع امتیازطلبان را از بین می 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می رفت مسئولان کشور در این زمینه با یک دلی کامل، کمبودهای قانونی را برطرف سازند و راهکاری عملی پیشنهاد دهند، ولی نه تنها این انتظار برآورده نشد، بلکه حتی برخی مسئولان، هماهنگ با مخالفان، به بهانه تراشی در برابر اجرای این فرمان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بیان یکی از نمایندگان مجلس ششم که با بهانه هایی، اجرای </w:t>
      </w:r>
    </w:p>
    <w:p>
      <w:pPr>
        <w:pStyle w:val="BookText"/>
        <w:rPr/>
      </w:pPr>
      <w:r>
        <w:rPr>
          <w:rFonts w:ascii="IRNazanin" w:hAnsi="IRNazanin" w:eastAsia="IRNazanin"/>
          <w:color w:val="111111"/>
          <w:sz w:val="28"/>
          <w:sz w:val="28"/>
          <w:szCs w:val="28"/>
          <w:rtl w:val="true"/>
          <w:lang w:bidi="fa-IR"/>
        </w:rPr>
        <w:t>این فرمان را زیر سؤال می برد، عمق قضیه را روشن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صحن علنی مجلس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اقتصادی، واژه ای است که در قوانین موضوعه تعریف نشده و مجازاتی برای آن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که تعریف روشنی از مفاسد اقتصادی وجود ندارد، هیچ قاضی نمی تواند کسی را به لحاظ ارتکاب به مفاسد اقتصادی محکوم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جالب اینکه نمایندگان مجلس در آن دوره، برای تعریف مفاسد اقتصادی، هیچ گامی برنداشتند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 جوسازی ها چنان شدت گرفت که حتی برخی مسئولان به طور مشخص از برخی مجرمان حمایت کردند، به گونه ای که یکی از مسئولان بلندپایه خطاب به مقامات قضایی کشور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مفاسد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گیرد و بازداشت شود، من از مقام خود استعفا خواهم کرد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همچنین سازمان مجاهدین انقلاب اسلامی در موضع گیری آشکار در برابر روند مبارزه با مفاسد اقتصادی، با صدور بیانیه ای تأکید کرد که شهرام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که در عرض چند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اموال بیت المال را به نام خود ثبت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معنای نادیده گرفتن منافع جمعی مردم و ترجیح منافع فردی و حزبی بر آن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دیگر از این بی مهری ها به فرمان مقام معظم رهبری در ادامه می آید که </w:t>
      </w:r>
    </w:p>
    <w:p>
      <w:pPr>
        <w:pStyle w:val="BookText"/>
        <w:rPr/>
      </w:pPr>
      <w:r>
        <w:rPr>
          <w:rFonts w:ascii="IRNazanin" w:hAnsi="IRNazanin" w:eastAsia="IRNazanin"/>
          <w:color w:val="111111"/>
          <w:sz w:val="28"/>
          <w:sz w:val="28"/>
          <w:szCs w:val="28"/>
          <w:rtl w:val="true"/>
          <w:lang w:bidi="fa-IR"/>
        </w:rPr>
        <w:t>نتیجه آن چیزی جز غارت بیت المال و فقر روزافزون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مدیران لرستان به حبس، جریمه نقدی و انفصال از خدمات دولتی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ده نفر از مدیران و کارکنان استانداری از جمله شهردار سابق خرم آباد و چند تن دیگر را به اتهام تغییر کاربری باغ هفت هکتاری و خرید و فروش مال غیر، به استناد ماده یک قانون تشدید مجازات ارتشا، اختلاس و کلاه برداری محاکمه کرد که هشت نفر از آنان را مجرم شناخت و دو تن دیگر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استانداری لرستان، یک مدیر و شهردار سابق خرم آباد که چندی قبل توسط شورای اسلامی شهر استیضاح شد، هر یک به پنج ماه حبس تعزیری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جمله یکی از اعضای سابق شورای شهر با استناد به قانون مجازات مربوط به منافع و سود حاصله نامشروع، هر یک مشمول جریمه نقدی ده میلیارد تومانی شدند که قاضی با استفاده از اختیارات قانونی، جریمه نقدی هر یک را به ده میلیون تومان کاهش 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تخفیف در احکام قضایی اسلام بسیار مناسب است، ولی تخفیف با جرم باید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یک تخفیف،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از اموال بیت المال به مجرمان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در احکام اسلامی، بیشترین تخفیف ها در جرم هایی است که جنبه شخصی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نمونه، حکمی را می آوریم که درباره جرایم یقه سفیدان در امریکا صادر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شرکای یک شرکت حق العمل کار نیویورک به معاملات غیرقانونی در بانک های سوییس به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متهم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زندان تعلیقی به علاوه جریمه ای به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این محاکمه انجام شد، همان قاضی در مورد کارمند حمل و نقل سیاه پوست </w:t>
      </w:r>
      <w:bookmarkStart w:id="127" w:name="pg3976_28391"/>
    </w:p>
    <w:p>
      <w:pPr>
        <w:pStyle w:val="BookText"/>
        <w:rPr/>
      </w:pPr>
      <w:bookmarkEnd w:id="127"/>
      <w:r>
        <w:rPr>
          <w:rFonts w:ascii="IRNazanin" w:hAnsi="IRNazanin" w:eastAsia="IRNazanin"/>
          <w:color w:val="111111"/>
          <w:sz w:val="28"/>
          <w:sz w:val="28"/>
          <w:szCs w:val="28"/>
          <w:rtl w:val="true"/>
          <w:lang w:bidi="fa-IR"/>
        </w:rPr>
        <w:t xml:space="preserve">بی کار که یک دستگاه تلویزیون به ارزش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دزدیده بود، حکمی صادر کرد و به موجب این حکم، او به یک سال زندان محکوم گردید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پدیده در جامعه شناسی، جرایم یقه سفیدان نامیده می شود؛ یعنی افرادی که پست های سازمانی مهمی دارند، در عین حال که جرایم بسیار پرهزینه و مهمی را مرتکب می شوند، کمترین مجازات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چنین وضعیتی در جامعه غیرالهی و غیردینی غرب خرده می گیریم، روی دادن آن در جامعه دینی ما که الگوی حکومتی خود را حکومت علوی می دانیم، جای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عدالت، حضرت علی علیه السلام چنان در حفظ بیت المال حساسیت نشان می داد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هایتان را نازک کنید و میان سطرها را فاصله کم دهید تا کاغذ کمتری مصرف 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حال اگر در جامعه اسلامی مفاسد کلان اقتصادی شکل گیرد، نتیجه ای جز بدبینی افراد به ارزش ها و هنجارها نخواهد داشت و آنها را برای حرکت در مسیر جوسازی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 سازی افراطی و بدون برنامه نیز یکی از مظاهر بی عدالتی در عرصه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فروش بدون مزایده هتل لاله از سوی سازمان میراث فرهنگی و فروش کارخانه ایران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تولیدکننده وسایل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w:t>
      </w:r>
    </w:p>
    <w:p>
      <w:pPr>
        <w:pStyle w:val="Heading6"/>
        <w:numPr>
          <w:ilvl w:val="5"/>
          <w:numId w:val="1"/>
        </w:numPr>
        <w:rPr/>
      </w:pPr>
      <w:bookmarkStart w:id="128" w:name="__RefHeading___Toc2028053_2281741623"/>
      <w:bookmarkStart w:id="129" w:name="_Toc50"/>
      <w:bookmarkEnd w:id="128"/>
      <w:r>
        <w:rPr/>
        <w:t>3</w:t>
      </w:r>
      <w:r>
        <w:rPr>
          <w:rtl w:val="true"/>
        </w:rPr>
        <w:t xml:space="preserve">. </w:t>
      </w:r>
      <w:r>
        <w:rPr>
          <w:rtl w:val="true"/>
        </w:rPr>
        <w:t>نابرابری در بهداشت</w:t>
      </w:r>
      <w:bookmarkEnd w:id="1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نابرابری در بهداشت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عدالتی در این عرصه نیز زمینه های بسیاری را برای هنجارشکنی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هنجارشکنی به معنای جوسازی نیست، ولی بسیاری از افراد در برابر این نابرابری ها، یا هنجارها را زیر پا می نهند یا به جوسازی و غوغاسالاری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با انگیزه های گوناگون از جوسازان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بی عدالتی در این زمینه نیز ناشی از فساد در اقتصاد کلان کشور است</w:t>
      </w:r>
      <w:r>
        <w:rPr>
          <w:rFonts w:eastAsia="IRNazanin" w:cs="IRNazanin"/>
          <w:color w:val="111111"/>
          <w:sz w:val="28"/>
          <w:szCs w:val="28"/>
          <w:rtl w:val="true"/>
          <w:lang w:bidi="fa-IR"/>
        </w:rPr>
        <w:t xml:space="preserve">. </w:t>
      </w:r>
      <w:bookmarkStart w:id="130" w:name="pg3976_28392"/>
    </w:p>
    <w:p>
      <w:pPr>
        <w:pStyle w:val="BookText"/>
        <w:rPr/>
      </w:pPr>
      <w:bookmarkEnd w:id="130"/>
      <w:r>
        <w:rPr>
          <w:rFonts w:ascii="IRNazanin" w:hAnsi="IRNazanin" w:eastAsia="IRNazanin"/>
          <w:color w:val="111111"/>
          <w:sz w:val="28"/>
          <w:sz w:val="28"/>
          <w:szCs w:val="28"/>
          <w:rtl w:val="true"/>
          <w:lang w:bidi="fa-IR"/>
        </w:rPr>
        <w:t>وجود نابرابری در امکانات بهداشتی در کشور، 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آمارهای رسمی می توان بیشتر از این واقعیت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آمارها، میان گروه های مختلف اجتماعی، تفاوت های چشم گیری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میانگینی که از محاسبه جدول هزینه ها در خانوارهای شهری و روستایی به دست آمده، میانگین هزینه های غیرخوراکی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هزینه های بهداشتی و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سال 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شهری، </w:t>
      </w:r>
      <w:r>
        <w:rPr>
          <w:rFonts w:eastAsia="IRNazanin" w:cs="IRNazanin"/>
          <w:color w:val="111111"/>
          <w:sz w:val="28"/>
          <w:szCs w:val="28"/>
          <w:lang w:bidi="fa-IR"/>
        </w:rPr>
        <w:t>1866234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در خانواده روستایی تنها </w:t>
      </w:r>
      <w:r>
        <w:rPr>
          <w:rFonts w:eastAsia="IRNazanin" w:cs="IRNazanin"/>
          <w:color w:val="111111"/>
          <w:sz w:val="28"/>
          <w:szCs w:val="28"/>
          <w:lang w:bidi="fa-IR"/>
        </w:rPr>
        <w:t>819012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یعنی حتی کمتر از نصف هزینه یک خانوار شهری بوده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البته در این آمار، میان یک خانواده شهری مرفه و غیرمرفه، تفاوتی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چنین آماری، تفاوت بسیار چشم 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نمونه ها همان چیزی است که جوسازان و غوغاسالاران درصدد سوء استفاده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 دیده می شود که افراد یا گروه های جوساز با تحت پوشش قرار دادن افراد بی نصیب، چهره موجهی برای خود می سازند و از این مسیر به ایده ها و عقاید خود مقبولیت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سیاست های غلط و نسخه برداری شده از جوامع غیردینی، آسیب های جدی به این عرصه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سرانه بهداشت در کشورمان، نتایج ناگواری در پی خواهد داشت و گروه های محروم بیشترین آسیب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موجب شده است که خدمات بهداشتی و درمانی، هم از جهت کیفی و هم از جهت کمّی تنزل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خصوصی سازی بی رویه در زمینه بهداشت نیز در گسترش این مشکل، سهم اساسی داشته است</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131" w:name="__RefHeading___Toc2028055_2281741623"/>
      <w:bookmarkStart w:id="132" w:name="_Toc51"/>
      <w:bookmarkEnd w:id="131"/>
      <w:r>
        <w:rPr/>
        <w:t>4</w:t>
      </w:r>
      <w:r>
        <w:rPr>
          <w:rtl w:val="true"/>
        </w:rPr>
        <w:t xml:space="preserve">. </w:t>
      </w:r>
      <w:r>
        <w:rPr>
          <w:rtl w:val="true"/>
        </w:rPr>
        <w:t>نابرابری های اجتماعی</w:t>
      </w:r>
      <w:bookmarkEnd w:id="1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نابرابری های اجتماعی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بی عدالتی ها به منظور تخریب فرهنگ حاکم بر جامعه دینی رخ می دهد که از </w:t>
      </w:r>
      <w:bookmarkStart w:id="133" w:name="pg3976_28393"/>
    </w:p>
    <w:p>
      <w:pPr>
        <w:pStyle w:val="BookText"/>
        <w:rPr/>
      </w:pPr>
      <w:bookmarkEnd w:id="133"/>
      <w:r>
        <w:rPr>
          <w:rFonts w:ascii="IRNazanin" w:hAnsi="IRNazanin" w:eastAsia="IRNazanin"/>
          <w:color w:val="111111"/>
          <w:sz w:val="28"/>
          <w:sz w:val="28"/>
          <w:szCs w:val="28"/>
          <w:rtl w:val="true"/>
          <w:lang w:bidi="fa-IR"/>
        </w:rPr>
        <w:t>آن جمله می توان به نبود شایسته سالاری در عزل و نصب ها و نبود بهره مندی عادلانه از امکانات آموزشی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فرهنگ اسلامی، اصلاح حاکمان و مسئولان در هر رده شغلی، اقدامی اساسی جهت اصلاح اعضای جامعه است، عزل و نصب های بی مورد و بدون توجه به تعهد و تخصص، پی آمدهای منفی برای جامعه اسلامی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فرصت های برابر برای همه افرادی که شایستگی خدمت به مردم را در موقعیت های مختلف حکومتی دارند، نمونه دیگری از جمله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السلاماز گماردن افراد نالایقی مانند طلحه و زبیر به کارهای حکومتی سر باز زد و در مواردی که افراد گمارده شده، بی لیاقتی نشان دادند، آنها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یُسْتَدَلُّ عَلی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الْاُصُولِ و التَّمسُّکِ بِالْفُرُوعِ وَ تَقْدِیمِ الْأَراذِلِ وَ تَأْخِیرِ الْأَفاضِلِ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چهار چیز سیر قهقرایی دولت ها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امور اساسی، چسبیدن به کارهای فرعی، آوردن انسان های پست به عرصه مسئولیت ها و کنار نهادن انسان های بافضیلت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هدف نظام جمهوری اسلامی نیز شایسته سالاری و حاکمیت افراد متعهد و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ثابت شد بنی صدر به کشور و دین خیانت کرده است و تقوای لازم را برای اداره مقام ریاست جمهوری ندارد، امام وی را از این مقام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مقام معظم رهبری وقتی بی لیاقتی رئیس دفتر رئیس جمهور را دید، رئیس جمهور را به انتخاب فردی صالح برای تصدی این پست توصیه فرمود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34" w:name="__RefHeading___Toc2028057_2281741623"/>
      <w:bookmarkStart w:id="135" w:name="_Toc52"/>
      <w:bookmarkEnd w:id="134"/>
      <w:r>
        <w:rPr>
          <w:rtl w:val="true"/>
        </w:rPr>
        <w:t>ب</w:t>
      </w:r>
      <w:r>
        <w:rPr>
          <w:rtl w:val="true"/>
        </w:rPr>
        <w:t xml:space="preserve">) </w:t>
      </w:r>
      <w:r>
        <w:rPr>
          <w:rtl w:val="true"/>
        </w:rPr>
        <w:t>ترویج فرهنگ مصرف گرایی</w:t>
      </w:r>
      <w:bookmarkEnd w:id="1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مصرف گرایی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ابزارهایی که هنجارشکنان برای تضعیف و نابودی هنجارهای دینی </w:t>
      </w:r>
    </w:p>
    <w:p>
      <w:pPr>
        <w:pStyle w:val="BookText"/>
        <w:rPr/>
      </w:pPr>
      <w:r>
        <w:rPr>
          <w:rFonts w:ascii="IRNazanin" w:hAnsi="IRNazanin" w:eastAsia="IRNazanin"/>
          <w:color w:val="111111"/>
          <w:sz w:val="28"/>
          <w:sz w:val="28"/>
          <w:szCs w:val="28"/>
          <w:rtl w:val="true"/>
          <w:lang w:bidi="fa-IR"/>
        </w:rPr>
        <w:t>به کار می برند، ترویج فرهنگ مصرف گرایی به سبک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امروزی، جوامعی صنعتی یا به تعبیر بهتر، جوامع فراصنعتی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اصلی این گونه جامعه ها، تولید انبوه و حتی بیش از حد نیاز است و صاحبان صنایع و سرمایه، در یک زنجیره پایان ناپذیر،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زنجیره ای، در بازار مصرف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روش های گوناگون در ایجاد این زنجیره و جبران کمبود بازار مصرف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با توجه به مکانیزه شدن ابزارهای تولید و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شدت در حال افزایش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بدین ترتیب، مازاد اقتصادی چنان افزایش می یابد که صاحبان سرمایه را به خرج های بی مورد و اضافی مانند تفریح های گران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های ساحلی و خرید ویلاها، خودروها و ساختمان های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دهی به مدیران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سطح تورم را بالا می برد و بر ترویج مصرف گرایی و رفاه طلبی تأثیر اساسی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مقابل، در جامعه دینی، ارزش های دینی و هنجارهای برخاسته از آنها در تمام مراحل زندگی حاکمیت دارد و روح دین و ارزش های دینی با روند یادشده مخالف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اسلام بر استفاده از نعمت های الهی تأکید ورزیده است و حتی قوم یهود را به این دلیل که نعمت های الهی را خودسرانه بر خود حرام کرده اند، توبیخ می کند، ولی هرگونه اسراف و تبذیر را زشت و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توان پذیرفت که در یک جامعه اسلامی، افراد و گروه هایی زیر خط فقر زندگی کنند و در تأمین نیازهای ضروری خود ناتوان باشند و گروه اندکی چنان سرمایه ای داشته باشند که ندانند آن را چگونه خرج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های تاریخی جامعه ایران نشان می دهد این جامعه، جامعه ای قانع است، ولی با ورود دولت های استعماری، این کشورها برای افزایش تولیدات خود، با نقشه های </w:t>
      </w:r>
    </w:p>
    <w:p>
      <w:pPr>
        <w:pStyle w:val="BookText"/>
        <w:rPr/>
      </w:pPr>
      <w:r>
        <w:rPr>
          <w:rFonts w:ascii="IRNazanin" w:hAnsi="IRNazanin" w:eastAsia="IRNazanin"/>
          <w:color w:val="111111"/>
          <w:sz w:val="28"/>
          <w:sz w:val="28"/>
          <w:szCs w:val="28"/>
          <w:rtl w:val="true"/>
          <w:lang w:bidi="fa-IR"/>
        </w:rPr>
        <w:t>استعماری، در رواج فرهنگ مصرف گرایی کوشیده اند؛ زیرا بازارهای داخلی آنها اشباع شده بود و در پی بازارهای بزرگ خارجی برای فروش کالاهای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دولت های پیش از انقلاب در سیاست گذاری ها و تصمیم گیری هایشان استقلال نداشتند، دولت هایی مانند انگلیس و امریکا موفقیت بسیاری در این زمینه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آغاز جنگ تحمیلی، فرهنگ مصرف گرایی تا حدّی فراموش شد، ولی متأسفانه پس از پایان جنگ و پایان یافتن برخی مشکلات مادی، افراد و گروه ها و حتی دولت ها به تبلیغ رفاه طلبی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حد زیادی فرهنگ قناعت کم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امام صادق علیه السلام پس از بیان امتیازهای خاص شیعیان اهل بیت علیهم السلام، یکی از اوصاف مهم شیعه را قناعت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فُقَرَاءَ کُمْ لَأَهْلُ الْغِنَی وَ إِنَّ أَغْنِیَاءَکُمْ لاََهْلُ الْقَنَاعَةِ؛ به درستی که فقیران شما اهل غنا و بی نیازی هستند و به یقین، توانگران شما اهل قناعت هستند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امروزه در جامعه ما، بیشترین و گران ترین مصرف، ارزش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علی علیه السلام، بهترین و پاک ترین زندگی را زندگی همراه با قناعت معرفی می کند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رهبر معظم انقلاب در دیدار اعضای هیئت دولت، آنها را به پرهیز از تجمل گرایی فراخواند و درباره پی آمدهای این پدیده شوم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حرکت به سوی عدالت را در جامعه کند می کند، اشرافی گری مسئولان بالای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گری حتی اگر از نوع حلال باشد، دو عیب دارد؛ اولاً اسراف است و عیب دوم که بدتر است اینکه بر اثر آن، فرهنگ سازی منفی و مسابقه مادی در جامعه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شنیدم سنگ نمای ساختمان یکی از وزارت خانه ها را تخریب کرده و سنگ های گران قیمت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وزیر مربوطه توضیح </w:t>
      </w:r>
      <w:bookmarkStart w:id="136" w:name="pg3976_28396"/>
    </w:p>
    <w:p>
      <w:pPr>
        <w:pStyle w:val="BookText"/>
        <w:rPr/>
      </w:pPr>
      <w:bookmarkEnd w:id="136"/>
      <w:r>
        <w:rPr>
          <w:rFonts w:ascii="IRNazanin" w:hAnsi="IRNazanin" w:eastAsia="IRNazanin"/>
          <w:color w:val="111111"/>
          <w:sz w:val="28"/>
          <w:sz w:val="28"/>
          <w:szCs w:val="28"/>
          <w:rtl w:val="true"/>
          <w:lang w:bidi="fa-IR"/>
        </w:rPr>
        <w:t>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با این کار مشتریان خارجی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منطقی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توانستید در قسمتی از وزارت خانه تابلوی بزرگی را درست کنید و سنگ های گران قیمت را در آنجا قرار داده و در معرض مهمانان خارجی قرار دهید تا مشتری پیدا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سیاست های نهادها هرچند هم قوی و با پشتوانه تحقیقاتی باشد، ولی اگر فرهنگ صرفه جویی میان مردم به ویژه مسئولان که بودجه های کلان را در دست دارند، اعمال نشود، باز نتیجه کار رضایت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جویی در نهادهای دولتی حتی در میزان اندک می تواند خانواده های بسیاری را از رفاه نسبی برخوردار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گیری کلی می توان گفت فرهنگ مصرف گرایی افزون بر اینکه بر گروه های فقیر جامعه فشار فراوانی وارد می سازد، موجب وابستگی جامعه نیز می شود؛ زیرا ورود کالاهای خارجی به همراه فرهنگ آن جوامع، هنجارهای جامعه واردکننده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جامعه ایران، افرادی که لباس های خارجی با مدل های خاص می پوشند، تلاش می کنند تمام پی آمدهای این نوع پوشش مانند مد مو و رفتارها و گفتارهای دیگر را نیز با آن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چنین افرادی پای بندی کمتری به آداب و ارزش های دینی و حتی 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وابستگی به جوامع غیر هم سو در مسائل مادی موجب وابستگی در مسائل فرهنگی نیز می شود که این همان خواست جوسازان و غوغاسالاران است</w:t>
      </w:r>
      <w:r>
        <w:rPr>
          <w:rFonts w:eastAsia="IRNazanin" w:cs="IRNazanin"/>
          <w:color w:val="111111"/>
          <w:sz w:val="28"/>
          <w:szCs w:val="28"/>
          <w:rtl w:val="true"/>
          <w:lang w:bidi="fa-IR"/>
        </w:rPr>
        <w:t>.</w:t>
      </w:r>
    </w:p>
    <w:p>
      <w:pPr>
        <w:pStyle w:val="Heading3"/>
        <w:numPr>
          <w:ilvl w:val="2"/>
          <w:numId w:val="1"/>
        </w:numPr>
        <w:rPr/>
      </w:pPr>
      <w:bookmarkStart w:id="137" w:name="__RefHeading___Toc2028059_2281741623"/>
      <w:bookmarkStart w:id="138" w:name="_Toc53"/>
      <w:bookmarkEnd w:id="137"/>
      <w:r>
        <w:rPr/>
        <w:t>2</w:t>
      </w:r>
      <w:r>
        <w:rPr>
          <w:rtl w:val="true"/>
        </w:rPr>
        <w:t xml:space="preserve">. </w:t>
      </w:r>
      <w:r>
        <w:rPr>
          <w:rtl w:val="true"/>
        </w:rPr>
        <w:t>فرهنگی</w:t>
      </w:r>
      <w:bookmarkEnd w:id="138"/>
    </w:p>
    <w:p>
      <w:pPr>
        <w:pStyle w:val="Heading4"/>
        <w:numPr>
          <w:ilvl w:val="3"/>
          <w:numId w:val="1"/>
        </w:numPr>
        <w:rPr/>
      </w:pPr>
      <w:bookmarkStart w:id="139" w:name="__RefHeading___Toc2028061_2281741623"/>
      <w:bookmarkStart w:id="140" w:name="_Toc54"/>
      <w:bookmarkEnd w:id="139"/>
      <w:r>
        <w:rPr>
          <w:rtl w:val="true"/>
        </w:rPr>
        <w:t>اشاره</w:t>
      </w:r>
      <w:bookmarkEnd w:id="1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مقدسات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پلورالیسم و تعدد قرائت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فریضه امر به معروف و نهی از منکر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آزادی های بی حد و مرز</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مقبولیت کافی در هنجارها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ناسازگاری میان ارزش ها و منافع فردی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چهره انعطاف ناپذیر و خشن از ارزش ها و دین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جاهلی به بهانه ترویج فرهنگ ملی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دانستن ناکامی ها به پیروی از ارزش ها و تعارض آن با دانش بشری</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بدعت و خرافه در لباس دین</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کاذب در برابر الگوهای دینی</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تعصب دینی به عنوان واپس گرایی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قرار گرفتن دین</w:t>
      </w:r>
    </w:p>
    <w:p>
      <w:pPr>
        <w:pStyle w:val="Heading4"/>
        <w:numPr>
          <w:ilvl w:val="3"/>
          <w:numId w:val="1"/>
        </w:numPr>
        <w:rPr/>
      </w:pPr>
      <w:bookmarkStart w:id="141" w:name="__RefHeading___Toc2028063_2281741623"/>
      <w:bookmarkStart w:id="142" w:name="_Toc55"/>
      <w:bookmarkEnd w:id="141"/>
      <w:r>
        <w:rPr>
          <w:rtl w:val="true"/>
        </w:rPr>
        <w:t>الف</w:t>
      </w:r>
      <w:r>
        <w:rPr>
          <w:rtl w:val="true"/>
        </w:rPr>
        <w:t xml:space="preserve">) </w:t>
      </w:r>
      <w:r>
        <w:rPr>
          <w:rtl w:val="true"/>
        </w:rPr>
        <w:t>حمله به مقدسات</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مقدسات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غوغاسالار افزون بر اینکه در راه تبلیغ ارزش های جامعه دینی </w:t>
      </w:r>
    </w:p>
    <w:p>
      <w:pPr>
        <w:pStyle w:val="BookText"/>
        <w:rPr/>
      </w:pPr>
      <w:r>
        <w:rPr>
          <w:rFonts w:ascii="IRNazanin" w:hAnsi="IRNazanin" w:eastAsia="IRNazanin"/>
          <w:color w:val="111111"/>
          <w:sz w:val="28"/>
          <w:sz w:val="28"/>
          <w:szCs w:val="28"/>
          <w:rtl w:val="true"/>
          <w:lang w:bidi="fa-IR"/>
        </w:rPr>
        <w:t xml:space="preserve">سنگ اندازی می کنند، با سرمایه های شخصی و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استفاده از سرمایه برخی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ارزش های ضددینی در جامعه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گونه افراد مسئولیت های مهمی نیز دارند و با سوء استفاده از امکانات عمومی، در کنار ترویج ارزش های غیردینی، ارزش های دینی را به 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وزیر دولت پیشین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غیرت دینی، ویران کننده اندیشه و فرهنگ و تمدن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یا در جای دیگری بیان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با توهین کنندگان چون منجر به اشاعه توهین می شود، خود، اشاعه فحشاست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جوسازان با حربه های مختلف مانند معرفی اسلام به عنوان مکتب خشونت، در تضعیف هنجارهای دینی می کوشند و هنجارهای ضد آن را جای گزین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جوسازی ها و غوغاسالاری ها که بی شرمانه ترین آنها نیز به شمار می رود، زیر سؤال بردن عصمت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اهانت به مقدسات، سخنرانی در یکی از اعضای گروه های سیاسی کشور خانه معلم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با اهانت به ائمه و زیر سؤال بردن عصمت آنها، اهانت هایی نیز به نظام روحانیت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امامان لاهوتی نیستند و این روحانیون هستند که از لاهوتی کردن امامان،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بارها در سخنرانی هایش به تقلید از مارکس، دین را افیون توده ها می داند؛ حتی به همین بسنده نمی کند و دین را افیون حکومت ها نیز معرفی می کند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نهادهای مسئول وظیفه دارند از مقدسات دفاع کنند و عرصه را برای چنین اقدام هایی تنگ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عمل این گونه نیست و بسیاری از نهادها یا افراد مسئول نه تنها در برابر این اقدام های موذیانه خود واکنش جدّی نشان </w:t>
      </w:r>
      <w:bookmarkStart w:id="143" w:name="pg3976_28398"/>
    </w:p>
    <w:p>
      <w:pPr>
        <w:pStyle w:val="BookText"/>
        <w:rPr/>
      </w:pPr>
      <w:bookmarkEnd w:id="143"/>
      <w:r>
        <w:rPr>
          <w:rFonts w:ascii="IRNazanin" w:hAnsi="IRNazanin" w:eastAsia="IRNazanin"/>
          <w:color w:val="111111"/>
          <w:sz w:val="28"/>
          <w:sz w:val="28"/>
          <w:szCs w:val="28"/>
          <w:rtl w:val="true"/>
          <w:lang w:bidi="fa-IR"/>
        </w:rPr>
        <w:t>نداده، بلکه در بسیاری از موارد، با سرزنش واکنش های صورت گرفته و جوسازی های مختلف، عرصه را برای اجرای احکام اسلامی تنگ کرده اند</w:t>
      </w:r>
      <w:r>
        <w:rPr>
          <w:rFonts w:eastAsia="IRNazanin" w:cs="IRNazanin"/>
          <w:color w:val="111111"/>
          <w:sz w:val="28"/>
          <w:szCs w:val="28"/>
          <w:rtl w:val="true"/>
          <w:lang w:bidi="fa-IR"/>
        </w:rPr>
        <w:t>.</w:t>
      </w:r>
    </w:p>
    <w:p>
      <w:pPr>
        <w:pStyle w:val="Heading4"/>
        <w:numPr>
          <w:ilvl w:val="3"/>
          <w:numId w:val="1"/>
        </w:numPr>
        <w:rPr/>
      </w:pPr>
      <w:bookmarkStart w:id="144" w:name="__RefHeading___Toc2028065_2281741623"/>
      <w:bookmarkStart w:id="145" w:name="_Toc56"/>
      <w:bookmarkEnd w:id="144"/>
      <w:r>
        <w:rPr>
          <w:rtl w:val="true"/>
        </w:rPr>
        <w:t>ب</w:t>
      </w:r>
      <w:r>
        <w:rPr>
          <w:rtl w:val="true"/>
        </w:rPr>
        <w:t xml:space="preserve">) </w:t>
      </w:r>
      <w:r>
        <w:rPr>
          <w:rtl w:val="true"/>
        </w:rPr>
        <w:t>ترویج پلورالیسم و تعدد قرائت ها</w:t>
      </w:r>
      <w:bookmarkEnd w:id="1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پلورالیسم و تعدد قرائت ها</w:t>
      </w:r>
    </w:p>
    <w:p>
      <w:pPr>
        <w:pStyle w:val="BookText"/>
        <w:rPr/>
      </w:pPr>
      <w:r>
        <w:rPr>
          <w:rFonts w:ascii="IRNazanin" w:hAnsi="IRNazanin" w:eastAsia="IRNazanin"/>
          <w:color w:val="111111"/>
          <w:sz w:val="28"/>
          <w:sz w:val="28"/>
          <w:szCs w:val="28"/>
          <w:rtl w:val="true"/>
          <w:lang w:bidi="fa-IR"/>
        </w:rPr>
        <w:t xml:space="preserve">تعدد قرائت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پذیرفتن چند معنای غیرقابل جمع برای یک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گرچه فی حد نفسه قابل جمع نیستند، ولی قابل جمع تلقی می شوند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مبنای تکثرگرایی، اندیشه هرمنوتیک در غرب است که بر اساس بسیاری از شاخه های آن، نسبیت در فهم به رسمیت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فردی که با متنی روبه رو می شود، آن را بر اساس دانسته هایش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هیچ عالمی نمی تواند با ذهن خالی و بدون نگاهی خاص به سراغ متون دینی برود و به فهم مراد شارع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ایده، هر فهمی از دین از سوی هر کسی و با هرگونه تخصصی، درست و قابل جمع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قابل جمع بودن معانی به دو صورت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لفظی، دو یا چند معنای متضاد داشته باشد و همه آنها نیز درست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هیچ یک از این معانی در مقام عمل بر دیگری برتری ندارد و هر کدام را که بپذیریم، صحیح است، گرچه ندانیم کدام یک مطابق با واقع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ازاین رو، حق و باطل و فهم مطلق در این حیطه جایگاهی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مدعیان و حامیان این نظریه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پیامبران، دین خود را تبلیغ می کردند و به پلورالیسم دینی هم نمی اندیشیدند، حرف درستی است، ولی ما نیامده ایم پیامبری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بیرون از ادیان می ایستیم، اگر به رأی پلورالیسم رسیدیم، به مقتضای پلورالیسم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آمده است تا یک دین به ادیان اضافه کند و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ماییم و این کوره پلورالیسم که آن را </w:t>
      </w:r>
    </w:p>
    <w:p>
      <w:pPr>
        <w:pStyle w:val="BookText"/>
        <w:rPr/>
      </w:pPr>
      <w:r>
        <w:rPr>
          <w:rFonts w:ascii="IRNazanin" w:hAnsi="IRNazanin" w:eastAsia="IRNazanin"/>
          <w:color w:val="111111"/>
          <w:sz w:val="28"/>
          <w:sz w:val="28"/>
          <w:szCs w:val="28"/>
          <w:rtl w:val="true"/>
          <w:lang w:bidi="fa-IR"/>
        </w:rPr>
        <w:t>به رسمیت بشناسیم یا نه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کوره پلورالیسم بسیار داغ است و بررسی همه جانبه آن در این مجال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کوتاه، اشاره وار می توان گفت این گونه ادعاها لوازم باطل متعددی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مبنا، فهم سخن خود انسان و هیچ سخن دیگری امکان پذیر نخواهد بود؛ زیرا اگر متون دینی، صامت هستند و جز آنچه مخاطب به آن می دهد، هیچ بار معنایی ندارند، هر متن و سخنی حتی ادعای پلورالیسم، این گونه خواهد بود؛ یعنی هیچ کسی حق نخواهد داشت قضیه ای را به صورت مطلق، حق و صحیح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درست بودن ادعای شخص معتقد به پلورالیسم نیز زیر سؤال خواهد رفت؛ زیرا دیگرانی نیز هستند که متون دینی را صامت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بر اساس مبنای تکثرگرایی نمی توان آنها را بازخواست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لوازم این سخن آن است که نه تنها فهم متون دینی، بلکه فهم هیچ متن و سخنی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پذیرش این سخن، آن است که ادعای تکثرگرایی نیز زیر سؤال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های مربوط به علوم انسانی و دینی بحث هایی نیست که در آزمایشگاه بررسی شود، بلکه بهترین آزمایشگاه این ادعا، عرف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کسی خبر مرگ شخصی را می رساند، افراد جامعه از این خبر معنای زنده شدن او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این گونه موارد آن است که بدانند آیا گوینده در مقام بیان مقصود خود هست یا نه؟ اگر این گونه بود، به معنای ظاهری کلام اعتبار می دهند و با توجه به مکان، زمان و موقعیتی که در آن سخن گفته شده است، کلام را معنا می کنند، ولی اگر گوینده در مقام بیان معنا و مقصود نباشد، باز پلورالیسم معنا نخواهد داشت؛ زیرا سخن گوینده اصولاً عبارتی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مورد هر واژه ای که او به کار برده است، تمامی معانی ممکن به ذهن می رسد و در عین حال، مجاز نخواهیم بود این معانی را بر کلام گوینده حمل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وضع عبارت ها، جمله ها و واژگان، برقراری ارتباط آسان میان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بگوییم هر کسی به سلیقه خود می تواند از یک جمله، برداشت شخصی خود را داشته باشد، این برداشت با هدف آسان شدن ارتباط، متناقض خواهد بود و با توجه به اصل تناقض، ادعای پلورالیسم نیز به آسانی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دیگر در این زمینه، این است که لازمه پذیرش پلورالیسم، پذیرش چند معنای متضاد در مورد یک جمله یا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بگوییم پلورالیسم هم به معنای کثرت معانی و هم به معنای وحدت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لازمه پذیرش پلورالیسم اخلاقی آن است که یک عقیده و عمل، هم صحیح و هم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بدانیم که ما در پی مفهوم سخن گوینده ـ که در بحث حاضر، شارع است ـ هستیم وگرنه با اندک ارتباطی می توان معانی گوناگون را بر یک متن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در علم رایانه، سخن از نرم افزار به میان می آید، کسی که با این حوزه علمی آشنا نیست، چه بسا احساس کند که نرم افزار چیزی است که نرم بوده و مشت پرکن است، درحالی که نه تنها چنین معنایی به ذهن یک فرد آشنا با دانش خطور نمی کند، بلکه چنین معنایی برای او خنده 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 شود که برای فهم هر متنی، مواد اولیه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این مواد اولیه یا مقدمات، باید با حوزه ای که این متن و سخن در آن صادر شده است،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 برای فهم متون دینی با هر مواد اولیه ای به سراغ متون دینی رفت و آن را تفسیر کرد و آن گاه آن را بیان شارع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پای بندی به چنین مبنایی، آن است که اگر کسی از ما آب خواست، به او نان دهیم و بگوییم که ما این گونه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بنابراین اندیشه، یادگیری زبان های مختلف بی معنا خواهد بود؛ زیرا این گونه آموزش ها برای فهمیدن مقصود متکلم است، درحالی که بر اساس مبنای پلورالیسم، واژگان نمی توانند مقصود متکلم را به ما برسانند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باید توجه داشت که پذیرش پلورالیسم در حوزه مسائل اخلاقی و عملی، بسیار مشکل سازتر است؛ زیرا بر اساس این مبنا نمی توان کسی را به خاطر </w:t>
      </w:r>
    </w:p>
    <w:p>
      <w:pPr>
        <w:pStyle w:val="BookText"/>
        <w:rPr/>
      </w:pPr>
      <w:r>
        <w:rPr>
          <w:rFonts w:ascii="IRNazanin" w:hAnsi="IRNazanin" w:eastAsia="IRNazanin"/>
          <w:color w:val="111111"/>
          <w:sz w:val="28"/>
          <w:sz w:val="28"/>
          <w:szCs w:val="28"/>
          <w:rtl w:val="true"/>
          <w:lang w:bidi="fa-IR"/>
        </w:rPr>
        <w:t>رفتارش بازخواست کرد؛ چون او عذر خواهد آورد که من اخلاق را این گونه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فلسفه اخلاق، ارزش ها و ارسال پیامبران بیهوده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 و گروه هایی با توجه به لوازم خطرناکی که این پدیده در پی دارد، به ترویج و گسترش آن می پردازند تا با آزادی ها و بی قیدی ها، خواسته هایشان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بسیاری، از تفسیر به رأی قرآن و حتی روایات نهی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گرامی اسلامی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فَسَّرَ الْقُرْآنَ بِرَأْیِهِ، فَقَدِ افْتَری عَلَی اللّه ِ الْکَذِبَ؛ هر کس قرآن را به رأی و نظر خودش تفسیر کند، پس به یقین، به خداوند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امَنَ بِی، مَنْ فَسَّرَ بِرَأْیِهِ کَلامِی؛ هرکس سخنم را به رأی و نظر خودش تفسیر کند، به من ایمان نیاورده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حال اگر بپذیریم هر تفسیری از قرآن و روایت بر اساس سلیقه خواننده صحیح باشد، باید همه این روایت ها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اگر منظور از تکثرگرایی، زندگی مسالمت آمیز پیروان مذاهب گوناگون با همدیگر است، دین اسلام بیشتر از هر دین و مذهب دیگری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که جز خدا را نپرستیم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پلورالیسم به این معناست که عقیده داشته باشیم که مسیحیت هم مانند اسلام است و تفاوتی با هم ندارند، چنین اندیشه ای باطل است و هر عقل سلیمی، نادرستی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پذیرفتنی است هم اسلام که به توحید فرا می خواند و هم مسیحیت که ادعای تثلیث و سه گانه بودن خداوند را بیان می کند، درست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که فرآیند ترویج تساهل و تسامح به دست می دهد، از آن جهت به سود </w:t>
      </w:r>
      <w:bookmarkStart w:id="146" w:name="pg3976_28402"/>
    </w:p>
    <w:p>
      <w:pPr>
        <w:pStyle w:val="BookText"/>
        <w:rPr/>
      </w:pPr>
      <w:bookmarkEnd w:id="146"/>
      <w:r>
        <w:rPr>
          <w:rFonts w:ascii="IRNazanin" w:hAnsi="IRNazanin" w:eastAsia="IRNazanin"/>
          <w:color w:val="111111"/>
          <w:sz w:val="28"/>
          <w:sz w:val="28"/>
          <w:szCs w:val="28"/>
          <w:rtl w:val="true"/>
          <w:lang w:bidi="fa-IR"/>
        </w:rPr>
        <w:t>جوسازان است که می کوشند باطل را به عنوان یک امر حق جلوه دهند و زمانی که جامعه همه چیز را حق قلمداد کند، مقصود آنها به راحتی بدون کم ترین هزینه ای برآورده خواهد شد</w:t>
      </w:r>
      <w:r>
        <w:rPr>
          <w:rFonts w:eastAsia="IRNazanin" w:cs="IRNazanin"/>
          <w:color w:val="111111"/>
          <w:sz w:val="28"/>
          <w:szCs w:val="28"/>
          <w:rtl w:val="true"/>
          <w:lang w:bidi="fa-IR"/>
        </w:rPr>
        <w:t>.</w:t>
      </w:r>
    </w:p>
    <w:p>
      <w:pPr>
        <w:pStyle w:val="Heading4"/>
        <w:numPr>
          <w:ilvl w:val="3"/>
          <w:numId w:val="1"/>
        </w:numPr>
        <w:rPr/>
      </w:pPr>
      <w:bookmarkStart w:id="147" w:name="__RefHeading___Toc2028067_2281741623"/>
      <w:bookmarkStart w:id="148" w:name="_Toc57"/>
      <w:bookmarkEnd w:id="147"/>
      <w:r>
        <w:rPr>
          <w:rtl w:val="true"/>
        </w:rPr>
        <w:t>ج</w:t>
      </w:r>
      <w:r>
        <w:rPr>
          <w:rtl w:val="true"/>
        </w:rPr>
        <w:t xml:space="preserve">) </w:t>
      </w:r>
      <w:r>
        <w:rPr>
          <w:rtl w:val="true"/>
        </w:rPr>
        <w:t>بی اعتنایی به فریضه امر به معروف و نهی از منکر</w:t>
      </w:r>
      <w:bookmarkEnd w:id="148"/>
    </w:p>
    <w:p>
      <w:pPr>
        <w:pStyle w:val="Heading5"/>
        <w:numPr>
          <w:ilvl w:val="4"/>
          <w:numId w:val="1"/>
        </w:numPr>
        <w:rPr/>
      </w:pPr>
      <w:bookmarkStart w:id="149" w:name="__RefHeading___Toc2028069_2281741623"/>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فریضه امر به معروف و نهی از منکر</w:t>
      </w:r>
    </w:p>
    <w:p>
      <w:pPr>
        <w:pStyle w:val="BookText"/>
        <w:rPr/>
      </w:pPr>
      <w:r>
        <w:rPr>
          <w:rFonts w:ascii="IRNazanin" w:hAnsi="IRNazanin" w:eastAsia="IRNazanin"/>
          <w:color w:val="111111"/>
          <w:sz w:val="28"/>
          <w:sz w:val="28"/>
          <w:szCs w:val="28"/>
          <w:rtl w:val="true"/>
          <w:lang w:bidi="fa-IR"/>
        </w:rPr>
        <w:t>یکی از آموزه های مهم در حفظ و ترویج ارزش های جامعه دینی، فریضه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یک جامعه اسلامی، بی تفاوتی در برابر ارزش ها معنا ندارد و هر کس در برابر خداوند متعال، مسئول است و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ازاین رو، در مبانی دینی بر اجرای دستورها و هنجارهای دینی برای هدایت انسان ها و حفظ آنها از گمراهی ها تأکید فراوان شده و پاداش ها و عقاب هایی نیز برای فعل یا ترک آن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سوره عصر در اوایل اسلام، گواه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در میان شما کسانی باشند که امر به معروف و نهی از منکر کنند و همانان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باید توجه داشت که بقای دین و ارزش های دینی، به این دو مقوله مهم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یگانه اصلی است که ضامن بقای اسلام و به اصطلاح علت مُبقیّه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نباشد، اسلامی نیست</w:t>
      </w:r>
      <w:r>
        <w:rPr>
          <w:rFonts w:eastAsia="IRNazanin" w:cs="IRNazanin"/>
          <w:color w:val="111111"/>
          <w:sz w:val="28"/>
          <w:szCs w:val="28"/>
          <w:rtl w:val="true"/>
          <w:lang w:bidi="fa-IR"/>
        </w:rPr>
        <w:t>.</w:t>
      </w:r>
      <w:r>
        <w:rPr>
          <w:rStyle w:val="FootnoteAnchor"/>
          <w:rtl w:val="true"/>
        </w:rPr>
        <w:footnoteReference w:id="70"/>
      </w:r>
      <w:bookmarkStart w:id="151" w:name="pg3976_28403"/>
    </w:p>
    <w:p>
      <w:pPr>
        <w:pStyle w:val="BookText"/>
        <w:rPr/>
      </w:pPr>
      <w:bookmarkEnd w:id="151"/>
      <w:r>
        <w:rPr>
          <w:rFonts w:ascii="IRNazanin" w:hAnsi="IRNazanin" w:eastAsia="IRNazanin"/>
          <w:color w:val="111111"/>
          <w:sz w:val="28"/>
          <w:sz w:val="28"/>
          <w:szCs w:val="28"/>
          <w:rtl w:val="true"/>
          <w:lang w:bidi="fa-IR"/>
        </w:rPr>
        <w:t>متأسفانه جوسازان و غوغاسالاران در جامعه دینی ما، امر به معروف و نهی از منکر را با روش های گوناگون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مسئله هیچ گونه لزومی ندارد و در جوامع دیگر هم چنین چیزی نیست؛ چون نوعی فضولی در کار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اثبات کنیم در همه جوامع حتی در جوامعی که به ظاهر ادعای آزادی دارند، چنین چیزی وجود دارد، بر اساس برخی نظریه های مشهور در جامعه شناسی به این موضوع می پردازیم تا راه بهانه جویی برای برخی بهانه جویان و ناآگاهان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چنین نظریه هایی هم نبود، هیچ نقصی بر این فریضه وارد نبود؛ زیرا منبع صدور آن وحی خداوندی است که هیچ نوع باطلی در آن راه ندارد</w:t>
      </w:r>
      <w:r>
        <w:rPr>
          <w:rFonts w:eastAsia="IRNazanin" w:cs="IRNazanin"/>
          <w:color w:val="111111"/>
          <w:sz w:val="28"/>
          <w:szCs w:val="28"/>
          <w:rtl w:val="true"/>
          <w:lang w:bidi="fa-IR"/>
        </w:rPr>
        <w:t>.</w:t>
      </w:r>
    </w:p>
    <w:p>
      <w:pPr>
        <w:pStyle w:val="Heading5"/>
        <w:numPr>
          <w:ilvl w:val="4"/>
          <w:numId w:val="1"/>
        </w:numPr>
        <w:rPr/>
      </w:pPr>
      <w:bookmarkStart w:id="152" w:name="__RefHeading___Toc2028071_2281741623"/>
      <w:bookmarkStart w:id="153" w:name="_Toc59"/>
      <w:bookmarkEnd w:id="152"/>
      <w:r>
        <w:rPr>
          <w:rtl w:val="true"/>
        </w:rPr>
        <w:t>یک ـ تبیین جامعه شناختی امر به معروف و نهی از منکر</w:t>
      </w:r>
      <w:bookmarkEnd w:id="153"/>
    </w:p>
    <w:p>
      <w:pPr>
        <w:pStyle w:val="Heading6"/>
        <w:numPr>
          <w:ilvl w:val="5"/>
          <w:numId w:val="1"/>
        </w:numPr>
        <w:rPr/>
      </w:pPr>
      <w:bookmarkStart w:id="154" w:name="__RefHeading___Toc2028073_2281741623"/>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یک ـ تبیین جامعه شناختی امر به معروف و نهی از منکر</w:t>
      </w:r>
    </w:p>
    <w:p>
      <w:pPr>
        <w:pStyle w:val="BookText"/>
        <w:rPr/>
      </w:pPr>
      <w:r>
        <w:rPr>
          <w:rFonts w:ascii="IRNazanin" w:hAnsi="IRNazanin" w:eastAsia="IRNazanin"/>
          <w:color w:val="111111"/>
          <w:sz w:val="28"/>
          <w:sz w:val="28"/>
          <w:szCs w:val="28"/>
          <w:rtl w:val="true"/>
          <w:lang w:bidi="fa-IR"/>
        </w:rPr>
        <w:t>نظارت اجتماعی یکی از مهم ترین ضمانت های اجرایی برای اجرای هنجارها و یکی از بحث های مهم در بحث های جامعه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های اجرایی فراوانی برای هنجارها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مورد از آنها می پردازیم که تناسب زیادی با بحث امر به معروف و نهی از منکر دارند</w:t>
      </w:r>
      <w:r>
        <w:rPr>
          <w:rFonts w:eastAsia="IRNazanin" w:cs="IRNazanin"/>
          <w:color w:val="111111"/>
          <w:sz w:val="28"/>
          <w:szCs w:val="28"/>
          <w:rtl w:val="true"/>
          <w:lang w:bidi="fa-IR"/>
        </w:rPr>
        <w:t>:</w:t>
      </w:r>
    </w:p>
    <w:p>
      <w:pPr>
        <w:pStyle w:val="Heading6"/>
        <w:numPr>
          <w:ilvl w:val="5"/>
          <w:numId w:val="1"/>
        </w:numPr>
        <w:rPr/>
      </w:pPr>
      <w:bookmarkStart w:id="156" w:name="__RefHeading___Toc2028075_2281741623"/>
      <w:bookmarkStart w:id="157" w:name="_Toc61"/>
      <w:bookmarkEnd w:id="156"/>
      <w:r>
        <w:rPr>
          <w:rtl w:val="true"/>
        </w:rPr>
        <w:t>اول ـ امر به معروف و جامعه پذیری</w:t>
      </w:r>
      <w:r>
        <w:rPr/>
        <w:t>1</w:t>
      </w:r>
      <w:r>
        <w:rPr>
          <w:rtl w:val="true"/>
        </w:rPr>
        <w:t xml:space="preserve"> </w:t>
      </w:r>
      <w:r>
        <w:rPr>
          <w:rtl w:val="true"/>
        </w:rPr>
        <w:t>دینی</w:t>
      </w:r>
      <w:bookmarkEnd w:id="157"/>
    </w:p>
    <w:p>
      <w:pPr>
        <w:pStyle w:val="BookText"/>
        <w:rPr/>
      </w:pPr>
      <w:r>
        <w:rPr>
          <w:rFonts w:ascii="IRNazanin" w:hAnsi="IRNazanin" w:eastAsia="IRNazanin"/>
          <w:color w:val="111111"/>
          <w:sz w:val="28"/>
          <w:sz w:val="28"/>
          <w:szCs w:val="28"/>
          <w:rtl w:val="true"/>
          <w:lang w:bidi="fa-IR"/>
        </w:rPr>
        <w:t>اول ـ امر به معروف و جامعه پذیری</w:t>
      </w:r>
      <w:r>
        <w:rPr>
          <w:rStyle w:val="FootnoteAnchor"/>
          <w:rtl w:val="true"/>
        </w:rPr>
        <w:footnoteReference w:id="71"/>
      </w:r>
      <w:r>
        <w:rPr>
          <w:rFonts w:ascii="IRNazanin" w:hAnsi="IRNazanin" w:eastAsia="IRNazanin"/>
          <w:color w:val="111111"/>
          <w:sz w:val="28"/>
          <w:sz w:val="28"/>
          <w:szCs w:val="28"/>
          <w:rtl w:val="true"/>
          <w:lang w:bidi="fa-IR"/>
        </w:rPr>
        <w:t>دینی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های نظری جامعه شناختی از جمله جامعه پذیری و کنترل اجتماعی، به تبیین ضرورت اجتماعی امر به معروف و نهی از منکر می توان پرداخت</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دسته از واکنش های متقابلی که باعث می شوند افراد، مؤلفه های اساسی شخصیت را که برای مشارکتشان در جامعه </w:t>
      </w:r>
      <w:bookmarkStart w:id="158" w:name="pg3976_28404"/>
    </w:p>
    <w:p>
      <w:pPr>
        <w:pStyle w:val="BookText"/>
        <w:rPr/>
      </w:pPr>
      <w:bookmarkEnd w:id="158"/>
      <w:r>
        <w:rPr>
          <w:rFonts w:ascii="IRNazanin" w:hAnsi="IRNazanin" w:eastAsia="IRNazanin"/>
          <w:color w:val="111111"/>
          <w:sz w:val="28"/>
          <w:sz w:val="28"/>
          <w:szCs w:val="28"/>
          <w:rtl w:val="true"/>
          <w:lang w:bidi="fa-IR"/>
        </w:rPr>
        <w:t>ضروری است، به دست آورند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عبارت دیگر، جامعه پذیری فرآیندی است که فرد در آن، ارزش ها، هنجارها و الگوهای اجتماعی را فرا می گیرد و در کنش های اجتماعی خود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جامعه ای که به ارزش ها و هنجارهای خود اهمیت ندهد، دچار گسیختگی خواهد شد؛ زیرا ارزش ها و هنجارها بخش نرم افزاری یک جامعه اند که به بخش های مادی جامعه معنا می بخشند و آنها را به همدیگر پیوند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فرآیند جامعه پذیری، فرآیندی حیاتی برای جامعه به شمار می رود و اعضای جامعه باید هم از ارزش ها و هنجارها آگاه باشند و هم تعهد عملی به آنها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اینجا آن است که این فرآیند به جامعه دینی اختصاص ندارد و برای هر جامعه ای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خاستگاه بسیاری از ارزش های اجتماعی در یک جامعه اسلامی، خداوند حکیم است، فرآیند جامعه پذیری دینی هم اهمیت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اجتماعی شدن نه تنها موجب حفظ و تثبیت هنجارهاست، بلکه آزادی های مشروع اعضای جامعه را نیز تأمین می کند</w:t>
      </w:r>
      <w:r>
        <w:rPr>
          <w:rFonts w:eastAsia="IRNazanin" w:cs="IRNazanin"/>
          <w:color w:val="111111"/>
          <w:sz w:val="28"/>
          <w:szCs w:val="28"/>
          <w:rtl w:val="true"/>
          <w:lang w:bidi="fa-IR"/>
        </w:rPr>
        <w:t>.</w:t>
      </w:r>
    </w:p>
    <w:p>
      <w:pPr>
        <w:pStyle w:val="Heading6"/>
        <w:numPr>
          <w:ilvl w:val="5"/>
          <w:numId w:val="1"/>
        </w:numPr>
        <w:rPr/>
      </w:pPr>
      <w:bookmarkStart w:id="159" w:name="__RefHeading___Toc2028077_2281741623"/>
      <w:bookmarkStart w:id="160" w:name="_Toc62"/>
      <w:bookmarkEnd w:id="159"/>
      <w:r>
        <w:rPr>
          <w:rtl w:val="true"/>
        </w:rPr>
        <w:t>دوم ـ امر به معروف و کنترل اجتماعی</w:t>
      </w:r>
      <w:r>
        <w:rPr/>
        <w:t>1</w:t>
      </w:r>
      <w:bookmarkEnd w:id="160"/>
    </w:p>
    <w:p>
      <w:pPr>
        <w:pStyle w:val="Heading6"/>
        <w:numPr>
          <w:ilvl w:val="5"/>
          <w:numId w:val="1"/>
        </w:numPr>
        <w:rPr/>
      </w:pPr>
      <w:bookmarkStart w:id="161" w:name="__RefHeading___Toc2028079_2281741623"/>
      <w:bookmarkStart w:id="162" w:name="_Toc63"/>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دوم ـ امر به معروف و کنترل اجتماعی</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در بحث چارچوب نظری بیان شد، اگر هنجارها ضعیف شوند، جامعه با مشکل روبه 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ابزارهایی که می تواند هنجارها را از چنین وضعی نجات دهد، مراقبت اجتماعی است که در مرحله پس از جامعه پذیری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افراد به صورت داوطلبانه به پیروی از هنجارها تن نمی دهند، جامعه از ابزارهایی استفاده می کند که آنها را به پذیرش عملی هنجارها و ارزش ها وا می دارد و به اصطلاح از اعضای خود مراقبت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کنترل اجتماعی، مجموعه ای از منابع مادی و نمادین است که یک جامعه برای تضمین هم نوایی رفتاری اعضای خویش در برابر کج روی با مجموعه ای از قوانین </w:t>
      </w:r>
      <w:bookmarkStart w:id="163" w:name="pg3976_28405"/>
    </w:p>
    <w:p>
      <w:pPr>
        <w:pStyle w:val="BookText"/>
        <w:rPr/>
      </w:pPr>
      <w:bookmarkEnd w:id="163"/>
      <w:r>
        <w:rPr>
          <w:rFonts w:ascii="IRNazanin" w:hAnsi="IRNazanin" w:eastAsia="IRNazanin"/>
          <w:color w:val="111111"/>
          <w:sz w:val="28"/>
          <w:sz w:val="28"/>
          <w:szCs w:val="28"/>
          <w:rtl w:val="true"/>
          <w:lang w:bidi="fa-IR"/>
        </w:rPr>
        <w:t>و اصول معین و دارای ضمانت اجرا در اختیار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کنترل اجتماعی به دو نوع رسمی و غیر رسمی تقسیم می شود</w:t>
      </w:r>
      <w:r>
        <w:rPr>
          <w:rFonts w:eastAsia="IRNazanin" w:cs="IRNazanin"/>
          <w:color w:val="111111"/>
          <w:sz w:val="28"/>
          <w:szCs w:val="28"/>
          <w:rtl w:val="true"/>
          <w:lang w:bidi="fa-IR"/>
        </w:rPr>
        <w:t>.</w:t>
      </w:r>
    </w:p>
    <w:p>
      <w:pPr>
        <w:pStyle w:val="Heading6"/>
        <w:numPr>
          <w:ilvl w:val="5"/>
          <w:numId w:val="1"/>
        </w:numPr>
        <w:rPr/>
      </w:pPr>
      <w:bookmarkStart w:id="164" w:name="__RefHeading___Toc2028081_2281741623"/>
      <w:bookmarkStart w:id="165" w:name="_Toc64"/>
      <w:bookmarkEnd w:id="164"/>
      <w:r>
        <w:rPr/>
        <w:t>1</w:t>
      </w:r>
      <w:r>
        <w:rPr>
          <w:rtl w:val="true"/>
        </w:rPr>
        <w:t xml:space="preserve">. </w:t>
      </w:r>
      <w:r>
        <w:rPr>
          <w:rtl w:val="true"/>
        </w:rPr>
        <w:t>کنترل رسمی</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رسمی</w:t>
      </w:r>
    </w:p>
    <w:p>
      <w:pPr>
        <w:pStyle w:val="BookText"/>
        <w:rPr/>
      </w:pPr>
      <w:r>
        <w:rPr>
          <w:rFonts w:ascii="IRNazanin" w:hAnsi="IRNazanin" w:eastAsia="IRNazanin"/>
          <w:color w:val="111111"/>
          <w:sz w:val="28"/>
          <w:sz w:val="28"/>
          <w:szCs w:val="28"/>
          <w:rtl w:val="true"/>
          <w:lang w:bidi="fa-IR"/>
        </w:rPr>
        <w:t>این نوع کنترل را نهاد حکومت اعمال می کند و معمولاً با قوه قهریه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نهاد حکومت، قوانین وضع شده، ابلاغ و بر اساس آن، تنبیه و مجازات متناسب با کج روی های صورت گرفته در برابر هنجارها در نظر گرفته می شود؛ مانند قوانین و مقرراتی که در زمینه رانندگی تدوین شده است و افراد در صورت رعایت نکردن آنها با مجازات های گوناگون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کنترل،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حوزه عملکرد و تأثیر آن نیز بیشتر به هنجارهای رسمی مربوط است</w:t>
      </w:r>
      <w:r>
        <w:rPr>
          <w:rFonts w:eastAsia="IRNazanin" w:cs="IRNazanin"/>
          <w:color w:val="111111"/>
          <w:sz w:val="28"/>
          <w:szCs w:val="28"/>
          <w:rtl w:val="true"/>
          <w:lang w:bidi="fa-IR"/>
        </w:rPr>
        <w:t>.</w:t>
      </w:r>
    </w:p>
    <w:p>
      <w:pPr>
        <w:pStyle w:val="Heading6"/>
        <w:numPr>
          <w:ilvl w:val="5"/>
          <w:numId w:val="1"/>
        </w:numPr>
        <w:rPr/>
      </w:pPr>
      <w:bookmarkStart w:id="166" w:name="__RefHeading___Toc2028083_2281741623"/>
      <w:bookmarkStart w:id="167" w:name="_Toc65"/>
      <w:bookmarkEnd w:id="166"/>
      <w:r>
        <w:rPr/>
        <w:t>2</w:t>
      </w:r>
      <w:r>
        <w:rPr>
          <w:rtl w:val="true"/>
        </w:rPr>
        <w:t xml:space="preserve">. </w:t>
      </w:r>
      <w:r>
        <w:rPr>
          <w:rtl w:val="true"/>
        </w:rPr>
        <w:t>کنترل غیر رسمی</w:t>
      </w:r>
      <w:bookmarkEnd w:id="1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غیر رسمی</w:t>
      </w:r>
    </w:p>
    <w:p>
      <w:pPr>
        <w:pStyle w:val="BookText"/>
        <w:rPr/>
      </w:pPr>
      <w:r>
        <w:rPr>
          <w:rFonts w:ascii="IRNazanin" w:hAnsi="IRNazanin" w:eastAsia="IRNazanin"/>
          <w:color w:val="111111"/>
          <w:sz w:val="28"/>
          <w:sz w:val="28"/>
          <w:szCs w:val="28"/>
          <w:rtl w:val="true"/>
          <w:lang w:bidi="fa-IR"/>
        </w:rPr>
        <w:t>محدوده کنترل رسمی به هنجارهای رسمی محدود است و در عین حال، امکان اعمال آن در تمام هنجارها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جامعه، ابزاری را نیز به عنوان کنترل غیررسمی برای حفظ ارزش های خود در نظر می 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غیررسمی عبارت است از الگوهای تنبیه و مجازات که در طول زمان میان اعضای جامعه رواج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مجازات از نگاه های پرسش گرانه تا برخی مجازات های عملی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مجازات ها اگرچه به ظاهر، قاعده و قانون مدوّنی ندارند، ولی آنچنان فرد کج رو را زیر فشار قرار می دهند تا او از هنجارشکنی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 نوع کنترل، معمولاً به قوه قهریه متوسل نمی شوند، بلکه بیشتر بر فشارهای روانی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نگاه جامعه به فرد کج رو می تواند او را به پیروی از هنجارها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مصداقی از این نوع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معروف و نهی از منکر به صورت یک </w:t>
      </w:r>
    </w:p>
    <w:p>
      <w:pPr>
        <w:pStyle w:val="BookText"/>
        <w:rPr/>
      </w:pPr>
      <w:r>
        <w:rPr>
          <w:rFonts w:ascii="IRNazanin" w:hAnsi="IRNazanin" w:eastAsia="IRNazanin"/>
          <w:color w:val="111111"/>
          <w:sz w:val="28"/>
          <w:sz w:val="28"/>
          <w:szCs w:val="28"/>
          <w:rtl w:val="true"/>
          <w:lang w:bidi="fa-IR"/>
        </w:rPr>
        <w:t>فرهنگ درآید، افراد مجرم خود به خود کنترل می شوند و دیگر جرئت ارتکاب جرم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شخص دزد، با نگاه های تنبیه آمیز و طردکنند و بی اعتماد روبه رو شود، از کار خود پشیمان می شود و به احتمال زیاد دیگر دزدی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نفوذ فرهنگ غربی و اباحه گری، بی اعتنایی ها ترویج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مجرمان و هنجارشکنان از اینکه مجرم معرفی شوند، ابایی ندارند؛ زیرا نظارت های اجتماعی تضعیف شده و با گذشت زمان و با تبلیغات منفی، کارآیی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فردی که اختلاس ها و دزدی های کلان کرده است، در مجامع عمومی، به آسانی و بدون تحمل هرگونه فشار اجتماعی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نتیجه برخی اقدام های منفی جوسازان و هنجارشکنان است که افراد جامعه نیز در بسیاری موارد، نادانسته از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برخی مسئولان نیز به هم نوایی عملی با جوسازان می پردازند و به بهانه های گوناگون، امر به معروف و نهی از منکر را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یزد پلاکاردهایی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ای که عبور از چراغ قرمز منع می شود، چگونه با عبور از خط عفاف برخورد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از شهید آیت اللّه دکتر بهشتی است، نصب شد، استاندار یزد با احضار مسئول ستاد امر به معروف و نهی از منکر این استان از وی خواست که این پلاکاردها جمع آوری 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گونه اقدام ها، ارزش های حیاتی جامعه به فراموشی سپرده می شود و هنجارهایی که در مرتبه پایین تر قرار دارند، اهمیت می یابند، به گونه ای که امروزه در جامعه اسلامی ایران اگر کسی از چراغ قرمز عبور کند، به گونه ای با وی برخورد </w:t>
      </w:r>
      <w:bookmarkStart w:id="168" w:name="pg3976_28407"/>
    </w:p>
    <w:p>
      <w:pPr>
        <w:pStyle w:val="BookText"/>
        <w:rPr/>
      </w:pPr>
      <w:bookmarkEnd w:id="168"/>
      <w:r>
        <w:rPr>
          <w:rFonts w:ascii="IRNazanin" w:hAnsi="IRNazanin" w:eastAsia="IRNazanin"/>
          <w:color w:val="111111"/>
          <w:sz w:val="28"/>
          <w:sz w:val="28"/>
          <w:szCs w:val="28"/>
          <w:rtl w:val="true"/>
          <w:lang w:bidi="fa-IR"/>
        </w:rPr>
        <w:t>می شود که گویی مرتکب بزرگ ترین گناهان شده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69" w:name="__RefHeading___Toc2028085_2281741623"/>
      <w:bookmarkStart w:id="170" w:name="_Toc66"/>
      <w:bookmarkEnd w:id="169"/>
      <w:r>
        <w:rPr>
          <w:rtl w:val="true"/>
        </w:rPr>
        <w:t>دو ـ پی آمدهای ترک امر به معروف و نهی از منکر</w:t>
      </w:r>
      <w:bookmarkEnd w:id="170"/>
    </w:p>
    <w:p>
      <w:pPr>
        <w:pStyle w:val="Heading6"/>
        <w:numPr>
          <w:ilvl w:val="5"/>
          <w:numId w:val="1"/>
        </w:numPr>
        <w:rPr/>
      </w:pPr>
      <w:bookmarkStart w:id="171" w:name="__RefHeading___Toc2028087_2281741623"/>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دو ـ پی آمدهای ترک امر به معروف و نهی از منکر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سلطه بدکاران</w:t>
      </w:r>
    </w:p>
    <w:p>
      <w:pPr>
        <w:pStyle w:val="BookText"/>
        <w:rPr/>
      </w:pPr>
      <w:r>
        <w:rPr>
          <w:rFonts w:ascii="IRNazanin" w:hAnsi="IRNazanin" w:eastAsia="IRNazanin"/>
          <w:color w:val="111111"/>
          <w:sz w:val="28"/>
          <w:sz w:val="28"/>
          <w:szCs w:val="28"/>
          <w:rtl w:val="true"/>
          <w:lang w:bidi="fa-IR"/>
        </w:rPr>
        <w:t>دوم ـ فراموشی ارزش ها و هنجارها</w:t>
      </w:r>
    </w:p>
    <w:p>
      <w:pPr>
        <w:pStyle w:val="BookText"/>
        <w:rPr/>
      </w:pPr>
      <w:r>
        <w:rPr>
          <w:rFonts w:ascii="IRNazanin" w:hAnsi="IRNazanin" w:eastAsia="IRNazanin"/>
          <w:color w:val="111111"/>
          <w:sz w:val="28"/>
          <w:sz w:val="28"/>
          <w:szCs w:val="28"/>
          <w:rtl w:val="true"/>
          <w:lang w:bidi="fa-IR"/>
        </w:rPr>
        <w:t>سوم ـ گسترش روحیه بی اعتنایی</w:t>
      </w:r>
    </w:p>
    <w:p>
      <w:pPr>
        <w:pStyle w:val="BookText"/>
        <w:rPr/>
      </w:pPr>
      <w:r>
        <w:rPr>
          <w:rFonts w:ascii="IRNazanin" w:hAnsi="IRNazanin" w:eastAsia="IRNazanin"/>
          <w:color w:val="111111"/>
          <w:sz w:val="28"/>
          <w:sz w:val="28"/>
          <w:szCs w:val="28"/>
          <w:rtl w:val="true"/>
          <w:lang w:bidi="fa-IR"/>
        </w:rPr>
        <w:t>چهارم ـ قداست شکنی ارزش ها</w:t>
      </w:r>
    </w:p>
    <w:p>
      <w:pPr>
        <w:pStyle w:val="BookText"/>
        <w:rPr/>
      </w:pPr>
      <w:r>
        <w:rPr>
          <w:rFonts w:ascii="IRNazanin" w:hAnsi="IRNazanin" w:eastAsia="IRNazanin"/>
          <w:color w:val="111111"/>
          <w:sz w:val="28"/>
          <w:sz w:val="28"/>
          <w:szCs w:val="28"/>
          <w:rtl w:val="true"/>
          <w:lang w:bidi="fa-IR"/>
        </w:rPr>
        <w:t>پنجم ـ عذاب الهی</w:t>
      </w:r>
    </w:p>
    <w:p>
      <w:pPr>
        <w:pStyle w:val="Heading6"/>
        <w:numPr>
          <w:ilvl w:val="5"/>
          <w:numId w:val="1"/>
        </w:numPr>
        <w:rPr/>
      </w:pPr>
      <w:bookmarkStart w:id="173" w:name="__RefHeading___Toc2028089_2281741623"/>
      <w:bookmarkStart w:id="174" w:name="_Toc68"/>
      <w:bookmarkEnd w:id="173"/>
      <w:r>
        <w:rPr>
          <w:rtl w:val="true"/>
        </w:rPr>
        <w:t>اول ـ سلطه بدکاران</w:t>
      </w:r>
      <w:bookmarkEnd w:id="174"/>
    </w:p>
    <w:p>
      <w:pPr>
        <w:pStyle w:val="BookText"/>
        <w:rPr/>
      </w:pPr>
      <w:r>
        <w:rPr>
          <w:rFonts w:ascii="IRNazanin" w:hAnsi="IRNazanin" w:eastAsia="IRNazanin"/>
          <w:color w:val="111111"/>
          <w:sz w:val="28"/>
          <w:sz w:val="28"/>
          <w:szCs w:val="28"/>
          <w:rtl w:val="true"/>
          <w:lang w:bidi="fa-IR"/>
        </w:rPr>
        <w:t>اول ـ سلطه بدکاران</w:t>
      </w:r>
    </w:p>
    <w:p>
      <w:pPr>
        <w:pStyle w:val="BookText"/>
        <w:rPr/>
      </w:pPr>
      <w:r>
        <w:rPr>
          <w:rFonts w:ascii="IRNazanin" w:hAnsi="IRNazanin" w:eastAsia="IRNazanin"/>
          <w:color w:val="111111"/>
          <w:sz w:val="28"/>
          <w:sz w:val="28"/>
          <w:szCs w:val="28"/>
          <w:rtl w:val="true"/>
          <w:lang w:bidi="fa-IR"/>
        </w:rPr>
        <w:t>معتقدان به ارزش ها و هنجارها وقتی عزت خواهند داشت که از باورها و ارزش های جامعه خود دفاع کنند، وگرنه اشرار بر جامعه سلطه خواهند یافت و جامعه را به سوی فساد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لَتَأْمُرُنَّ بِالْمَعْرُوفِ وَ لَتَنْهُنَّ عَنِ الْمُنْکَرِ أَوْ یُسَلِّطَنَّ اللّه ُ عَلَیْکُم شِرارَکُمْ فَیَدْعُوا خِیارُکُمْ فَلایُسْتَجابُ لَهُمْ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باید امر به معروف و نهی از منکر کنید، در غیر این صورت، خداوند، بدان شما را بر شما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خوبان شما دعا می کنند، ولی دعایشان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تفسیر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امر به معروف و نهی از منکر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باید وجود داشته باشند، وگرنه بدان شما بر شما مسلط می شوند و در اثر این امر، خوبان شما آن قدر پست و ذلیل می شوند و عزتشان را از دست می دهند که وقتی خود آنها به درگاه ظالمان و بدان می روند و آنها را صدا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اعتنا نمی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بی گمان، یک جامعه به ظاهر دین دار، ولی بی عزت نخواهد توانست زمینه های اجرای ارزش های دینی را فراهم کند</w:t>
      </w:r>
      <w:r>
        <w:rPr>
          <w:rFonts w:eastAsia="IRNazanin" w:cs="IRNazanin"/>
          <w:color w:val="111111"/>
          <w:sz w:val="28"/>
          <w:szCs w:val="28"/>
          <w:rtl w:val="true"/>
          <w:lang w:bidi="fa-IR"/>
        </w:rPr>
        <w:t>.</w:t>
      </w:r>
    </w:p>
    <w:p>
      <w:pPr>
        <w:pStyle w:val="Heading6"/>
        <w:numPr>
          <w:ilvl w:val="5"/>
          <w:numId w:val="1"/>
        </w:numPr>
        <w:rPr/>
      </w:pPr>
      <w:bookmarkStart w:id="175" w:name="__RefHeading___Toc2028091_2281741623"/>
      <w:bookmarkStart w:id="176" w:name="_Toc69"/>
      <w:bookmarkEnd w:id="175"/>
      <w:r>
        <w:rPr>
          <w:rtl w:val="true"/>
        </w:rPr>
        <w:t>دوم ـ فراموشی ارزش ها و هنجارها</w:t>
      </w:r>
      <w:bookmarkEnd w:id="1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فراموشی ارزش ها و هنجارها </w:t>
      </w:r>
      <w:bookmarkStart w:id="177" w:name="pg3976_28408"/>
    </w:p>
    <w:p>
      <w:pPr>
        <w:pStyle w:val="BookText"/>
        <w:rPr/>
      </w:pPr>
      <w:bookmarkEnd w:id="177"/>
      <w:r>
        <w:rPr>
          <w:rFonts w:ascii="IRNazanin" w:hAnsi="IRNazanin" w:eastAsia="IRNazanin"/>
          <w:color w:val="111111"/>
          <w:sz w:val="28"/>
          <w:sz w:val="28"/>
          <w:szCs w:val="28"/>
          <w:rtl w:val="true"/>
          <w:lang w:bidi="fa-IR"/>
        </w:rPr>
        <w:t>هنجارها و ارزش ها آموختنی است و هر چیز آموختنی در معرض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عامل یادآوری در جامعه است و ارزش ها را برای اعضای جامعه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مقوله مهم فراموش شود، ارزش ها نیز با گذشت زمان با خطر فراموشی روبه 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افراد جامعه اسلامی ما هنوز نمی دانند چه کسانی برای آنها مَحْرَم و چه کسانی برای آنان نامحرم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ارزش ها با ترک عملی آنها ملازم است؛ زیرا لازمه عمل به یک ارزش و هنجار، آگاهی به وجود آن و آشنایی با جزئیات عمل به آن است</w:t>
      </w:r>
      <w:r>
        <w:rPr>
          <w:rFonts w:eastAsia="IRNazanin" w:cs="IRNazanin"/>
          <w:color w:val="111111"/>
          <w:sz w:val="28"/>
          <w:szCs w:val="28"/>
          <w:rtl w:val="true"/>
          <w:lang w:bidi="fa-IR"/>
        </w:rPr>
        <w:t>.</w:t>
      </w:r>
    </w:p>
    <w:p>
      <w:pPr>
        <w:pStyle w:val="Heading6"/>
        <w:numPr>
          <w:ilvl w:val="5"/>
          <w:numId w:val="1"/>
        </w:numPr>
        <w:rPr/>
      </w:pPr>
      <w:bookmarkStart w:id="178" w:name="__RefHeading___Toc2028093_2281741623"/>
      <w:bookmarkStart w:id="179" w:name="_Toc70"/>
      <w:bookmarkEnd w:id="178"/>
      <w:r>
        <w:rPr>
          <w:rtl w:val="true"/>
        </w:rPr>
        <w:t>سوم ـ گسترش روحیه بی اعتنایی</w:t>
      </w:r>
      <w:bookmarkEnd w:id="179"/>
    </w:p>
    <w:p>
      <w:pPr>
        <w:pStyle w:val="BookText"/>
        <w:rPr/>
      </w:pPr>
      <w:r>
        <w:rPr>
          <w:rFonts w:ascii="IRNazanin" w:hAnsi="IRNazanin" w:eastAsia="IRNazanin"/>
          <w:color w:val="111111"/>
          <w:sz w:val="28"/>
          <w:sz w:val="28"/>
          <w:szCs w:val="28"/>
          <w:rtl w:val="true"/>
          <w:lang w:bidi="fa-IR"/>
        </w:rPr>
        <w:t>سوم ـ گسترش روحیه بی اعتنایی</w:t>
      </w:r>
    </w:p>
    <w:p>
      <w:pPr>
        <w:pStyle w:val="BookText"/>
        <w:rPr/>
      </w:pPr>
      <w:r>
        <w:rPr>
          <w:rFonts w:ascii="IRNazanin" w:hAnsi="IRNazanin" w:eastAsia="IRNazanin"/>
          <w:color w:val="111111"/>
          <w:sz w:val="28"/>
          <w:sz w:val="28"/>
          <w:szCs w:val="28"/>
          <w:rtl w:val="true"/>
          <w:lang w:bidi="fa-IR"/>
        </w:rPr>
        <w:t xml:space="preserve">امروزه در فرهنگ غربی،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فرد، زمانی که با انحراف های اجتماعی روبه رو می شود، تا وقتی که به طور مستقیم به زیان خودش نباشد، هیچ گونه واکنشی از خود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جامعه ما نیز برخی افراد یا گروه ها که پای بندی چندانی به ارزش ها ندارند، می کوشند این پدیده را در جامعه اسلامی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فرهنگ ناب اسلامی، بی اعتنایی در برابر انحراف های اجتماعی، به ویژه انحراف از ارزش های دینی بسیار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دینی، همه اعضای جامعه در برابر ارزش ها و هنجارهای جامعه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ویژه به ارزش ها، خواسته است از این طریق، جامعه انسانی را در برابر انحراف های اجتماعی، بیمه و سعادت انسان 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وظیفه امر به معروف و نهی از منکر یکی از فروع مهم عملی در جامعه اسلامی است که تمام اعضای جامعه اسلامی باید به آن عمل کنند</w:t>
      </w:r>
      <w:r>
        <w:rPr>
          <w:rFonts w:eastAsia="IRNazanin" w:cs="IRNazanin"/>
          <w:color w:val="111111"/>
          <w:sz w:val="28"/>
          <w:szCs w:val="28"/>
          <w:rtl w:val="true"/>
          <w:lang w:bidi="fa-IR"/>
        </w:rPr>
        <w:t>.</w:t>
      </w:r>
    </w:p>
    <w:p>
      <w:pPr>
        <w:pStyle w:val="Heading6"/>
        <w:numPr>
          <w:ilvl w:val="5"/>
          <w:numId w:val="1"/>
        </w:numPr>
        <w:rPr/>
      </w:pPr>
      <w:bookmarkStart w:id="180" w:name="__RefHeading___Toc2028095_2281741623"/>
      <w:bookmarkStart w:id="181" w:name="_Toc71"/>
      <w:bookmarkEnd w:id="180"/>
      <w:r>
        <w:rPr>
          <w:rtl w:val="true"/>
        </w:rPr>
        <w:t>چهارم ـ قداست شکنی ارزش ها</w:t>
      </w:r>
      <w:bookmarkEnd w:id="181"/>
    </w:p>
    <w:p>
      <w:pPr>
        <w:pStyle w:val="BookText"/>
        <w:rPr/>
      </w:pPr>
      <w:r>
        <w:rPr>
          <w:rFonts w:ascii="IRNazanin" w:hAnsi="IRNazanin" w:eastAsia="IRNazanin"/>
          <w:color w:val="111111"/>
          <w:sz w:val="28"/>
          <w:sz w:val="28"/>
          <w:szCs w:val="28"/>
          <w:rtl w:val="true"/>
          <w:lang w:bidi="fa-IR"/>
        </w:rPr>
        <w:t>چهارم ـ قداست شکنی ارزش 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امر به معروف و نهی از منکر، سبب نهادینه شدن ارزش ها در جامعه می شود، ترک آن نیز افراد را در قداست شکنی و زیر پا نهادن ارزش ها گستاخ تر می سازد؛ زیرا مانعی بر سر راه خود نمی بینند و حرمت شکنی ارزش ها برایشان عادی </w:t>
      </w:r>
      <w:bookmarkStart w:id="182" w:name="pg3976_28409"/>
    </w:p>
    <w:p>
      <w:pPr>
        <w:pStyle w:val="BookText"/>
        <w:rPr/>
      </w:pPr>
      <w:bookmarkEnd w:id="182"/>
      <w:r>
        <w:rPr>
          <w:rFonts w:ascii="IRNazanin" w:hAnsi="IRNazanin" w:eastAsia="IRNazanin"/>
          <w:color w:val="111111"/>
          <w:sz w:val="28"/>
          <w:sz w:val="28"/>
          <w:szCs w:val="28"/>
          <w:rtl w:val="true"/>
          <w:lang w:bidi="fa-IR"/>
        </w:rPr>
        <w:t>جلوه می کند</w:t>
      </w:r>
      <w:r>
        <w:rPr>
          <w:rFonts w:eastAsia="IRNazanin" w:cs="IRNazanin"/>
          <w:color w:val="111111"/>
          <w:sz w:val="28"/>
          <w:szCs w:val="28"/>
          <w:rtl w:val="true"/>
          <w:lang w:bidi="fa-IR"/>
        </w:rPr>
        <w:t>.</w:t>
      </w:r>
    </w:p>
    <w:p>
      <w:pPr>
        <w:pStyle w:val="Heading6"/>
        <w:numPr>
          <w:ilvl w:val="5"/>
          <w:numId w:val="1"/>
        </w:numPr>
        <w:rPr/>
      </w:pPr>
      <w:bookmarkStart w:id="183" w:name="__RefHeading___Toc2028097_2281741623"/>
      <w:bookmarkStart w:id="184" w:name="_Toc72"/>
      <w:bookmarkEnd w:id="183"/>
      <w:r>
        <w:rPr>
          <w:rtl w:val="true"/>
        </w:rPr>
        <w:t>پنجم ـ عذاب الهی</w:t>
      </w:r>
      <w:bookmarkEnd w:id="184"/>
    </w:p>
    <w:p>
      <w:pPr>
        <w:pStyle w:val="BookText"/>
        <w:rPr/>
      </w:pPr>
      <w:r>
        <w:rPr>
          <w:rFonts w:ascii="IRNazanin" w:hAnsi="IRNazanin" w:eastAsia="IRNazanin"/>
          <w:color w:val="111111"/>
          <w:sz w:val="28"/>
          <w:sz w:val="28"/>
          <w:szCs w:val="28"/>
          <w:rtl w:val="true"/>
          <w:lang w:bidi="fa-IR"/>
        </w:rPr>
        <w:t>پنجم ـ عذاب الهی</w:t>
      </w:r>
    </w:p>
    <w:p>
      <w:pPr>
        <w:pStyle w:val="BookText"/>
        <w:rPr/>
      </w:pPr>
      <w:r>
        <w:rPr>
          <w:rFonts w:ascii="IRNazanin" w:hAnsi="IRNazanin" w:eastAsia="IRNazanin"/>
          <w:color w:val="111111"/>
          <w:sz w:val="28"/>
          <w:sz w:val="28"/>
          <w:szCs w:val="28"/>
          <w:rtl w:val="true"/>
          <w:lang w:bidi="fa-IR"/>
        </w:rPr>
        <w:t>بدترین نتیجه ترک امر به معروف و نهی از منکر، گرفتار شدن به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به ارزش های دینی بی اعتنا باشند، امکان دارد خداوند آنها را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شواهد قرآنی و روایی، منظور از عذاب، عذاب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قول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تَواکَلَتِ النّاسُ اَلْأَمْرَ بِالْمَعْرُوفِ وَ النَّهْیَ عَنِ الْمُنْکَرِ فَلْیَأْذَنُوا بِوِقاعٍ مِنَ اللّه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زمانی که مردم امر به معروف و نهی از منکر را به همدیگر واگذار کردند، منتظر عذاب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دو ملک فرستاد تا شهری را بر سر اهلش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رسیدند، مردی را یافتند که با زاری و تضرع،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فرشته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دعاکننده را نمی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آنچه را خدا فرموده است،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کاری نمی کنم تا از پروردگارم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خدای متعال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شهر رسیدم، فلان بنده تو را دیدم که تضرع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را اجرا کن که آن مرد هرگز به خاطر من چهره درهم نکشیده و غیظی نکرده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به روش های گوناگون به فریضه امر به معروف و نهی از منکر می تازند و به بهانه فضولی در کار دیگران، به آن بی مهری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چنین اندیشه ای ناشی از هجوم فرهنگ غربی و ترویج آن در جامعه اسلامی است؛ زیرا یکی از عادت های رفتاری در جوامع غربی،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فرد در جامعه با اینکه رفتارهای دیگران را می بیند، هیچ واکنشی نشان نمی دهد و در برابر آن </w:t>
      </w:r>
    </w:p>
    <w:p>
      <w:pPr>
        <w:pStyle w:val="BookText"/>
        <w:rPr/>
      </w:pPr>
      <w:r>
        <w:rPr>
          <w:rFonts w:ascii="IRNazanin" w:hAnsi="IRNazanin" w:eastAsia="IRNazanin"/>
          <w:color w:val="111111"/>
          <w:sz w:val="28"/>
          <w:sz w:val="28"/>
          <w:szCs w:val="28"/>
          <w:rtl w:val="true"/>
          <w:lang w:bidi="fa-IR"/>
        </w:rPr>
        <w:t>بی اعتنا است؛ مگر اینکه فرد مقابل، حقوق شخصی او را زیر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هنجارشکنان نیز با این حربه می کوشند جامعه اسلامی را به آن سو بکشانند و با این گونه زمینه سازی ها، با هر چه مخالف این فرهنگ باشد، مبارزه می کنند و آن را نشان عقب ماندگی و واپس گرایی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 توجهی مدنی، بی اعتنایی در برابر تباهی حقوق دیگران است و خودخواهی و تکبر را ترویج می دهد و نوعی عافیت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درست نقطه مقابل فرهنگ اسلامی است که چنان به ارزش ها اهمیت می دهد که در صورت لزوم، فدا شدن افراد را در راه آنها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شهادت در اسلام بر همین اساس پایه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مدنی وقتی درست است که سرنوشت افراد جامعه با یکدیگر ارتباط نداشته باشند، در حالی که بر اساس آموزه های دینی، ارزش ها و هنجارهای دینی چونان کشتی است که سوراخ کردن هر قسمت از آن، همه سرنشینان آن را غرق می کند؛ یعنی اگر فرد یا گروهی درصدد زیر پا گذاشتن ارزش ها و هنجارهای دینی باشد، همه اعضای جامعه را با خطر نابودی روبه 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نمی توان توجیه کرد که یک فرد مسلمان در برابر تضعیف ارزش ها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از امام حسین علیه السلامدرباره فلسفه قیام کربلا پرسش شد، در تبیین این حرکت انقلابی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أَخْرُجْ أَشرا وَ لا بَطِرا وَ لا مُفْسِدا وَ لا ظالِما وَ إِنَّما خَرَجْتُ لِطَلَبِ الْإصلاحِ فِی أُمَّةِ جَدِّی صلی الله علیه و آله أُرِیدُ أَنْ امُرَ بِالْمَعْرُوفِ وَ أَنْهی عَنِ الْمُنْکَرِ وَ أَسِیرُ بِسِیرَةِ جَدِّی وَ أَبِی</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از روی فساد و ستم قیام نکردم، بلکه برای اصلاح امت جدم قیام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 و به سیره و روش جدم رسول اللّه صلی الله علیه و آله و پدرم عمل 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الگوی یک حکومت اسلامی باید سیره و رفتار پیامبر و دیگر معصومان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w:t>
      </w:r>
      <w:bookmarkStart w:id="185" w:name="pg3976_28411"/>
    </w:p>
    <w:p>
      <w:pPr>
        <w:pStyle w:val="BookText"/>
        <w:rPr/>
      </w:pPr>
      <w:bookmarkEnd w:id="185"/>
      <w:r>
        <w:rPr>
          <w:rFonts w:ascii="IRNazanin" w:hAnsi="IRNazanin" w:eastAsia="IRNazanin"/>
          <w:color w:val="111111"/>
          <w:sz w:val="28"/>
          <w:sz w:val="28"/>
          <w:szCs w:val="28"/>
          <w:rtl w:val="true"/>
          <w:lang w:bidi="fa-IR"/>
        </w:rPr>
        <w:t>رفتار و سخنان آنها روشن می شود که امر به معروف و نهی از منکر، امری حیاتی برای بقای جامعه اسلامی و استقرار دستورهای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در نظام جمهوری اسلامی، برنامه ریزی کلان صورت گیرد تا امر به معروف و نهی از منکر به صورت یک فرهنگ درآید</w:t>
      </w:r>
      <w:r>
        <w:rPr>
          <w:rFonts w:eastAsia="IRNazanin" w:cs="IRNazanin"/>
          <w:color w:val="111111"/>
          <w:sz w:val="28"/>
          <w:szCs w:val="28"/>
          <w:rtl w:val="true"/>
          <w:lang w:bidi="fa-IR"/>
        </w:rPr>
        <w:t>.</w:t>
      </w:r>
    </w:p>
    <w:p>
      <w:pPr>
        <w:pStyle w:val="Heading4"/>
        <w:numPr>
          <w:ilvl w:val="3"/>
          <w:numId w:val="1"/>
        </w:numPr>
        <w:rPr/>
      </w:pPr>
      <w:bookmarkStart w:id="186" w:name="__RefHeading___Toc2028099_2281741623"/>
      <w:bookmarkStart w:id="187" w:name="_Toc73"/>
      <w:bookmarkEnd w:id="186"/>
      <w:r>
        <w:rPr>
          <w:rtl w:val="true"/>
        </w:rPr>
        <w:t>د</w:t>
      </w:r>
      <w:r>
        <w:rPr>
          <w:rtl w:val="true"/>
        </w:rPr>
        <w:t xml:space="preserve">) </w:t>
      </w:r>
      <w:r>
        <w:rPr>
          <w:rtl w:val="true"/>
        </w:rPr>
        <w:t>از خودبیگانگی</w:t>
      </w:r>
      <w:bookmarkEnd w:id="187"/>
    </w:p>
    <w:p>
      <w:pPr>
        <w:pStyle w:val="Heading5"/>
        <w:numPr>
          <w:ilvl w:val="4"/>
          <w:numId w:val="1"/>
        </w:numPr>
        <w:rPr/>
      </w:pPr>
      <w:bookmarkStart w:id="188" w:name="__RefHeading___Toc2028101_2281741623"/>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w:t>
      </w:r>
    </w:p>
    <w:p>
      <w:pPr>
        <w:pStyle w:val="BookText"/>
        <w:rPr/>
      </w:pPr>
      <w:r>
        <w:rPr>
          <w:rFonts w:ascii="IRNazanin" w:hAnsi="IRNazanin" w:eastAsia="IRNazanin"/>
          <w:color w:val="111111"/>
          <w:sz w:val="28"/>
          <w:sz w:val="28"/>
          <w:szCs w:val="28"/>
          <w:rtl w:val="true"/>
          <w:lang w:bidi="fa-IR"/>
        </w:rPr>
        <w:t>هرجا سخن از هویت به میان آید، بحث از خودبیگانگی نیز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دو موضوع را در کنار هم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دینی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عبارت است از نمادها و مؤلفه هایی که عضو یک جامعهدینی با کمک آنها، خود را به دیگران معرفی می کند و از اعضای جوامع دیگر و حتی برخی از اعضای جامعه خود، ممتاز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نیز فرآیندی است که فرد در آن اهمیت و ارزش خود رافراموش می کند و منفعلانه، خود و فرهنگ جامعه خود را در رسیدن به موفقیت و سعادت، ناتوان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خودبیگانگی، فرآیندی جامعه شناختی است که در آن، آدمیان و جوامع، خویشتن خویش را از دست می دهند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شهادت امام حسین علیه السلام، پی آمد از خودبیگانگی مردمی است که خود را مسلمان می نامیدند، ولی به دلیل از خود بیگانه شدن توده ها و حتی خواص، امام معصوم خود را بدون توجه به فضیلت هایش، تنها برای برآورده شدن اهداف شیطانی حاکمان طاغوتی شان به شهادت رساندند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قرآن، همه انسان ها در ابتدای آفرینش به ربوبیت خداوند شهادت داده و عهد بسته اند که غیر او را نپرستند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همه انسان ها هویت دینی و خدایی دارند؛ هر چند </w:t>
      </w:r>
      <w:bookmarkStart w:id="190" w:name="pg3976_28412"/>
    </w:p>
    <w:p>
      <w:pPr>
        <w:pStyle w:val="BookText"/>
        <w:rPr/>
      </w:pPr>
      <w:bookmarkEnd w:id="190"/>
      <w:r>
        <w:rPr>
          <w:rFonts w:ascii="IRNazanin" w:hAnsi="IRNazanin" w:eastAsia="IRNazanin"/>
          <w:color w:val="111111"/>
          <w:sz w:val="28"/>
          <w:sz w:val="28"/>
          <w:szCs w:val="28"/>
          <w:rtl w:val="true"/>
          <w:lang w:bidi="fa-IR"/>
        </w:rPr>
        <w:t>بسیاری، آن را در عمل فراموش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به خدا معرفی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گواه است بر اینکه همه انسان ها هویتی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بسیاری، این هویت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 شود افراد به خواهش نفس یا خواسته دیگران پاسخ مثبت می دهند و به لوازم هویت دینی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چرا فرآیند از خودبیگانگی شکل می گیرد و انسان ها برخلاف عهدی که با خدای خود بسته اند، او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چرا در مرحله دیگر، شایستگی های خود را فراموش می کنند و برخوردهای انفعالی از خود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ای بالاتر، برخی گروه ها به این فرآیند شوم دامن می زنند و درصدد تقویت آن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می کوشند با این ترفند، روح ناامیدی را میان مسلمانان تزریق کنند و آنها را از اتکا به خود بازدارند؛ زیرا تنها از این رهگذر می توانند به اهداف شوم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خودبیگانگی از آن جهت مسیر جوسازی را تسهیل می کند که جامعه ازخودبیگانه، به راحتی در برابر تبلیغات منفی تسلیم می شود و این از آن جهت است که خود را در جامعه جهانی نادیده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برخی ریشه های از خودبیگانگی و اقدام های جوسازان و غوغاسالاران اشاره شود</w:t>
      </w:r>
      <w:r>
        <w:rPr>
          <w:rFonts w:eastAsia="IRNazanin" w:cs="IRNazanin"/>
          <w:color w:val="111111"/>
          <w:sz w:val="28"/>
          <w:szCs w:val="28"/>
          <w:rtl w:val="true"/>
          <w:lang w:bidi="fa-IR"/>
        </w:rPr>
        <w:t>.</w:t>
      </w:r>
    </w:p>
    <w:p>
      <w:pPr>
        <w:pStyle w:val="Heading5"/>
        <w:numPr>
          <w:ilvl w:val="4"/>
          <w:numId w:val="1"/>
        </w:numPr>
        <w:rPr/>
      </w:pPr>
      <w:bookmarkStart w:id="191" w:name="__RefHeading___Toc2028103_2281741623"/>
      <w:bookmarkStart w:id="192" w:name="_Toc75"/>
      <w:bookmarkEnd w:id="191"/>
      <w:r>
        <w:rPr>
          <w:rtl w:val="true"/>
        </w:rPr>
        <w:t>یک ـ ریشه های از خودبیگانگی</w:t>
      </w:r>
      <w:bookmarkEnd w:id="192"/>
    </w:p>
    <w:p>
      <w:pPr>
        <w:pStyle w:val="Heading6"/>
        <w:numPr>
          <w:ilvl w:val="5"/>
          <w:numId w:val="1"/>
        </w:numPr>
        <w:rPr/>
      </w:pPr>
      <w:bookmarkStart w:id="193" w:name="__RefHeading___Toc2028105_2281741623"/>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یک ـ ریشه های از خودبیگانگی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خود فراموشی</w:t>
      </w:r>
    </w:p>
    <w:p>
      <w:pPr>
        <w:pStyle w:val="BookText"/>
        <w:rPr/>
      </w:pPr>
      <w:r>
        <w:rPr>
          <w:rFonts w:ascii="IRNazanin" w:hAnsi="IRNazanin" w:eastAsia="IRNazanin"/>
          <w:color w:val="111111"/>
          <w:sz w:val="28"/>
          <w:sz w:val="28"/>
          <w:szCs w:val="28"/>
          <w:rtl w:val="true"/>
          <w:lang w:bidi="fa-IR"/>
        </w:rPr>
        <w:t>دوم ـ فراموشی خدا</w:t>
      </w:r>
    </w:p>
    <w:p>
      <w:pPr>
        <w:pStyle w:val="Heading6"/>
        <w:numPr>
          <w:ilvl w:val="5"/>
          <w:numId w:val="1"/>
        </w:numPr>
        <w:rPr/>
      </w:pPr>
      <w:bookmarkStart w:id="195" w:name="__RefHeading___Toc2028107_2281741623"/>
      <w:bookmarkStart w:id="196" w:name="_Toc77"/>
      <w:bookmarkEnd w:id="195"/>
      <w:r>
        <w:rPr>
          <w:rtl w:val="true"/>
        </w:rPr>
        <w:t>اول ـ خود فراموشی</w:t>
      </w:r>
      <w:bookmarkEnd w:id="196"/>
    </w:p>
    <w:p>
      <w:pPr>
        <w:pStyle w:val="BookText"/>
        <w:rPr/>
      </w:pPr>
      <w:r>
        <w:rPr>
          <w:rFonts w:ascii="IRNazanin" w:hAnsi="IRNazanin" w:eastAsia="IRNazanin"/>
          <w:color w:val="111111"/>
          <w:sz w:val="28"/>
          <w:sz w:val="28"/>
          <w:szCs w:val="28"/>
          <w:rtl w:val="true"/>
          <w:lang w:bidi="fa-IR"/>
        </w:rPr>
        <w:t>اول ـ خود فراموشی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شناخت خود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bookmarkStart w:id="197" w:name="pg3976_28413"/>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 کسی که خود را بشناسد پس به یقین پروردگار خود را شناخته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خداوند متعال نیز در قرآن کریم، انسان را خلیفه خود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و هنگامی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ارزش و اهمیت انسان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 ما را با این هدف آفریده است که خلیفه او باشیم، بالاترین شناخت آن است که ما را در مسیر خلیفه اللّه بودن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شناختی حاصل شد، ناگزیر باید به لوازم آن پای بند باشیم و به گونه ای عمل کنیم که در شأن یک خلیفه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 این هدف سازگار نباشد، نماد خودبیگانگی و خودفراموشی خواهد بود، چنان که شیطان به خداوند گفت همه بندگانت را گمراه خواهم کرد، مگر آنهایی را که در شمار مخلصان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کسانی که خود را فراموش کرده اند، از صبغه الهی به صبغه شیطانی سقوط کرده اند و جامعه ای که چنین اعضایی داشته باشد، جامعه از خودبیگانه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توجه به هدف آفرینش، در حل مشکل ازخودبیگانگی نقش بسیار مهمی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خودفراموشی، به دو بخش خودفراموشی فردی و اجتماعی تقسیم می شود؛ یعنی فرد یا جامعه می تواند با فراموشی توان مندی های خود، به از خودبیگانگی دچار شود</w:t>
      </w:r>
      <w:r>
        <w:rPr>
          <w:rFonts w:eastAsia="IRNazanin" w:cs="IRNazanin"/>
          <w:color w:val="111111"/>
          <w:sz w:val="28"/>
          <w:szCs w:val="28"/>
          <w:rtl w:val="true"/>
          <w:lang w:bidi="fa-IR"/>
        </w:rPr>
        <w:t>.</w:t>
      </w:r>
    </w:p>
    <w:p>
      <w:pPr>
        <w:pStyle w:val="Heading6"/>
        <w:numPr>
          <w:ilvl w:val="5"/>
          <w:numId w:val="1"/>
        </w:numPr>
        <w:rPr/>
      </w:pPr>
      <w:bookmarkStart w:id="198" w:name="__RefHeading___Toc2028109_2281741623"/>
      <w:bookmarkStart w:id="199" w:name="_Toc78"/>
      <w:bookmarkEnd w:id="198"/>
      <w:r>
        <w:rPr>
          <w:rtl w:val="true"/>
        </w:rPr>
        <w:t>دوم ـ فراموشی خدا</w:t>
      </w:r>
      <w:bookmarkEnd w:id="199"/>
    </w:p>
    <w:p>
      <w:pPr>
        <w:pStyle w:val="BookText"/>
        <w:rPr/>
      </w:pPr>
      <w:r>
        <w:rPr>
          <w:rFonts w:ascii="IRNazanin" w:hAnsi="IRNazanin" w:eastAsia="IRNazanin"/>
          <w:color w:val="111111"/>
          <w:sz w:val="28"/>
          <w:sz w:val="28"/>
          <w:szCs w:val="28"/>
          <w:rtl w:val="true"/>
          <w:lang w:bidi="fa-IR"/>
        </w:rPr>
        <w:t>دوم ـ فراموشی خدا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خود به شناخت خدا می انجامد؛ زیرا هر که خود را شناخت و خدایی بودن خود را درک کرد، ناگزیر به سوی خدا خواهد رفت؛ زیرا وقتی انسان خود را می شناسد، خدا را نیز در وجود خود می یابد و همین شناخت، او را به سوی خدا و دستورهایش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خدا را فراموش کند، خود را نیز </w:t>
      </w:r>
      <w:bookmarkStart w:id="200" w:name="pg3976_28414"/>
    </w:p>
    <w:p>
      <w:pPr>
        <w:pStyle w:val="BookText"/>
        <w:rPr/>
      </w:pPr>
      <w:bookmarkEnd w:id="200"/>
      <w:r>
        <w:rPr>
          <w:rFonts w:ascii="IRNazanin" w:hAnsi="IRNazanin" w:eastAsia="IRNazanin"/>
          <w:color w:val="111111"/>
          <w:sz w:val="28"/>
          <w:sz w:val="28"/>
          <w:szCs w:val="28"/>
          <w:rtl w:val="true"/>
          <w:lang w:bidi="fa-IR"/>
        </w:rPr>
        <w:t>فراموش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کسانی نباشید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 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نافرمانانند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خود و خدا با همدیگر رابطه متقابل دارند و نبود هریک از این دو مستلزم نبود یا کاستی در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مخالفان دینی بودن جامعه می کوشند با ایجاد اختلال در هریک از این شناخت ها، اعضای جامعه را از اعمال عبادی و الهی دور سازند و از هر وسیله ای برای موفقیت در این زمینه،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آیین های جشن و عزاداری است که بدون توجه به شناخت آموزه های دینی با چهره ای به ظاهر مقدس و با تأکید صرف بر احساس برگزار می شود و پی آمدهای منفی فراوان دارد</w:t>
      </w:r>
      <w:r>
        <w:rPr>
          <w:rFonts w:eastAsia="IRNazanin" w:cs="IRNazanin"/>
          <w:color w:val="111111"/>
          <w:sz w:val="28"/>
          <w:szCs w:val="28"/>
          <w:rtl w:val="true"/>
          <w:lang w:bidi="fa-IR"/>
        </w:rPr>
        <w:t>.</w:t>
      </w:r>
    </w:p>
    <w:p>
      <w:pPr>
        <w:pStyle w:val="Heading5"/>
        <w:numPr>
          <w:ilvl w:val="4"/>
          <w:numId w:val="1"/>
        </w:numPr>
        <w:rPr/>
      </w:pPr>
      <w:bookmarkStart w:id="201" w:name="__RefHeading___Toc2028111_2281741623"/>
      <w:bookmarkStart w:id="202" w:name="_Toc79"/>
      <w:bookmarkEnd w:id="201"/>
      <w:r>
        <w:rPr>
          <w:rtl w:val="true"/>
        </w:rPr>
        <w:t>دو ـ نمودهای از خودبیگانگی</w:t>
      </w:r>
      <w:bookmarkEnd w:id="202"/>
    </w:p>
    <w:p>
      <w:pPr>
        <w:pStyle w:val="Heading6"/>
        <w:numPr>
          <w:ilvl w:val="5"/>
          <w:numId w:val="1"/>
        </w:numPr>
        <w:rPr/>
      </w:pPr>
      <w:bookmarkStart w:id="203" w:name="__RefHeading___Toc2028113_2281741623"/>
      <w:bookmarkStart w:id="204" w:name="_Toc8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دو ـ نمودهای از خودبیگانگی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فراموشی نمادهای فرهنگ خودی</w:t>
      </w:r>
    </w:p>
    <w:p>
      <w:pPr>
        <w:pStyle w:val="BookText"/>
        <w:rPr/>
      </w:pPr>
      <w:r>
        <w:rPr>
          <w:rFonts w:ascii="IRNazanin" w:hAnsi="IRNazanin" w:eastAsia="IRNazanin"/>
          <w:color w:val="111111"/>
          <w:sz w:val="28"/>
          <w:sz w:val="28"/>
          <w:szCs w:val="28"/>
          <w:rtl w:val="true"/>
          <w:lang w:bidi="fa-IR"/>
        </w:rPr>
        <w:t>دوم ـ دوستی با دشمنان</w:t>
      </w:r>
    </w:p>
    <w:p>
      <w:pPr>
        <w:pStyle w:val="BookText"/>
        <w:rPr/>
      </w:pPr>
      <w:r>
        <w:rPr>
          <w:rFonts w:ascii="IRNazanin" w:hAnsi="IRNazanin" w:eastAsia="IRNazanin"/>
          <w:color w:val="111111"/>
          <w:sz w:val="28"/>
          <w:sz w:val="28"/>
          <w:szCs w:val="28"/>
          <w:rtl w:val="true"/>
          <w:lang w:bidi="fa-IR"/>
        </w:rPr>
        <w:t>سوم ـ اعتماد نداشتن به توانایی ها</w:t>
      </w:r>
    </w:p>
    <w:p>
      <w:pPr>
        <w:pStyle w:val="Heading6"/>
        <w:numPr>
          <w:ilvl w:val="5"/>
          <w:numId w:val="1"/>
        </w:numPr>
        <w:rPr/>
      </w:pPr>
      <w:bookmarkStart w:id="205" w:name="__RefHeading___Toc2028115_2281741623"/>
      <w:bookmarkStart w:id="206" w:name="_Toc81"/>
      <w:bookmarkEnd w:id="205"/>
      <w:r>
        <w:rPr>
          <w:rtl w:val="true"/>
        </w:rPr>
        <w:t>اول ـ فراموشی نمادهای فرهنگ خودی</w:t>
      </w:r>
      <w:bookmarkEnd w:id="206"/>
    </w:p>
    <w:p>
      <w:pPr>
        <w:pStyle w:val="BookText"/>
        <w:rPr/>
      </w:pPr>
      <w:r>
        <w:rPr>
          <w:rFonts w:ascii="IRNazanin" w:hAnsi="IRNazanin" w:eastAsia="IRNazanin"/>
          <w:color w:val="111111"/>
          <w:sz w:val="28"/>
          <w:sz w:val="28"/>
          <w:szCs w:val="28"/>
          <w:rtl w:val="true"/>
          <w:lang w:bidi="fa-IR"/>
        </w:rPr>
        <w:t>اول ـ فراموشی نمادهای فرهنگ خودی</w:t>
      </w:r>
    </w:p>
    <w:p>
      <w:pPr>
        <w:pStyle w:val="BookText"/>
        <w:rPr/>
      </w:pPr>
      <w:r>
        <w:rPr>
          <w:rFonts w:ascii="IRNazanin" w:hAnsi="IRNazanin" w:eastAsia="IRNazanin"/>
          <w:color w:val="111111"/>
          <w:sz w:val="28"/>
          <w:sz w:val="28"/>
          <w:szCs w:val="28"/>
          <w:rtl w:val="true"/>
          <w:lang w:bidi="fa-IR"/>
        </w:rPr>
        <w:t>یکی از نمودهای مهم ازخودبیگانگی، فراموشی نمادهای فرهنگ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فرد به دلایل مختلف به فرهنگ خود پای بندی ندارد و به فرهنگ بیگانه دل بستگی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خودبیگانگی می تواند در نوع برخوردها، احوال پرسی ها، دیدارها، مراسم و مانند آن نمایان شود، مانند آنچه امروزه برای تشویق افراد یا گروه ها از کف زدن به عنوان تشویق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وقار و متانت یک مؤمن و نیز برکات و آثار دنیوی و اخروی صلوات، مانع از آن می شود که یک مؤمن آگاه، کف زدن را جای گزین صلوات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امروزه کف زدن نماد تشویق در جوامع غیرمسلمان است، این امر می تواند به نوعی هم رنگی انفعالی با آن جوامع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نمادهای فرهنگی دیگر مانند زبان مادری، پوشش متناسب با فرهنگ دینی و تغذیه نامتناسب با فرهنگ خودی نیز جزو همین دسته خودبیگانگی است که هر </w:t>
      </w:r>
      <w:bookmarkStart w:id="207" w:name="pg3976_28415"/>
    </w:p>
    <w:p>
      <w:pPr>
        <w:pStyle w:val="BookText"/>
        <w:rPr/>
      </w:pPr>
      <w:bookmarkEnd w:id="207"/>
      <w:r>
        <w:rPr>
          <w:rFonts w:ascii="IRNazanin" w:hAnsi="IRNazanin" w:eastAsia="IRNazanin"/>
          <w:color w:val="111111"/>
          <w:sz w:val="28"/>
          <w:sz w:val="28"/>
          <w:szCs w:val="28"/>
          <w:rtl w:val="true"/>
          <w:lang w:bidi="fa-IR"/>
        </w:rPr>
        <w:t>کدام از آنها پی آمدهای خاص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فرد به زبان مادری خود بی اعتنا باشد و آن را به فراموشی سپارد، به پی آمدهای زبانی که به آن تکلم می کند ـ دست کم در برخی موارد ـ پای بندی خواهد داشت و این پدیده، مقدمه ای برای تزلزل و خودباختگی فرهنگی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فراموشی نمادهای فرهنگی مانند زبان مادری، تمرین انفعال در همه عرصه 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جوسازان و غوغاسالاران و دشمنان نظام اسلامی در پی آن هستند؛ زیرا جامعه منفعل با کمترین هزینه، به دنبال جوسازان و دشمنان خود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جامعه ای اسلامی که با منبع لایزال عزّت پیوند دارد، شایسته نیست و بر همین اساس، خداوند متعال هرگونه سلطه کافران بر مسلمانان را رد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یَجْعَلَ اللّهُ لِلْکافِرینَ عَلَی الْمُؤمِنینَ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گونه سلطه ای از سوی کافران بر مؤمنان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این بخش از خودبیگانگی، باید مسئولان فرهنگی با معرفی کامل فرهنگ خودی به کودکان و نوجوانان، آنها را از فرهنگ های وارداتی بی نیاز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نقاط ضعف فراوانی که در فرهنگ غربی وجود دارد، شناسایی و به اعضای جامعه معرفی شود</w:t>
      </w:r>
      <w:r>
        <w:rPr>
          <w:rFonts w:eastAsia="IRNazanin" w:cs="IRNazanin"/>
          <w:color w:val="111111"/>
          <w:sz w:val="28"/>
          <w:szCs w:val="28"/>
          <w:rtl w:val="true"/>
          <w:lang w:bidi="fa-IR"/>
        </w:rPr>
        <w:t>.</w:t>
      </w:r>
    </w:p>
    <w:p>
      <w:pPr>
        <w:pStyle w:val="Heading6"/>
        <w:numPr>
          <w:ilvl w:val="5"/>
          <w:numId w:val="1"/>
        </w:numPr>
        <w:rPr/>
      </w:pPr>
      <w:bookmarkStart w:id="208" w:name="__RefHeading___Toc2028117_2281741623"/>
      <w:bookmarkStart w:id="209" w:name="_Toc82"/>
      <w:bookmarkEnd w:id="208"/>
      <w:r>
        <w:rPr>
          <w:rtl w:val="true"/>
        </w:rPr>
        <w:t>دوم ـ دوستی با دشمنان</w:t>
      </w:r>
      <w:bookmarkEnd w:id="209"/>
    </w:p>
    <w:p>
      <w:pPr>
        <w:pStyle w:val="BookText"/>
        <w:rPr/>
      </w:pPr>
      <w:r>
        <w:rPr>
          <w:rFonts w:ascii="IRNazanin" w:hAnsi="IRNazanin" w:eastAsia="IRNazanin"/>
          <w:color w:val="111111"/>
          <w:sz w:val="28"/>
          <w:sz w:val="28"/>
          <w:szCs w:val="28"/>
          <w:rtl w:val="true"/>
          <w:lang w:bidi="fa-IR"/>
        </w:rPr>
        <w:t>دوم ـ دوستی با دشمنان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می تواند نشان از خودبیگانگی باشد، دوستی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چند سال اخیر، دشمنان کوشیده اند این شبهه را القا کنند که امریکا با جامعه ایران دشمنی ندارد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ازاین رو، در مقطعی از زمان، هم زمان با طرح نظریه ارتباط با امریکا، مصاحبه ها و مقاله های فراوانی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همچنین بین سال 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مسئولان دستور دادند که مردم در راهپیمایی ها و تظاهرات پرچم امریکا را آتش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القای چنین شبهه هایی موجب گمراهی برخی افراد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سخنانی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می خواهند وانمود کنند که ما اصلاً دشمن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می خواهند وانمود کنند که اصلاً توطئه ای علیه ملت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رفیق های همان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 می نویسند و گاهی در سخنرانی ها می گویند که اصلاً توطئه ای وجود ندارد؛ خیالات است که شما می کنید، خیالات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دشمن از همه طرف توطئه می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پاسخ به این گونه شبهه آفرینی ها باید گفت شکی نیست که امریکا و پیروان آن اسلام را قبول ندارند و از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یکی از ویژگی های غیر مؤمنان را دوستی با کفار و پذیرش ولایت آنها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أَوْلِیاؤهُمُ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کفر ورزیده اند، سرورانشان، طاغوتند که آنان را از روشنایی به سوی تاریکی ها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و 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را دوستان خود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دوست برخی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آنها را به دوستی بگیرد، از آنهاست و همانا خداوند، ستم کاران را هدایت نمی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روشن می شود که هر کس یهود و نصارا را به دوستی برگزیند، از </w:t>
      </w:r>
    </w:p>
    <w:p>
      <w:pPr>
        <w:pStyle w:val="BookText"/>
        <w:rPr/>
      </w:pPr>
      <w:r>
        <w:rPr>
          <w:rFonts w:ascii="IRNazanin" w:hAnsi="IRNazanin" w:eastAsia="IRNazanin"/>
          <w:color w:val="111111"/>
          <w:sz w:val="28"/>
          <w:sz w:val="28"/>
          <w:szCs w:val="28"/>
          <w:rtl w:val="true"/>
          <w:lang w:bidi="fa-IR"/>
        </w:rPr>
        <w:t>ستم کاران است و البته این غیر از ایجاد الفت در روابط انسانی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به این نکته توجه داشت که اگر هم روزی مصلحت جامعه اسلامی این باشد که رابطه با امریکا صورت پذیرد، این به معنای دوستی با آنها نخواهد بود، بلکه این گونه ارتباط ها که با بسیاری از کشورهای دیگر نیز وجود دارد، صرفا جهت تأمین منافع جامعه اسلامی است؛ همچنان که قطع رابطه نیز بر همین مبنا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مصلحت یک جامعه اسلامی، عزت است و خداوند هرگز اجازه ذلت پذیری در برابر مشرکان و کافران را به مسلمانان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 عَلَی الْمُؤمِنینَ سَبیلاً؛ خداوند هرگز به زیان مؤمنان، برای کافران راه تسلطی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چنان به عزت مسلمانان اهمیت می دهد که ازدواج زن مسلمان با مرد غیرمسلمان را حتی به صورت موقت،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مرد بر زن تسلط دارد و خداوند نخواسته است که حتی یک زن مؤمن در برابر مرد غیرمؤمن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 به اهمیت عزت انسان ها در جامعه اسلامی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پس از پیروزی انقلاب، برخوردهای انفعالی فراوانی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زمانی که امام خمینی رحمه الله اشغال سفارت امریکا به دست دانشجویان پیرو خط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مهندس بازرگان، رئیس دولت موقت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بسیار زشت و غیراخلاقی است که این دانشجویان انجام می دهند و همه با این عمل مخالف هستند و عمل آنها ضد انقلاب، اسلام، امام و همه چیز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دشمنی عملی غرب با جوامع اسلامی نیز چنان روشن است که به توضیح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برج های دوقلو مرکز تجارت جهانی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فرو ریخت، بوش، مسلمانان را به تکرار جنگ های صلیبی تهدید کرد؛ جنگ هایی که در آن، صدها هزار مسلمان به دست سربازان مسیحی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bookmarkStart w:id="210" w:name="pg3976_28418"/>
    </w:p>
    <w:p>
      <w:pPr>
        <w:pStyle w:val="BookText"/>
        <w:rPr/>
      </w:pPr>
      <w:bookmarkEnd w:id="210"/>
      <w:r>
        <w:rPr>
          <w:rFonts w:ascii="IRNazanin" w:hAnsi="IRNazanin" w:eastAsia="IRNazanin"/>
          <w:color w:val="111111"/>
          <w:sz w:val="28"/>
          <w:sz w:val="28"/>
          <w:szCs w:val="28"/>
          <w:rtl w:val="true"/>
          <w:lang w:bidi="fa-IR"/>
        </w:rPr>
        <w:t xml:space="preserve">دیگری از دشمنی امریکا با اسلام و مسلمانان در تجاوز امریکا به عراق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در آن هزاران مسلمان بی گناه را به قتل رساندند و مردم مسلمان این کشور را به گونه های مختلف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آن به آزادسازی عراق تعبیر می کنند و می گویند امریکا هیچ گونه دشمنی با اسلام و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برمر، حاکم امریکایی عراق، در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پرچم عراق حذف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از دشمنی های امریکا با ایران می توان به تشویق و تجهیز دولت عراق برای حمله به ایران، کودتای ناکام علیه جمهوری اسلامی ایران، تحریم های اقتصادی ایران پیش و پس از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تراشی و جوسازی علیه ایران در راه دست یابی به فن آوری هسته ای و نمونه های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گفت ساده لوحانه است اگر کسی تصور کند امریکا با ما بنای آشتی دارد</w:t>
      </w:r>
      <w:r>
        <w:rPr>
          <w:rFonts w:eastAsia="IRNazanin" w:cs="IRNazanin"/>
          <w:color w:val="111111"/>
          <w:sz w:val="28"/>
          <w:szCs w:val="28"/>
          <w:rtl w:val="true"/>
          <w:lang w:bidi="fa-IR"/>
        </w:rPr>
        <w:t>.</w:t>
      </w:r>
      <w:r>
        <w:rPr>
          <w:rStyle w:val="FootnoteAnchor"/>
          <w:rtl w:val="true"/>
        </w:rPr>
        <w:footnoteReference w:id="92"/>
      </w:r>
    </w:p>
    <w:p>
      <w:pPr>
        <w:pStyle w:val="Heading6"/>
        <w:numPr>
          <w:ilvl w:val="5"/>
          <w:numId w:val="1"/>
        </w:numPr>
        <w:rPr/>
      </w:pPr>
      <w:bookmarkStart w:id="211" w:name="__RefHeading___Toc2028119_2281741623"/>
      <w:bookmarkStart w:id="212" w:name="_Toc83"/>
      <w:bookmarkEnd w:id="211"/>
      <w:r>
        <w:rPr>
          <w:rtl w:val="true"/>
        </w:rPr>
        <w:t>سوم ـ اعتماد نداشتن به توانایی ها</w:t>
      </w:r>
      <w:bookmarkEnd w:id="212"/>
    </w:p>
    <w:p>
      <w:pPr>
        <w:pStyle w:val="BookText"/>
        <w:rPr/>
      </w:pPr>
      <w:r>
        <w:rPr>
          <w:rFonts w:ascii="IRNazanin" w:hAnsi="IRNazanin" w:eastAsia="IRNazanin"/>
          <w:color w:val="111111"/>
          <w:sz w:val="28"/>
          <w:sz w:val="28"/>
          <w:szCs w:val="28"/>
          <w:rtl w:val="true"/>
          <w:lang w:bidi="fa-IR"/>
        </w:rPr>
        <w:t>سوم ـ اعتماد نداشتن به توانایی ها</w:t>
      </w:r>
    </w:p>
    <w:p>
      <w:pPr>
        <w:pStyle w:val="BookText"/>
        <w:rPr/>
      </w:pPr>
      <w:r>
        <w:rPr>
          <w:rFonts w:ascii="IRNazanin" w:hAnsi="IRNazanin" w:eastAsia="IRNazanin"/>
          <w:color w:val="111111"/>
          <w:sz w:val="28"/>
          <w:sz w:val="28"/>
          <w:szCs w:val="28"/>
          <w:rtl w:val="true"/>
          <w:lang w:bidi="fa-IR"/>
        </w:rPr>
        <w:t>نشان دیگری از خودبیگانگی در جامعه اسلامی، بی اعتمادی به توانایی های داخلی است که جامعه را در بخش های مختلف به خارج وابسته می سازد و نیروهای داخلی را با سرشکستگی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ای از این نوع خودبیگانگی ها، اتکا نکردن به متخصصان خودی و اتکا به نیروهای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زمان حکومت پهلوی و مدت ها پس از آن که هنوز هم در مواردی ادامه دارد، عرف جامعه این بود که به کالاهای خارجی بیشتر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این زمینه فرموده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اینکه کسی مریض می شود، می گویند باید برود انگلستان، باید برود اروپا، با اینکه اطبا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این است که یکی از بستگان محمدرضا مخلوع ملعون، لوزتین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اروپا برای او یک کسی </w:t>
      </w:r>
      <w:bookmarkStart w:id="213" w:name="pg3976_28419"/>
    </w:p>
    <w:p>
      <w:pPr>
        <w:pStyle w:val="BookText"/>
        <w:rPr/>
      </w:pPr>
      <w:bookmarkEnd w:id="213"/>
      <w:r>
        <w:rPr>
          <w:rFonts w:ascii="IRNazanin" w:hAnsi="IRNazanin" w:eastAsia="IRNazanin"/>
          <w:color w:val="111111"/>
          <w:sz w:val="28"/>
          <w:sz w:val="28"/>
          <w:szCs w:val="28"/>
          <w:rtl w:val="true"/>
          <w:lang w:bidi="fa-IR"/>
        </w:rPr>
        <w:t>که عمل لوزه بکند،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این عمل لوزه یک عمل آسانی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اعتماد به خود و خوداتکایی در عرصه علمی، لازمه بالندگی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زمان جنگ و پس از آن، به دلیل تحریم های بیگانگان، ایران توانست در عرصه های گوناگون به پیشرفت های علمی فراوانی برسد که اوج آن در عرصه فن آوری هسته ای است</w:t>
      </w:r>
      <w:r>
        <w:rPr>
          <w:rFonts w:eastAsia="IRNazanin" w:cs="IRNazanin"/>
          <w:color w:val="111111"/>
          <w:sz w:val="28"/>
          <w:szCs w:val="28"/>
          <w:rtl w:val="true"/>
          <w:lang w:bidi="fa-IR"/>
        </w:rPr>
        <w:t>.</w:t>
      </w:r>
    </w:p>
    <w:p>
      <w:pPr>
        <w:pStyle w:val="Heading5"/>
        <w:numPr>
          <w:ilvl w:val="4"/>
          <w:numId w:val="1"/>
        </w:numPr>
        <w:rPr/>
      </w:pPr>
      <w:bookmarkStart w:id="214" w:name="__RefHeading___Toc2028121_2281741623"/>
      <w:bookmarkStart w:id="215" w:name="_Toc84"/>
      <w:bookmarkEnd w:id="214"/>
      <w:r>
        <w:rPr>
          <w:rtl w:val="true"/>
        </w:rPr>
        <w:t>سه ـ پی آمدهای از خودبیگانگی</w:t>
      </w:r>
      <w:bookmarkEnd w:id="215"/>
    </w:p>
    <w:p>
      <w:pPr>
        <w:pStyle w:val="Heading6"/>
        <w:numPr>
          <w:ilvl w:val="5"/>
          <w:numId w:val="1"/>
        </w:numPr>
        <w:rPr/>
      </w:pPr>
      <w:bookmarkStart w:id="216" w:name="__RefHeading___Toc2028123_2281741623"/>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سه ـ پی آمدهای از خودبیگانگی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زندگی ذلت بار</w:t>
      </w:r>
    </w:p>
    <w:p>
      <w:pPr>
        <w:pStyle w:val="BookText"/>
        <w:rPr/>
      </w:pPr>
      <w:r>
        <w:rPr>
          <w:rFonts w:ascii="IRNazanin" w:hAnsi="IRNazanin" w:eastAsia="IRNazanin"/>
          <w:color w:val="111111"/>
          <w:sz w:val="28"/>
          <w:sz w:val="28"/>
          <w:szCs w:val="28"/>
          <w:rtl w:val="true"/>
          <w:lang w:bidi="fa-IR"/>
        </w:rPr>
        <w:t>دوم ـ غضب الهی</w:t>
      </w:r>
    </w:p>
    <w:p>
      <w:pPr>
        <w:pStyle w:val="BookText"/>
        <w:rPr/>
      </w:pPr>
      <w:r>
        <w:rPr>
          <w:rFonts w:ascii="IRNazanin" w:hAnsi="IRNazanin" w:eastAsia="IRNazanin"/>
          <w:color w:val="111111"/>
          <w:sz w:val="28"/>
          <w:sz w:val="28"/>
          <w:szCs w:val="28"/>
          <w:rtl w:val="true"/>
          <w:lang w:bidi="fa-IR"/>
        </w:rPr>
        <w:t>سوم ـ انفعال و ذلت پذیری</w:t>
      </w:r>
    </w:p>
    <w:p>
      <w:pPr>
        <w:pStyle w:val="Heading6"/>
        <w:numPr>
          <w:ilvl w:val="5"/>
          <w:numId w:val="1"/>
        </w:numPr>
        <w:rPr/>
      </w:pPr>
      <w:bookmarkStart w:id="218" w:name="__RefHeading___Toc2028125_2281741623"/>
      <w:bookmarkStart w:id="219" w:name="_Toc86"/>
      <w:bookmarkEnd w:id="218"/>
      <w:r>
        <w:rPr>
          <w:rtl w:val="true"/>
        </w:rPr>
        <w:t>اول ـ زندگی ذلت بار</w:t>
      </w:r>
      <w:bookmarkEnd w:id="219"/>
    </w:p>
    <w:p>
      <w:pPr>
        <w:pStyle w:val="BookText"/>
        <w:rPr/>
      </w:pPr>
      <w:r>
        <w:rPr>
          <w:rFonts w:ascii="IRNazanin" w:hAnsi="IRNazanin" w:eastAsia="IRNazanin"/>
          <w:color w:val="111111"/>
          <w:sz w:val="28"/>
          <w:sz w:val="28"/>
          <w:szCs w:val="28"/>
          <w:rtl w:val="true"/>
          <w:lang w:bidi="fa-IR"/>
        </w:rPr>
        <w:t>اول ـ زندگی ذلت بار</w:t>
      </w:r>
    </w:p>
    <w:p>
      <w:pPr>
        <w:pStyle w:val="BookText"/>
        <w:rPr/>
      </w:pPr>
      <w:r>
        <w:rPr>
          <w:rFonts w:ascii="IRNazanin" w:hAnsi="IRNazanin" w:eastAsia="IRNazanin"/>
          <w:color w:val="111111"/>
          <w:sz w:val="28"/>
          <w:sz w:val="28"/>
          <w:szCs w:val="28"/>
          <w:rtl w:val="true"/>
          <w:lang w:bidi="fa-IR"/>
        </w:rPr>
        <w:t>فراموشی خود به فراموشی خدا می انجامد و فراموشی خدا نیز پی آمدهای منفی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خدا روی گرداند، زندگی ذلت باری خواهد داشت و در قیامت با ذلتی بزرگ تر روبه رو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از یاد من دل بگرداند، در حقیقت، زندگی تنگ و سختی خواهد داشت و روز رستاخیز، وی را نابینا محشور می کنیم</w:t>
      </w:r>
      <w:r>
        <w:rPr>
          <w:rFonts w:eastAsia="IRNazanin" w:cs="IRNazanin"/>
          <w:color w:val="111111"/>
          <w:sz w:val="28"/>
          <w:szCs w:val="28"/>
          <w:rtl w:val="true"/>
          <w:lang w:bidi="fa-IR"/>
        </w:rPr>
        <w:t>.</w:t>
      </w:r>
    </w:p>
    <w:p>
      <w:pPr>
        <w:pStyle w:val="Heading6"/>
        <w:numPr>
          <w:ilvl w:val="5"/>
          <w:numId w:val="1"/>
        </w:numPr>
        <w:rPr/>
      </w:pPr>
      <w:bookmarkStart w:id="220" w:name="__RefHeading___Toc2028127_2281741623"/>
      <w:bookmarkStart w:id="221" w:name="_Toc87"/>
      <w:bookmarkEnd w:id="220"/>
      <w:r>
        <w:rPr>
          <w:rtl w:val="true"/>
        </w:rPr>
        <w:t>دوم ـ غضب الهی</w:t>
      </w:r>
      <w:bookmarkEnd w:id="221"/>
    </w:p>
    <w:p>
      <w:pPr>
        <w:pStyle w:val="BookText"/>
        <w:rPr/>
      </w:pPr>
      <w:r>
        <w:rPr>
          <w:rFonts w:ascii="IRNazanin" w:hAnsi="IRNazanin" w:eastAsia="IRNazanin"/>
          <w:color w:val="111111"/>
          <w:sz w:val="28"/>
          <w:sz w:val="28"/>
          <w:szCs w:val="28"/>
          <w:rtl w:val="true"/>
          <w:lang w:bidi="fa-IR"/>
        </w:rPr>
        <w:t>دوم ـ غضب الهی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حدیث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مرا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وجود خود را از خدا می داند، همیشه به یاد اوست و خود را مدیون خدا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عین حال که بندگان شاکر خود را دوست دارد، به بندگان فراموش کار خود نیز بی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کافران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در قیامت گفته می شود ما شما را فراموش کردیم، هم چنان که شما این روز را فراموش کردید و جایگاه شما آتش است و یاری کننده ای برای شما نیست</w:t>
      </w:r>
      <w:r>
        <w:rPr>
          <w:rFonts w:eastAsia="IRNazanin" w:cs="IRNazanin"/>
          <w:color w:val="111111"/>
          <w:sz w:val="28"/>
          <w:szCs w:val="28"/>
          <w:rtl w:val="true"/>
          <w:lang w:bidi="fa-IR"/>
        </w:rPr>
        <w:t>.»</w:t>
      </w:r>
      <w:r>
        <w:rPr>
          <w:rStyle w:val="FootnoteAnchor"/>
          <w:rtl w:val="true"/>
        </w:rPr>
        <w:footnoteReference w:id="94"/>
      </w:r>
      <w:bookmarkStart w:id="222" w:name="pg3976_28420"/>
    </w:p>
    <w:p>
      <w:pPr>
        <w:pStyle w:val="BookText"/>
        <w:rPr/>
      </w:pPr>
      <w:bookmarkEnd w:id="222"/>
      <w:r>
        <w:rPr>
          <w:rFonts w:ascii="IRNazanin" w:hAnsi="IRNazanin" w:eastAsia="IRNazanin"/>
          <w:color w:val="111111"/>
          <w:sz w:val="28"/>
          <w:sz w:val="28"/>
          <w:szCs w:val="28"/>
          <w:rtl w:val="true"/>
          <w:lang w:bidi="fa-IR"/>
        </w:rPr>
        <w:t>همچنین درباره منافقان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آنها را فراموش کرد</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223" w:name="__RefHeading___Toc2028129_2281741623"/>
      <w:bookmarkStart w:id="224" w:name="_Toc88"/>
      <w:bookmarkEnd w:id="223"/>
      <w:r>
        <w:rPr>
          <w:rtl w:val="true"/>
        </w:rPr>
        <w:t>سوم ـ انفعال و ذلت پذیری</w:t>
      </w:r>
      <w:bookmarkEnd w:id="224"/>
    </w:p>
    <w:p>
      <w:pPr>
        <w:pStyle w:val="BookText"/>
        <w:rPr/>
      </w:pPr>
      <w:r>
        <w:rPr>
          <w:rFonts w:ascii="IRNazanin" w:hAnsi="IRNazanin" w:eastAsia="IRNazanin"/>
          <w:color w:val="111111"/>
          <w:sz w:val="28"/>
          <w:sz w:val="28"/>
          <w:szCs w:val="28"/>
          <w:rtl w:val="true"/>
          <w:lang w:bidi="fa-IR"/>
        </w:rPr>
        <w:t>سوم ـ انفعال و ذلت پذیری</w:t>
      </w:r>
    </w:p>
    <w:p>
      <w:pPr>
        <w:pStyle w:val="BookText"/>
        <w:rPr/>
      </w:pPr>
      <w:r>
        <w:rPr>
          <w:rFonts w:ascii="IRNazanin" w:hAnsi="IRNazanin" w:eastAsia="IRNazanin"/>
          <w:color w:val="111111"/>
          <w:sz w:val="28"/>
          <w:sz w:val="28"/>
          <w:szCs w:val="28"/>
          <w:rtl w:val="true"/>
          <w:lang w:bidi="fa-IR"/>
        </w:rPr>
        <w:t>چون خداوند، قادر مطلق است، کسانی که به او تکیه کنند، هیچ گاه احساس ضعف نخواهند کرد، ولی افراد بی توجه به خدا، به دلیل نداشتن پشتوانه قوی، احساس ضعف می کنند و در مشکلات مادی و معنوی فردی و اجتماعی، از خود انفعال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عینی این افراد، کسانی هستند که در مقابل دشمنان اسلام موضع انفعالی می گیرند؛ مانند کسانی که در برابر توطئه های غرب در برابر پیشرفت های هسته ای ایران، فریاد منفعلانه تعطیلی این فعالیت ها را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دیگری را نیز می توان برای انفعال و ذلت پذیری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خودباختگان، در جریان انتخابات دوره نهم ریاست جمهوری پیشنهاد دادند که مجامع بین المللی بر انتخابات ایران نظارت داشته باشند،</w:t>
      </w:r>
      <w:r>
        <w:rPr>
          <w:rStyle w:val="FootnoteAnchor"/>
          <w:rtl w:val="true"/>
        </w:rPr>
        <w:footnoteReference w:id="96"/>
      </w:r>
      <w:r>
        <w:rPr>
          <w:rFonts w:ascii="IRNazanin" w:hAnsi="IRNazanin" w:eastAsia="IRNazanin"/>
          <w:color w:val="111111"/>
          <w:sz w:val="28"/>
          <w:sz w:val="28"/>
          <w:szCs w:val="28"/>
          <w:rtl w:val="true"/>
          <w:lang w:bidi="fa-IR"/>
        </w:rPr>
        <w:t>درحالی که نظارت بین المللی در کشورهایی رایج است که ثبات سیاسی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چنین نظارتی، چیزی جز خودباختگی و انفعال نیست، درحالی که خداوند متعال اجازه نمی دهد مؤمنان در برابر کافران ذلت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یَجْعَلَ اللّهُ لِلْکافِرینَ عَلَی الْمُؤمِنینَ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راه سلطه ای را برای کافران بر مؤمنان باز نگذاشته است</w:t>
      </w:r>
      <w:r>
        <w:rPr>
          <w:rFonts w:eastAsia="IRNazanin" w:cs="IRNazanin"/>
          <w:color w:val="111111"/>
          <w:sz w:val="28"/>
          <w:szCs w:val="28"/>
          <w:rtl w:val="true"/>
          <w:lang w:bidi="fa-IR"/>
        </w:rPr>
        <w:t>.</w:t>
      </w:r>
    </w:p>
    <w:p>
      <w:pPr>
        <w:pStyle w:val="Heading4"/>
        <w:numPr>
          <w:ilvl w:val="3"/>
          <w:numId w:val="1"/>
        </w:numPr>
        <w:rPr/>
      </w:pPr>
      <w:bookmarkStart w:id="225" w:name="__RefHeading___Toc2028131_2281741623"/>
      <w:bookmarkStart w:id="226" w:name="_Toc89"/>
      <w:bookmarkEnd w:id="225"/>
      <w:r>
        <w:rPr>
          <w:rtl w:val="true"/>
        </w:rPr>
        <w:t>هـ</w:t>
      </w:r>
      <w:r>
        <w:rPr>
          <w:rtl w:val="true"/>
        </w:rPr>
        <w:t xml:space="preserve">) </w:t>
      </w:r>
      <w:r>
        <w:rPr>
          <w:rtl w:val="true"/>
        </w:rPr>
        <w:t>تهاجم فرهنگی</w:t>
      </w:r>
      <w:bookmarkEnd w:id="226"/>
    </w:p>
    <w:p>
      <w:pPr>
        <w:pStyle w:val="Heading5"/>
        <w:numPr>
          <w:ilvl w:val="4"/>
          <w:numId w:val="1"/>
        </w:numPr>
        <w:rPr/>
      </w:pPr>
      <w:bookmarkStart w:id="227" w:name="__RefHeading___Toc2028133_2281741623"/>
      <w:bookmarkStart w:id="228" w:name="_Toc9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جامعه شناسانه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ارزش هایی که اعضای یک جامعه دارند، هنجارهایی که از آن پیروی می کنند و کالاهای مادی که تولید می کنند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 قومی، فرهنگی دارد که بخشی از آن را در زمان حال ایجاد می کند و قسمت اساسی آن را از گذشته خود به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سند هویت اعضای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با مراجعه به فرهنگ، رفتارها و کنش های خود را جهت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میراث دار دو فرهنگ سترگ است؛ یکی فرهنگ ملی و ایرانی است که از نظر زمانی، مقدّم بر فرهنگ دوم است و دیگری فرهنگ دینی و اسلامی است که هر چند متأخر از فرهنگ ملی است، ولی به سبب نفوذ و قلمرو گسترده آن، در تار و پود جامعه ما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دینی و اسلامی ما از آموزه های وحیانی و سیره معصومین علیهم السلام گرفته شده است و بخشی از عناصر و فرهنگ ملی که با آموزه های دینی در تضاد نباشد، مورد پذیرش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طول تاریخ، فرهنگ ها با همدیگر ارتباط داشته اند، ولی امروزه، با توجه به افزایش و پیشرفت ارتباطات، ارتباط فرهنگ ها نیز گسترده تر و عمیق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ها در این ارتباط متقابل، بر همدیگر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مطرح می شود، این است که محدوده این اثرگذاری و اثرپذیری تا کجاست؟</w:t>
      </w:r>
    </w:p>
    <w:p>
      <w:pPr>
        <w:pStyle w:val="BookText"/>
        <w:rPr/>
      </w:pPr>
      <w:r>
        <w:rPr>
          <w:rFonts w:ascii="IRNazanin" w:hAnsi="IRNazanin" w:eastAsia="IRNazanin"/>
          <w:color w:val="111111"/>
          <w:sz w:val="28"/>
          <w:sz w:val="28"/>
          <w:szCs w:val="28"/>
          <w:rtl w:val="true"/>
          <w:lang w:bidi="fa-IR"/>
        </w:rPr>
        <w:t>برخی بر این عقیده اند که هر جامعه ای می تواند در ارتباط با فرهنگ های دیگر، بخش یا بخش هایی از آن فرهنگ ها را که با فرهنگ جامعه سازگاری دارد، بگیرد و بر غنای فرهنگی خود بیفزاید</w:t>
      </w:r>
      <w:r>
        <w:rPr>
          <w:rStyle w:val="FootnoteAnchor"/>
          <w:rtl w:val="true"/>
        </w:rPr>
        <w:footnoteReference w:id="98"/>
      </w:r>
      <w:r>
        <w:rPr>
          <w:rFonts w:ascii="IRNazanin" w:hAnsi="IRNazanin" w:eastAsia="IRNazanin"/>
          <w:color w:val="111111"/>
          <w:sz w:val="28"/>
          <w:sz w:val="28"/>
          <w:szCs w:val="28"/>
          <w:rtl w:val="true"/>
          <w:lang w:bidi="fa-IR"/>
        </w:rPr>
        <w:t>و آنچه را با فرهنگ جامعه سازگاری ندارد،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صورت نظری یا عملی معتقدند اگر قرار است از فرهنگی استفاده کنیم، باید همه عناصر آن را در فرهنگ مقصد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آرنولد توین بی در این زمینه نظریه ای دارد که به اختصار اشاره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ملتی برخی اجزا و عناصر شکل دهنده فرهنگ و تمدن ملت دیگر را اخذ کند ـ نه همه آن را ـ این اجزا و عناصر فرهنگی بیگانه و جدا شده، قدرت آن را دارد که ساختار فرهنگی ملت اخذکننده را تخریب کند؛ زیرا این عناصر و </w:t>
      </w:r>
      <w:bookmarkStart w:id="229" w:name="pg3976_28422"/>
    </w:p>
    <w:p>
      <w:pPr>
        <w:pStyle w:val="BookText"/>
        <w:rPr/>
      </w:pPr>
      <w:bookmarkEnd w:id="229"/>
      <w:r>
        <w:rPr>
          <w:rFonts w:ascii="IRNazanin" w:hAnsi="IRNazanin" w:eastAsia="IRNazanin"/>
          <w:color w:val="111111"/>
          <w:sz w:val="28"/>
          <w:sz w:val="28"/>
          <w:szCs w:val="28"/>
          <w:rtl w:val="true"/>
          <w:lang w:bidi="fa-IR"/>
        </w:rPr>
        <w:t>اجزا که در جسمی غیر از جسم خود شروع به فعالیت می کنند، همانند یک ویروس غیرقابل کنترل، به اجزایی ویرانگر و زیان مند تبدیل می شوند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درست است که عناصر فرهنگی به همدیگر وابسته اند، ولی وقتی به یک فرهنگ دیگر وارد می شوند، این ارتباط را از دست می دهند و به بیان دیگر، تنها یک عنصر از عناصر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فرهنگ گیرنده این عنصر فرهنگی، از غنا و تعالی بهره مند باشد، می تواند این عنصر تازه وارد را با خود تطبیق دهد و از دیگر آثار ویرانگر آن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مقصد از خود ضعف نشان دهد، آن عنصر خواهد توانست فرهنگ مقصد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فرهنگ اسلامی از غنا و تعالی برخوردار است، می تواند در عین حال که خود را حفظ می کند، فرهنگ های دیگر را نیز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مسئله، ورود اسلام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حال که به تأیید برخی اجزای فرهنگ ایرانی پرداخت، توانست خود را نیز به خوبی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توین بی می گوید از سویی، درست و از سویی دیگر، نادرست است؛ زیرا هر جامعه ای که فرهنگ بیگانه را به صورت کامل و بدون غربال بپذیرد، نابودی فرهنگ خود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آن، در جوامع اسلامی و غیراسلامی مانند مصر، ترکیه و هند به روشنی دیده می شود</w:t>
      </w:r>
      <w:r>
        <w:rPr>
          <w:rFonts w:eastAsia="IRNazanin" w:cs="IRNazanin"/>
          <w:color w:val="111111"/>
          <w:sz w:val="28"/>
          <w:szCs w:val="28"/>
          <w:rtl w:val="true"/>
          <w:lang w:bidi="fa-IR"/>
        </w:rPr>
        <w:t>.</w:t>
      </w:r>
    </w:p>
    <w:p>
      <w:pPr>
        <w:pStyle w:val="Heading5"/>
        <w:numPr>
          <w:ilvl w:val="4"/>
          <w:numId w:val="1"/>
        </w:numPr>
        <w:rPr/>
      </w:pPr>
      <w:bookmarkStart w:id="230" w:name="__RefHeading___Toc2028135_2281741623"/>
      <w:bookmarkStart w:id="231" w:name="_Toc91"/>
      <w:bookmarkEnd w:id="230"/>
      <w:r>
        <w:rPr>
          <w:rtl w:val="true"/>
        </w:rPr>
        <w:t>یک ـ ابزارهای تهاجم فرهنگی</w:t>
      </w:r>
      <w:bookmarkEnd w:id="231"/>
    </w:p>
    <w:p>
      <w:pPr>
        <w:pStyle w:val="Heading6"/>
        <w:numPr>
          <w:ilvl w:val="5"/>
          <w:numId w:val="1"/>
        </w:numPr>
        <w:rPr/>
      </w:pPr>
      <w:bookmarkStart w:id="232" w:name="__RefHeading___Toc2028137_2281741623"/>
      <w:bookmarkStart w:id="233" w:name="_Toc92"/>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یک ـ ابزارهای تهاجم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استفاده از فن آوری</w:t>
      </w:r>
    </w:p>
    <w:p>
      <w:pPr>
        <w:pStyle w:val="BookText"/>
        <w:rPr/>
      </w:pPr>
      <w:r>
        <w:rPr>
          <w:rFonts w:ascii="IRNazanin" w:hAnsi="IRNazanin" w:eastAsia="IRNazanin"/>
          <w:color w:val="111111"/>
          <w:sz w:val="28"/>
          <w:sz w:val="28"/>
          <w:szCs w:val="28"/>
          <w:rtl w:val="true"/>
          <w:lang w:bidi="fa-IR"/>
        </w:rPr>
        <w:t>دوم ـ ترویج افراطی گردشگری</w:t>
      </w:r>
    </w:p>
    <w:p>
      <w:pPr>
        <w:pStyle w:val="Heading6"/>
        <w:numPr>
          <w:ilvl w:val="5"/>
          <w:numId w:val="1"/>
        </w:numPr>
        <w:rPr/>
      </w:pPr>
      <w:bookmarkStart w:id="234" w:name="__RefHeading___Toc2028139_2281741623"/>
      <w:bookmarkStart w:id="235" w:name="_Toc93"/>
      <w:bookmarkEnd w:id="234"/>
      <w:r>
        <w:rPr>
          <w:rtl w:val="true"/>
        </w:rPr>
        <w:t>اول ـ استفاده از فن آوری</w:t>
      </w:r>
      <w:bookmarkEnd w:id="235"/>
    </w:p>
    <w:p>
      <w:pPr>
        <w:pStyle w:val="BookText"/>
        <w:rPr/>
      </w:pPr>
      <w:r>
        <w:rPr>
          <w:rFonts w:ascii="IRNazanin" w:hAnsi="IRNazanin" w:eastAsia="IRNazanin"/>
          <w:color w:val="111111"/>
          <w:sz w:val="28"/>
          <w:sz w:val="28"/>
          <w:szCs w:val="28"/>
          <w:rtl w:val="true"/>
          <w:lang w:bidi="fa-IR"/>
        </w:rPr>
        <w:t>اول ـ استفاده از فن آوری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اندیشمندان مکتب فرانکفورت، تسلط بر جامعه، در گذشته بیشتر از طریق ساختارهای اقتصادی صورت می گرفت، ولی امروزه بیشتر از راه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سرکوبی ناشی از عقلانیتِ تکنوکراتیک، جای استثمار اقتصادی غالب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عقلانیت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به همین موضوع اشاره دارد و هدف آن، سلطه و نه رهاسازی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عقلانیت را در جامعه شناسی باید غیر از عقلی دانست که رسیدن به هدف در آن بر اساس ارزش های انسانی عدالت، صلح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نیز امروزه در خدمت همین عقلانیت تکنوکراتیک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مارکوزه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اشتباه است که ما تکنولوژی را بی طرف یا خنثی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امروز در دست اربابان خود در جهت سلطه فرهنگی آنهاست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باید توجه داشت که تقلید کورکورانه و انفعالی از تکنولوژی غیربومی می تواند آسیب های جدّی بر پیکر فرهنگ وارد و آن را با خطر نابودی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غرب در عرصه های مختلف تکنولوژی، پیشرفت های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تکنولوژی ساخت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ما زمانی که این تکنولوژی را از غرب گرفت، لوازم فرهنگی آن را نیز پذیرفت که تضعیف عفاف و حذف مؤلفه های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ساختار معماری خانه های ما یادآور خانه های غربی است و پیروی از فرهنگ دینی در ساخت آن در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تقلید از فرهنگ غربی، آشپزخانه ها به صورت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می شوند و در اتاق خواب نیز به پذیرایی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گونه اندرونی و بیرونی در خانه ها وجود ندارد تا اگر نامحرمی در خانه مهمان بود، دست کم هنگام خواب، امنیت اخلاقی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آزادی های موجود در غرب پای بند باشیم و مانند آنها ارتباط های عاطفی و مهمان نوازی را که از دستورهای دینی است،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ساختمان ها به گونه ای ساخته می شود که هر ساختمان به داخل ساختمان های مقابل دید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ابزارهای تهاجم فرهنگی، استفاده از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تکنولوژی اگرچه دستاوردهای مثبتی دارد، ولی ابزار مهمی جهت تخریب فرهنگ های ناسازگار با </w:t>
      </w:r>
      <w:bookmarkStart w:id="236" w:name="pg3976_28424"/>
    </w:p>
    <w:p>
      <w:pPr>
        <w:pStyle w:val="BookText"/>
        <w:rPr/>
      </w:pPr>
      <w:bookmarkEnd w:id="236"/>
      <w:r>
        <w:rPr>
          <w:rFonts w:ascii="IRNazanin" w:hAnsi="IRNazanin" w:eastAsia="IRNazanin"/>
          <w:color w:val="111111"/>
          <w:sz w:val="28"/>
          <w:sz w:val="28"/>
          <w:szCs w:val="28"/>
          <w:rtl w:val="true"/>
          <w:lang w:bidi="fa-IR"/>
        </w:rPr>
        <w:t>آرمان های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چندین میلیون سایت غیراخلاقی به فعالیت می پردازند و این امر به گونه ای رواج دارد که در برخی موارد به کارکرد اصلی فعالیت های اینترنتی تبدیل شده است</w:t>
      </w:r>
      <w:r>
        <w:rPr>
          <w:rFonts w:eastAsia="IRNazanin" w:cs="IRNazanin"/>
          <w:color w:val="111111"/>
          <w:sz w:val="28"/>
          <w:szCs w:val="28"/>
          <w:rtl w:val="true"/>
          <w:lang w:bidi="fa-IR"/>
        </w:rPr>
        <w:t>.</w:t>
      </w:r>
    </w:p>
    <w:p>
      <w:pPr>
        <w:pStyle w:val="Heading6"/>
        <w:numPr>
          <w:ilvl w:val="5"/>
          <w:numId w:val="1"/>
        </w:numPr>
        <w:rPr/>
      </w:pPr>
      <w:bookmarkStart w:id="237" w:name="__RefHeading___Toc2028141_2281741623"/>
      <w:bookmarkStart w:id="238" w:name="_Toc94"/>
      <w:bookmarkEnd w:id="237"/>
      <w:r>
        <w:rPr>
          <w:rtl w:val="true"/>
        </w:rPr>
        <w:t>دوم ـ ترویج افراطی گردشگری</w:t>
      </w:r>
      <w:bookmarkEnd w:id="238"/>
    </w:p>
    <w:p>
      <w:pPr>
        <w:pStyle w:val="BookText"/>
        <w:rPr/>
      </w:pPr>
      <w:r>
        <w:rPr>
          <w:rFonts w:ascii="IRNazanin" w:hAnsi="IRNazanin" w:eastAsia="IRNazanin"/>
          <w:color w:val="111111"/>
          <w:sz w:val="28"/>
          <w:sz w:val="28"/>
          <w:szCs w:val="28"/>
          <w:rtl w:val="true"/>
          <w:lang w:bidi="fa-IR"/>
        </w:rPr>
        <w:t>دوم ـ ترویج افراطی گردشگری</w:t>
      </w:r>
    </w:p>
    <w:p>
      <w:pPr>
        <w:pStyle w:val="BookText"/>
        <w:rPr/>
      </w:pPr>
      <w:r>
        <w:rPr>
          <w:rFonts w:ascii="IRNazanin" w:hAnsi="IRNazanin" w:eastAsia="IRNazanin"/>
          <w:color w:val="111111"/>
          <w:sz w:val="28"/>
          <w:sz w:val="28"/>
          <w:szCs w:val="28"/>
          <w:rtl w:val="true"/>
          <w:lang w:bidi="fa-IR"/>
        </w:rPr>
        <w:t>یکی دیگر از نمودهای تهاجم فرهنگی، ترویج بیش از حد فرهنگ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شد که یکی از اهداف مهم یک گردشگر در کنار بازدید از مکان های فرهنگی و دیدنی، خوش گذرانی به هر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اگرچه با فرهنگ گردشگران سازگاری دارد، ولی در تعارض آشکار با فرهنگ دینی جامعه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فرد یا گروه غیربومی که به جامعه ای وارد می شود، به صورت مستقیم یا غیرمستقیم، فرهنگ خود را نیز به جامعه مقصد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می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اگرچه برخی جنبه های مادی فرهنگ را به وسیله صنعت گردشگری می توان به دنیا شناساند، ولی نباید فراموش کرد که بی دقتی در این امر، نه تنها فرهنگ دینی ایران را تبلیغ نخواهد کرد، بلکه به ابزاری برای ترویج فرهنگ بیگانه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هم به خاطر برخی دلایل اقتصادی و سیاسی، گسترش این صنعت ضرورت داشته باشد، لازم است به گونه ای برنامه ریزی شود که فرهنگ دینی در این مسیر آسیب نبیند</w:t>
      </w:r>
      <w:r>
        <w:rPr>
          <w:rFonts w:eastAsia="IRNazanin" w:cs="IRNazanin"/>
          <w:color w:val="111111"/>
          <w:sz w:val="28"/>
          <w:szCs w:val="28"/>
          <w:rtl w:val="true"/>
          <w:lang w:bidi="fa-IR"/>
        </w:rPr>
        <w:t>.</w:t>
      </w:r>
    </w:p>
    <w:p>
      <w:pPr>
        <w:pStyle w:val="Heading5"/>
        <w:numPr>
          <w:ilvl w:val="4"/>
          <w:numId w:val="1"/>
        </w:numPr>
        <w:rPr/>
      </w:pPr>
      <w:bookmarkStart w:id="239" w:name="__RefHeading___Toc2028143_2281741623"/>
      <w:bookmarkStart w:id="240" w:name="_Toc95"/>
      <w:bookmarkEnd w:id="239"/>
      <w:r>
        <w:rPr>
          <w:rtl w:val="true"/>
        </w:rPr>
        <w:t>دو ـ عرصه های تهاجم فرهنگی</w:t>
      </w:r>
      <w:bookmarkEnd w:id="240"/>
    </w:p>
    <w:p>
      <w:pPr>
        <w:pStyle w:val="Heading6"/>
        <w:numPr>
          <w:ilvl w:val="5"/>
          <w:numId w:val="1"/>
        </w:numPr>
        <w:rPr/>
      </w:pPr>
      <w:bookmarkStart w:id="241" w:name="__RefHeading___Toc2028145_2281741623"/>
      <w:bookmarkStart w:id="242" w:name="_Toc96"/>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دو ـ عرصه های تهاجم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تضعیف نهاد خانواده</w:t>
      </w:r>
    </w:p>
    <w:p>
      <w:pPr>
        <w:pStyle w:val="BookText"/>
        <w:rPr/>
      </w:pPr>
      <w:r>
        <w:rPr>
          <w:rFonts w:ascii="IRNazanin" w:hAnsi="IRNazanin" w:eastAsia="IRNazanin"/>
          <w:color w:val="111111"/>
          <w:sz w:val="28"/>
          <w:sz w:val="28"/>
          <w:szCs w:val="28"/>
          <w:rtl w:val="true"/>
          <w:lang w:bidi="fa-IR"/>
        </w:rPr>
        <w:t>دوم ـ گسترش ابتذال و اباحی گری در جامعه</w:t>
      </w:r>
    </w:p>
    <w:p>
      <w:pPr>
        <w:pStyle w:val="BookText"/>
        <w:rPr/>
      </w:pPr>
      <w:r>
        <w:rPr>
          <w:rFonts w:ascii="IRNazanin" w:hAnsi="IRNazanin" w:eastAsia="IRNazanin"/>
          <w:color w:val="111111"/>
          <w:sz w:val="28"/>
          <w:sz w:val="28"/>
          <w:szCs w:val="28"/>
          <w:rtl w:val="true"/>
          <w:lang w:bidi="fa-IR"/>
        </w:rPr>
        <w:t>سوم ـ سرمایه گذاری نکردن برای ترویج ارزش های دینی</w:t>
      </w:r>
    </w:p>
    <w:p>
      <w:pPr>
        <w:pStyle w:val="Heading6"/>
        <w:numPr>
          <w:ilvl w:val="5"/>
          <w:numId w:val="1"/>
        </w:numPr>
        <w:rPr/>
      </w:pPr>
      <w:bookmarkStart w:id="243" w:name="__RefHeading___Toc2028147_2281741623"/>
      <w:bookmarkStart w:id="244" w:name="_Toc97"/>
      <w:bookmarkEnd w:id="243"/>
      <w:r>
        <w:rPr>
          <w:rtl w:val="true"/>
        </w:rPr>
        <w:t>اول ـ تضعیف نهاد خانواده</w:t>
      </w:r>
      <w:bookmarkEnd w:id="244"/>
    </w:p>
    <w:p>
      <w:pPr>
        <w:pStyle w:val="BookText"/>
        <w:rPr/>
      </w:pPr>
      <w:r>
        <w:rPr>
          <w:rFonts w:ascii="IRNazanin" w:hAnsi="IRNazanin" w:eastAsia="IRNazanin"/>
          <w:color w:val="111111"/>
          <w:sz w:val="28"/>
          <w:sz w:val="28"/>
          <w:szCs w:val="28"/>
          <w:rtl w:val="true"/>
          <w:lang w:bidi="fa-IR"/>
        </w:rPr>
        <w:t>اول ـ تضعیف نهاد خانواده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از مهم ترین نهادهای اجتماعی است که کودک در آن مراحل جامعه پذیری را می گذراند و با فرهنگ جامعه خود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ارزش فراوانی برای خانواده قائل است و تشکیل خانواده را سپر امنیتی برای حفظ دین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أَلنِّکاحُ سُنَّتِی، فَمَنْ رَغِبَ عَنْ سُنَّتِی فَلَیْسَ مِنِّی؛ ازدواج، سیره و </w:t>
      </w:r>
    </w:p>
    <w:p>
      <w:pPr>
        <w:pStyle w:val="BookText"/>
        <w:rPr/>
      </w:pPr>
      <w:r>
        <w:rPr>
          <w:rFonts w:ascii="IRNazanin" w:hAnsi="IRNazanin" w:eastAsia="IRNazanin"/>
          <w:color w:val="111111"/>
          <w:sz w:val="28"/>
          <w:sz w:val="28"/>
          <w:szCs w:val="28"/>
          <w:rtl w:val="true"/>
          <w:lang w:bidi="fa-IR"/>
        </w:rPr>
        <w:t>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روی گرداند، از امت من نیست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ازدواج کند، نصف دین خود را کامل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وجود آموزه های دینی فراوان در زمینه وظایف هر یک از اعضای خانواده، اهمیت فوق العاده این نهاد مقدس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جوسازان و هنجارشکنان به بهانه های گوناگون، این نهاد حیاتی را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ترویج شبهه هایی درباره وظایف هر یک از اعضای خانواده نسبت به یکدیگر و طرح موضوع هایی مانند مردسالاری و نسبت دادن آن به دین، هم دین را زیر سؤال می برند و هم فضای تفاهم و دوستی موجود در خانواده را ناآرام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و گروه ها فلسفه تشکیل خانواده را در رفع نیازهای جنسی، خلاصه بر اساس همین مبنای نادرست، بی بند و باری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فلسفه تشکیل خانواده را رسیدن به آرامش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های او این است که از خود شما زوج هایی آفرید تا به واسطه آنها آرامش یابید و میان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برای گروهی که بیندیشند، نشانه هایی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 سایه این آرامش، مسیر پیشرفت مادی و معنوی را می پیماید و به آرمان های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حکومت اسلامی برای حفظ جامعه به ویژه جوانان از گزند انحطاط و تهاجم فرهنگی، ترویج امر مقدس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یکی از سیره های حسنه رسول اللّه صلی الله علیه و آله، فراهم ساختن زمینه ازدواج جوانان بوده است؛ زیرا مشکل بودن ازدواج، جامعه را به سوی انحراف می کشاند و این همان چیزی </w:t>
      </w:r>
      <w:bookmarkStart w:id="245" w:name="pg3976_28426"/>
    </w:p>
    <w:p>
      <w:pPr>
        <w:pStyle w:val="BookText"/>
        <w:rPr/>
      </w:pPr>
      <w:bookmarkEnd w:id="245"/>
      <w:r>
        <w:rPr>
          <w:rFonts w:ascii="IRNazanin" w:hAnsi="IRNazanin" w:eastAsia="IRNazanin"/>
          <w:color w:val="111111"/>
          <w:sz w:val="28"/>
          <w:sz w:val="28"/>
          <w:szCs w:val="28"/>
          <w:rtl w:val="true"/>
          <w:lang w:bidi="fa-IR"/>
        </w:rPr>
        <w:t>است که دشمنان دین در آرزوی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هنجارشکنان و غوغاسالاران که در برخی موارد، خود را مدافع حقوق زن معرفی می کنند، حضور زن در خانه را ستمی بزرگ در حق وی به شمار می آورند، ولی در موارد دیگر، حق طبیعی او را کاملاً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صورتی می تواند با این حرکت های تخریبی مقابله کند که مبانی دینی را برای خود روشن سازد و آن را سرلوحه حرکت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اشتغال زنان که به صورت افراطی از سوی این گونه افراد حمایت می شود و انگیزه ازدواج، تربیت فرزند و خانه داری را در میان زنان پایین آورده است، یکی از عوامل افزایش طلاق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اشتغال به صورت عادلانه و با توجه به مبانی دینی باشد که سرپرستی اقتصادی خانواده را به مرد داده است، بسیاری از مشکلات بی کاری نیز حل خواهد شد</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246" w:name="__RefHeading___Toc2028149_2281741623"/>
      <w:bookmarkStart w:id="247" w:name="_Toc98"/>
      <w:bookmarkEnd w:id="246"/>
      <w:r>
        <w:rPr>
          <w:rtl w:val="true"/>
        </w:rPr>
        <w:t>دوم ـ گسترش ابتذال و اباحی گری در جامعه</w:t>
      </w:r>
      <w:bookmarkEnd w:id="247"/>
    </w:p>
    <w:p>
      <w:pPr>
        <w:pStyle w:val="BookText"/>
        <w:rPr/>
      </w:pPr>
      <w:r>
        <w:rPr>
          <w:rFonts w:ascii="IRNazanin" w:hAnsi="IRNazanin" w:eastAsia="IRNazanin"/>
          <w:color w:val="111111"/>
          <w:sz w:val="28"/>
          <w:sz w:val="28"/>
          <w:szCs w:val="28"/>
          <w:rtl w:val="true"/>
          <w:lang w:bidi="fa-IR"/>
        </w:rPr>
        <w:t>دوم ـ گسترش ابتذال و اباحی گری در جامعه</w:t>
      </w:r>
    </w:p>
    <w:p>
      <w:pPr>
        <w:pStyle w:val="BookText"/>
        <w:rPr/>
      </w:pPr>
      <w:r>
        <w:rPr>
          <w:rFonts w:ascii="IRNazanin" w:hAnsi="IRNazanin" w:eastAsia="IRNazanin"/>
          <w:color w:val="111111"/>
          <w:sz w:val="28"/>
          <w:sz w:val="28"/>
          <w:szCs w:val="28"/>
          <w:rtl w:val="true"/>
          <w:lang w:bidi="fa-IR"/>
        </w:rPr>
        <w:t>مبانی فکری هر جامعه، ارزش های آن جامعه را نیز برای اعضایش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چونان قطب نمایی هستند که به هنجارهای عملی جهت می دهند و مثل سند هویت یک جامعه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جوسازان و غوغاسالاران با تکیه بر جنبه مادی و غریزی انسان، در ترویج هنجارهایی می کوشند که به ارضای این بخش از نیاز انسان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بهره گیری از ضعف های موجود در جامعه اسلامی مانند بی عدالتی می کوشند دین را در عرصه برآورده ساختن نیازهای بشری، ناتوان معرفی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واقع بینانه خواهیم دید که ترویج ابتذال در واقع تیشه زدن به ریشه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گوییم در جامعه خاصی ابتذال رواج دارد، به این معناست </w:t>
      </w:r>
    </w:p>
    <w:p>
      <w:pPr>
        <w:pStyle w:val="BookText"/>
        <w:rPr/>
      </w:pPr>
      <w:r>
        <w:rPr>
          <w:rFonts w:ascii="IRNazanin" w:hAnsi="IRNazanin" w:eastAsia="IRNazanin"/>
          <w:color w:val="111111"/>
          <w:sz w:val="28"/>
          <w:sz w:val="28"/>
          <w:szCs w:val="28"/>
          <w:rtl w:val="true"/>
          <w:lang w:bidi="fa-IR"/>
        </w:rPr>
        <w:t>که در آن جامعه، پای بندی به ارزش ها جای خود را به دل بستگی به ضد ارزش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ابتذال، یعنی ایجاد فضایی که کنشگران در آن نمی توانند به راحتی بر اساس هنجارهای حاکم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ارزش های موجود به ارزش های آرمانی و دست نایافتنی تبدیل می شود و جای خود را به ضد ارزش ها می دهد، به گونه ای که ضد ارزش ها به تدریج به ارزش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بارها دیده ایم افراد بی قید و بند نه تنها رفتارهای هنجارمند نشان نمی دهند، بلکه رفتارهای نادرست خود را مبنای رفتار دیگران قرار می دهند و بر همین اساس، رفتارهای ارزشمند و هنجارمند را به تمسخر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متعهد و مذهبی را واپس گرا معرفی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جوانانی که به مساجد روی می آورند یا کتب دینی را مطالعه می کنند، از نظر ساختار فکری و روانی، ضعیف هستند؛ یعنی ضعفای نسل جوان از نظر فکری و روانی و کم اطلاع ترین آنها هستند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تقوا، عامل بازدارنده ای است که در نبود آن حتی به بیت المال هم رحم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مسئولان دولتی در استان خوزستان، با هزینه کردن میلیون ها تومان از بیت المال، مراسم پای کوبی با حضور رقاصان وارداتی از ارمنستان، برگزار کردند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گونه مراسم غیردینی هیچ سنخیتی با فرهنگ دینی جامعه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مراجع عظام و عالمان دینی به شدت در برابر این اعمال هنجارشکنانه به واکنش پرداختند و اصلاح و پاک سازی وزارت ارشاد را خواستار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برخی از این اقدام ها به نام آزادی های اجتماعی صورت می گیرد، درحالی که در یک جامعه دینی، آزادی تا جایی است که به اخلاق و ارزش های دینی جامعه آسیب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کنترل های معقول، ضعیف تر باشد، </w:t>
      </w:r>
    </w:p>
    <w:p>
      <w:pPr>
        <w:pStyle w:val="BookText"/>
        <w:rPr/>
      </w:pPr>
      <w:r>
        <w:rPr>
          <w:rFonts w:ascii="IRNazanin" w:hAnsi="IRNazanin" w:eastAsia="IRNazanin"/>
          <w:color w:val="111111"/>
          <w:sz w:val="28"/>
          <w:sz w:val="28"/>
          <w:szCs w:val="28"/>
          <w:rtl w:val="true"/>
          <w:lang w:bidi="fa-IR"/>
        </w:rPr>
        <w:t>سوء استفاده ها نیز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غریبان اباعبداللّه الحسین علیه السلام که میلیون ها ایرانی سیاه پوش در ماتم سیدالشهدا علیه السلام و مظلومیت اهل بیت امام حسین علیه السلامو شهدای کربلا به سوگواری و عزاداری پرداختند، جمعی از دختران و پسران لاابالی در میدان محسنی و خیابان میرداماد تهران تجمع کردند و با روشن کردن شمع، سوت و کف زدن، هلهله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دختران و زنان بدحجاب و بی حجاب با لباس های مستهجن و چسبان و با روسری های توری و بدون روسری به همراه پسران لاابالی با تیپ های غربی با وقیح ترین شکل به تمسخر و اهانت به اعتقادات مذهبی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 تند، افتادن روسری های توری دختران و زنان و به آغوش کشیدن آنان توسط پسران از جمله رخدادها در این مراسم عزاداری بود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اقدام ها در حالی صورت می گیرد که سیدالشهدا علیه السلام، هدف خود را نجات اسلام و ارزش های اسلامی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الْحَقَّ لایُعْمَلُ بِهِ وَ أَنَّ الْباطِلَ لایُتَناهی عَنْهُ؛ آیا نمی بینید که به حق عمل نمی شود و از باطل نهی نمی شود؟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درحالی که زینب علیهاالسلام در راه حفظ دین اسیر شد، ولی برخی از هنجارشکنان و غوغا سالاران در بی حرمتی عجیبی، آزادانه مقدسات دینی را به تمسخر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جمهوری اسلامی ایران، جلوی چشم بیگانگان، دختر و پسر از روی آتش پریدند و همدیگر را در آغوش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کشورهای دیگر مشاهده می کنند، از خود می پرسند آیا اینجا کشور اسلامی است؟ آیا این همان جایی است که امام خمینی رحمه الله انقلاب کرد؟ چه کسی این کارها را انجام داد؟ آیا کسی غیر از حاکمان نااهل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48" w:name="pg3976_28429"/>
    </w:p>
    <w:p>
      <w:pPr>
        <w:pStyle w:val="BookText"/>
        <w:rPr/>
      </w:pPr>
      <w:bookmarkEnd w:id="248"/>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این نکته را گوشزد می کند که هر قدمی هر چند کوچک در مسیر تخریب ارزش ها برداشته می شود، قدم های بزرگ تر را نیز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زمان به بهانه تساهل و تسامح افراطی، این اقدام ها به وسیله برخی مراکز فرهنگی رواج داده نمی شد و قوه قضاییه با این گونه انحراف ها برخورد جدی می کرد، دیگر امروز این گونه جرئت نمی کردند به عزاداری سیدالشهدا علیه السلام اهانت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سینما، رادیو و تلویزیون و برخی کتاب ها، آگاهانه یا ناآگاهانه، در ترویج اباحی گری و بی قیدی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داشت که این گونه اقدام ها نه تخریب هنجارها که تخریب مبانی هنجارها؛ یعنی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ابتذال افزون بر آسیب رسانی به ارزش های دینی، آثار زیان بار مادی فراوانی نیز بر جای خواهد گذاشت که جبران آن در بسیاری موارد، ناممکن یا بسیار هزینه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آمار ایدز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Style w:val="FootnoteAnchor"/>
          <w:rtl w:val="true"/>
        </w:rPr>
        <w:footnoteReference w:id="110"/>
      </w:r>
      <w:r>
        <w:rPr>
          <w:rFonts w:ascii="IRNazanin" w:hAnsi="IRNazanin" w:eastAsia="IRNazanin"/>
          <w:color w:val="111111"/>
          <w:sz w:val="28"/>
          <w:sz w:val="28"/>
          <w:szCs w:val="28"/>
          <w:rtl w:val="true"/>
          <w:lang w:bidi="fa-IR"/>
        </w:rPr>
        <w:t>ارمغان بی بندوباری هایی است که در جامعه اسلامی ما ترویج می شود</w:t>
      </w:r>
      <w:r>
        <w:rPr>
          <w:rFonts w:eastAsia="IRNazanin" w:cs="IRNazanin"/>
          <w:color w:val="111111"/>
          <w:sz w:val="28"/>
          <w:szCs w:val="28"/>
          <w:rtl w:val="true"/>
          <w:lang w:bidi="fa-IR"/>
        </w:rPr>
        <w:t>.</w:t>
      </w:r>
    </w:p>
    <w:p>
      <w:pPr>
        <w:pStyle w:val="Heading6"/>
        <w:numPr>
          <w:ilvl w:val="5"/>
          <w:numId w:val="1"/>
        </w:numPr>
        <w:rPr/>
      </w:pPr>
      <w:bookmarkStart w:id="249" w:name="__RefHeading___Toc2028151_2281741623"/>
      <w:bookmarkStart w:id="250" w:name="_Toc99"/>
      <w:bookmarkEnd w:id="249"/>
      <w:r>
        <w:rPr>
          <w:rtl w:val="true"/>
        </w:rPr>
        <w:t>سوم ـ سرمایه گذاری نکردن برای ترویج ارزش های دینی</w:t>
      </w:r>
      <w:bookmarkEnd w:id="250"/>
    </w:p>
    <w:p>
      <w:pPr>
        <w:pStyle w:val="BookText"/>
        <w:rPr/>
      </w:pPr>
      <w:r>
        <w:rPr>
          <w:rFonts w:ascii="IRNazanin" w:hAnsi="IRNazanin" w:eastAsia="IRNazanin"/>
          <w:color w:val="111111"/>
          <w:sz w:val="28"/>
          <w:sz w:val="28"/>
          <w:szCs w:val="28"/>
          <w:rtl w:val="true"/>
          <w:lang w:bidi="fa-IR"/>
        </w:rPr>
        <w:t>سوم ـ سرمایه گذاری نکردن برای ترویج ارزش های دینی</w:t>
      </w:r>
    </w:p>
    <w:p>
      <w:pPr>
        <w:pStyle w:val="BookText"/>
        <w:rPr/>
      </w:pPr>
      <w:r>
        <w:rPr>
          <w:rFonts w:ascii="IRNazanin" w:hAnsi="IRNazanin" w:eastAsia="IRNazanin"/>
          <w:color w:val="111111"/>
          <w:sz w:val="28"/>
          <w:sz w:val="28"/>
          <w:szCs w:val="28"/>
          <w:rtl w:val="true"/>
          <w:lang w:bidi="fa-IR"/>
        </w:rPr>
        <w:t xml:space="preserve">در کنار این همه هزینه های غیرمشروع یا به ظاهر مشروع برای حفظ برخی بناهای تاریخی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راه سرمایه گذاری برای ترویج ارزش های دینی بی مهری های فراوانی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بهانه های واهی از پذیرش درخواست کمک جزئی برای تهیه جایزه کلاس قرآن خودداری می شود،</w:t>
      </w:r>
      <w:r>
        <w:rPr>
          <w:rStyle w:val="FootnoteAnchor"/>
          <w:rtl w:val="true"/>
        </w:rPr>
        <w:footnoteReference w:id="112"/>
      </w:r>
      <w:r>
        <w:rPr>
          <w:rFonts w:ascii="IRNazanin" w:hAnsi="IRNazanin" w:eastAsia="IRNazanin"/>
          <w:color w:val="111111"/>
          <w:sz w:val="28"/>
          <w:sz w:val="28"/>
          <w:szCs w:val="28"/>
          <w:rtl w:val="true"/>
          <w:lang w:bidi="fa-IR"/>
        </w:rPr>
        <w:t>درحالی که بسیاری از سرمایه های کلان بیت المال در آموزش موسیقی پاپ و مانند آن صرف می گردد</w:t>
      </w:r>
      <w:r>
        <w:rPr>
          <w:rFonts w:eastAsia="IRNazanin" w:cs="IRNazanin"/>
          <w:color w:val="111111"/>
          <w:sz w:val="28"/>
          <w:szCs w:val="28"/>
          <w:rtl w:val="true"/>
          <w:lang w:bidi="fa-IR"/>
        </w:rPr>
        <w:t>.</w:t>
      </w:r>
    </w:p>
    <w:p>
      <w:pPr>
        <w:pStyle w:val="Heading5"/>
        <w:numPr>
          <w:ilvl w:val="4"/>
          <w:numId w:val="1"/>
        </w:numPr>
        <w:rPr/>
      </w:pPr>
      <w:bookmarkStart w:id="251" w:name="__RefHeading___Toc2028153_2281741623"/>
      <w:bookmarkStart w:id="252" w:name="_Toc100"/>
      <w:bookmarkEnd w:id="251"/>
      <w:r>
        <w:rPr>
          <w:rtl w:val="true"/>
        </w:rPr>
        <w:t>سه ـ راهکارهای مقابله با تهاجم فرهنگی</w:t>
      </w:r>
      <w:bookmarkEnd w:id="252"/>
    </w:p>
    <w:p>
      <w:pPr>
        <w:pStyle w:val="Heading6"/>
        <w:numPr>
          <w:ilvl w:val="5"/>
          <w:numId w:val="1"/>
        </w:numPr>
        <w:rPr/>
      </w:pPr>
      <w:bookmarkStart w:id="253" w:name="__RefHeading___Toc2028155_2281741623"/>
      <w:bookmarkStart w:id="254" w:name="_Toc101"/>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سه ـ راهکارهای مقابله با تهاجم فرهنگی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گذشت، اشاره ای گذرا به حرکت دشمنان برای زدودن فرهنگ دینی </w:t>
      </w:r>
      <w:bookmarkStart w:id="255" w:name="pg3976_28430"/>
    </w:p>
    <w:p>
      <w:pPr>
        <w:pStyle w:val="BookText"/>
        <w:rPr/>
      </w:pPr>
      <w:bookmarkEnd w:id="25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می کوشند با تضعیف تعهد دینی مردم، جامعه اسلامی را زیر سلطه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تهاجم فرهنگی، نخست باید باور داشته باشیم که مورد تهاجم قرار گرفته ایم؛ زیرا احساس درد، بهترین مشوق برای یافتن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هنوز هم توطئه های دشمنان اسلام و ایران را توهم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مبارزه با تهاجم فرهنگی را می توان چنین برشمرد</w:t>
      </w:r>
      <w:r>
        <w:rPr>
          <w:rFonts w:eastAsia="IRNazanin" w:cs="IRNazanin"/>
          <w:color w:val="111111"/>
          <w:sz w:val="28"/>
          <w:szCs w:val="28"/>
          <w:rtl w:val="true"/>
          <w:lang w:bidi="fa-IR"/>
        </w:rPr>
        <w:t>:</w:t>
      </w:r>
    </w:p>
    <w:p>
      <w:pPr>
        <w:pStyle w:val="Heading6"/>
        <w:numPr>
          <w:ilvl w:val="5"/>
          <w:numId w:val="1"/>
        </w:numPr>
        <w:rPr/>
      </w:pPr>
      <w:bookmarkStart w:id="256" w:name="__RefHeading___Toc2028157_2281741623"/>
      <w:bookmarkStart w:id="257" w:name="_Toc102"/>
      <w:bookmarkEnd w:id="256"/>
      <w:r>
        <w:rPr>
          <w:rtl w:val="true"/>
        </w:rPr>
        <w:t>اول ـ معرفی فرهنگ غنی اسلام</w:t>
      </w:r>
      <w:bookmarkEnd w:id="257"/>
    </w:p>
    <w:p>
      <w:pPr>
        <w:pStyle w:val="BookText"/>
        <w:rPr/>
      </w:pPr>
      <w:r>
        <w:rPr>
          <w:rFonts w:ascii="IRNazanin" w:hAnsi="IRNazanin" w:eastAsia="IRNazanin"/>
          <w:color w:val="111111"/>
          <w:sz w:val="28"/>
          <w:sz w:val="28"/>
          <w:szCs w:val="28"/>
          <w:rtl w:val="true"/>
          <w:lang w:bidi="fa-IR"/>
        </w:rPr>
        <w:t>اول ـ معرفی فرهنگ غنی اسلام</w:t>
      </w:r>
    </w:p>
    <w:p>
      <w:pPr>
        <w:pStyle w:val="BookText"/>
        <w:rPr/>
      </w:pPr>
      <w:r>
        <w:rPr>
          <w:rFonts w:ascii="IRNazanin" w:hAnsi="IRNazanin" w:eastAsia="IRNazanin"/>
          <w:color w:val="111111"/>
          <w:sz w:val="28"/>
          <w:sz w:val="28"/>
          <w:szCs w:val="28"/>
          <w:rtl w:val="true"/>
          <w:lang w:bidi="fa-IR"/>
        </w:rPr>
        <w:t>دین مقدس اسلام و ارزش های آن، توان برآورده کردن همه نیازهای مادی و معنوی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شناساندن این فرهنگ، مهم ترین عامل برای مقابله با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خطیر مبلّغان دین آشکار می شود و حمایت نهادهای فرهنگی به ویژه سازمان تبلیغات اسلامی و وزارت فرهنگ و ارشاد اسلامی از این قشر الزامی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برخی از این نهادها نه تنها در راه ترویج دین گام چندانی بر نمی دارند، بلکه بودجه بیت المال را صرف ترویج مسائلی مانند آموزش موسیقی می کنند که در برخی موارد با روح اسلام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فرهنگ اسلام به جهان بسیار مفید خواهد بود؛ زیرا فرهنگ اسلام برگرفته از منبعی فناناپذیر است که هیچ گونه نقصی در آن نیست و با فطرت پاک انسانی نیز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خانم فرانسوی تازه مسلمانی پرسیدند چرا مسلمان شده ای؟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الجزایر و کنار یک زمین کشاورزی دیدم مردی حرکات خاصی انجام می دهد و به طرز خاصی خم و راست می شود و پیشانی بر خاک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آن اطراف بودند، پرسیدم او چه می کند؟ گفتند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به سوی او رفتم تا از خودش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 خوانم و به این طریق با خدای خود ارتباط برقرار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نکته را شنیدم، بلافاصله من نیز مسلمان شدم؛ چرا که با خود گفتم دینی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به این آسانی است و در هر </w:t>
      </w:r>
      <w:bookmarkStart w:id="258" w:name="pg3976_28431"/>
    </w:p>
    <w:p>
      <w:pPr>
        <w:pStyle w:val="BookText"/>
        <w:rPr/>
      </w:pPr>
      <w:bookmarkEnd w:id="258"/>
      <w:r>
        <w:rPr>
          <w:rFonts w:ascii="IRNazanin" w:hAnsi="IRNazanin" w:eastAsia="IRNazanin"/>
          <w:color w:val="111111"/>
          <w:sz w:val="28"/>
          <w:sz w:val="28"/>
          <w:szCs w:val="28"/>
          <w:rtl w:val="true"/>
          <w:lang w:bidi="fa-IR"/>
        </w:rPr>
        <w:t>مکانی امکان ارتباط وجود دارد، بهترین و کامل ترین دین است</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259" w:name="__RefHeading___Toc2028159_2281741623"/>
      <w:bookmarkStart w:id="260" w:name="_Toc103"/>
      <w:bookmarkEnd w:id="259"/>
      <w:r>
        <w:rPr>
          <w:rtl w:val="true"/>
        </w:rPr>
        <w:t>دوم ـ آموزش و بسیج عمومی</w:t>
      </w:r>
      <w:bookmarkEnd w:id="260"/>
    </w:p>
    <w:p>
      <w:pPr>
        <w:pStyle w:val="BookText"/>
        <w:rPr/>
      </w:pPr>
      <w:r>
        <w:rPr>
          <w:rFonts w:ascii="IRNazanin" w:hAnsi="IRNazanin" w:eastAsia="IRNazanin"/>
          <w:color w:val="111111"/>
          <w:sz w:val="28"/>
          <w:sz w:val="28"/>
          <w:szCs w:val="28"/>
          <w:rtl w:val="true"/>
          <w:lang w:bidi="fa-IR"/>
        </w:rPr>
        <w:t>دوم ـ آموزش و بسیج عمومی</w:t>
      </w:r>
    </w:p>
    <w:p>
      <w:pPr>
        <w:pStyle w:val="BookText"/>
        <w:rPr/>
      </w:pPr>
      <w:r>
        <w:rPr>
          <w:rFonts w:ascii="IRNazanin" w:hAnsi="IRNazanin" w:eastAsia="IRNazanin"/>
          <w:color w:val="111111"/>
          <w:sz w:val="28"/>
          <w:sz w:val="28"/>
          <w:szCs w:val="28"/>
          <w:rtl w:val="true"/>
          <w:lang w:bidi="fa-IR"/>
        </w:rPr>
        <w:t>در متون دینی بر آشنا ساختن اعضای جامعه با فرهنگ دینی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آموزگار یکی از فرزندان امام حسین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آموزش داد، سید الشهدا علیه السلام هزار دینار و هزار حلّه به آموزگار داد و دهان او را پر از مروارید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دادم، نمی تواند با آنچه آموخت، برابری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آشنا ساختن مردم با فرهنگ به اندازه ای اهمیت دارد که اسپنسر، جامعه شناس انگلیسی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و آداب و زبان و تمدن خودتان را به اقوام و مستملکات خود بیاموزید و آنان را به حال خودشان واگذارید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خواهند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عمل، سنگینی مسئولیت نهادهای فرهنگی و آموزشی مانند خانواده و آموزش و پرورش و رادیو و تلویزیون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لازم است فضایی در جامعه ایجاد شود که همه در برابر ارزش های دینی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در این مسیر و ایجاد دغدغه دینی در جامعه می تواند موفقیت چنین طرح هایی را ضمانت کنند</w:t>
      </w:r>
      <w:r>
        <w:rPr>
          <w:rFonts w:eastAsia="IRNazanin" w:cs="IRNazanin"/>
          <w:color w:val="111111"/>
          <w:sz w:val="28"/>
          <w:szCs w:val="28"/>
          <w:rtl w:val="true"/>
          <w:lang w:bidi="fa-IR"/>
        </w:rPr>
        <w:t>.</w:t>
      </w:r>
    </w:p>
    <w:p>
      <w:pPr>
        <w:pStyle w:val="Heading6"/>
        <w:numPr>
          <w:ilvl w:val="5"/>
          <w:numId w:val="1"/>
        </w:numPr>
        <w:rPr/>
      </w:pPr>
      <w:bookmarkStart w:id="261" w:name="__RefHeading___Toc2028161_2281741623"/>
      <w:bookmarkStart w:id="262" w:name="_Toc104"/>
      <w:bookmarkEnd w:id="261"/>
      <w:r>
        <w:rPr>
          <w:rtl w:val="true"/>
        </w:rPr>
        <w:t>سوم ـ پاسخ به شبهه ها</w:t>
      </w:r>
      <w:bookmarkEnd w:id="262"/>
    </w:p>
    <w:p>
      <w:pPr>
        <w:pStyle w:val="BookText"/>
        <w:rPr/>
      </w:pPr>
      <w:r>
        <w:rPr>
          <w:rFonts w:ascii="IRNazanin" w:hAnsi="IRNazanin" w:eastAsia="IRNazanin"/>
          <w:color w:val="111111"/>
          <w:sz w:val="28"/>
          <w:sz w:val="28"/>
          <w:szCs w:val="28"/>
          <w:rtl w:val="true"/>
          <w:lang w:bidi="fa-IR"/>
        </w:rPr>
        <w:t>سوم ـ پاسخ به شبهه 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غوغاسالاران برای پیشبرد هدف های خود به طرح شبهه می پردازند و در تشویش اذهان عمومی می کوشند، لازم است جلسه های علمی با حضور کارشناسان دینی و با مشارکت جوانان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 زیادی فعالیت دشمنان را خنثی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به این امر توجه اساسی داشتند و شاگردانی نیز در </w:t>
      </w:r>
      <w:bookmarkStart w:id="263" w:name="pg3976_28432"/>
    </w:p>
    <w:p>
      <w:pPr>
        <w:pStyle w:val="BookText"/>
        <w:rPr/>
      </w:pPr>
      <w:bookmarkEnd w:id="263"/>
      <w:r>
        <w:rPr>
          <w:rFonts w:ascii="IRNazanin" w:hAnsi="IRNazanin" w:eastAsia="IRNazanin"/>
          <w:color w:val="111111"/>
          <w:sz w:val="28"/>
          <w:sz w:val="28"/>
          <w:szCs w:val="28"/>
          <w:rtl w:val="true"/>
          <w:lang w:bidi="fa-IR"/>
        </w:rPr>
        <w:t>همین راستا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شاگردان فراوانی پرورش داد که هر کدام در رشته ای خاص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و مقام معظم رهبری نیز در بیان خود بر بیداری و تخصص و فعالیت گسترده روحانیت برای حفظ دین از آسیب ها تأکید فراوانی داشته و دارند</w:t>
      </w:r>
      <w:r>
        <w:rPr>
          <w:rFonts w:eastAsia="IRNazanin" w:cs="IRNazanin"/>
          <w:color w:val="111111"/>
          <w:sz w:val="28"/>
          <w:szCs w:val="28"/>
          <w:rtl w:val="true"/>
          <w:lang w:bidi="fa-IR"/>
        </w:rPr>
        <w:t>.</w:t>
      </w:r>
    </w:p>
    <w:p>
      <w:pPr>
        <w:pStyle w:val="Heading6"/>
        <w:numPr>
          <w:ilvl w:val="5"/>
          <w:numId w:val="1"/>
        </w:numPr>
        <w:rPr/>
      </w:pPr>
      <w:bookmarkStart w:id="264" w:name="__RefHeading___Toc2028163_2281741623"/>
      <w:bookmarkStart w:id="265" w:name="_Toc105"/>
      <w:bookmarkEnd w:id="264"/>
      <w:r>
        <w:rPr>
          <w:rtl w:val="true"/>
        </w:rPr>
        <w:t>چهارم ـ مشارکت دادن جوانان در جلسه های دینی</w:t>
      </w:r>
      <w:bookmarkEnd w:id="265"/>
    </w:p>
    <w:p>
      <w:pPr>
        <w:pStyle w:val="BookText"/>
        <w:rPr/>
      </w:pPr>
      <w:r>
        <w:rPr>
          <w:rFonts w:ascii="IRNazanin" w:hAnsi="IRNazanin" w:eastAsia="IRNazanin"/>
          <w:color w:val="111111"/>
          <w:sz w:val="28"/>
          <w:sz w:val="28"/>
          <w:szCs w:val="28"/>
          <w:rtl w:val="true"/>
          <w:lang w:bidi="fa-IR"/>
        </w:rPr>
        <w:t>چهارم ـ مشارکت دادن جوانان در جلسه های دینی</w:t>
      </w:r>
    </w:p>
    <w:p>
      <w:pPr>
        <w:pStyle w:val="BookText"/>
        <w:rPr/>
      </w:pPr>
      <w:r>
        <w:rPr>
          <w:rFonts w:ascii="IRNazanin" w:hAnsi="IRNazanin" w:eastAsia="IRNazanin"/>
          <w:color w:val="111111"/>
          <w:sz w:val="28"/>
          <w:sz w:val="28"/>
          <w:szCs w:val="28"/>
          <w:rtl w:val="true"/>
          <w:lang w:bidi="fa-IR"/>
        </w:rPr>
        <w:t>متأسفانه جلسه های دینی، مورد بی مهری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با تخصیص کمک های مادی و معنوی، آنها را رونق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جوانان در این زمینه در حضور فعال آنان در این جلسه ها تأثیر اساسی داشته دارد؛ زیرا خود را در متن جامعه و مشکلات مربوط به آن می بینند و حس مسئولیت پذیری در آنها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هدایت برخی جلسه ها در دست جوانان باشد، جوانانِ دیگر نیز به دلیل اینکه از نظر سنی و سلیقه با آنان سنخیت دارند، به صورت فعال تری در این گونه محافل شرکت می کنند که ثمره عملی آن، چیزی جز بیمه شدن ارزش های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اساسی این بحث بدان دلیل است که جوانان از سویی دارای احساس و روحیه پاک هستند و از سوی دیگر، سرمایه گذاری بر روی آنان از آن جهت که سرمایه آینده جامعه هستند، بسیار عاقلانه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دشمنان دین با آگاهی از این واقعیت مهم، برای منحرف کردن جوانان تلاش می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تأسف بار این است که چنین اراده ای برای برخورد با تهاجم فرهنگی در میان برخی مسئولان کمتر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حتی در برخی موارد، بودجه هایی که برای مبارزه با تهاجم فرهنگی تصویب می شود، در مسیر تهاجم فرهنگی مانند ترویج موسیقی و مانند آن صرف می شود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حجت الاسلام والمسلمین قرائتی با اعتراض به </w:t>
      </w:r>
      <w:bookmarkStart w:id="266" w:name="pg3976_28433"/>
    </w:p>
    <w:p>
      <w:pPr>
        <w:pStyle w:val="BookText"/>
        <w:rPr/>
      </w:pPr>
      <w:bookmarkEnd w:id="266"/>
      <w:r>
        <w:rPr>
          <w:rFonts w:ascii="IRNazanin" w:hAnsi="IRNazanin" w:eastAsia="IRNazanin"/>
          <w:color w:val="111111"/>
          <w:sz w:val="28"/>
          <w:sz w:val="28"/>
          <w:szCs w:val="28"/>
          <w:rtl w:val="true"/>
          <w:lang w:bidi="fa-IR"/>
        </w:rPr>
        <w:t>این گونه اقدام ها، خطاب به مسئولان امر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بودجه برخورد با تهاجم فرهنگی غرب را برای ساختن استخرهای شنا، خرید رایانه و بازی شطرنج هزینه می کنید؟</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267" w:name="__RefHeading___Toc2028165_2281741623"/>
      <w:bookmarkStart w:id="268" w:name="_Toc106"/>
      <w:bookmarkEnd w:id="267"/>
      <w:r>
        <w:rPr>
          <w:rtl w:val="true"/>
        </w:rPr>
        <w:t>پنجم ـ قاطعیت در برخورد با هنجارشکنان</w:t>
      </w:r>
      <w:bookmarkEnd w:id="268"/>
    </w:p>
    <w:p>
      <w:pPr>
        <w:pStyle w:val="BookText"/>
        <w:rPr/>
      </w:pPr>
      <w:r>
        <w:rPr>
          <w:rFonts w:ascii="IRNazanin" w:hAnsi="IRNazanin" w:eastAsia="IRNazanin"/>
          <w:color w:val="111111"/>
          <w:sz w:val="28"/>
          <w:sz w:val="28"/>
          <w:szCs w:val="28"/>
          <w:rtl w:val="true"/>
          <w:lang w:bidi="fa-IR"/>
        </w:rPr>
        <w:t>پنجم ـ قاطعیت در برخورد با هنجارشکنان</w:t>
      </w:r>
    </w:p>
    <w:p>
      <w:pPr>
        <w:pStyle w:val="BookText"/>
        <w:rPr/>
      </w:pPr>
      <w:r>
        <w:rPr>
          <w:rFonts w:ascii="IRNazanin" w:hAnsi="IRNazanin" w:eastAsia="IRNazanin"/>
          <w:color w:val="111111"/>
          <w:sz w:val="28"/>
          <w:sz w:val="28"/>
          <w:szCs w:val="28"/>
          <w:rtl w:val="true"/>
          <w:lang w:bidi="fa-IR"/>
        </w:rPr>
        <w:t>یکی از آسیب هایی که جامعه دینی را تهدید می کند، برخورد انفعالی با هنجارشکنان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احکام دینی در برخی موارد به نرمی و ملایمت با خطاکاران سفارش می کند، در مواردی نیز به برخورد قاطع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جهت است که اصولاً نمی توان به بهانه مدارا با افرادی خاص، کل جامعه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متون دینی بر برخورد قاطع با نافرمانی هایی که ارزش ها را خدشه دار می سازد،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قرآن در زمینه تنبیه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شرایط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أیْدِیَهُمَا جَزَاء بِما کَسَبَا نَکَالاً مِنَ اللّه ِ وَ اللّه ُ عَزِیزٌ حَکِیمٌ؛ و مرد و زن دزد را به سزای آنچه کرده اند، دستشان را به عنوان کیفری از جانب خدا ببُرید و 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چنین کسانی عذاب سخت در دنیا و آخرت را وعده می دهد و این هشداری به مسئولان و اعضای جامعه اسلامی است که ارزش ها را از خطر نابودی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اسلام، دین رحمت است، درباره برخورد با افراد فاسد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گونه افراد، رأفت و رحمت نشان ندهید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همچنین دستور می دهد هنگام مجازات این گونه افراد، گروهی از مؤمنان نیز شاهد عذاب آنها باشند؛ زیرا این شهادت، عامل بازدارنده ای است که جامعه را از فساد حفظ خواهد کرد</w:t>
      </w:r>
      <w:r>
        <w:rPr>
          <w:rFonts w:eastAsia="IRNazanin" w:cs="IRNazanin"/>
          <w:color w:val="111111"/>
          <w:sz w:val="28"/>
          <w:szCs w:val="28"/>
          <w:rtl w:val="true"/>
          <w:lang w:bidi="fa-IR"/>
        </w:rPr>
        <w:t xml:space="preserve">. </w:t>
      </w:r>
      <w:bookmarkStart w:id="269" w:name="pg3976_28434"/>
    </w:p>
    <w:p>
      <w:pPr>
        <w:pStyle w:val="Heading4"/>
        <w:numPr>
          <w:ilvl w:val="3"/>
          <w:numId w:val="1"/>
        </w:numPr>
        <w:rPr/>
      </w:pPr>
      <w:bookmarkStart w:id="270" w:name="__RefHeading___Toc2028167_2281741623"/>
      <w:bookmarkStart w:id="271" w:name="_Toc107"/>
      <w:bookmarkEnd w:id="269"/>
      <w:bookmarkEnd w:id="270"/>
      <w:r>
        <w:rPr>
          <w:rtl w:val="true"/>
        </w:rPr>
        <w:t>و</w:t>
      </w:r>
      <w:r>
        <w:rPr>
          <w:rtl w:val="true"/>
        </w:rPr>
        <w:t xml:space="preserve">) </w:t>
      </w:r>
      <w:r>
        <w:rPr>
          <w:rtl w:val="true"/>
        </w:rPr>
        <w:t>تأکید بر آزادی های بی حد و مرز</w:t>
      </w:r>
      <w:bookmarkEnd w:id="271"/>
    </w:p>
    <w:p>
      <w:pPr>
        <w:pStyle w:val="Heading5"/>
        <w:numPr>
          <w:ilvl w:val="4"/>
          <w:numId w:val="1"/>
        </w:numPr>
        <w:rPr/>
      </w:pPr>
      <w:bookmarkStart w:id="272" w:name="__RefHeading___Toc2028169_2281741623"/>
      <w:bookmarkStart w:id="273" w:name="_Toc10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آزادی های بی حد و مرز</w:t>
      </w:r>
    </w:p>
    <w:p>
      <w:pPr>
        <w:pStyle w:val="BookText"/>
        <w:rPr/>
      </w:pPr>
      <w:r>
        <w:rPr>
          <w:rFonts w:ascii="IRNazanin" w:hAnsi="IRNazanin" w:eastAsia="IRNazanin"/>
          <w:color w:val="111111"/>
          <w:sz w:val="28"/>
          <w:sz w:val="28"/>
          <w:szCs w:val="28"/>
          <w:rtl w:val="true"/>
          <w:lang w:bidi="fa-IR"/>
        </w:rPr>
        <w:t>کسانی که با حاکمیت اسلام مخالفند، به بهانه های گوناگون به سنگ اندازی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توطئه های این افراد و گروه ها، تأکید بر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دارند افراد جامعه در پای بندی به احکام دینی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به برخی آیات قرآن نیز استناد می کنند و با ایجاد شبهه می کوشند کسانی را که از مبانی دینی آگاهی ندارند،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آیات مورد استناد آنها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 لَسْتَ عَلَیْهِمْ بِمُصَیْطِرٍ؛ پس تذکر ده که همانا تو تذکردهنده ای و سلطه گر بر آنان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جوسازان ادعا می کنند از این آیه و آیات مانند آن برمی آید که پیامبر حق ندارد در زندگی مردم اظهار نظر کند و لازم نیست مردم از پیامبر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الْحَقُّ مِنْ رَبِّکُمْ فَمَنْ شاءَ فَلْیُؤمِنْ وَ مَنْ شاءَ فَلْیَکْفُرْ؛ و بگو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ایمان آورد و هر کس خواست، کفر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نیز استفاده می کنند که کسی حق ندارد درباره رفتار نیک یا بد دیگران اظهار نظر کند و هر کس آزاد است هرگونه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گونه جوسازی ها به نام دفاع از حقوق بشر و مانند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محوریت بخشیدن به انسان، وی را در برابر خداوند قرار می دهند و مکلّف بودن انسان را در برابر خدا زیر سؤال می برند</w:t>
      </w:r>
      <w:r>
        <w:rPr>
          <w:rFonts w:eastAsia="IRNazanin" w:cs="IRNazanin"/>
          <w:color w:val="111111"/>
          <w:sz w:val="28"/>
          <w:szCs w:val="28"/>
          <w:rtl w:val="true"/>
          <w:lang w:bidi="fa-IR"/>
        </w:rPr>
        <w:t>.</w:t>
      </w:r>
    </w:p>
    <w:p>
      <w:pPr>
        <w:pStyle w:val="Heading5"/>
        <w:numPr>
          <w:ilvl w:val="4"/>
          <w:numId w:val="1"/>
        </w:numPr>
        <w:rPr/>
      </w:pPr>
      <w:bookmarkStart w:id="274" w:name="__RefHeading___Toc2028171_2281741623"/>
      <w:bookmarkStart w:id="275" w:name="_Toc109"/>
      <w:bookmarkEnd w:id="274"/>
      <w:r>
        <w:rPr>
          <w:rtl w:val="true"/>
        </w:rPr>
        <w:t>یک ـ پاسخ برون دینی</w:t>
      </w:r>
      <w:bookmarkEnd w:id="275"/>
    </w:p>
    <w:p>
      <w:pPr>
        <w:pStyle w:val="BookText"/>
        <w:rPr/>
      </w:pPr>
      <w:r>
        <w:rPr>
          <w:rFonts w:ascii="IRNazanin" w:hAnsi="IRNazanin" w:eastAsia="IRNazanin"/>
          <w:color w:val="111111"/>
          <w:sz w:val="28"/>
          <w:sz w:val="28"/>
          <w:szCs w:val="28"/>
          <w:rtl w:val="true"/>
          <w:lang w:bidi="fa-IR"/>
        </w:rPr>
        <w:t>یک ـ پاسخ برون دینی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 حد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عقل سازگار نیست؛ زیرا در جوامعی هم که حکومت دینی در آن حاکم نیست، برای اینکه با هرج و مرج و بی نظمی روبه رو نشوند، قوانینی در جهت محدودیت آزادی انسان وضع می کنند؛ زیرا اگر هرکس بنا بر خواسته های نفسانی اش عمل کند، هرج و مرج بر جامعه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 ای، زورمندان، خواسته های خود را بر جامعه تحمیل می کنند و آزادی دیگران را </w:t>
      </w:r>
      <w:bookmarkStart w:id="276" w:name="pg3976_28435"/>
    </w:p>
    <w:p>
      <w:pPr>
        <w:pStyle w:val="BookText"/>
        <w:rPr/>
      </w:pPr>
      <w:bookmarkEnd w:id="276"/>
      <w:r>
        <w:rPr>
          <w:rFonts w:ascii="IRNazanin" w:hAnsi="IRNazanin" w:eastAsia="IRNazanin"/>
          <w:color w:val="111111"/>
          <w:sz w:val="28"/>
          <w:sz w:val="28"/>
          <w:szCs w:val="28"/>
          <w:rtl w:val="true"/>
          <w:lang w:bidi="fa-IR"/>
        </w:rPr>
        <w:t>خواهند گرفت؛ یعنی نتیجه آزادی بی حد و مرز، چیزی جز نابودی جامعه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قوانینی که در جوامع سکولار حاکم است، آزادی را تا حدی می پذیرد که مزاحم حقوق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مختار بودن انسان، ملازم با بی قیدی او نیست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طور کلی، بسیار غیرعاقلانه است که کسی بخواهد آزادی را به قیمت محدود کردن آزادی دیگران، تفسیر و معنا کند</w:t>
      </w:r>
      <w:r>
        <w:rPr>
          <w:rFonts w:eastAsia="IRNazanin" w:cs="IRNazanin"/>
          <w:color w:val="111111"/>
          <w:sz w:val="28"/>
          <w:szCs w:val="28"/>
          <w:rtl w:val="true"/>
          <w:lang w:bidi="fa-IR"/>
        </w:rPr>
        <w:t>.</w:t>
      </w:r>
    </w:p>
    <w:p>
      <w:pPr>
        <w:pStyle w:val="Heading5"/>
        <w:numPr>
          <w:ilvl w:val="4"/>
          <w:numId w:val="1"/>
        </w:numPr>
        <w:rPr/>
      </w:pPr>
      <w:bookmarkStart w:id="277" w:name="__RefHeading___Toc2028173_2281741623"/>
      <w:bookmarkStart w:id="278" w:name="_Toc110"/>
      <w:bookmarkEnd w:id="277"/>
      <w:r>
        <w:rPr>
          <w:rtl w:val="true"/>
        </w:rPr>
        <w:t>دو ـ پاسخ درون دینی</w:t>
      </w:r>
      <w:bookmarkEnd w:id="278"/>
    </w:p>
    <w:p>
      <w:pPr>
        <w:pStyle w:val="BookText"/>
        <w:rPr/>
      </w:pPr>
      <w:r>
        <w:rPr>
          <w:rFonts w:ascii="IRNazanin" w:hAnsi="IRNazanin" w:eastAsia="IRNazanin"/>
          <w:color w:val="111111"/>
          <w:sz w:val="28"/>
          <w:sz w:val="28"/>
          <w:szCs w:val="28"/>
          <w:rtl w:val="true"/>
          <w:lang w:bidi="fa-IR"/>
        </w:rPr>
        <w:t>دو ـ پاسخ درون دینی</w:t>
      </w:r>
    </w:p>
    <w:p>
      <w:pPr>
        <w:pStyle w:val="BookText"/>
        <w:rPr/>
      </w:pPr>
      <w:r>
        <w:rPr>
          <w:rFonts w:ascii="IRNazanin" w:hAnsi="IRNazanin" w:eastAsia="IRNazanin"/>
          <w:color w:val="111111"/>
          <w:sz w:val="28"/>
          <w:sz w:val="28"/>
          <w:szCs w:val="28"/>
          <w:rtl w:val="true"/>
          <w:lang w:bidi="fa-IR"/>
        </w:rPr>
        <w:t>با تأمل در آیات قرآن روشن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باید جامعه را به سوی هدف های الهی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 بِالْحَقِّ لِتَحْکُمَ بَیْنَ النّاسِ بِما أَراکَ اللّهُ؛ ما این کتاب را به حق بر تو نازل کردیم تا با آنچه به تو آموخته است، در میان مردم داوری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رسول اکرم صلی الله علیه و آله و مؤمنان واقعی را سرپرست مردم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 وَ رَسُولُهُ وَ الَّذینَ آمَنُواْ؛ ولیّ شما، تنها خدا و پیامبر و کسانی هستند که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جامعه باید از این دستورها اطاعت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لایُؤمِنُونَ حَتّی یُحَکِّمُوکَ فیما شَجَرَ بَیْنَهُمْ ثُمَّ لایَجِدُوا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قسم که ایمان نمی آورند مگر آنکه تو را درباره آنچه میان آنان مایه اختلاف است، داور گردانند، سپس از حکمی که کرده ای در دل هایشان احساس ناراحتی و تردید نکنند و کاملاً سر تسلیم فرود آورند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آیه این است که تا اطاعت عملی و ترجیح حکم ولیّ خدا بر حکم خود در کار نباشد، ایمانی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نیست که هر فردی بدون در نظر گرفتن ویژگی های لازم به مقام خلیفة اللهی برسد؛ زیرا خود خداوند برخی انسان ها را </w:t>
      </w:r>
      <w:bookmarkStart w:id="279" w:name="pg3976_28436"/>
    </w:p>
    <w:p>
      <w:pPr>
        <w:pStyle w:val="BookText"/>
        <w:rPr/>
      </w:pPr>
      <w:bookmarkEnd w:id="279"/>
      <w:r>
        <w:rPr>
          <w:rFonts w:ascii="IRNazanin" w:hAnsi="IRNazanin" w:eastAsia="IRNazanin"/>
          <w:color w:val="111111"/>
          <w:sz w:val="28"/>
          <w:sz w:val="28"/>
          <w:szCs w:val="28"/>
          <w:rtl w:val="true"/>
          <w:lang w:bidi="fa-IR"/>
        </w:rPr>
        <w:t>دشمن پیامبران معرفی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اْلإِنْسِ وَ الْجِنِّ؛ این گونه در برابر هر پیامبری، دشمنی از شیاطین انس و جن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خداوند در مورد انسان چنین سخن بگوید، همه انسان ها را خلیفه الهی نخواهد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درباره حد و مرز آزادی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معنایش این نیست که بنشینید برخلاف اسلام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حدود قانون است و قانون این کشور،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حدود این است که به اسلام ضربه نخورد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شعار آزادی مطلق، دام فریبنده ای بیش نیست که در جوامع غربی با هدف های خاصی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شعار، انسان امروز به دامی گرفتار آمده است که خلاصی از آن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گوییم وجود ضمانت اجرایی برای احکام الهی، امری ضروری است و اگر این ضمانت نباشد، تعهد عملی مؤمنان نیز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احکام به ویژه در بخش احکام اجتماعی باید ضمانت اجرایی لازم را داشته باشند</w:t>
      </w:r>
      <w:r>
        <w:rPr>
          <w:rFonts w:eastAsia="IRNazanin" w:cs="IRNazanin"/>
          <w:color w:val="111111"/>
          <w:sz w:val="28"/>
          <w:szCs w:val="28"/>
          <w:rtl w:val="true"/>
          <w:lang w:bidi="fa-IR"/>
        </w:rPr>
        <w:t>.</w:t>
      </w:r>
    </w:p>
    <w:p>
      <w:pPr>
        <w:pStyle w:val="Heading4"/>
        <w:numPr>
          <w:ilvl w:val="3"/>
          <w:numId w:val="1"/>
        </w:numPr>
        <w:rPr/>
      </w:pPr>
      <w:bookmarkStart w:id="280" w:name="__RefHeading___Toc2028175_2281741623"/>
      <w:bookmarkStart w:id="281" w:name="_Toc111"/>
      <w:bookmarkEnd w:id="280"/>
      <w:r>
        <w:rPr>
          <w:rtl w:val="true"/>
        </w:rPr>
        <w:t>ز</w:t>
      </w:r>
      <w:r>
        <w:rPr>
          <w:rtl w:val="true"/>
        </w:rPr>
        <w:t xml:space="preserve">) </w:t>
      </w:r>
      <w:r>
        <w:rPr>
          <w:rtl w:val="true"/>
        </w:rPr>
        <w:t>نبود مقبولیت کافی در هنجارها</w:t>
      </w:r>
      <w:bookmarkEnd w:id="28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مقبولیت کافی در هنجارها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در پای بندی مردم به هنجارها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می توان به عوامل درونی و بیرونی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عوامل درونی آن است که انجام هنجار از توان افراد جامعه بیرون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آموزه های اسلامی به خوبی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 در دین شما سختی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آموزه های دینی به گونه ای نیست که معتقدان را زیر فشار تحمل ناپذیری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باید در برابر هزینه ای که افراد برای عمل به هنجار می پردازند، منفعتی برای آنان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درباره ارزش های دینی به خوبی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متون دینی، اگر عملی از مؤمنان خواسته می شود، در برابر آن به پاداش اخروی متناسب با آن نیز اشاره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اُنثَی وَ هُوَ مُؤْمِنٌ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ـ از مرد یا زن ـ کار شایسته کند و مؤمن باشد، به یقین، او را به زندگی پاک زنده می داریم و به آنان بهتر از آنچه انجام می دادند، پاداش خواهیم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هنجارها در میان مردم مقبولیت ندارند و به آنها عمل نمی شود و حتی در برخی موارد،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رسمی؛ یعنی قوانین دولتی در برخی موارد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این قوانین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امروزه به طور معمول، هر کس که مالیات خود را به دولت نپردازد، جامعه او را زیر فشار قرار نمی دهد، بلکه حتی جامعه در برخی موارد، افراد را به بی توجهی به این قوانین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یا به این دلیل است که این قوانین در برخی موارد عادلانه نیست</w:t>
      </w:r>
      <w:r>
        <w:rPr>
          <w:rStyle w:val="FootnoteAnchor"/>
          <w:rtl w:val="true"/>
        </w:rPr>
        <w:footnoteReference w:id="121"/>
      </w:r>
      <w:r>
        <w:rPr>
          <w:rFonts w:ascii="IRNazanin" w:hAnsi="IRNazanin" w:eastAsia="IRNazanin"/>
          <w:color w:val="111111"/>
          <w:sz w:val="28"/>
          <w:sz w:val="28"/>
          <w:szCs w:val="28"/>
          <w:rtl w:val="true"/>
          <w:lang w:bidi="fa-IR"/>
        </w:rPr>
        <w:t>یا اینکه به علت ناعادلانه بودن بسیاری از قوانین دیگر، قوانین عادلانه نیز اعتبار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وضعیتی، مالیاتی پرداخت نخواهد شد؛ زیرا جامعه، مالیاتی را که شامل یک چهارم درآمدی است که بدون کسر مالیات نیز مخارج یک خانواده را تأمین نمی کند، ناعادلانه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مردم به دولت اعتماد نداشته باشند، قوانین مصوب آن را نیز اجرایی نخواهند دانست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همچنین قوانینی که دربردارنده سخت گیری های بیش از حد برای زندگی روزانه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قوانین راهنمایی و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 مهری روبه رو خواهند شد؛ زیرا هدف از </w:t>
      </w:r>
      <w:bookmarkStart w:id="282" w:name="pg3976_28438"/>
    </w:p>
    <w:p>
      <w:pPr>
        <w:pStyle w:val="BookText"/>
        <w:rPr/>
      </w:pPr>
      <w:bookmarkEnd w:id="282"/>
      <w:r>
        <w:rPr>
          <w:rFonts w:ascii="IRNazanin" w:hAnsi="IRNazanin" w:eastAsia="IRNazanin"/>
          <w:color w:val="111111"/>
          <w:sz w:val="28"/>
          <w:sz w:val="28"/>
          <w:szCs w:val="28"/>
          <w:rtl w:val="true"/>
          <w:lang w:bidi="fa-IR"/>
        </w:rPr>
        <w:t>تصویب چنین قوانینی، آسانی در زندگی مردم است، درحالی که بیشتر مردم معتقدند این هنجارها و قوانین، زندگی آنان را دچار مشکل می سازد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باید توجه داشت که نبود مقبولیت هنجارها، همیشه ویژگی ذاتی آنها نیست، بلکه گاهی افراد یا گروه هایی که دل بستگی چندانی به هنجارها ندارند، موجودیت آنها را به خطر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هنجارها در عین آسان کردن زندگی، محدودیت هایی نیز ایجاد می کنند که برخی حاضر نیستند این محدودیت کم را نیز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دست اندرکاران فرهنگی و سیاسی باید توجه داشته باشند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رسمی در قبال محدودیت های جزئی که برای جامعه ایجاد می کنند، منافعی نیز برای آنها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دینی را کارشناسان دینی به صورت تخصصی چنان تبیین کنند که از جذابیت آنها نکاهد و مقاومت منفی ایجاد نکند</w:t>
      </w:r>
      <w:r>
        <w:rPr>
          <w:rFonts w:eastAsia="IRNazanin" w:cs="IRNazanin"/>
          <w:color w:val="111111"/>
          <w:sz w:val="28"/>
          <w:szCs w:val="28"/>
          <w:rtl w:val="true"/>
          <w:lang w:bidi="fa-IR"/>
        </w:rPr>
        <w:t>.</w:t>
      </w:r>
    </w:p>
    <w:p>
      <w:pPr>
        <w:pStyle w:val="Heading4"/>
        <w:numPr>
          <w:ilvl w:val="3"/>
          <w:numId w:val="1"/>
        </w:numPr>
        <w:rPr/>
      </w:pPr>
      <w:bookmarkStart w:id="283" w:name="__RefHeading___Toc2028177_2281741623"/>
      <w:bookmarkStart w:id="284" w:name="_Toc112"/>
      <w:bookmarkEnd w:id="283"/>
      <w:r>
        <w:rPr>
          <w:rtl w:val="true"/>
        </w:rPr>
        <w:t>ح</w:t>
      </w:r>
      <w:r>
        <w:rPr>
          <w:rtl w:val="true"/>
        </w:rPr>
        <w:t xml:space="preserve">) </w:t>
      </w:r>
      <w:r>
        <w:rPr>
          <w:rtl w:val="true"/>
        </w:rPr>
        <w:t>القای ناسازگاری میان ارزش ها و منافع فردی</w:t>
      </w:r>
      <w:bookmarkEnd w:id="28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ناسازگاری میان ارزش ها و منافع فردی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هایی که هنجارها و ارزش های جامعه دینی را تهدید می کند، این است که اعضای آن جامعه احساس کنند ارزش ها و هنجارهای موجود نه تنها به سود آنها نیست، بلکه از جنبه های مختلف، آنها را در محدودیت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ارزش ها را به روش های گوناگون زیر سؤال می برند و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احساس تعارض، احساس دوگانگی میان برخی هنجارهای جاهلی و هنجارهای دینی است که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گونه تعارض ها، افراد جامعه را از </w:t>
      </w:r>
    </w:p>
    <w:p>
      <w:pPr>
        <w:pStyle w:val="BookText"/>
        <w:rPr/>
      </w:pPr>
      <w:r>
        <w:rPr>
          <w:rFonts w:ascii="IRNazanin" w:hAnsi="IRNazanin" w:eastAsia="IRNazanin"/>
          <w:color w:val="111111"/>
          <w:sz w:val="28"/>
          <w:sz w:val="28"/>
          <w:szCs w:val="28"/>
          <w:rtl w:val="true"/>
          <w:lang w:bidi="fa-IR"/>
        </w:rPr>
        <w:t>تعهد عملی به هنجارها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قوم شعیب در برابر تکلیف و پیام الهی بهانه گیری می کردند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شُعَیْبُ أَ صَلاتُکَ تَأْمُرُکَ أَنْ نَتْرُکَ ما یَعْبُدُ آباؤنا أَوْ أَنْ نَفْعَلَ فی أَمْوالِنا ما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تو امر می کند آنچه را پدرانمان می پرستیدند، ترک کنیم؟</w:t>
      </w:r>
    </w:p>
    <w:p>
      <w:pPr>
        <w:pStyle w:val="BookText"/>
        <w:rPr/>
      </w:pPr>
      <w:r>
        <w:rPr>
          <w:rFonts w:ascii="IRNazanin" w:hAnsi="IRNazanin" w:eastAsia="IRNazanin"/>
          <w:color w:val="111111"/>
          <w:sz w:val="28"/>
          <w:sz w:val="28"/>
          <w:szCs w:val="28"/>
          <w:rtl w:val="true"/>
          <w:lang w:bidi="fa-IR"/>
        </w:rPr>
        <w:t>شعیب نیز به قوم خود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بیندیشید اگر از جانب پروردگارم دلیل روشنی داشته باشم و او از سوی خود، روزی نیکویی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از پرستش او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در آنچه شما را از آن باز می دارم، با شما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بتوانم،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ایجاد این احساس آن است که میان رفتارهای موجود در جامعه و ارزش های دینی، دوگانگی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جامعه امروز ایران نیز تا حد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رفیع پور، استاد جامعه شناسی دانشگاه شهید بهشتی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دانشجویان دختر شهرستانی بسیار خوش قلب و بامحبت، مدتی برای نوشتن پایان نامه اش با من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با دانشجویانی که با من کار می کردند، کمی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انگشتر و دستبند طلا و با مانتویی به خیال خودش مدرن، با دکمه های بزرگ روشن که حکایت از پیروی کورکورانه از هنجارهای یک فرهنگ عقب افتاده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روزی </w:t>
      </w:r>
      <w:bookmarkStart w:id="285" w:name="pg3976_28440"/>
    </w:p>
    <w:p>
      <w:pPr>
        <w:pStyle w:val="BookText"/>
        <w:rPr/>
      </w:pPr>
      <w:bookmarkEnd w:id="285"/>
      <w:r>
        <w:rPr>
          <w:rFonts w:ascii="IRNazanin" w:hAnsi="IRNazanin" w:eastAsia="IRNazanin"/>
          <w:color w:val="111111"/>
          <w:sz w:val="28"/>
          <w:sz w:val="28"/>
          <w:szCs w:val="28"/>
          <w:rtl w:val="true"/>
          <w:lang w:bidi="fa-IR"/>
        </w:rPr>
        <w:t>مورد سؤال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از دانشگاه چادر سر می کنم و اصلاً هم از تجملات خوشم نمی آید،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دانشگاه به گونه ای است که اگر آدم مثل بقیه بچه ها نباشد، مسخره اش می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یکی دیگر از دلایل ایجاد این احساس، ایجاد محدودیت های شدید و بدون دلیل از سوی برخی نهادها و سازمان های رسمی و غیر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مدت ها در جامعه ایران مرسوم بود که دختر و پسر هنگام ازدواج نباید همدیگر را ببینند و این ملاقات را خلاف عرف و شرع می دانستند، درحالی که این رسم نه با عقل سازگار است و نه در شرع وجود دارد و تنها افراد را در تعارض با ارزش ها و هنجارهای دینی قرار می دهد؛ زیرا افراد جامعه به علت ناآگاهی، آن را به حساب دین می گذارند و نادرستی این رسم را به ارزش های دینی تعمیم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ارزش ها را با وجود اینکه شناخت کاملی از آن ندارند،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زمانی اهمیت می یابد که برخی افراد یا جریان ها به دلیل کینه ای که با دین دارند، با تأکید بر این گونه رسم ها، به عمد آنها را جزو دین معرفی و بر همین اساس، بی رحمانه به آموزه های دینی حمله می کنند</w:t>
      </w:r>
      <w:r>
        <w:rPr>
          <w:rFonts w:eastAsia="IRNazanin" w:cs="IRNazanin"/>
          <w:color w:val="111111"/>
          <w:sz w:val="28"/>
          <w:szCs w:val="28"/>
          <w:rtl w:val="true"/>
          <w:lang w:bidi="fa-IR"/>
        </w:rPr>
        <w:t>.</w:t>
      </w:r>
    </w:p>
    <w:p>
      <w:pPr>
        <w:pStyle w:val="Heading4"/>
        <w:numPr>
          <w:ilvl w:val="3"/>
          <w:numId w:val="1"/>
        </w:numPr>
        <w:rPr/>
      </w:pPr>
      <w:bookmarkStart w:id="286" w:name="__RefHeading___Toc2028179_2281741623"/>
      <w:bookmarkStart w:id="287" w:name="_Toc113"/>
      <w:bookmarkEnd w:id="286"/>
      <w:r>
        <w:rPr>
          <w:rtl w:val="true"/>
        </w:rPr>
        <w:t>ط</w:t>
      </w:r>
      <w:r>
        <w:rPr>
          <w:rtl w:val="true"/>
        </w:rPr>
        <w:t xml:space="preserve">) </w:t>
      </w:r>
      <w:r>
        <w:rPr>
          <w:rtl w:val="true"/>
        </w:rPr>
        <w:t>ترسیم چهره انعطاف ناپذیر و خشن از ارزش ها و دین</w:t>
      </w:r>
      <w:bookmarkEnd w:id="28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چهره انعطاف ناپذیر و خشن از ارزش ها و دین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جوسازان و غوغاسالاران به علت مخالفت با آموزه های دینی، با هجمه به قوانین تنبیهی اسلام، آنها را خشن و نامنطبق با حقوق بشر معرفی می کنند و بدین وسیله، اسلام و احکام اسلامی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غافلند که احکام دینی بر اساس نیازهای انسانی وضع شده است و با آن سازگاری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اسلام، دینی کامل و همه جانبه نگر است، برای افرادی که به هنجارشکنی می پردازند و ارزش های </w:t>
      </w:r>
      <w:bookmarkStart w:id="288" w:name="pg3976_28441"/>
    </w:p>
    <w:p>
      <w:pPr>
        <w:pStyle w:val="BookText"/>
        <w:rPr/>
      </w:pPr>
      <w:bookmarkEnd w:id="288"/>
      <w:r>
        <w:rPr>
          <w:rFonts w:ascii="IRNazanin" w:hAnsi="IRNazanin" w:eastAsia="IRNazanin"/>
          <w:color w:val="111111"/>
          <w:sz w:val="28"/>
          <w:sz w:val="28"/>
          <w:szCs w:val="28"/>
          <w:rtl w:val="true"/>
          <w:lang w:bidi="fa-IR"/>
        </w:rPr>
        <w:t>جامعه را نادیده می گیرند متناسب با جرمی که مرتکب می شوند، برخی قوانین تنبیهی را در نظر گرفته است تا رفتارهای خود را با فضای جامعه اسلامی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خاص جامعه اسلامی نیست، بلکه همه جوامع چنین قوانین و مقرراتی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قوانین اسلامی این است که به علت وحیانی بودن، هیچ گونه نقصی ندارند و عادلانه ترین قوانین هستند، درحالی که قوانین بشری، خطاهای فراوان دارند که به مرور زمان، نمود بیشتری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قوانین تنبیهی، اعضای جامعه حتی از آزادی های مشروع خود نیز محروم خواهند بود؛ زیرا آزادی به معنای بی قید و بندی ایجاب می کند که آزادی یک فرد بتواند آزادی همه جامعه را زیر سؤال ببرد و این عین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قوانین جزایی و کیفری اگر چه در مواردی با برخی افراد، برخوردی به ظاهر خشن را تجویز می کند، ولی این برخورد به ظاهر خشن مانند اعدام افراد انگشت شمار، نتیجه ای جز لطف به دیگر اعضای جامعه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ورای قوانین به ظاهر محبت آمیز مدعیان حقوق بشر، چیزی جز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قتل و کشتار چنان در جوامع غربی به ویژه در امریکا عادی است که یک دانش آموز دوران ابتدایی در کلاس درس، چند نفر از هم کلاسی ها و معلمش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دفاع برخی دولت های استعماری از حقوق بشر چیزی جز تراژدی غم بار خشونت، قتل و کشتار نیست</w:t>
      </w:r>
      <w:r>
        <w:rPr>
          <w:rFonts w:eastAsia="IRNazanin" w:cs="IRNazanin"/>
          <w:color w:val="111111"/>
          <w:sz w:val="28"/>
          <w:szCs w:val="28"/>
          <w:rtl w:val="true"/>
          <w:lang w:bidi="fa-IR"/>
        </w:rPr>
        <w:t>.</w:t>
      </w:r>
    </w:p>
    <w:p>
      <w:pPr>
        <w:pStyle w:val="Heading4"/>
        <w:numPr>
          <w:ilvl w:val="3"/>
          <w:numId w:val="1"/>
        </w:numPr>
        <w:rPr/>
      </w:pPr>
      <w:bookmarkStart w:id="289" w:name="__RefHeading___Toc2028181_2281741623"/>
      <w:bookmarkStart w:id="290" w:name="_Toc114"/>
      <w:bookmarkEnd w:id="289"/>
      <w:r>
        <w:rPr>
          <w:rtl w:val="true"/>
        </w:rPr>
        <w:t>ی</w:t>
      </w:r>
      <w:r>
        <w:rPr>
          <w:rtl w:val="true"/>
        </w:rPr>
        <w:t xml:space="preserve">) </w:t>
      </w:r>
      <w:r>
        <w:rPr>
          <w:rtl w:val="true"/>
        </w:rPr>
        <w:t>ترویج فرهنگ جاهلی به بهانه ترویج فرهنگ ملی</w:t>
      </w:r>
      <w:bookmarkEnd w:id="290"/>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جاهلی به بهانه ترویج فرهنگ ملی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 آسانی از میان نمی رود و عناصر به ظاهر فراموش شده آن به بهانه های مختلف در کنش اعضای جامعه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زمانی اهمیت می یابد که در یک جامعه دینی، برخی از عناصر فرهنگ سنتی و ملی جامعه با فرهنگ دینی جامعه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بازیابی آنها می تواند فرهنگ دینی موجود را با خطر فراموشی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ناپسندشمردن پیروی کورکورانه از فرهنگ </w:t>
      </w:r>
    </w:p>
    <w:p>
      <w:pPr>
        <w:pStyle w:val="BookText"/>
        <w:rPr/>
      </w:pPr>
      <w:r>
        <w:rPr>
          <w:rFonts w:ascii="IRNazanin" w:hAnsi="IRNazanin" w:eastAsia="IRNazanin"/>
          <w:color w:val="111111"/>
          <w:sz w:val="28"/>
          <w:sz w:val="28"/>
          <w:szCs w:val="28"/>
          <w:rtl w:val="true"/>
          <w:lang w:bidi="fa-IR"/>
        </w:rPr>
        <w:t>گذشتگان، این عمل را دست کم در بسیاری از موارد بدون پشتوانه عقلی و منطقی کافی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آباؤهُمْ لایَعْقِلُونَ شَیْئًا وَ لایَهْتَدُونَ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آنان گفته شود از آنچه خدا نازل کرده است،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چیزی که پدران خود را بر آن یافته ایم، پیروی می کنیم؛ آیا هر چند پدرانشان چیزی را درک نمی کرده و به راه صواب نمی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درخور پیروی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تأکید بر الگوآفرینی برای زندگی بشر، بی توجهی به الگوهای دینی، بازگشت به گذشته و خروج از ولایت الهی را زشت می شمارد</w:t>
      </w:r>
      <w:r>
        <w:rPr>
          <w:rStyle w:val="FootnoteAnchor"/>
          <w:rtl w:val="true"/>
        </w:rPr>
        <w:footnoteReference w:id="125"/>
      </w:r>
      <w:r>
        <w:rPr>
          <w:rFonts w:ascii="IRNazanin" w:hAnsi="IRNazanin" w:eastAsia="IRNazanin"/>
          <w:color w:val="111111"/>
          <w:sz w:val="28"/>
          <w:sz w:val="28"/>
          <w:szCs w:val="28"/>
          <w:rtl w:val="true"/>
          <w:lang w:bidi="fa-IR"/>
        </w:rPr>
        <w:t>و موجب خسران و پشیمانی معرفی می کند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به طور کلی، برگشت به فرهنگ غلط و غیردینی چنان ناپسند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به کار برده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ایرانی، بازگشت به گذشته در شکل های دیگری از جمله برخی رفتارهای افراطی ملی گرایانه یا رفتارهای منتسب به آیین زرتشت از جمله تقدس دادن به آتش صورت می گیرد که گاه فرهنگ دینی جامعه را با بحران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چهارشنبه سوری و روشن کردن آتش از این گونه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در برهه ای از تاریخ انقلاب، چنان پیش رفت که حامیان ترویج فرهنگ ملی در برنامه ای تصمیم داشتند مراسم تحویل سال را که هر سال در مشهد مقدس صورت می گیرد، به تخت جمشید منتقل کنند و توجه مردم را که هر سال به ضریح پاک امام رضا علیه السلامچشم دارند، به سوی نمادهای طاغوت برگرداندند که این توطئه با هوشیاری رهبر انقلاب خنثی شد</w:t>
      </w:r>
      <w:r>
        <w:rPr>
          <w:rFonts w:eastAsia="IRNazanin" w:cs="IRNazanin"/>
          <w:color w:val="111111"/>
          <w:sz w:val="28"/>
          <w:szCs w:val="28"/>
          <w:rtl w:val="true"/>
          <w:lang w:bidi="fa-IR"/>
        </w:rPr>
        <w:t xml:space="preserve">. </w:t>
      </w:r>
      <w:bookmarkStart w:id="291" w:name="pg3976_28443"/>
    </w:p>
    <w:p>
      <w:pPr>
        <w:pStyle w:val="BookText"/>
        <w:rPr/>
      </w:pPr>
      <w:bookmarkEnd w:id="291"/>
      <w:r>
        <w:rPr>
          <w:rFonts w:ascii="IRNazanin" w:hAnsi="IRNazanin" w:eastAsia="IRNazanin"/>
          <w:color w:val="111111"/>
          <w:sz w:val="28"/>
          <w:sz w:val="28"/>
          <w:szCs w:val="28"/>
          <w:rtl w:val="true"/>
          <w:lang w:bidi="fa-IR"/>
        </w:rPr>
        <w:t>اصولاً ملی گرایی بدون توجه به فرهنگ و ملیت اسلامی، نوعی بازگشت جاهلانه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از آنجا که نوعی بزرگ داشت گذشته بدون توجه به ضعف های آن است، رفتاری ناپسند به شمار می رود که تا حدودی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جامعه ایران ریشه دوانده و مشکلات اعتقادی فراوانی برای این جامعه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برگشت به جاهلیت در جوسازی بدین گونه است که جوسازان و غوغاسالاران به بهانه ترویج فرهنگ ملی، فرهنگ دینی جامعه را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تضعیف و افول ارزش های دینی، حساسیت نسبت به آنها کم می شود و جوسازان در گام های بعدی با موانع کمتری روبه رو خواهند بود</w:t>
      </w:r>
      <w:r>
        <w:rPr>
          <w:rFonts w:eastAsia="IRNazanin" w:cs="IRNazanin"/>
          <w:color w:val="111111"/>
          <w:sz w:val="28"/>
          <w:szCs w:val="28"/>
          <w:rtl w:val="true"/>
          <w:lang w:bidi="fa-IR"/>
        </w:rPr>
        <w:t>.</w:t>
      </w:r>
    </w:p>
    <w:p>
      <w:pPr>
        <w:pStyle w:val="Heading4"/>
        <w:numPr>
          <w:ilvl w:val="3"/>
          <w:numId w:val="1"/>
        </w:numPr>
        <w:rPr/>
      </w:pPr>
      <w:bookmarkStart w:id="292" w:name="__RefHeading___Toc2028183_2281741623"/>
      <w:bookmarkStart w:id="293" w:name="_Toc115"/>
      <w:bookmarkEnd w:id="292"/>
      <w:r>
        <w:rPr>
          <w:rtl w:val="true"/>
        </w:rPr>
        <w:t>ک</w:t>
      </w:r>
      <w:r>
        <w:rPr>
          <w:rtl w:val="true"/>
        </w:rPr>
        <w:t xml:space="preserve">) </w:t>
      </w:r>
      <w:r>
        <w:rPr>
          <w:rtl w:val="true"/>
        </w:rPr>
        <w:t>وابسته دانستن ناکامی ها به پیروی از ارزش ها و تعارض آن با دانش بشری</w:t>
      </w:r>
      <w:bookmarkEnd w:id="293"/>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دانستن ناکامی ها به پیروی از ارزش ها و تعارض آن با دانش بشری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ابزارهایی که برای جوسازی و هنجارشکنی در برابر هنجارهای جامعه اسلامی به کار می رود، القای تعارض آموزه های دینی با علوم بشری و پیشرفت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جوسازی ها که از رنسانس در اروپا سرچشمه می گیرد، به تدریج لابه لای آثار ترجمه ای، به کشورهای اسلامی نیز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ناآگاهان با مقایسه غلط اسلام با مسیحیت تحریف شده، می کوشند نقاط ضعف در مسیحیت را به اسلام نیز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عامل عقب ماندگی جامعه اسلامی را پیروی از آموزه های دینی معرفی می کنند و در سکولاریزه کردن این جامعه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آتاتورک در ترکیه که به تعطیلی بسیاری از ارزش های دینی و حذف دین از متن زندگی مردم انجامید، از مهم ترین گام هایی بود که در این زمینه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آتاتورک، رضاخان نیز در ایران به اجرای همین هدف های استعماری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لباس ملی و از همه مهم تر، کشف حجاب و تعطیلی منبرها و روضه خوانی ها از جمله اقدام های رضاخان در بی دین کردن جامعه اسلامی ایران بود</w:t>
      </w:r>
      <w:r>
        <w:rPr>
          <w:rFonts w:eastAsia="IRNazanin" w:cs="IRNazanin"/>
          <w:color w:val="111111"/>
          <w:sz w:val="28"/>
          <w:szCs w:val="28"/>
          <w:rtl w:val="true"/>
          <w:lang w:bidi="fa-IR"/>
        </w:rPr>
        <w:t>.</w:t>
      </w:r>
      <w:r>
        <w:rPr>
          <w:rStyle w:val="FootnoteAnchor"/>
          <w:rtl w:val="true"/>
        </w:rPr>
        <w:footnoteReference w:id="127"/>
      </w:r>
      <w:bookmarkStart w:id="294" w:name="pg3976_28444"/>
    </w:p>
    <w:p>
      <w:pPr>
        <w:pStyle w:val="BookText"/>
        <w:rPr/>
      </w:pPr>
      <w:bookmarkEnd w:id="294"/>
      <w:r>
        <w:rPr>
          <w:rFonts w:ascii="IRNazanin" w:hAnsi="IRNazanin" w:eastAsia="IRNazanin"/>
          <w:color w:val="111111"/>
          <w:sz w:val="28"/>
          <w:sz w:val="28"/>
          <w:szCs w:val="28"/>
          <w:rtl w:val="true"/>
          <w:lang w:bidi="fa-IR"/>
        </w:rPr>
        <w:t>در این زمینه به نکاتی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 گویند اسلام با علم و پیشرفت ناسازگاری دارد، ادعایی بی دلیل بوده و با متون و آموزه های دینی،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و ائمه علیهم السلام، دلیلی آشکار بر نادرستی این ادعاست، چنان که در جنگ بدر پیامبر اکرم صلی الله علیه و آله به اسیران جنگی وعده داد هر کس به ده مسلمان خواندن و نوشتن بیاموزد، آزاد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پیشرفت علمی اروپا را پی آمد دین زدایی بدانیم، درست نیست و هیچ گونه استناد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پیشرفت با فرآیند سکولاریزاسیون یا عرفی شدن در جامعه غربی هم زمان است، ولی صرف هم زمانی نمی تواند دلیل بر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همه می دانند که پدیده های اجتماعی دلایل متعددی دارد و تک علتی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کسی نمی تواند ثابت کند که پیشرفت اروپا، پی آمد دین زدایی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بپذیریم که دین در اروپا و غرب مانع پیشرفت بوده است، باز دلیل بر این نیست که در جوامع اسلامی نیز دین عامل عقب ماندگی باشد؛ زیرا این مقایسه یک قیاس مع الفارق است که در یک طرف آن، دین ناب الهی و در طرف دیگر، ادیانی چون مسیحیت تحریف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مقایسه مسیحیت تحریف شده با اسلام ناب، بسیار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مطالعه اندیشه های عالمانی چون شیخ بهایی که افزون بر زبردستی در فقه، از علوم بشری فوق العاده ای نیز بهره مند بودند، بسیار مهم است</w:t>
      </w:r>
      <w:r>
        <w:rPr>
          <w:rFonts w:eastAsia="IRNazanin" w:cs="IRNazanin"/>
          <w:color w:val="111111"/>
          <w:sz w:val="28"/>
          <w:szCs w:val="28"/>
          <w:rtl w:val="true"/>
          <w:lang w:bidi="fa-IR"/>
        </w:rPr>
        <w:t>.</w:t>
      </w:r>
    </w:p>
    <w:p>
      <w:pPr>
        <w:pStyle w:val="Heading4"/>
        <w:numPr>
          <w:ilvl w:val="3"/>
          <w:numId w:val="1"/>
        </w:numPr>
        <w:rPr/>
      </w:pPr>
      <w:bookmarkStart w:id="295" w:name="__RefHeading___Toc2028185_2281741623"/>
      <w:bookmarkStart w:id="296" w:name="_Toc116"/>
      <w:bookmarkEnd w:id="295"/>
      <w:r>
        <w:rPr>
          <w:rtl w:val="true"/>
        </w:rPr>
        <w:t>ل</w:t>
      </w:r>
      <w:r>
        <w:rPr>
          <w:rtl w:val="true"/>
        </w:rPr>
        <w:t xml:space="preserve">) </w:t>
      </w:r>
      <w:r>
        <w:rPr>
          <w:rtl w:val="true"/>
        </w:rPr>
        <w:t>ترویج بدعت و خرافه در لباس دین</w:t>
      </w:r>
      <w:bookmarkEnd w:id="296"/>
    </w:p>
    <w:p>
      <w:pPr>
        <w:pStyle w:val="Heading5"/>
        <w:numPr>
          <w:ilvl w:val="4"/>
          <w:numId w:val="1"/>
        </w:numPr>
        <w:rPr/>
      </w:pPr>
      <w:bookmarkStart w:id="297" w:name="__RefHeading___Toc2028187_2281741623"/>
      <w:bookmarkStart w:id="298" w:name="_Toc11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بدعت و خرافه در لباس دین</w:t>
      </w:r>
    </w:p>
    <w:p>
      <w:pPr>
        <w:pStyle w:val="BookText"/>
        <w:rPr/>
      </w:pPr>
      <w:r>
        <w:rPr>
          <w:rFonts w:ascii="IRNazanin" w:hAnsi="IRNazanin" w:eastAsia="IRNazanin"/>
          <w:color w:val="111111"/>
          <w:sz w:val="28"/>
          <w:sz w:val="28"/>
          <w:szCs w:val="28"/>
          <w:rtl w:val="true"/>
          <w:lang w:bidi="fa-IR"/>
        </w:rPr>
        <w:t>بدعت در لغت، هر چیز جدید است و در اصطلاح، عبارت است از هر چیز جدیدی که پس از کمال دین در آن وارد می شود، درحالی که در دین ریشه ندارد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در هر زمینه ای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دین، پدیده ای بشری نیست و خداوند، آن را برای سعادت و هدایت انسان ها فرستاده است و خود انسان به اندازه </w:t>
      </w:r>
      <w:bookmarkStart w:id="299" w:name="pg3976_28445"/>
    </w:p>
    <w:p>
      <w:pPr>
        <w:pStyle w:val="BookText"/>
        <w:rPr/>
      </w:pPr>
      <w:bookmarkEnd w:id="299"/>
      <w:r>
        <w:rPr>
          <w:rFonts w:ascii="IRNazanin" w:hAnsi="IRNazanin" w:eastAsia="IRNazanin"/>
          <w:color w:val="111111"/>
          <w:sz w:val="28"/>
          <w:sz w:val="28"/>
          <w:szCs w:val="28"/>
          <w:rtl w:val="true"/>
          <w:lang w:bidi="fa-IR"/>
        </w:rPr>
        <w:t>خدا از اهداف آفرینش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افزودن هر چیز در دین، انحراف آن را از مسیر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متون دینی بر حفظ دین از بدعت ها و سلیقه های بشری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بدان معنا نیست که در عرصه دین هرگونه نوآوری ناپسند است، بلکه آنچه ما در صدد رد آنیم، معرفی هنجارهای ساختگی به عنوان دین است، وگرنه برخی نوآوری ها در عرصه ترویج دین مانند روش های جذاب تبلیغ و آموزش دین، نه تنها بد نیست، بلکه بسیار مطلوب نیز هست</w:t>
      </w:r>
      <w:r>
        <w:rPr>
          <w:rFonts w:eastAsia="IRNazanin" w:cs="IRNazanin"/>
          <w:color w:val="111111"/>
          <w:sz w:val="28"/>
          <w:szCs w:val="28"/>
          <w:rtl w:val="true"/>
          <w:lang w:bidi="fa-IR"/>
        </w:rPr>
        <w:t>.</w:t>
      </w:r>
    </w:p>
    <w:p>
      <w:pPr>
        <w:pStyle w:val="Heading5"/>
        <w:numPr>
          <w:ilvl w:val="4"/>
          <w:numId w:val="1"/>
        </w:numPr>
        <w:rPr/>
      </w:pPr>
      <w:bookmarkStart w:id="300" w:name="__RefHeading___Toc2028189_2281741623"/>
      <w:bookmarkStart w:id="301" w:name="_Toc118"/>
      <w:bookmarkEnd w:id="300"/>
      <w:r>
        <w:rPr>
          <w:rtl w:val="true"/>
        </w:rPr>
        <w:t>پی آمدهای بدعت</w:t>
      </w:r>
      <w:bookmarkEnd w:id="301"/>
    </w:p>
    <w:p>
      <w:pPr>
        <w:pStyle w:val="Heading6"/>
        <w:numPr>
          <w:ilvl w:val="5"/>
          <w:numId w:val="1"/>
        </w:numPr>
        <w:rPr/>
      </w:pPr>
      <w:bookmarkStart w:id="302" w:name="__RefHeading___Toc2028191_2281741623"/>
      <w:bookmarkStart w:id="303" w:name="_Toc11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پی آمدهای بدعت</w:t>
      </w:r>
    </w:p>
    <w:p>
      <w:pPr>
        <w:pStyle w:val="BookText"/>
        <w:rPr/>
      </w:pPr>
      <w:r>
        <w:rPr>
          <w:rFonts w:ascii="IRNazanin" w:hAnsi="IRNazanin" w:eastAsia="IRNazanin"/>
          <w:color w:val="111111"/>
          <w:sz w:val="28"/>
          <w:sz w:val="28"/>
          <w:szCs w:val="28"/>
          <w:rtl w:val="true"/>
          <w:lang w:bidi="fa-IR"/>
        </w:rPr>
        <w:t>آشنایی با پی آمدهای پدیده های اجتماعی می تواند ما را در عمل بدان یا دوری از آن مصمم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برخی از آثار مهم بدعت اشاره می کنیم تا در جهت پاک سازی جامعه از هرگونه باورهای خرافی و شرک آلود، اثرگذار باشد</w:t>
      </w:r>
      <w:r>
        <w:rPr>
          <w:rFonts w:eastAsia="IRNazanin" w:cs="IRNazanin"/>
          <w:color w:val="111111"/>
          <w:sz w:val="28"/>
          <w:szCs w:val="28"/>
          <w:rtl w:val="true"/>
          <w:lang w:bidi="fa-IR"/>
        </w:rPr>
        <w:t>:</w:t>
      </w:r>
    </w:p>
    <w:p>
      <w:pPr>
        <w:pStyle w:val="Heading6"/>
        <w:numPr>
          <w:ilvl w:val="5"/>
          <w:numId w:val="1"/>
        </w:numPr>
        <w:rPr/>
      </w:pPr>
      <w:bookmarkStart w:id="304" w:name="__RefHeading___Toc2028193_2281741623"/>
      <w:bookmarkStart w:id="305" w:name="_Toc120"/>
      <w:bookmarkEnd w:id="304"/>
      <w:r>
        <w:rPr/>
        <w:t>1</w:t>
      </w:r>
      <w:r>
        <w:rPr>
          <w:rtl w:val="true"/>
        </w:rPr>
        <w:t xml:space="preserve">. </w:t>
      </w:r>
      <w:r>
        <w:rPr>
          <w:rtl w:val="true"/>
        </w:rPr>
        <w:t>فراموشی ارزش های اصیل</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ارزش های اصیل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بدعت ها یا هنجارهای خودساخته در جامعه رواج یابد، ارزش های اصیل به فراموشی سپرده می شود و اعضای جامعه به آنها بی توجهی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ارزش ها در عین حال که اعضای جامعه را از نبود الگو در رفتارها نجات می دهد، به ارزش ها پایداری می بخشد و آنها را از خطر زوال و فراموشی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نبود چنین تعهد عملی، ارزش ها از جامعه رخت برمی بندد و از اذهان مردم و سیره عملی آنها پاک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صدر اسلام،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و اقامه حذف گردید و امروزه برخی از مسلمانان گمان می کنند در اصل اسلام،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مولای متقیان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بدعتی به وجود نیامد، مگر اینکه به دنبال آن سنّتی نیک ترک شد</w:t>
      </w:r>
      <w:r>
        <w:rPr>
          <w:rFonts w:eastAsia="IRNazanin" w:cs="IRNazanin"/>
          <w:color w:val="111111"/>
          <w:sz w:val="28"/>
          <w:szCs w:val="28"/>
          <w:rtl w:val="true"/>
          <w:lang w:bidi="fa-IR"/>
        </w:rPr>
        <w:t>».</w:t>
      </w:r>
      <w:r>
        <w:rPr>
          <w:rStyle w:val="FootnoteAnchor"/>
          <w:rtl w:val="true"/>
        </w:rPr>
        <w:footnoteReference w:id="129"/>
      </w:r>
      <w:bookmarkStart w:id="306" w:name="pg3976_28446"/>
    </w:p>
    <w:p>
      <w:pPr>
        <w:pStyle w:val="Heading6"/>
        <w:numPr>
          <w:ilvl w:val="5"/>
          <w:numId w:val="1"/>
        </w:numPr>
        <w:rPr/>
      </w:pPr>
      <w:bookmarkStart w:id="307" w:name="__RefHeading___Toc2028195_2281741623"/>
      <w:bookmarkStart w:id="308" w:name="_Toc121"/>
      <w:bookmarkEnd w:id="306"/>
      <w:bookmarkEnd w:id="307"/>
      <w:r>
        <w:rPr/>
        <w:t>2</w:t>
      </w:r>
      <w:r>
        <w:rPr>
          <w:rtl w:val="true"/>
        </w:rPr>
        <w:t xml:space="preserve">. </w:t>
      </w:r>
      <w:r>
        <w:rPr>
          <w:rtl w:val="true"/>
        </w:rPr>
        <w:t>جای گزینی ارزش های ساختگی</w:t>
      </w:r>
      <w:bookmarkEnd w:id="3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گزینی ارزش های ساختگی</w:t>
      </w:r>
    </w:p>
    <w:p>
      <w:pPr>
        <w:pStyle w:val="BookText"/>
        <w:rPr/>
      </w:pPr>
      <w:r>
        <w:rPr>
          <w:rFonts w:ascii="IRNazanin" w:hAnsi="IRNazanin" w:eastAsia="IRNazanin"/>
          <w:color w:val="111111"/>
          <w:sz w:val="28"/>
          <w:sz w:val="28"/>
          <w:szCs w:val="28"/>
          <w:rtl w:val="true"/>
          <w:lang w:bidi="fa-IR"/>
        </w:rPr>
        <w:t>زمانی که ارزش های اصیل و درست فراموش شوند، ارزش های متضاد با آنها که مبنای دینی نیز ندارند، جای گزین خواهند شد؛ زیرا اعضای جامعه در رفتارها و کنش های خود به الگوهای عملی نیاز دارند و وقتی الگوهای درست وجود نداشته باشد، به سوی الگوهای نادرست گرایش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برهنه شدن در عزاداری ها، بزرگ شدن روز به روز علم ها و وارد کردن موسیقی در این محافل از جمله بدعت ها و آفت هایی است که امروزه وارد عزاداری حسینی شده است و شاید روزی فرا برسد که شاهد تبرک جستن از این گونه ابزارهای موسیقی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وجود بدعت را زمینه ساز کفر می شمارند و در عین حال، مقابله با آن را بسیار سخت و مستلزم زیرکی خاصی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 که پیامبر اکرم صلی الله علیه و آله در اواخر عمر شریف خود خطبه ای خواند و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که در دین وارد می شود، موجب گمراهی است و کسانی که در دین گمراه شوند، به عذاب الهی دچار خواهند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امروزه می بینیم با نام دفاع از حقوق زن، مدیریت مرد در خانواده و جامعه که مورد تأکید اسلام است، زیر سؤال رفته و زن سالاری در برخی خانواده ها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صوفی گری نیز که در آن برخی اعمال و اذکار ساختگی مرسوم است، مصداق بسیار خطرناک دیگری از بدعت در دین است که برخی آگاهان و ناآگاهان، دانسته یا نادانسته آن را ترویج می کنند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بدعت در دین چنان خطرناک است که ائمه اطهار علیهم السلام، مسلمانان را از هم نشینی با بدعت سازان به شدت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بدعت سازان همراهی و دوستی نکنید و با آنها هم نشین نباشید تا شما هم </w:t>
      </w:r>
      <w:bookmarkStart w:id="309" w:name="pg3976_28447"/>
    </w:p>
    <w:p>
      <w:pPr>
        <w:pStyle w:val="BookText"/>
        <w:rPr/>
      </w:pPr>
      <w:bookmarkEnd w:id="309"/>
      <w:r>
        <w:rPr>
          <w:rFonts w:ascii="IRNazanin" w:hAnsi="IRNazanin" w:eastAsia="IRNazanin"/>
          <w:color w:val="111111"/>
          <w:sz w:val="28"/>
          <w:sz w:val="28"/>
          <w:szCs w:val="28"/>
          <w:rtl w:val="true"/>
          <w:lang w:bidi="fa-IR"/>
        </w:rPr>
        <w:t>یکی از آنها نشوید؛ زیرا رسول اللّه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بر دینِ دوست و هم نشین خود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توجه به پی آمدهای منفی بدعت، باید این واقعیت را پذیرفت که امروزه خلق بدعت های گوناگون در عرصه دین، آن را به شدت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بدان جهت است که دین از میان رفتنی است که ادعایی بس باطل است، بلکه از آن جهت مهم است که گوهر دین بدون حضور در واقعیت جامعه، سعادت جامعه را تأمین نخواهد کرد، چنان که نگاه کردن به آب گوارا بدون خوردن آن، تشنه را سیراب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بخواهیم جامعه سعادتمندی داشته باشیم، باید به لوازم ایمان و تسلیم شدن در برابر خدا پای بندی کامل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یک واقعه تاریخی، ما را به این نکته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گونه گفتم؟ آن شخص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مقلب الابصار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ولی آن گونه که من می گویم، بگو</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310" w:name="__RefHeading___Toc2028197_2281741623"/>
      <w:bookmarkStart w:id="311" w:name="_Toc122"/>
      <w:bookmarkEnd w:id="310"/>
      <w:r>
        <w:rPr/>
        <w:t>3</w:t>
      </w:r>
      <w:r>
        <w:rPr>
          <w:rtl w:val="true"/>
        </w:rPr>
        <w:t xml:space="preserve">. </w:t>
      </w:r>
      <w:r>
        <w:rPr>
          <w:rtl w:val="true"/>
        </w:rPr>
        <w:t>عذاب الهی</w:t>
      </w:r>
      <w:bookmarkEnd w:id="3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الهی</w:t>
      </w:r>
    </w:p>
    <w:p>
      <w:pPr>
        <w:pStyle w:val="BookText"/>
        <w:rPr/>
      </w:pPr>
      <w:r>
        <w:rPr>
          <w:rFonts w:ascii="IRNazanin" w:hAnsi="IRNazanin" w:eastAsia="IRNazanin"/>
          <w:color w:val="111111"/>
          <w:sz w:val="28"/>
          <w:sz w:val="28"/>
          <w:szCs w:val="28"/>
          <w:rtl w:val="true"/>
          <w:lang w:bidi="fa-IR"/>
        </w:rPr>
        <w:t>بدعت و وارد کردن مسائل غیردینی در دین، چنان خطرناک است که خداوند متعال در این زمینه در مورد پیامبر و فرستاده خود نیز کوتاه نمی آید و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تَقَوَّلَ عَلَیْنَا بَعْضَ الْأقَاوِیلِ لَأخَذْنَا مِنْهُ بِالْیَمینِ ثُمَّ لَقَطَعْنَا مِنْهُ الْوَتِینَ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گفته ها بر ما بسته بود، ما وی را با قدرت می گرفتیم، سپس رگ قلبش را پاره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 گفتن با پیامبری که بنده خاص خداست، نشان می دهد افزودن هر چیزی در دین به شدت مورد غضب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متون دینی بر عذاب دنیوی و اخروی بدعت گذاران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اتِّبَاعَ الْبِدَعِ بِغَیْرِ هُدًی مِنَ اللّه ِ ضَلاَلٌ و کُلُّ ضَلاَلَةٍ بِدْعَةٌ وَ کُلُّ بِدْعةٍ فِی النَّار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آگاه باشید که پیروی از بدعت، گمراهی است و هر گمراهی، بدعت است و نتیجه هر بدعت،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زشتی بدعت چنان است که ائمه هدی علیهم السلام به برائت جستن از آنها دستور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تر اینکه در برخی موارد که امید اصلاح بدعت گذاران نیست، قتل آنها به دست حاکم اسلامی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درباره عقیده تشیع در برابر بدعت گذاران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امامیه معتقدند تمامی اصحاب بدعت کافر هستند و بر حاکم اسلامی فرض است که با اقامه بیّنه، آنها را به راه حق دعوت کند و توبه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بدعت خود توبه کردند و به راه راست آمدند که مطلوب حاصل است، وگرنه آنها را به قتل می رساند؛ زیرا آنها از ایمان دور شده اند و هرکدام از آنها که به همان حال بمیرد، اهل جهنم و آتش خواهد بود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میان فرقه های اسلامی در زمینه برخورد با اصحاب بدعت تفاوت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اختصار، از پرداختن به آرای دیگر فرقه های اسلامی خودداری می کنیم</w:t>
      </w:r>
      <w:r>
        <w:rPr>
          <w:rFonts w:eastAsia="IRNazanin" w:cs="IRNazanin"/>
          <w:color w:val="111111"/>
          <w:sz w:val="28"/>
          <w:szCs w:val="28"/>
          <w:rtl w:val="true"/>
          <w:lang w:bidi="fa-IR"/>
        </w:rPr>
        <w:t xml:space="preserve">. </w:t>
      </w:r>
      <w:bookmarkStart w:id="312" w:name="pg3976_28449"/>
    </w:p>
    <w:p>
      <w:pPr>
        <w:pStyle w:val="Heading6"/>
        <w:numPr>
          <w:ilvl w:val="5"/>
          <w:numId w:val="1"/>
        </w:numPr>
        <w:rPr/>
      </w:pPr>
      <w:bookmarkStart w:id="313" w:name="__RefHeading___Toc2028199_2281741623"/>
      <w:bookmarkStart w:id="314" w:name="_Toc123"/>
      <w:bookmarkEnd w:id="312"/>
      <w:bookmarkEnd w:id="313"/>
      <w:r>
        <w:rPr/>
        <w:t>4</w:t>
      </w:r>
      <w:r>
        <w:rPr>
          <w:rtl w:val="true"/>
        </w:rPr>
        <w:t xml:space="preserve">. </w:t>
      </w:r>
      <w:r>
        <w:rPr>
          <w:rtl w:val="true"/>
        </w:rPr>
        <w:t>تضعیف ارزش های دینی در عرصه بین المللی</w:t>
      </w:r>
      <w:bookmarkEnd w:id="3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ارزش های دینی در عرصه بین المللی</w:t>
      </w:r>
    </w:p>
    <w:p>
      <w:pPr>
        <w:pStyle w:val="BookText"/>
        <w:rPr/>
      </w:pPr>
      <w:r>
        <w:rPr>
          <w:rFonts w:ascii="IRNazanin" w:hAnsi="IRNazanin" w:eastAsia="IRNazanin"/>
          <w:color w:val="111111"/>
          <w:sz w:val="28"/>
          <w:sz w:val="28"/>
          <w:szCs w:val="28"/>
          <w:rtl w:val="true"/>
          <w:lang w:bidi="fa-IR"/>
        </w:rPr>
        <w:t>ارزش های الهی بی نقص است و هیچ گونه خلافی در آنها یافت نمی شود و دشمنان دین دستاویزی برای تضعیف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دستاویز قرار دادن بدعت ها، برای شبهه افکنی در مبانی دینی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بدعت ها را در قالب دین معرفی می کنند و با برجسته کردن نقاط ضعف آن، به تضعیف وجهه دین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رفتارهای به ظاهر دینی از جمله قمه زدن از جمله رفتارهایی است که پی آمدهای منفی فراوانی دارد و دشمنان با نشان دادن تصویر چنین اعمالی به جامعه جهانی، وانمود می کنند که این اعمال جزو دین است و شیعیان موظف به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هنجارهای خودساخته ای به دلیل اینکه مبانی قابل دفاعی ندارند، بیشترین بهانه را به دست دشمنان می دهد تا با معرفی این گونه بدعت ها به عنوان دین، به اهداف شوم خود که همانا تخریب چهره اسلام است، نزدیک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گوهر دین نزد خداوند متعال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زیبایی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یُطْفِؤُوا نُورَ اللّه ِ بِأفْوَاهِهِمْ وَ یَأبَی اللّه ُ إلَّا أن یُتِمَّ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خواهند نور خدا را با سخنان خویش خاموش کنند، ولی خداوند نمی گذارد، تا اینکه نور خود را کامل کند، هر چند کافران را خوش نیاید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رخت بر بستن ارزش های ناب از جامعه به معنای این است که دین حقیقی در جامعه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تحریف شده نه توان برآورده ساختن نیازهای دنیوی و اخروی پیروانش را دارد و نه مقوله ای قابل دفاع خواهد بود؛ زیرا با کوچک ترین شبهه ای سست می گردد و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قمه زنی در مراسم عزاداری اباعبداللّه الحسین علیه السلام، واقعیتی اجتماعی است که هرچند قابل دفاع نیست، زمینه های فراوانی را برای تخریب چهره اسلام و به ویژه تشیع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با سوء استفاده از احساس پاک عزاداران بارها شبهه پراکنی کرده اند که اسلام دینی است که از پیروانش می خواهد بدون هیچ دلیلی، خود را با تیغ، خون آلود کنند تا </w:t>
      </w:r>
      <w:bookmarkStart w:id="315" w:name="pg3976_28450"/>
    </w:p>
    <w:p>
      <w:pPr>
        <w:pStyle w:val="BookText"/>
        <w:rPr/>
      </w:pPr>
      <w:bookmarkEnd w:id="315"/>
      <w:r>
        <w:rPr>
          <w:rFonts w:ascii="IRNazanin" w:hAnsi="IRNazanin" w:eastAsia="IRNazanin"/>
          <w:color w:val="111111"/>
          <w:sz w:val="28"/>
          <w:sz w:val="28"/>
          <w:szCs w:val="28"/>
          <w:rtl w:val="true"/>
          <w:lang w:bidi="fa-IR"/>
        </w:rPr>
        <w:t>مسلمان واقعی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پخش فیلم هایی در این زمینه و معرفی آن به عنوان بخشی از حقیقت دین اسلام، مردم دنیا را به اسلام بدبین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کمونیست ها در آذربایجان شوروی مسلط شدند، دستور دادند تمام مظاهر دینی از جمله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فردی و 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شود و حتی مسجدها تعطیل شدند، ولی تنها مراسمی که اجازه دادند باقی بماند، قمه زنی بود؛ زیرا آن را ابزاری برای تضعیف اسلام و تبلیغ علیه آن می دانستند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بدعت در دین بسیار خطرناک است و ارزش های دینی را تهدید می کند و به آسیب های اجتماعی دیگری می انجامد؛ زیرا در جامعه دینی، دین، شکل دهنده رفتارهای اعضای جامعه است و اگر این منبع آسیب ببیند، آسیب های دیگر نیز خود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غلط که امام زمان در جامعه ای ظهور می کند که ستم در آن فراوان باشد، پس باید با گسترش ستم، زمینه را برای ظهور آن حضرت فراهم سازیم، از جمله بدعت هایی است که در جامعه اسلامی ترویج می شود</w:t>
      </w:r>
      <w:r>
        <w:rPr>
          <w:rFonts w:eastAsia="IRNazanin" w:cs="IRNazanin"/>
          <w:color w:val="111111"/>
          <w:sz w:val="28"/>
          <w:szCs w:val="28"/>
          <w:rtl w:val="true"/>
          <w:lang w:bidi="fa-IR"/>
        </w:rPr>
        <w:t>.</w:t>
      </w:r>
    </w:p>
    <w:p>
      <w:pPr>
        <w:pStyle w:val="Heading4"/>
        <w:numPr>
          <w:ilvl w:val="3"/>
          <w:numId w:val="1"/>
        </w:numPr>
        <w:rPr/>
      </w:pPr>
      <w:bookmarkStart w:id="316" w:name="__RefHeading___Toc2028201_2281741623"/>
      <w:bookmarkStart w:id="317" w:name="_Toc124"/>
      <w:bookmarkEnd w:id="316"/>
      <w:r>
        <w:rPr>
          <w:rtl w:val="true"/>
        </w:rPr>
        <w:t>م</w:t>
      </w:r>
      <w:r>
        <w:rPr>
          <w:rtl w:val="true"/>
        </w:rPr>
        <w:t xml:space="preserve">) </w:t>
      </w:r>
      <w:r>
        <w:rPr>
          <w:rtl w:val="true"/>
        </w:rPr>
        <w:t>الگوسازی کاذب در برابر الگوهای دینی</w:t>
      </w:r>
      <w:bookmarkEnd w:id="317"/>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کاذب در برابر الگوهای دینی</w:t>
      </w:r>
    </w:p>
    <w:p>
      <w:pPr>
        <w:pStyle w:val="BookText"/>
        <w:rPr/>
      </w:pPr>
      <w:r>
        <w:rPr>
          <w:rFonts w:ascii="IRNazanin" w:hAnsi="IRNazanin" w:eastAsia="IRNazanin"/>
          <w:color w:val="111111"/>
          <w:sz w:val="28"/>
          <w:sz w:val="28"/>
          <w:szCs w:val="28"/>
          <w:rtl w:val="true"/>
          <w:lang w:bidi="fa-IR"/>
        </w:rPr>
        <w:t>الگوهای نظری در تنظیم کنش های اجتماعی تأثیر بسزایی دارند، ولی وجود الگوهای عملی در جامعه، تأثیر مهم تری در کیفیت رفتارهای اعضای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اهمیت دارد که خداوند متعال، پیامبر اکرم صلی الله علیه و آله را الگوی مؤمنان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برای شما در اقتدا به رسول خدا صلی الله علیه و آله، سرمشقی نیکوست، برای آن کس که به خدا و روز بازپسین امید دارد و خدا را فراوان </w:t>
      </w:r>
    </w:p>
    <w:p>
      <w:pPr>
        <w:pStyle w:val="BookText"/>
        <w:rPr/>
      </w:pP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زمان علیه السلام که خود، الگوی جامعه اسلامی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 صلی الله علیه و آله، الگوی شایسته ای برای من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افراد عالم عامل با توجه به اینکه عمری را در راه عمل به آموزه های دین گذرانده و به مراتبی از کمال معنوی رسیده اند، می توانند الگوی مناسبی برای اعضای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هنجارشکنان و غوغاسالاران با روش های گوناگون می کوشند با زیر سؤال بردن الگوهای اصیل و دینی، به معرفی الگوهای غیردینی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بازیگران سینمای ایران در گفت وگو با مجله سینمای خانواده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خودم را در این جایگاه نمی دانم که بخواهم برای جوانان الگو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می توانند برای الگوبرداری از بزرگانی که تعدادشان هم کم نیست، استفاده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جوانانی را می شناسم که برای رسیدن به الگوی مطلوب از زرتشت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قطعا موفق تر هستند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سخن از دو جهت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الگویی که وی معرفی می کند، با فرهنگ و ارزش های جامعه متناسب نیست، بلکه در تعارض با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ایشان نه تنها در حدی نیست که به معرفی الگو بپردازد، بلکه خود به الگو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افرادی که مقلد دیگران هستند، الگوی زندگی معرفی شوند، چنان که نباید یک فوتبالیست را به صرف اینکه در حرفه ورزشی خود موفق است، به عنوان الگوی زندگی فردی و اجتماعی دیگران معرفی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وجود الگوی عملی در زندگی بسیار کارساز است، به همان اندازه الگوسازی غلط برای جامعه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باید در برابر این گونه رفتارهای تخریبی مقابله </w:t>
      </w:r>
      <w:bookmarkStart w:id="318" w:name="pg3976_28452"/>
    </w:p>
    <w:p>
      <w:pPr>
        <w:pStyle w:val="BookText"/>
        <w:rPr/>
      </w:pPr>
      <w:bookmarkEnd w:id="318"/>
      <w:r>
        <w:rPr>
          <w:rFonts w:ascii="IRNazanin" w:hAnsi="IRNazanin" w:eastAsia="IRNazanin"/>
          <w:color w:val="111111"/>
          <w:sz w:val="28"/>
          <w:sz w:val="28"/>
          <w:szCs w:val="28"/>
          <w:rtl w:val="true"/>
          <w:lang w:bidi="fa-IR"/>
        </w:rPr>
        <w:t>کنند و از این طریق، فرهنگ جامعه را از آسیب ها در امان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زمان امام راحل، گفت وگویی از تلویزیون پخش شد که در آن، زن گفت وگو شونده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الگوی زنان ما باید قهرمان سریال سال های دور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فاطمه زهرا علیهاالسلام؛ چرا که زهرا دیگر قدیمی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واکنش به این اهانت بی شرمانه، در نامه ای به رئیس سازمان صدا و سیما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و تأثر، از صدای جمهوری اسلامی مطلبی در مورد الگوی زن پخش شده است که انسان از بازگو کردن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این مطلب را پخش کرده است، تعزیر و اخراج می گردد و دست اندرکاران آن تعزیر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ثابت شود قصد توهین در کار بوده است، بدون شک، فرد توهین کننده محکوم به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این گونه قضایا تکرار گردد، موجب تنبیه، توبیخ و مجازات شدید و جدی مسئولان بالای صدا و سیما خواهد شد و البته در تمامی زمینه ها قوه قضاییه اقدام می نماید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19" w:name="__RefHeading___Toc2028203_2281741623"/>
      <w:bookmarkStart w:id="320" w:name="_Toc125"/>
      <w:bookmarkEnd w:id="319"/>
      <w:r>
        <w:rPr>
          <w:rtl w:val="true"/>
        </w:rPr>
        <w:t>ن</w:t>
      </w:r>
      <w:r>
        <w:rPr>
          <w:rtl w:val="true"/>
        </w:rPr>
        <w:t xml:space="preserve">) </w:t>
      </w:r>
      <w:r>
        <w:rPr>
          <w:rtl w:val="true"/>
        </w:rPr>
        <w:t>معرفی تعصب دینی به عنوان واپس گرایی</w:t>
      </w:r>
      <w:bookmarkEnd w:id="320"/>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تعصب دینی به عنوان واپس گرایی</w:t>
      </w:r>
    </w:p>
    <w:p>
      <w:pPr>
        <w:pStyle w:val="BookText"/>
        <w:rPr/>
      </w:pPr>
      <w:r>
        <w:rPr>
          <w:rFonts w:ascii="IRNazanin" w:hAnsi="IRNazanin" w:eastAsia="IRNazanin"/>
          <w:color w:val="111111"/>
          <w:sz w:val="28"/>
          <w:sz w:val="28"/>
          <w:szCs w:val="28"/>
          <w:rtl w:val="true"/>
          <w:lang w:bidi="fa-IR"/>
        </w:rPr>
        <w:t>اگر اعضای جامعه به ارزش ها پای بند نباشند، ارزش ها تضعیف و به تدریج، از جامعه زدوده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اعضای جامعه برای حفظ ارزش های دینی و اجتماعی باید پای بندی اعتقادی و عملی به این ارزش ها نشان دهند و این همان تعصب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جوسازان و غوغاسالاران با واپس گرا معرفی کردن این پای بندی و زیر سؤال بردن آن، در تضعیف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پای بندی، تعصبی از روی علم و آگاهی و در جهت حفظ ارزش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 تنها منفی نیست، بلکه لازم و مطلوب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نمونه های فراوانی از این دست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زدن برچسب های مختلف به افراد مذهبی مانند مقدس مآب، واپس گرا، کج فکر، عوام و </w:t>
      </w:r>
      <w:bookmarkStart w:id="321" w:name="pg3976_28453"/>
    </w:p>
    <w:p>
      <w:pPr>
        <w:pStyle w:val="BookText"/>
        <w:rPr/>
      </w:pPr>
      <w:bookmarkEnd w:id="321"/>
      <w:r>
        <w:rPr>
          <w:rFonts w:ascii="IRNazanin" w:hAnsi="IRNazanin" w:eastAsia="IRNazanin"/>
          <w:color w:val="111111"/>
          <w:sz w:val="28"/>
          <w:sz w:val="28"/>
          <w:szCs w:val="28"/>
          <w:rtl w:val="true"/>
          <w:lang w:bidi="fa-IR"/>
        </w:rPr>
        <w:t>ساده لوح، جایگاه اجتماعی آنها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یک جامعه دینی، نهادهای فرهنگی و آموزشی با برنامه ریزی های دقیق و منطقی، تعصب عالمانه را به معنای تعهد دینی به اعضای جامعه آموزش دهند و آن را از تعصب های جاهلی باز شناسند</w:t>
      </w:r>
      <w:r>
        <w:rPr>
          <w:rFonts w:eastAsia="IRNazanin" w:cs="IRNazanin"/>
          <w:color w:val="111111"/>
          <w:sz w:val="28"/>
          <w:szCs w:val="28"/>
          <w:rtl w:val="true"/>
          <w:lang w:bidi="fa-IR"/>
        </w:rPr>
        <w:t>.</w:t>
      </w:r>
    </w:p>
    <w:p>
      <w:pPr>
        <w:pStyle w:val="Heading4"/>
        <w:numPr>
          <w:ilvl w:val="3"/>
          <w:numId w:val="1"/>
        </w:numPr>
        <w:rPr/>
      </w:pPr>
      <w:bookmarkStart w:id="322" w:name="__RefHeading___Toc2028205_2281741623"/>
      <w:bookmarkStart w:id="323" w:name="_Toc126"/>
      <w:bookmarkEnd w:id="322"/>
      <w:r>
        <w:rPr>
          <w:rtl w:val="true"/>
        </w:rPr>
        <w:t>س</w:t>
      </w:r>
      <w:r>
        <w:rPr>
          <w:rtl w:val="true"/>
        </w:rPr>
        <w:t xml:space="preserve">) </w:t>
      </w:r>
      <w:r>
        <w:rPr>
          <w:rtl w:val="true"/>
        </w:rPr>
        <w:t>در حاشیه قرار گرفتن دین</w:t>
      </w:r>
      <w:bookmarkEnd w:id="3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قرار گرفتن دین</w:t>
      </w:r>
    </w:p>
    <w:p>
      <w:pPr>
        <w:pStyle w:val="BookText"/>
        <w:rPr/>
      </w:pPr>
      <w:r>
        <w:rPr>
          <w:rFonts w:ascii="IRNazanin" w:hAnsi="IRNazanin" w:eastAsia="IRNazanin"/>
          <w:color w:val="111111"/>
          <w:sz w:val="28"/>
          <w:sz w:val="28"/>
          <w:szCs w:val="28"/>
          <w:rtl w:val="true"/>
          <w:lang w:bidi="fa-IR"/>
        </w:rPr>
        <w:t>بهترین شکل زندگی در یک جامعه دینی آن است که ارزش ها و هنجارهای دینی به صورت کامل و در تمام مراحل زندگی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اجتماعی در یک جامعه اسلامی، باید برآمده از متن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مطلوب ترین شکل زندگی آن است که این ارزش ها در تمام کنش ها و رفتارهای فردی و اجتماعی مورد توجه قرار گیرد و قطب نمای خوبی ها و بدی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 توان یک جامعه را به معنای واقعی آن دین 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آسیب هایی که جامعه اسلامی را تهدید می کند و بدخواهان نیز به آن دامن می زنند، این است که دین و ارزش های دینی در کنش های جامعه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اعضای جامعه فقط به ارزش ها معتقد باشند و در عمل بدان پای بند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امام حسین علیه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دین نه به عنوان برنامه زندگی، بلکه مانند لیسیدن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لیسیدن غذا، انسان را سیر نمی کند، تنها اعتقاد داشتن به ارزش ها نیز جامعه را دین دار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لازم است ارزش های اسلامی در تمام مراحل زندگی اجرا شود؛ زیرا تنها در این صورت، وعده حقیقی خداوند در سعادتمندی جامعه دینی در دنیا و آخرت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جامعه به صرف اعتقاد به اسلام و اهل بیت پیامبر علیهم السلام و توسل به آنها نمی تواند دینی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ساختمان های جامعه اسلامی ما مطابق با معیارهای دینی ساخته نمی شود؛ در </w:t>
      </w:r>
      <w:bookmarkStart w:id="324" w:name="pg3976_28454"/>
    </w:p>
    <w:p>
      <w:pPr>
        <w:pStyle w:val="BookText"/>
        <w:rPr/>
      </w:pPr>
      <w:bookmarkEnd w:id="324"/>
      <w:r>
        <w:rPr>
          <w:rFonts w:ascii="IRNazanin" w:hAnsi="IRNazanin" w:eastAsia="IRNazanin"/>
          <w:color w:val="111111"/>
          <w:sz w:val="28"/>
          <w:sz w:val="28"/>
          <w:szCs w:val="28"/>
          <w:rtl w:val="true"/>
          <w:lang w:bidi="fa-IR"/>
        </w:rPr>
        <w:t>سریال ها و فیلم های تلویزیونی و سینمایی، رفتارهای برخی بازیگران مطابق با دین نیست؛ نوع پوشش برخی افراد جامعه با موازین دینی سازگار نیست و در ارتباطات اجتماعی، ارزش های دینی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 می دهد که جامعه هنوز به طور کامل دینی نشده و ارزش های دینی اجرا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نمونه های جوسازی برای قرار دادن دین در حاشیه زندگی، طرح حذف معاونت پرورشی از وزارت آموزش و پرورش در زمان حاکمیت اصلاح طلبان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در پرتو آموزه های دینی، جامعه ای سعادتمند داشته باشیم، باید این ارزش ها در متن رفتار توده ها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نهادهای برنامه ریز فرهنگی مانند سازمان تبلیغات اسلامی، صدا و سیما، آموزش و پرورش و دانشگاه ها باید زمینه های چنین فرآیندی را با برنامه ریزی های دقیق و منطقی فراهم سازند</w:t>
      </w:r>
      <w:r>
        <w:rPr>
          <w:rFonts w:eastAsia="IRNazanin" w:cs="IRNazanin"/>
          <w:color w:val="111111"/>
          <w:sz w:val="28"/>
          <w:szCs w:val="28"/>
          <w:rtl w:val="true"/>
          <w:lang w:bidi="fa-IR"/>
        </w:rPr>
        <w:t>.</w:t>
      </w:r>
    </w:p>
    <w:p>
      <w:pPr>
        <w:pStyle w:val="Heading3"/>
        <w:numPr>
          <w:ilvl w:val="2"/>
          <w:numId w:val="1"/>
        </w:numPr>
        <w:rPr/>
      </w:pPr>
      <w:bookmarkStart w:id="325" w:name="__RefHeading___Toc2028207_2281741623"/>
      <w:bookmarkStart w:id="326" w:name="_Toc127"/>
      <w:bookmarkEnd w:id="325"/>
      <w:r>
        <w:rPr/>
        <w:t>3</w:t>
      </w:r>
      <w:r>
        <w:rPr>
          <w:rtl w:val="true"/>
        </w:rPr>
        <w:t xml:space="preserve">. </w:t>
      </w:r>
      <w:r>
        <w:rPr>
          <w:rtl w:val="true"/>
        </w:rPr>
        <w:t>سیاسی</w:t>
      </w:r>
      <w:bookmarkEnd w:id="326"/>
    </w:p>
    <w:p>
      <w:pPr>
        <w:pStyle w:val="Heading4"/>
        <w:numPr>
          <w:ilvl w:val="3"/>
          <w:numId w:val="1"/>
        </w:numPr>
        <w:rPr/>
      </w:pPr>
      <w:bookmarkStart w:id="327" w:name="__RefHeading___Toc2028209_2281741623"/>
      <w:bookmarkStart w:id="328" w:name="_Toc128"/>
      <w:bookmarkEnd w:id="327"/>
      <w:r>
        <w:rPr>
          <w:rtl w:val="true"/>
        </w:rPr>
        <w:t>اشاره</w:t>
      </w:r>
      <w:bookmarkEnd w:id="3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از حاکمیت اسلام و ارزش های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به روحانیت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تصویری استبدادی از حکومت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 و ایجاد ناامیدی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چهره افراد اثرگذار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آفرینی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تساهل و تسامح</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روانی یا جنگ رسانه ای</w:t>
      </w:r>
    </w:p>
    <w:p>
      <w:pPr>
        <w:pStyle w:val="Heading4"/>
        <w:numPr>
          <w:ilvl w:val="3"/>
          <w:numId w:val="1"/>
        </w:numPr>
        <w:rPr/>
      </w:pPr>
      <w:bookmarkStart w:id="329" w:name="__RefHeading___Toc2028211_2281741623"/>
      <w:bookmarkStart w:id="330" w:name="_Toc129"/>
      <w:bookmarkEnd w:id="329"/>
      <w:r>
        <w:rPr>
          <w:rtl w:val="true"/>
        </w:rPr>
        <w:t>الف</w:t>
      </w:r>
      <w:r>
        <w:rPr>
          <w:rtl w:val="true"/>
        </w:rPr>
        <w:t xml:space="preserve">) </w:t>
      </w:r>
      <w:r>
        <w:rPr>
          <w:rtl w:val="true"/>
        </w:rPr>
        <w:t>احساس خطر از حاکمیت اسلام و ارزش های دینی</w:t>
      </w:r>
      <w:bookmarkEnd w:id="330"/>
    </w:p>
    <w:p>
      <w:pPr>
        <w:pStyle w:val="Heading5"/>
        <w:numPr>
          <w:ilvl w:val="4"/>
          <w:numId w:val="1"/>
        </w:numPr>
        <w:rPr/>
      </w:pPr>
      <w:bookmarkStart w:id="331" w:name="__RefHeading___Toc2028213_2281741623"/>
      <w:bookmarkStart w:id="332" w:name="_Toc130"/>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از حاکمیت اسلام و ارزش های دینی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جوسازان و غوغاسالاران به درستی به قدرت اسلام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که هر جا اسلام حاکمیت یابد، به سرعت در قلب ها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حاکمیت ارزش های دینی بسیار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همواره با روش های گوناگون به سنگ اندازی در برابر حاکمیت دین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با انواع روش ها مانند تطمیع و تهدید پیامبر و یاران او کوشیدند اسلام حاکمیت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قانونی وضع شد که بر اساس آن، گوش کردن به قرآن ممنوع بود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 کافران گفتند به این قرآن گوش ندهید و هنگام خواندن آن جنجال کنید؛ شاید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پیروزی انقلاب نیز دشمنان با روش ها و ابزارهای پیشرفته تر به تبلیغ علیه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یا گروه هایی با زیر سؤال بردن مشروعیت حکومت دینی، در متزلزل ساختن پایه های آن کوشیدند و حتی به اقدام نظامی مانند ترور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و گروه ها مانند سازمان مجاهدین خلق، گروه فرقان و چند گروه دیگر می دانستند اگر ارزش های دینی حاکمیت یابد، آنها نخواهند توانست به اهداف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جوسازی می کردند و جامعه را زیر فشار روانی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چنان به این جوسازی ها ادامه داد که امام راحل در نامه ای به وزیر کشور وقت، فعالیت این تشکل سیاسی را نامشروع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به اصطلاح آزادی، صلاحیت برای هیچ امری از امور دولتی یا قانون گذاری یا قضایی را ندارند و ضرر آنها به اعتبار آنکه متظاهر به اسلام هستند و با این حربه، جوانان عزیز ما را منحرف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ضرر گروهک های دیگر، حتی منافقین، این فرزندان عزیز مهندس بازرگان بیشتر و بالاتر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امروز نیز این روند چه در داخل و چه در خارج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برخی هنوز پس از دیدن موفقیت های نظام اسلامی در برابر قدرت های جهانی، نمی خواهند قدرت اسلام را بپذیرند و در برابر آن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یُطْفِؤا نُورَ اللّهِ بِأَفْواهِهِمْ وَ یَأْبَی اللّهُ إِلاّ أَنْ یُتِمَّ نُورَهُ وَ لَوْ کَرِهَ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خواهند نور خدا را با سخنان خویش خاموش کنند، ولی خداوند نمی گذارد، تا نورش را کامل کند؛ هر چند کافران را خوش نیاید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دشمنان خارجی به نیروی اسلام پی برده اند، سیاست مداران آنها از حاکمیت آن ابراز نگرانی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چامسکی، اندیشمند امریکایی در پی دگرگونی های </w:t>
      </w:r>
      <w:bookmarkStart w:id="333" w:name="pg3976_28456"/>
    </w:p>
    <w:p>
      <w:pPr>
        <w:pStyle w:val="BookText"/>
        <w:rPr/>
      </w:pPr>
      <w:bookmarkEnd w:id="333"/>
      <w:r>
        <w:rPr>
          <w:rFonts w:ascii="IRNazanin" w:hAnsi="IRNazanin" w:eastAsia="IRNazanin"/>
          <w:color w:val="111111"/>
          <w:sz w:val="28"/>
          <w:sz w:val="28"/>
          <w:szCs w:val="28"/>
          <w:rtl w:val="true"/>
          <w:lang w:bidi="fa-IR"/>
        </w:rPr>
        <w:t>عراق و حمله نظامی امریکا به آن کشور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کردن درباره حق حاکمیت، استقلال و عراق دموکراتیک یک جوک بی 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این احتمال را ممکن نمی دانم که امریکا و انگلیس اجازه دهند یک عراق مستقل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شیعیان حاکم خواهند بود که احتمالاً به عنوان اولین گام درصدد بهبود روابط خود با ایران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سبب خودمختاری شیعیان در منطقه گردد و این چیزی نیست که امریکایی ها آن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امری صورت گیرد، ایران، عراق و مناطق نفت خیز عربستان که قطب نفتی در جهان اند، شیعی خواهند شد و امریکا هرگز به تحقق چنین امری اجازه نمی دهد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غوغاسالاران داخلی و خارجی با روش های مختلف مانند تهدید، تطمیع، توطئه، ترویج جدایی دین از سیاست و تشویق به مشارکت نکردن در تصمیم گیری های سیاسی، به اعمال نفوذ در جوامع دینی به ویژه جامعه ایران به عنوان نماد یک جامعه دینی مستقل می پردازند و از این راه، احساس خطر خود از حاکمیت ارزش های اسلامی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اندک برخی از این روش ها و ابزارها را بررسی می کنیم</w:t>
      </w:r>
      <w:r>
        <w:rPr>
          <w:rFonts w:eastAsia="IRNazanin" w:cs="IRNazanin"/>
          <w:color w:val="111111"/>
          <w:sz w:val="28"/>
          <w:szCs w:val="28"/>
          <w:rtl w:val="true"/>
          <w:lang w:bidi="fa-IR"/>
        </w:rPr>
        <w:t>:</w:t>
      </w:r>
    </w:p>
    <w:p>
      <w:pPr>
        <w:pStyle w:val="Heading5"/>
        <w:numPr>
          <w:ilvl w:val="4"/>
          <w:numId w:val="1"/>
        </w:numPr>
        <w:rPr/>
      </w:pPr>
      <w:bookmarkStart w:id="334" w:name="__RefHeading___Toc2028215_2281741623"/>
      <w:bookmarkStart w:id="335" w:name="_Toc131"/>
      <w:bookmarkEnd w:id="334"/>
      <w:r>
        <w:rPr>
          <w:rtl w:val="true"/>
        </w:rPr>
        <w:t>یک ـ سنگ اندازی در راه پیشرفت جامعه اسلامی</w:t>
      </w:r>
      <w:bookmarkEnd w:id="335"/>
    </w:p>
    <w:p>
      <w:pPr>
        <w:pStyle w:val="BookText"/>
        <w:rPr/>
      </w:pPr>
      <w:r>
        <w:rPr>
          <w:rFonts w:ascii="IRNazanin" w:hAnsi="IRNazanin" w:eastAsia="IRNazanin"/>
          <w:color w:val="111111"/>
          <w:sz w:val="28"/>
          <w:sz w:val="28"/>
          <w:szCs w:val="28"/>
          <w:rtl w:val="true"/>
          <w:lang w:bidi="fa-IR"/>
        </w:rPr>
        <w:t>یک ـ سنگ اندازی در راه پیشرفت جامعه اسلامی</w:t>
      </w:r>
    </w:p>
    <w:p>
      <w:pPr>
        <w:pStyle w:val="BookText"/>
        <w:rPr/>
      </w:pPr>
      <w:r>
        <w:rPr>
          <w:rFonts w:ascii="IRNazanin" w:hAnsi="IRNazanin" w:eastAsia="IRNazanin"/>
          <w:color w:val="111111"/>
          <w:sz w:val="28"/>
          <w:sz w:val="28"/>
          <w:szCs w:val="28"/>
          <w:rtl w:val="true"/>
          <w:lang w:bidi="fa-IR"/>
        </w:rPr>
        <w:t>غوغاسالاران تاب دیدن پیشرفت های مادی و معنوی ایران اسلامی را ندارند و با روش های گوناگون در برابر این پیشرفت ها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هایی که در مورد انرژی صلح آمیز هسته ای می بینیم، شاهدی بر این مطلب است که دشمنان در هیچ زمانی خواستار استقلال و پیشرفت جوامع 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امریکا بیشترین تلاش را برای به انزوا کشاندن ایران داشته است</w:t>
      </w:r>
      <w:r>
        <w:rPr>
          <w:rFonts w:eastAsia="IRNazanin" w:cs="IRNazanin"/>
          <w:color w:val="111111"/>
          <w:sz w:val="28"/>
          <w:szCs w:val="28"/>
          <w:rtl w:val="true"/>
          <w:lang w:bidi="fa-IR"/>
        </w:rPr>
        <w:t>.</w:t>
      </w:r>
    </w:p>
    <w:p>
      <w:pPr>
        <w:pStyle w:val="Heading5"/>
        <w:numPr>
          <w:ilvl w:val="4"/>
          <w:numId w:val="1"/>
        </w:numPr>
        <w:rPr/>
      </w:pPr>
      <w:bookmarkStart w:id="336" w:name="__RefHeading___Toc2028217_2281741623"/>
      <w:bookmarkStart w:id="337" w:name="_Toc132"/>
      <w:bookmarkEnd w:id="336"/>
      <w:r>
        <w:rPr>
          <w:rtl w:val="true"/>
        </w:rPr>
        <w:t>دو ـ تحریم انتخابات</w:t>
      </w:r>
      <w:bookmarkEnd w:id="337"/>
    </w:p>
    <w:p>
      <w:pPr>
        <w:pStyle w:val="BookText"/>
        <w:rPr/>
      </w:pPr>
      <w:r>
        <w:rPr>
          <w:rFonts w:ascii="IRNazanin" w:hAnsi="IRNazanin" w:eastAsia="IRNazanin"/>
          <w:color w:val="111111"/>
          <w:sz w:val="28"/>
          <w:sz w:val="28"/>
          <w:szCs w:val="28"/>
          <w:rtl w:val="true"/>
          <w:lang w:bidi="fa-IR"/>
        </w:rPr>
        <w:t>دو ـ تحریم انتخابات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مظهر مشارکت مردمی در تعیین سرنوشت کشور است و زمینه های </w:t>
      </w:r>
    </w:p>
    <w:p>
      <w:pPr>
        <w:pStyle w:val="BookText"/>
        <w:rPr/>
      </w:pPr>
      <w:r>
        <w:rPr>
          <w:rFonts w:ascii="IRNazanin" w:hAnsi="IRNazanin" w:eastAsia="IRNazanin"/>
          <w:color w:val="111111"/>
          <w:sz w:val="28"/>
          <w:sz w:val="28"/>
          <w:szCs w:val="28"/>
          <w:rtl w:val="true"/>
          <w:lang w:bidi="fa-IR"/>
        </w:rPr>
        <w:t>بالندگی جامعه اسلامی و حاکمیت هر چه بیشتر دین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دشمنان در این زمینه با روش های گوناگون، جوسازی می کنند تا مشارکت مردمی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شایع ترین روش های بدخواهان، تحریم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مرحله از انتخابات از مردم می خواهند که در انتخابات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بودجه ای هفت و نیم میلیون دلاری تصویب کرد تا با کمک به دشمنان ایران اسلامی، مردم را از حضور در مرحله نهم انتخابات ریاست جمهوری منصرف سازند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حتی بوش، رئیس جمهور امریکا، در بیانیه ای با اعلام غیرمردمی بودن انتخابات در ایران، از مردم ایران خواست تا در انتخابات شرکت نکنند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باید دانست این حربه در جامعه اسلامی ایران کارگر نیست؛ زیرا نظام عقیدتی موجود در این جامعه، دینی و ولایی است و چون نظام سیاسی با نظام عقیدتی هم سو است، آموزه های دینی، مؤمنان را از پیروی از چنین دستورهای شیطانی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بیش از هفتاد درصد از واجدان شرایط شرکت در انتخابات، در انتخابات ریاست جمهوری شرکت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نوعی ارتباط عاطفی که در نظام ولایی ریشه دارد، میان مردم و حاکمان جامعه اسلامی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نظام حکومتی در جامعه اسلامی با نظام زندگی فردی افراد عجین است و هم چنان که هیچ کس در انجام عبادت های فردی اش از کسی اجازه نمی گیرد، در مسائل اجتماعی نیز این گونه است؛ یعنی هر کس وظیفه خود می داند که در انتخابات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حربه تحریم در طول این سال ها هرگز کارساز نبوده و انتخابات هر دوره گسترده تر از دوره های پیش و با شور و شوق هر چه بیشتر مردم انجام پذیرفته است</w:t>
      </w:r>
      <w:r>
        <w:rPr>
          <w:rFonts w:eastAsia="IRNazanin" w:cs="IRNazanin"/>
          <w:color w:val="111111"/>
          <w:sz w:val="28"/>
          <w:szCs w:val="28"/>
          <w:rtl w:val="true"/>
          <w:lang w:bidi="fa-IR"/>
        </w:rPr>
        <w:t xml:space="preserve">. </w:t>
      </w:r>
      <w:bookmarkStart w:id="338" w:name="pg3976_28458"/>
    </w:p>
    <w:p>
      <w:pPr>
        <w:pStyle w:val="Heading5"/>
        <w:numPr>
          <w:ilvl w:val="4"/>
          <w:numId w:val="1"/>
        </w:numPr>
        <w:rPr/>
      </w:pPr>
      <w:bookmarkStart w:id="339" w:name="__RefHeading___Toc2028219_2281741623"/>
      <w:bookmarkStart w:id="340" w:name="_Toc133"/>
      <w:bookmarkEnd w:id="338"/>
      <w:bookmarkEnd w:id="339"/>
      <w:r>
        <w:rPr>
          <w:rtl w:val="true"/>
        </w:rPr>
        <w:t>سه ـ توسل به خشونت</w:t>
      </w:r>
      <w:bookmarkEnd w:id="340"/>
    </w:p>
    <w:p>
      <w:pPr>
        <w:pStyle w:val="BookText"/>
        <w:rPr/>
      </w:pPr>
      <w:r>
        <w:rPr>
          <w:rFonts w:ascii="IRNazanin" w:hAnsi="IRNazanin" w:eastAsia="IRNazanin"/>
          <w:color w:val="111111"/>
          <w:sz w:val="28"/>
          <w:sz w:val="28"/>
          <w:szCs w:val="28"/>
          <w:rtl w:val="true"/>
          <w:lang w:bidi="fa-IR"/>
        </w:rPr>
        <w:t>سه ـ توسل به خشونت</w:t>
      </w:r>
    </w:p>
    <w:p>
      <w:pPr>
        <w:pStyle w:val="BookText"/>
        <w:rPr/>
      </w:pPr>
      <w:r>
        <w:rPr>
          <w:rFonts w:ascii="IRNazanin" w:hAnsi="IRNazanin" w:eastAsia="IRNazanin"/>
          <w:color w:val="111111"/>
          <w:sz w:val="28"/>
          <w:sz w:val="28"/>
          <w:szCs w:val="28"/>
          <w:rtl w:val="true"/>
          <w:lang w:bidi="fa-IR"/>
        </w:rPr>
        <w:t>وقتی غوغاسالاران از کارآیی راهکارهای دیگر ناامید می شوند، به اقدام های خشن تر مانند حمله نظامی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انقلاب اسلامی، خشونت های فراوانی علیه انقلاب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کردستان و دخالت بنی صدر در شعله ور ساختن فتنه، ترور شخصیت های برجسته انقلاب مانند شهید آیت اللّه بهشتی، شهید آیت اللّه مطهری، شهید رجایی و شهید باهنر و حتی ترور مردم عادی به دست منافقان از جمله اقدام هایی است که در سال های اولیه انقلاب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خارجی نیز در این زمینه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ابتدا با حادثه طبس و کمک به معاندان داخلی، فتنه گری آغاز کردند و هنگامی که آن را کارساز ندیدند، با تحریک و تجهیز صدام، حمله نظامی همه جانبه ای علیه انقلاب اسلامی ایران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دشمنیِ دشمن شگفت نیست و باید اعضای جامعه اسلامی و به ویژه مسئولان، در برابر این گونه تحرکات، با هوشیاری کامل، واکنشی مطلوب در برابر غوغاسالاران نشان دهند</w:t>
      </w:r>
      <w:r>
        <w:rPr>
          <w:rFonts w:eastAsia="IRNazanin" w:cs="IRNazanin"/>
          <w:color w:val="111111"/>
          <w:sz w:val="28"/>
          <w:szCs w:val="28"/>
          <w:rtl w:val="true"/>
          <w:lang w:bidi="fa-IR"/>
        </w:rPr>
        <w:t>.</w:t>
      </w:r>
    </w:p>
    <w:p>
      <w:pPr>
        <w:pStyle w:val="Heading5"/>
        <w:numPr>
          <w:ilvl w:val="4"/>
          <w:numId w:val="1"/>
        </w:numPr>
        <w:rPr/>
      </w:pPr>
      <w:bookmarkStart w:id="341" w:name="__RefHeading___Toc2028221_2281741623"/>
      <w:bookmarkStart w:id="342" w:name="_Toc134"/>
      <w:bookmarkEnd w:id="341"/>
      <w:r>
        <w:rPr>
          <w:rtl w:val="true"/>
        </w:rPr>
        <w:t>چهار ـ سلطه سیاسی</w:t>
      </w:r>
      <w:bookmarkEnd w:id="342"/>
    </w:p>
    <w:p>
      <w:pPr>
        <w:pStyle w:val="BookText"/>
        <w:rPr/>
      </w:pPr>
      <w:r>
        <w:rPr>
          <w:rFonts w:ascii="IRNazanin" w:hAnsi="IRNazanin" w:eastAsia="IRNazanin"/>
          <w:color w:val="111111"/>
          <w:sz w:val="28"/>
          <w:sz w:val="28"/>
          <w:szCs w:val="28"/>
          <w:rtl w:val="true"/>
          <w:lang w:bidi="fa-IR"/>
        </w:rPr>
        <w:t>چهار ـ سلطه سیاسی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سیاسی، مقدمه سلطه بر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غوغاسالاران می کوشند بر جوامعی سلطه یابند که فرهنگ آن جامعه را در تضاد با منافع خود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یک حرکت به ظاهر آرام، از گروه ها و جریان هایی که مخالف با فرهنگ و نظام اسلامی هستند، حمایت مادی و معنوی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سازمان دیده بان حقوق بشر کمک های فراوانی به معاندان نظام جمهوری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حقوق بشر فرانسه که یک سازمان دولتی است، جایزه سال حقوق بشر خود را به یکی از افراد معاند نظام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فرانسه در مراسم اعطای جوایز، ایران را یکی از کشورهایی معرفی کرد که حقوق بشر در آن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حقوق بشر در سطح ابتدایی نیز در فرانسه رعایت نمی 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در این زمینه می توان به </w:t>
      </w:r>
      <w:bookmarkStart w:id="343" w:name="pg3976_28459"/>
    </w:p>
    <w:p>
      <w:pPr>
        <w:pStyle w:val="BookText"/>
        <w:rPr/>
      </w:pPr>
      <w:bookmarkEnd w:id="343"/>
      <w:r>
        <w:rPr>
          <w:rFonts w:ascii="IRNazanin" w:hAnsi="IRNazanin" w:eastAsia="IRNazanin"/>
          <w:color w:val="111111"/>
          <w:sz w:val="28"/>
          <w:sz w:val="28"/>
          <w:szCs w:val="28"/>
          <w:rtl w:val="true"/>
          <w:lang w:bidi="fa-IR"/>
        </w:rPr>
        <w:t>مواردی همچون ممنوع بودن حجاب اسلامی در مدرسه ها و دانشگاه های این کشور، محاکمه روژه گارودی در پی رد ادعای هولوکاست مبنی بر سوزاندن یهودیان در کوره های گاز و اخراج، شکنجه و زندانی کردن آنها اشاره کرد</w:t>
      </w:r>
      <w:r>
        <w:rPr>
          <w:rFonts w:eastAsia="IRNazanin" w:cs="IRNazanin"/>
          <w:color w:val="111111"/>
          <w:sz w:val="28"/>
          <w:szCs w:val="28"/>
          <w:rtl w:val="true"/>
          <w:lang w:bidi="fa-IR"/>
        </w:rPr>
        <w:t>.</w:t>
      </w:r>
    </w:p>
    <w:p>
      <w:pPr>
        <w:pStyle w:val="Heading4"/>
        <w:numPr>
          <w:ilvl w:val="3"/>
          <w:numId w:val="1"/>
        </w:numPr>
        <w:rPr/>
      </w:pPr>
      <w:bookmarkStart w:id="344" w:name="__RefHeading___Toc2028223_2281741623"/>
      <w:bookmarkStart w:id="345" w:name="_Toc135"/>
      <w:bookmarkEnd w:id="344"/>
      <w:r>
        <w:rPr>
          <w:rtl w:val="true"/>
        </w:rPr>
        <w:t>ب</w:t>
      </w:r>
      <w:r>
        <w:rPr>
          <w:rtl w:val="true"/>
        </w:rPr>
        <w:t xml:space="preserve">) </w:t>
      </w:r>
      <w:r>
        <w:rPr>
          <w:rtl w:val="true"/>
        </w:rPr>
        <w:t>تهاجم به روحانیت</w:t>
      </w:r>
      <w:bookmarkEnd w:id="345"/>
    </w:p>
    <w:p>
      <w:pPr>
        <w:pStyle w:val="Heading5"/>
        <w:numPr>
          <w:ilvl w:val="4"/>
          <w:numId w:val="1"/>
        </w:numPr>
        <w:rPr/>
      </w:pPr>
      <w:bookmarkStart w:id="346" w:name="__RefHeading___Toc2028225_2281741623"/>
      <w:bookmarkStart w:id="347" w:name="_Toc136"/>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به روحانیت</w:t>
      </w:r>
    </w:p>
    <w:p>
      <w:pPr>
        <w:pStyle w:val="BookText"/>
        <w:rPr/>
      </w:pPr>
      <w:r>
        <w:rPr>
          <w:rFonts w:ascii="IRNazanin" w:hAnsi="IRNazanin" w:eastAsia="IRNazanin"/>
          <w:color w:val="111111"/>
          <w:sz w:val="28"/>
          <w:sz w:val="28"/>
          <w:szCs w:val="28"/>
          <w:rtl w:val="true"/>
          <w:lang w:bidi="fa-IR"/>
        </w:rPr>
        <w:t>همه مسلمانان مدیون اسلام هستند و گزاف نیست که بگوییم بقای اسلام نیز مدیون تلاش های خستگی ناپذیر روحانیان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فداکاری و جان فشانی خود، در سخت ترین شرایط به ترویج و تبلیغ دین اسلام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آنها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 یُثَبِّتْ أَقْدامَکُمْ؛ اگر خدا را یاری کنید، یاری تان می کند و گام هایتان را استوار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دین خدا را یاری کردند و خداوند نیز آنان را یاری کرد که اگر یاری او نبود، این همه خدمت در جامعه ناممکن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 بسیار مهم، عالمان دینی را در طول تاریخ به مرجعی بی مانند برای مسلمانان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مرجعیت ریشه دار بود که امام خمینی رحمه الله با رهبری بی نظیر خود توانست کشتی نهضت ملت ایران را به سرمنزل مقصود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دین در طول تاریخ با آگاهی از این نقش عالی، با روش های گوناگون به این نهاد مقدس تاختند تا به هدف اصلی خود؛ یعنی نابودی دین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تهاجم ها در طول نهضت اسلامی و پس از پیروزی آن، شکل پیچیده تر و سرعت بالاتری به خود گرفته است</w:t>
      </w:r>
      <w:r>
        <w:rPr>
          <w:rFonts w:eastAsia="IRNazanin" w:cs="IRNazanin"/>
          <w:color w:val="111111"/>
          <w:sz w:val="28"/>
          <w:szCs w:val="28"/>
          <w:rtl w:val="true"/>
          <w:lang w:bidi="fa-IR"/>
        </w:rPr>
        <w:t>.</w:t>
      </w:r>
    </w:p>
    <w:p>
      <w:pPr>
        <w:pStyle w:val="Heading5"/>
        <w:numPr>
          <w:ilvl w:val="4"/>
          <w:numId w:val="1"/>
        </w:numPr>
        <w:rPr/>
      </w:pPr>
      <w:bookmarkStart w:id="348" w:name="__RefHeading___Toc2028227_2281741623"/>
      <w:bookmarkStart w:id="349" w:name="_Toc137"/>
      <w:bookmarkEnd w:id="348"/>
      <w:r>
        <w:rPr>
          <w:rtl w:val="true"/>
        </w:rPr>
        <w:t>ابزارهای تهاجم به روحانیت</w:t>
      </w:r>
      <w:bookmarkEnd w:id="349"/>
    </w:p>
    <w:p>
      <w:pPr>
        <w:pStyle w:val="Heading6"/>
        <w:numPr>
          <w:ilvl w:val="5"/>
          <w:numId w:val="1"/>
        </w:numPr>
        <w:rPr/>
      </w:pPr>
      <w:bookmarkStart w:id="350" w:name="__RefHeading___Toc2028229_2281741623"/>
      <w:bookmarkStart w:id="351" w:name="_Toc13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ابزارهای تهاجم به روحانیت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واپس گرایی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عوام زدگی و عوام فریبی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نقش روحانیت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شخصیت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پیشینه تاریخی روحانیت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جدایی دین از سیاست</w:t>
      </w:r>
    </w:p>
    <w:p>
      <w:pPr>
        <w:pStyle w:val="Heading6"/>
        <w:numPr>
          <w:ilvl w:val="5"/>
          <w:numId w:val="1"/>
        </w:numPr>
        <w:rPr/>
      </w:pPr>
      <w:bookmarkStart w:id="352" w:name="__RefHeading___Toc2028231_2281741623"/>
      <w:bookmarkStart w:id="353" w:name="_Toc139"/>
      <w:bookmarkEnd w:id="352"/>
      <w:r>
        <w:rPr/>
        <w:t>1</w:t>
      </w:r>
      <w:r>
        <w:rPr>
          <w:rtl w:val="true"/>
        </w:rPr>
        <w:t xml:space="preserve">. </w:t>
      </w:r>
      <w:r>
        <w:rPr>
          <w:rtl w:val="true"/>
        </w:rPr>
        <w:t>اتهام واپس گرایی</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واپس گرایی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غوغاسالاران می کوشند روحانیان را افرادی واپس گرا و عقب مانده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دخالت روحانیان را در جامعه برنمی 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مطبوعات وابسته به خود، روحانیان را از نظر اجتماعی و سیاسی، واپس گرا معرفی می کرد که مانع </w:t>
      </w:r>
      <w:bookmarkStart w:id="354" w:name="pg3976_28460"/>
    </w:p>
    <w:p>
      <w:pPr>
        <w:pStyle w:val="BookText"/>
        <w:rPr/>
      </w:pPr>
      <w:bookmarkEnd w:id="354"/>
      <w:r>
        <w:rPr>
          <w:rFonts w:ascii="IRNazanin" w:hAnsi="IRNazanin" w:eastAsia="IRNazanin"/>
          <w:color w:val="111111"/>
          <w:sz w:val="28"/>
          <w:sz w:val="28"/>
          <w:szCs w:val="28"/>
          <w:rtl w:val="true"/>
          <w:lang w:bidi="fa-IR"/>
        </w:rPr>
        <w:t>اصلاحات در زندگی مردم هستند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از آنجا که این گونه افکار نادرست، سالیان متمادی در جامعه ترویج می شد، در ناخودآگاه جامعه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اکنون نیز چنین ذهنیتی تا حدی در میان اعضای جامعه وجود دارد</w:t>
      </w:r>
      <w:r>
        <w:rPr>
          <w:rFonts w:eastAsia="IRNazanin" w:cs="IRNazanin"/>
          <w:color w:val="111111"/>
          <w:sz w:val="28"/>
          <w:szCs w:val="28"/>
          <w:rtl w:val="true"/>
          <w:lang w:bidi="fa-IR"/>
        </w:rPr>
        <w:t>.</w:t>
      </w:r>
    </w:p>
    <w:p>
      <w:pPr>
        <w:pStyle w:val="Heading6"/>
        <w:numPr>
          <w:ilvl w:val="5"/>
          <w:numId w:val="1"/>
        </w:numPr>
        <w:rPr/>
      </w:pPr>
      <w:bookmarkStart w:id="355" w:name="__RefHeading___Toc2028233_2281741623"/>
      <w:bookmarkStart w:id="356" w:name="_Toc140"/>
      <w:bookmarkEnd w:id="355"/>
      <w:r>
        <w:rPr/>
        <w:t>2</w:t>
      </w:r>
      <w:r>
        <w:rPr>
          <w:rtl w:val="true"/>
        </w:rPr>
        <w:t xml:space="preserve">. </w:t>
      </w:r>
      <w:r>
        <w:rPr>
          <w:rtl w:val="true"/>
        </w:rPr>
        <w:t>اتهام عوام زدگی و عوام فریبی</w:t>
      </w:r>
      <w:bookmarkEnd w:id="3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عوام زدگی و عوام فریبی</w:t>
      </w:r>
    </w:p>
    <w:p>
      <w:pPr>
        <w:pStyle w:val="BookText"/>
        <w:rPr/>
      </w:pPr>
      <w:r>
        <w:rPr>
          <w:rFonts w:ascii="IRNazanin" w:hAnsi="IRNazanin" w:eastAsia="IRNazanin"/>
          <w:color w:val="111111"/>
          <w:sz w:val="28"/>
          <w:sz w:val="28"/>
          <w:szCs w:val="28"/>
          <w:rtl w:val="true"/>
          <w:lang w:bidi="fa-IR"/>
        </w:rPr>
        <w:t>بر اساس این دیدگاه، روحانیان بیشترین حضور را در میان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عوام زدگی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روحانیت را عوام پرور، مقلدپرور و نه عاقل پرور معرفی می کنند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یکی از این افراد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ورزی روحانیان، عوامانه و مصلحت اندیشی است؛ عاطفی، تقلیدی، تعبدی، سنتی و میراثی است؛ ملاک، حجم عمل است، نه اندیشه و تعقل</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پرسش این است که اگر روحانیت اندیشه ندارد، چگونه توانست حکومت استبدادی را که استکبار داخلی و روشن فکرنمایان داخلی از آن حمایت می کردند، ساقط کند، به گونه ای که اکنون پس از گذشت نزدیک به سه دهه از پیروزی این انقلاب، هنوز دشمنان داخلی و خارجی در برابر آن احساس ناتوانی می کنند؟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آن است که این گونه افراد و جریان ها در حالی ارزش دادن به مردم را نقطه ضعف روحانیت می دانند که یکی از ویژگی های مهم پیامبر اکرم صلی الله علیه و آله و امامان معصوم علیهم السلام، حضور در میان مردم و بها دادن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تبلیغ معارف اسلامی و پذیرفته شدن دین مقدس اسلام در گرو اخلاق حسنه و مدارای پیامبر گرامی اسلام با مردم امکان پذیر شد، چنان که خداوند خطاب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قطعا تو دارای اخلاق بسیار بزرگ و برجسته ای هستی</w:t>
      </w:r>
      <w:r>
        <w:rPr>
          <w:rFonts w:eastAsia="IRNazanin" w:cs="IRNazanin"/>
          <w:color w:val="111111"/>
          <w:sz w:val="28"/>
          <w:szCs w:val="28"/>
          <w:rtl w:val="true"/>
          <w:lang w:bidi="fa-IR"/>
        </w:rPr>
        <w:t xml:space="preserve">». </w:t>
      </w:r>
      <w:bookmarkStart w:id="357" w:name="pg3976_28461"/>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358" w:name="__RefHeading___Toc2028235_2281741623"/>
      <w:bookmarkStart w:id="359" w:name="_Toc141"/>
      <w:bookmarkEnd w:id="358"/>
      <w:r>
        <w:rPr/>
        <w:t>3</w:t>
      </w:r>
      <w:r>
        <w:rPr>
          <w:rtl w:val="true"/>
        </w:rPr>
        <w:t xml:space="preserve">. </w:t>
      </w:r>
      <w:r>
        <w:rPr>
          <w:rtl w:val="true"/>
        </w:rPr>
        <w:t>کاستن از نقش روحانیت</w:t>
      </w:r>
      <w:bookmarkEnd w:id="3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نقش روحانیت</w:t>
      </w:r>
    </w:p>
    <w:p>
      <w:pPr>
        <w:pStyle w:val="BookText"/>
        <w:rPr/>
      </w:pPr>
      <w:r>
        <w:rPr>
          <w:rFonts w:ascii="IRNazanin" w:hAnsi="IRNazanin" w:eastAsia="IRNazanin"/>
          <w:color w:val="111111"/>
          <w:sz w:val="28"/>
          <w:sz w:val="28"/>
          <w:szCs w:val="28"/>
          <w:rtl w:val="true"/>
          <w:lang w:bidi="fa-IR"/>
        </w:rPr>
        <w:t>مخالفان حاکمیت دین با پی بردن به نقش اساسی روحانیت در جامعه، می کوشند کارکرد این قشر از جامعه را به عبادت های فردی و مسائل غیراجتماعی فرو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تا آنجا که توانستند روحانیت را از مسائل اجتماعی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رضاخان سردفتری ازدواج، ثبت اسناد و املاک، قضاوت و مانند آن را از روحانیان گرفت و با حمایت دگراندیشان و تخریب مسجدها و مدرسه های علمی، در منزوی کردن هرچه بیشتر روحانیت کوشید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حکومت استبدادی پهلوی این سیاست را چنان ادامه داد تا اینکه مردم باور کردند روحانیت نباید در عرصه سیاست دخالت کند، به گونه ای که امروزه و سال ها پس از انقلاب، هنوز رسوبات چنین اندیشه ای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استعمارگران وقتی اسلام و روحانیت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مانع بر سر راه خود دیدند، سعی کردند با تبلیغات منفی خود این دو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دینی فردی و روحانی را نیز متولی امور فردی عبادی و درس و بحث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ای این تبلیغات را ادامه دادند که بسیاری از روحانیان و مردم باور کردند که نه اسلام، دین سیاست است و نه روحانی باید در سیاست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اکنون هم گفته می شود که دخالت در سیاست شأن روحانیت نیست و اسلام هم نباید در سیاست و امور اجتماعی دخالت کند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اسلامی نیز به ویژه در سال های اخیر، کاستن از منزلت اجتماعی روحانیت در برخی از قوانین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قوانین استخدامی قوه </w:t>
      </w:r>
      <w:bookmarkStart w:id="360" w:name="pg3976_28462"/>
    </w:p>
    <w:p>
      <w:pPr>
        <w:pStyle w:val="BookText"/>
        <w:rPr/>
      </w:pPr>
      <w:bookmarkEnd w:id="360"/>
      <w:r>
        <w:rPr>
          <w:rFonts w:ascii="IRNazanin" w:hAnsi="IRNazanin" w:eastAsia="IRNazanin"/>
          <w:color w:val="111111"/>
          <w:sz w:val="28"/>
          <w:sz w:val="28"/>
          <w:szCs w:val="28"/>
          <w:rtl w:val="true"/>
          <w:lang w:bidi="fa-IR"/>
        </w:rPr>
        <w:t xml:space="preserve">قضاییه، یک روحانی سطح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سال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اشتغال در دوره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دانشجوی کارشناسی حقوق هم ردیف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روحانیان بسیاری با چنین سطح سوادی، به عنوان استاد دانشگاه در دوره های کارشناسی و کارشناسی ارشد در دانشگاه ها مشغول تدریس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گونه سیاست ها، چیزی جز کنار زدن روحانیت از فعالیت های اجتماعی نخواهد بود و این، همان چیزی است که دشمنان نظام و اسلام در آرزوی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بارها می فرمود که جدایی از روحانیت، رفتن به جبهه دشمنان است</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361" w:name="__RefHeading___Toc2028237_2281741623"/>
      <w:bookmarkStart w:id="362" w:name="_Toc142"/>
      <w:bookmarkEnd w:id="361"/>
      <w:r>
        <w:rPr/>
        <w:t>4</w:t>
      </w:r>
      <w:r>
        <w:rPr>
          <w:rtl w:val="true"/>
        </w:rPr>
        <w:t xml:space="preserve">. </w:t>
      </w:r>
      <w:r>
        <w:rPr>
          <w:rtl w:val="true"/>
        </w:rPr>
        <w:t>ترور شخصیت ها</w:t>
      </w:r>
      <w:bookmarkEnd w:id="36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شخصیت ها</w:t>
      </w:r>
    </w:p>
    <w:p>
      <w:pPr>
        <w:pStyle w:val="BookText"/>
        <w:rPr/>
      </w:pPr>
      <w:r>
        <w:rPr>
          <w:rFonts w:ascii="IRNazanin" w:hAnsi="IRNazanin" w:eastAsia="IRNazanin"/>
          <w:color w:val="111111"/>
          <w:sz w:val="28"/>
          <w:sz w:val="28"/>
          <w:szCs w:val="28"/>
          <w:rtl w:val="true"/>
          <w:lang w:bidi="fa-IR"/>
        </w:rPr>
        <w:t>در کنار اقدام های یاد شده، تخریب و ترور شخصیتی روحانیت نیز صورت می گیرد که در برخی موارد، به ترور جانی نیز انجامیده است، مانند شهادت شیخ فضل اللّه نوری که نخست با ترور شخصیت او، زمینه قتل ایشان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تخریب شخصیت آیت اللّه بهشتی و شهید مطهری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شخصیت شهید بهشتی به اندازه ای بود که امام، جمله معروف خود را درباره او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مظلوم زیست، مظلوم مرد و خار چشم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این هجمه ها با شگردهای گوناگون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دگراندیشان به عالمانی که نقشه ها و افکار پلیدشان را افشا و باطل می سازند، توهین های فراوانی می کنند</w:t>
      </w:r>
      <w:r>
        <w:rPr>
          <w:rFonts w:eastAsia="IRNazanin" w:cs="IRNazanin"/>
          <w:color w:val="111111"/>
          <w:sz w:val="28"/>
          <w:szCs w:val="28"/>
          <w:rtl w:val="true"/>
          <w:lang w:bidi="fa-IR"/>
        </w:rPr>
        <w:t>.</w:t>
      </w:r>
    </w:p>
    <w:p>
      <w:pPr>
        <w:pStyle w:val="Heading6"/>
        <w:numPr>
          <w:ilvl w:val="5"/>
          <w:numId w:val="1"/>
        </w:numPr>
        <w:rPr/>
      </w:pPr>
      <w:bookmarkStart w:id="363" w:name="__RefHeading___Toc2028239_2281741623"/>
      <w:bookmarkStart w:id="364" w:name="_Toc143"/>
      <w:bookmarkEnd w:id="363"/>
      <w:r>
        <w:rPr/>
        <w:t>5</w:t>
      </w:r>
      <w:r>
        <w:rPr>
          <w:rtl w:val="true"/>
        </w:rPr>
        <w:t xml:space="preserve">. </w:t>
      </w:r>
      <w:r>
        <w:rPr>
          <w:rtl w:val="true"/>
        </w:rPr>
        <w:t>انکار پیشینه تاریخی روحانیت</w:t>
      </w:r>
      <w:bookmarkEnd w:id="3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پیشینه تاریخی روحانیت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مصداق تهاجم به روحانیت، انکار پیشینه تاریخی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نهاد روحانیت را به عنوان یک نهاد اجتماعی مستقل دینی که وظیفه تبلیغ دین را بر عهده دارد،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را پیش از انقلاب، افرادی سطحی اندیش مطرح می کردند و امروزه هم فکران آنها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گونه افراد و </w:t>
      </w:r>
      <w:bookmarkStart w:id="365" w:name="pg3976_28463"/>
    </w:p>
    <w:p>
      <w:pPr>
        <w:pStyle w:val="BookText"/>
        <w:rPr/>
      </w:pPr>
      <w:bookmarkEnd w:id="365"/>
      <w:r>
        <w:rPr>
          <w:rFonts w:ascii="IRNazanin" w:hAnsi="IRNazanin" w:eastAsia="IRNazanin"/>
          <w:color w:val="111111"/>
          <w:sz w:val="28"/>
          <w:sz w:val="28"/>
          <w:szCs w:val="28"/>
          <w:rtl w:val="true"/>
          <w:lang w:bidi="fa-IR"/>
        </w:rPr>
        <w:t>جریان ها، نه روحانیت، بلکه خود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برخی مطبوعات را نمی توان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مطبوعات هنوز هم به جوسازی و غوغاسالاری علیه روحانیت می پردازند و ادعا می کنند که روحانیت به شکل رسمی در طول تاریخ اسلام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هدف اصلی خود را که دور کردن مردم از دین و سکولاریزه کردن سیاست است،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بارتر اینکه امروز در برخی موارد، شماری از مسئولان دولتی نیز به صف تخریب کنندگان چهره روحانیت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برخی کتاب ها از جمله کتاب های درسی تاریخ، به بهانه های واهی، حضور روحانیت در عرصه های تاریخی حذف شده است</w:t>
      </w:r>
      <w:r>
        <w:rPr>
          <w:rFonts w:eastAsia="IRNazanin" w:cs="IRNazanin"/>
          <w:color w:val="111111"/>
          <w:sz w:val="28"/>
          <w:szCs w:val="28"/>
          <w:rtl w:val="true"/>
          <w:lang w:bidi="fa-IR"/>
        </w:rPr>
        <w:t>.</w:t>
      </w:r>
    </w:p>
    <w:p>
      <w:pPr>
        <w:pStyle w:val="Heading6"/>
        <w:numPr>
          <w:ilvl w:val="5"/>
          <w:numId w:val="1"/>
        </w:numPr>
        <w:rPr/>
      </w:pPr>
      <w:bookmarkStart w:id="366" w:name="__RefHeading___Toc2028241_2281741623"/>
      <w:bookmarkStart w:id="367" w:name="_Toc144"/>
      <w:bookmarkEnd w:id="366"/>
      <w:r>
        <w:rPr/>
        <w:t>6</w:t>
      </w:r>
      <w:r>
        <w:rPr>
          <w:rtl w:val="true"/>
        </w:rPr>
        <w:t xml:space="preserve">. </w:t>
      </w:r>
      <w:r>
        <w:rPr>
          <w:rtl w:val="true"/>
        </w:rPr>
        <w:t>ترویج جدایی دین از سیاست</w:t>
      </w:r>
      <w:bookmarkEnd w:id="36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جدایی دین از سیاست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مبانی دینی روشن می شود که سیاست عین دیانت و دیانت عین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با توجه و دقت در آموزه های دینی که به صورت یک برنامه جامع عبادی، سیاسی و اجتماعی است، اثبات می شود و هم از آن جهت که سیره عملی رسول اللّه صلی الله علیه و آلهو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یک جامعه، دینی است، باید به لوازم و پی آمدهای این اعتقاد نیز توجه داشته باشد؛ یعنی در تمام مراحل زندگی باید دستورها و آموزه های دینی به صورت کامل اجرا شود و بدیهی است که این مهم، بدون دینی بودن حکومت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ضرورت ولایت فقیه در عصر غیبت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نظام دینی هیچ حزبی حق ندارد مردم را از دخالت در فعالیت های سیاسی 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حتی آنهایی که با اسلام میانه خوبی ندارند، آن را عامل بسیار مهمی در مشارکت سیاسی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تأثیر دین اسلام،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و 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افزوده که آشکارا در خشمی که کتاب آیه های شیطانی سلمان رشدی برانگیخت، نمایان شده است</w:t>
      </w:r>
      <w:r>
        <w:rPr>
          <w:rFonts w:eastAsia="IRNazanin" w:cs="IRNazanin"/>
          <w:color w:val="111111"/>
          <w:sz w:val="28"/>
          <w:szCs w:val="28"/>
          <w:rtl w:val="true"/>
          <w:lang w:bidi="fa-IR"/>
        </w:rPr>
        <w:t>».</w:t>
      </w:r>
      <w:r>
        <w:rPr>
          <w:rStyle w:val="FootnoteAnchor"/>
          <w:rtl w:val="true"/>
        </w:rPr>
        <w:footnoteReference w:id="152"/>
      </w:r>
      <w:bookmarkStart w:id="368" w:name="pg3976_28464"/>
    </w:p>
    <w:p>
      <w:pPr>
        <w:pStyle w:val="BookText"/>
        <w:rPr/>
      </w:pPr>
      <w:bookmarkEnd w:id="368"/>
      <w:r>
        <w:rPr>
          <w:rFonts w:ascii="IRNazanin" w:hAnsi="IRNazanin" w:eastAsia="IRNazanin"/>
          <w:color w:val="111111"/>
          <w:sz w:val="28"/>
          <w:sz w:val="28"/>
          <w:szCs w:val="28"/>
          <w:rtl w:val="true"/>
          <w:lang w:bidi="fa-IR"/>
        </w:rPr>
        <w:t xml:space="preserve">جوسازان و غوغاسالاران؛ یعنی مخالفان دینی شدن حکومت، برای اینکه از سوی روحانیان متهم به بی دینی نشوند، با بهانه های واهی، آنان را کنار می زنند و بنا به فرموده امام خمینی رحمه الله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از تخریب روحانیت، در طول هدفی بزرگ تر و خطرناک تر؛ یعنی تعطیلی احکام اجتماعی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کنار رفتن روحانیت از صحنه، دین نیز از متن جامعه رخت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خطر، امام امت، خطر اسلام منهای روحانیت را گوشزد فرمود و به مقابله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جوسازان،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و روشی برای حکومت پیشنهاد نداده و مشروعیت هر حکومتی به رأی مردم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همه این موارد روشن می سازد که هدف اصلی این گونه حرکت ها تنها حذف دین از زندگی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خطرناک بودن جدایی دین از سیاست همین بس که وزیر خارجه امریکا با تمجید از جدایی دین از سیاست در برنامه های آتاتورک در جامعه ترکیه، بر آموزش روحانیان مسلمان امریکا به وسیله روحانیان ترک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بوش در دیدار با یکی از مقام های ترک می گوید که سیاست جدایی دین از سیاست و اسلام عرفی که در ترکیه جریان دارد، ساختار بسیار خوبی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در طرح خاورمیانه بزرگ از روش دینی و سیاسی ترکیه کمک خواهد گرفت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69" w:name="__RefHeading___Toc2028243_2281741623"/>
      <w:bookmarkStart w:id="370" w:name="_Toc145"/>
      <w:bookmarkEnd w:id="369"/>
      <w:r>
        <w:rPr>
          <w:rtl w:val="true"/>
        </w:rPr>
        <w:t>ج</w:t>
      </w:r>
      <w:r>
        <w:rPr>
          <w:rtl w:val="true"/>
        </w:rPr>
        <w:t xml:space="preserve">) </w:t>
      </w:r>
      <w:r>
        <w:rPr>
          <w:rtl w:val="true"/>
        </w:rPr>
        <w:t>ترسیم تصویری استبدادی از حکومت دینی</w:t>
      </w:r>
      <w:bookmarkEnd w:id="3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تصویری استبدادی از حکومت دینی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زندگی فردی و اجتماعی هر جامعه را فرهنگ و ارزش های آن جامعه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می خواهد احکام و مقررات دینی در زندگی افراد جامعه جاری شود، به ضمانت اجرایی توان مند برای ایجاد زمینه های لازم و برخورد با موانع احتمالی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اجرایی جز حکومتی که منطبق با معیارها و ارزش های اسلامی است، نمی تواند باشد؛ زیرا یک حکومت غیردینی همان گونه که از نام آن پیداست، هیچ گونه دغدغه ای برای عمل به احکام اسلامی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نگاهی به متون دینی درمی یابیم که شکل حکومت در جامعه اسلامی، بر اساس ولایت بوده و ولایت یکی از ارکان مهم ایمان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حکومت، اقتدار و محبت در کنار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حکومت های غیراسلامی، عاطفه و محبت جای خود را به زر و زور می دهد و افراد چنین جامعه ای هیچ نوع دل بستگی عاطفی به حکومت و حاکمان ندارند و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ولایی با منافع برخی افراد و گروه ها که در پی قدرتند یا اهداف شیطانی دارند،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کوشند حکومت ولایی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مقایسه حکومت ولایی با حکومت شاهنشاهی، آن را استبدادی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جریان ها نه تنها ولایت فقیه را نمی پذیرند، بلکه اطاعت از ائمه را نیز زیر سؤال می برند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ولایت سیاسی، حتی ائمه هم وجوب اطاعت ندارند؛ چه برسد به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توانند بر امام معصوم هم خرده بگیرند، انتقاد کنند و در جایی فرمانش را اطاعت نکنند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باید گفت اگر هدف از آفرینش انسان، بندگی است، هدف جامعه اسلامی نیز چیزی جز رسیدن به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تعریف سیاست عبارت است از اِعمال قواعد و الگوهایی از سوی حکومت اسلامی برای رساندن جامعه اسلامی به اهداف مادی تا جامعه بتواند به بهترین شکل ممکن در مسیر الهی گام بردارد و رفتارهایی متناسب با این هدف عالی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خمینی رحمه الله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ما عین دیانت ما و دیانت ما عین سیاست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در ادامه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یَحْکُمْ بِما أَنْزَلَ اللّهُ فَأُولئِکَ هُمُ الْکافِرُونَ؛ بی گمان، کسانی که بر اساس کتاب خداوند حکم </w:t>
      </w:r>
      <w:bookmarkStart w:id="371" w:name="pg3976_28466"/>
    </w:p>
    <w:p>
      <w:pPr>
        <w:pStyle w:val="BookText"/>
        <w:rPr/>
      </w:pPr>
      <w:bookmarkEnd w:id="371"/>
      <w:r>
        <w:rPr>
          <w:rFonts w:ascii="IRNazanin" w:hAnsi="IRNazanin" w:eastAsia="IRNazanin"/>
          <w:color w:val="111111"/>
          <w:sz w:val="28"/>
          <w:sz w:val="28"/>
          <w:szCs w:val="28"/>
          <w:rtl w:val="true"/>
          <w:lang w:bidi="fa-IR"/>
        </w:rPr>
        <w:t>نکنند، جزو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ضرورت حاکمیت فقیه و اسلام شناس جامع الشرایط به خوبی روشن می شود که در متون دینی، حاکم از جانب خداوند و معصومین علیهم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پذیرش حاکمیت فقیهان دین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حَکَمَ بِحُکْمِنا فَلَمْ یَقْبَلْهُ مِنْهُ فَإِنَّما اسْتَخَفَّ بِحُکْمِ اللّه ِ وَ عَلَیْنا رَدَّ وَ الرّادُّ عَلَیْنا الرّادُّ عَلَی اللّه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اگر آنها بر اساس دستورهای ما حکم کنند و کسی حکم آنها را نپذیرد، حکم خدا را سبک شمرده و ما را قبول نکرده است و کسی که حکم ما را نپذیرد، خدا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اسلامی بخواهد بر اساس آموزه های دینی و رضای الهی حرکت کند و به سعادت برسد، باید حاکمیت دینی داشته باشد و لازمه حاکمیت دینی نیز اطاعت از حاکم الهی است؛ زیرا اطاعت از حاکم بر اساس اقتضای نظم در امور، لازم است، چه برسد به فقیهی که از سوی خداوند متعال به عنوان حاکم جامعه اسلامی تعیین شده است و بنا به فرموده امام خمینی رحمه الله همان ولایت رسول اللّه صلی الله علیه و آله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نهادهای مسئول وظیفه دارند با روش های گوناگون این موضوع را به درستی در جامعه تبیین کنند و ابهام های آن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مهم در این زمینه، تبیین صحیح موضوع ولایت فقیه در کتاب های دوره های مختلف تحصیلی است</w:t>
      </w:r>
      <w:r>
        <w:rPr>
          <w:rFonts w:eastAsia="IRNazanin" w:cs="IRNazanin"/>
          <w:color w:val="111111"/>
          <w:sz w:val="28"/>
          <w:szCs w:val="28"/>
          <w:rtl w:val="true"/>
          <w:lang w:bidi="fa-IR"/>
        </w:rPr>
        <w:t>.</w:t>
      </w:r>
    </w:p>
    <w:p>
      <w:pPr>
        <w:pStyle w:val="Heading4"/>
        <w:numPr>
          <w:ilvl w:val="3"/>
          <w:numId w:val="1"/>
        </w:numPr>
        <w:rPr/>
      </w:pPr>
      <w:bookmarkStart w:id="372" w:name="__RefHeading___Toc2028245_2281741623"/>
      <w:bookmarkStart w:id="373" w:name="_Toc146"/>
      <w:bookmarkEnd w:id="372"/>
      <w:r>
        <w:rPr>
          <w:rtl w:val="true"/>
        </w:rPr>
        <w:t>د</w:t>
      </w:r>
      <w:r>
        <w:rPr>
          <w:rtl w:val="true"/>
        </w:rPr>
        <w:t xml:space="preserve">) </w:t>
      </w:r>
      <w:r>
        <w:rPr>
          <w:rtl w:val="true"/>
        </w:rPr>
        <w:t>تفرقه افکنی و ایجاد ناامیدی</w:t>
      </w:r>
      <w:bookmarkEnd w:id="37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 و ایجاد ناامیدی</w:t>
      </w:r>
    </w:p>
    <w:p>
      <w:pPr>
        <w:pStyle w:val="BookText"/>
        <w:rPr/>
      </w:pPr>
      <w:r>
        <w:rPr>
          <w:rFonts w:ascii="IRNazanin" w:hAnsi="IRNazanin" w:eastAsia="IRNazanin"/>
          <w:color w:val="111111"/>
          <w:sz w:val="28"/>
          <w:sz w:val="28"/>
          <w:szCs w:val="28"/>
          <w:rtl w:val="true"/>
          <w:lang w:bidi="fa-IR"/>
        </w:rPr>
        <w:t>اتحاد و هم دلی از عوامل مهمی است که در مبانی و متون دینی بر آن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w:t>
      </w:r>
    </w:p>
    <w:p>
      <w:pPr>
        <w:pStyle w:val="BookText"/>
        <w:rPr/>
      </w:pPr>
      <w:r>
        <w:rPr>
          <w:rFonts w:ascii="Amiri" w:hAnsi="Amiri" w:eastAsia="Amiri" w:cs="Amiri"/>
          <w:color w:val="111111"/>
          <w:sz w:val="28"/>
          <w:sz w:val="28"/>
          <w:szCs w:val="28"/>
          <w:rtl w:val="true"/>
          <w:lang w:bidi="ar-SA"/>
        </w:rPr>
        <w:t>أَعْداءً فَأَلَّفَ بَیْنَ قُلُوبِکُمْ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ریسمان الهی چنگ زنید و پراکنده نشوید و نعمت خدا را بر خودتان به یاد آورید؛ آن هنگام که دشمن هم دیگر بودید و خداوند در قلب های شما الفت قرار داد و به برکت نعمت او با همدیگر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دوستی و یک پارچگی امت اسلامی به عنوان یک نعمت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دو، نعمتی بزرگ و عامل سعادت یک جامعه است، به همان نسبت، تفرقه و پراکندگی نیز عامل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 فَتَفْشَلُوا وَ تَذْهَبَ ریحُکُمْ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و پیامبرش اطاعت کنید و با هم نزاع نکنید که سست شوید و نیرو و توانتان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آیه شریفه اشاره می کند، پراکندگی و چنددستگی عامل نابودی توان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متعال، مؤمنان را از تفرقه و پی آمد شوم آن پرهیز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ارزش ها و هنجارها را با خطر فروپاشی روبه رو می سازد؛ زیرا مردم در فضای تفرقه آمیز، در تشخیص هنجارها و ارزش های حق از باطل ناتوان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جامعه اسلامی با خطر فروپاشی روبه 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وظیفه حکومت اسلامی این است که فضای هم دلی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افکنی با روش های مختلفی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اختلاف های مذهبی، قومی، نژادی و مانند آن می تواند از عوامل ایجاد تفرقه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جوسازان و غوغاسالاران با دست زدن به هر یک از این عوامل، جو تفرقه و تشنج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مرکزی جبهه مشارکت در نشست انتخاباتی بوکان در پیام خود با تأکید بر قومیت ها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در ایران نمی تواند خود را از کردها ایرانی تر بداند؛ زیرا کردها ساکنین اولیه سرزمین ایران بوده اند و آریایی ها از جای دیگری به این </w:t>
      </w:r>
      <w:bookmarkStart w:id="374" w:name="pg3976_28468"/>
    </w:p>
    <w:p>
      <w:pPr>
        <w:pStyle w:val="BookText"/>
        <w:rPr/>
      </w:pPr>
      <w:bookmarkEnd w:id="374"/>
      <w:r>
        <w:rPr>
          <w:rFonts w:ascii="IRNazanin" w:hAnsi="IRNazanin" w:eastAsia="IRNazanin"/>
          <w:color w:val="111111"/>
          <w:sz w:val="28"/>
          <w:sz w:val="28"/>
          <w:szCs w:val="28"/>
          <w:rtl w:val="true"/>
          <w:lang w:bidi="fa-IR"/>
        </w:rPr>
        <w:t>سرزمین آمده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بنا بر کوچ باشد، آنان که باید کوچ کنند؛ دیگرانند، نه کردها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ما از برخی بی عدالتی ها در حق برخی مناطق یا اقوام و زبان ها حمایت نمی کنیم، ولی نباید فراموش کرد که دفاع نامناسب از اقوام به بهانه عدالت، نتیجه ای جز تشدید تفرقه ندارد و جبهه اسلام را ضعیف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توجه داشت که بر اساس آموزه های دینی، هیچ یک از این مؤلفه ها مانند زبان، منطقه زندگی و قومیت نمی تواند ملاک برتری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همچنان که عرب بر عجم و عجم بر عرب برتری ندارد،</w:t>
      </w:r>
      <w:r>
        <w:rPr>
          <w:rStyle w:val="FootnoteAnchor"/>
          <w:rtl w:val="true"/>
        </w:rPr>
        <w:footnoteReference w:id="158"/>
      </w:r>
      <w:r>
        <w:rPr>
          <w:rFonts w:ascii="IRNazanin" w:hAnsi="IRNazanin" w:eastAsia="IRNazanin"/>
          <w:color w:val="111111"/>
          <w:sz w:val="28"/>
          <w:sz w:val="28"/>
          <w:szCs w:val="28"/>
          <w:rtl w:val="true"/>
          <w:lang w:bidi="fa-IR"/>
        </w:rPr>
        <w:t>کرد بر فارس، فارس بر ترک یا کرد یا ترک بر فارس برتری ندارد و تنها ملاک برتری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گونه اقدام ها برابر خواست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 وَ الْبَغْضاءَ؛ بی گمان، شیطان می خواهد بغض و دشمنی را در میان شما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توجه به سخنان رهبر معظم انقلاب بسیار مناسب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تبلیغات اینها را نگاه کنید، می بینید که در مورد کشور عزیز و ملت بزرگ و قهرمان و در عین حال مظلوم ما، بر روی چند نقطه متمرکزند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اختلاف و دوئیت و تفرقه است؛ همان داستان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دوم، تیره و تار و مبهم جلوه دادن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دشمن این است که نشان بدهد آینده مبهم و تیره و تار است و معلوم نیست که چه خواهد شد و به کجا می رسند</w:t>
      </w:r>
      <w:r>
        <w:rPr>
          <w:rFonts w:eastAsia="IRNazanin" w:cs="IRNazanin"/>
          <w:color w:val="111111"/>
          <w:sz w:val="28"/>
          <w:szCs w:val="28"/>
          <w:rtl w:val="true"/>
          <w:lang w:bidi="fa-IR"/>
        </w:rPr>
        <w:t>... .</w:t>
      </w:r>
      <w:r>
        <w:rPr>
          <w:rStyle w:val="FootnoteAnchor"/>
          <w:rtl w:val="true"/>
        </w:rPr>
        <w:footnoteReference w:id="159"/>
      </w:r>
    </w:p>
    <w:p>
      <w:pPr>
        <w:pStyle w:val="Heading4"/>
        <w:numPr>
          <w:ilvl w:val="3"/>
          <w:numId w:val="1"/>
        </w:numPr>
        <w:rPr/>
      </w:pPr>
      <w:bookmarkStart w:id="375" w:name="__RefHeading___Toc2028247_2281741623"/>
      <w:bookmarkStart w:id="376" w:name="_Toc147"/>
      <w:bookmarkEnd w:id="375"/>
      <w:r>
        <w:rPr>
          <w:rtl w:val="true"/>
        </w:rPr>
        <w:t>هـ</w:t>
      </w:r>
      <w:r>
        <w:rPr>
          <w:rtl w:val="true"/>
        </w:rPr>
        <w:t xml:space="preserve">) </w:t>
      </w:r>
      <w:r>
        <w:rPr>
          <w:rtl w:val="true"/>
        </w:rPr>
        <w:t>تخریب چهره افراد اثرگذار</w:t>
      </w:r>
      <w:bookmarkEnd w:id="376"/>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چهره افراد اثرگذار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اندک در تاریخ به راحتی می توان دریافت که تخریب شخصیت افراد از صدر اسلام تاکنون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دین برای ناکام گذاشتن پیامبر اکرم </w:t>
      </w:r>
      <w:bookmarkStart w:id="377" w:name="pg3976_28469"/>
    </w:p>
    <w:p>
      <w:pPr>
        <w:pStyle w:val="BookText"/>
        <w:rPr/>
      </w:pPr>
      <w:bookmarkEnd w:id="377"/>
      <w:r>
        <w:rPr>
          <w:rFonts w:ascii="IRNazanin" w:hAnsi="IRNazanin" w:eastAsia="IRNazanin"/>
          <w:color w:val="111111"/>
          <w:sz w:val="28"/>
          <w:sz w:val="28"/>
          <w:szCs w:val="28"/>
          <w:rtl w:val="true"/>
          <w:lang w:bidi="fa-IR"/>
        </w:rPr>
        <w:t>صلی الله علیه و آله در رسالتش، او را ساحر، مجنون و مانند آن معرفی کردند، درحالی که حتی پیش از اسلام نیز پیامبر، امین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حیات و پس از درگذشت رسول اکرم صلی الله علیه و آله، اقدام های گسترده ای برای تخریب شخصیت معنوی مولای متقیان علی علیه السلام صورت گرفت، به گونه ای که وقتی ایشان در محراب عبادت به شهادت رسید، بسیاری از مردم که از نزدیک با ایشان آشنایی نداشتند،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معاویه در ادامه اقدام های ویرانگر خود، به همین بسنده نکرد و دشنام دادن علی را در همه خطابه ها الزامی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کارها را برای آن انجام می داد که مردم را از شناخت چهره واقعی یک مؤمن واقعی و اسلام اصیل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نیز با پیروزی انقلاب شکوهمند اسلامی ایران و حاکمیت دین در جامعه، جوسازان و مخالفان به تخریب شخصیت های مهم انقلاب مانند آیت اللّه دکتر بهشتی، دکتر باهنر و شهید رجایی پرداختند و زمانی که این اقدام ها را مفید ندیدند، با ترور ایشان، جامعه را از داشتن این سرمایه های گران بها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امروزه نیز با ترفندهایی پیچیده تر و جدی تر پی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چهره های علمی، دینی و سیاسی از این قبیل است، به گونه ای که در برهه ای از زمان، مطبوعات زنجیره ای در اقدامی هماهنگ به تخریب و تضعیف افراد مؤثر فرهنگی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اقدام های تخریبی تا آنجا پیش رفت که برخی با زیر سؤال بردن شخصیت علمی و سیاسی امام راحل رحمه الله در سالی که به نام ایشان نام گذاری شده بود، زشت ترین توهین ها را به ایشان روا داشتند و اندیشه امام را به موزه تاریخ سپردند و سخنان ایشان را تاریخ مصرف گذشته خواندند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78" w:name="__RefHeading___Toc2028249_2281741623"/>
      <w:bookmarkStart w:id="379" w:name="_Toc148"/>
      <w:bookmarkEnd w:id="378"/>
      <w:r>
        <w:rPr>
          <w:rtl w:val="true"/>
        </w:rPr>
        <w:t>و</w:t>
      </w:r>
      <w:r>
        <w:rPr>
          <w:rtl w:val="true"/>
        </w:rPr>
        <w:t xml:space="preserve">) </w:t>
      </w:r>
      <w:r>
        <w:rPr>
          <w:rtl w:val="true"/>
        </w:rPr>
        <w:t>حادثه آفرینی</w:t>
      </w:r>
      <w:bookmarkEnd w:id="37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آفرینی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مؤلفه های اصلی در تحقق ارزش ها و هنجارها در جامعه، وجود امنیت و فضای آرام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پیشرفت جامعه به سوی تعالی ممکن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زمانی بیشترین آسیب به ارزش ها می رسد که فضای جامعه ناآرام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زمانی که ناآرامی ها، جامعه را با اهداف جوسازان و غوغاسالاران هماهنگ سازد، بسیار خطرناک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امنیت مادی و معنوی، بیمه کننده جامعه در برابر آسیب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چنان مهم است که در زمان صدر اسلام نیز دشمنان و مشرکان برای آنکه مانع موفقیت پیامبر اسلام شوند، امنیت اقتصادی و معنوی مسلمانان را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تحریم سه ساله مسلمانان در شعب ابی طالب، آنان را به مهاجرت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آزار و شکنجه جسمی شان نیز دریغ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یاسر و سمیه از مسلمانان فداکاری بودند که شکنجه های مشرکان را تحمل و با این کار از اسلام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سازی های صدر اسلام به همین کارها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مشرکان با نقشه های مختلف در به شهادت رساندن پیامبر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پس از رحلت پیامبر و در زمان حکومت مولای متقیان علی علیه السلام نیز حادثه های بسیار تلخی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جوسازی ها تا حدی ادامه یافت که مسلمانان ساده لوح با تحریک منافقان در برابر امام معصوم قد علم کردند و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نتیجه سخن آنان نتیجه ای جز نفی حکومت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برابر این حرکت های موذیانه و بدون اندیشه در خطبه چهل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حَقٍّ یُرادُ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حُکْمَ إِلّا لِلّهِ وَ لکِنَّ هؤُلاءِ یَقُولُونَ لا إِمْرَةَ إِلّا لِلّهِ وَ إِنَّهُ لابُدَّ لِلنّاسِ مِنْ أَمِیرٍ بَرٍّ أَوْ فاجِرٍ</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حقی است که از آن اراده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فرمانی جز فرمان خدا نیست، ولی اینها می گویند زمام داری جز برای خدا نیست، درحالی که مردم به زمام داری نیک یا بد نیازمندند</w:t>
      </w:r>
      <w:r>
        <w:rPr>
          <w:rFonts w:eastAsia="IRNazanin" w:cs="IRNazanin"/>
          <w:color w:val="111111"/>
          <w:sz w:val="28"/>
          <w:szCs w:val="28"/>
          <w:rtl w:val="true"/>
          <w:lang w:bidi="fa-IR"/>
        </w:rPr>
        <w:t xml:space="preserve">. </w:t>
      </w:r>
      <w:bookmarkStart w:id="380" w:name="pg3976_28471"/>
    </w:p>
    <w:p>
      <w:pPr>
        <w:pStyle w:val="BookText"/>
        <w:rPr/>
      </w:pPr>
      <w:bookmarkEnd w:id="380"/>
      <w:r>
        <w:rPr>
          <w:rFonts w:ascii="IRNazanin" w:hAnsi="IRNazanin" w:eastAsia="IRNazanin"/>
          <w:color w:val="111111"/>
          <w:sz w:val="28"/>
          <w:sz w:val="28"/>
          <w:szCs w:val="28"/>
          <w:rtl w:val="true"/>
          <w:lang w:bidi="fa-IR"/>
        </w:rPr>
        <w:t>در تاریخ معاصر نیز پیش و پس از پیروزی انقلاب، دشمنان دین با ایجاد رخدادهای گوناگون کوشیدند در مسیر پیشرفت و تعالی ارزش های والای اسلامی که همان اهداف انقلاب اسلامی ایران است، مانع تراشی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ترورهای اوایل انقلاب، شورش کردستان و فتنه های دیگر از این دست اقدام های گروه های معاند و ضد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کوی دانشگاه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پی توقیف روزنامه سلام رخ داد، از آخرین نمونه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فریب و تحریک برخی دانشجویان ناآگاه، این حادثه را به بهانه انتقاد از عمل قانونی دادگاه مبنی بر تعطیلی روزنامه یاد شده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نظام اسلامی به گونه ای به این توطئه دل بسته بودند که برخی از معاندان نظام اسلامی در خارج، به ایران آمده و رهبری این جریان را به 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بود که دشمنان جامعه اسلامی پس از این حادثه به جوسازی پرداختند،</w:t>
      </w:r>
      <w:r>
        <w:rPr>
          <w:rStyle w:val="FootnoteAnchor"/>
          <w:rtl w:val="true"/>
        </w:rPr>
        <w:footnoteReference w:id="162"/>
      </w:r>
      <w:r>
        <w:rPr>
          <w:rFonts w:ascii="IRNazanin" w:hAnsi="IRNazanin" w:eastAsia="IRNazanin"/>
          <w:color w:val="111111"/>
          <w:sz w:val="28"/>
          <w:sz w:val="28"/>
          <w:szCs w:val="28"/>
          <w:rtl w:val="true"/>
          <w:lang w:bidi="fa-IR"/>
        </w:rPr>
        <w:t>به گونه ای که سخن از کشته شدن چندین دانشجو به میان آمد و برخی عزای عمومی اعلام کردند، ولی با آرام شدن اوضاع مشخص شد حتی یک دانشجو نیز نمرده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همه این اقدام ها با پشتیبانی تبلیغاتی نشریه هایی همراه بود که خود از حمایت مالی و سیاسی دشمنان نظام اسلامی به ویژه امریکا بهره مند بودند</w:t>
      </w:r>
      <w:r>
        <w:rPr>
          <w:rFonts w:eastAsia="IRNazanin" w:cs="IRNazanin"/>
          <w:color w:val="111111"/>
          <w:sz w:val="28"/>
          <w:szCs w:val="28"/>
          <w:rtl w:val="true"/>
          <w:lang w:bidi="fa-IR"/>
        </w:rPr>
        <w:t>.</w:t>
      </w:r>
    </w:p>
    <w:p>
      <w:pPr>
        <w:pStyle w:val="Heading4"/>
        <w:numPr>
          <w:ilvl w:val="3"/>
          <w:numId w:val="1"/>
        </w:numPr>
        <w:rPr/>
      </w:pPr>
      <w:bookmarkStart w:id="381" w:name="__RefHeading___Toc2028251_2281741623"/>
      <w:bookmarkStart w:id="382" w:name="_Toc149"/>
      <w:bookmarkEnd w:id="381"/>
      <w:r>
        <w:rPr>
          <w:rtl w:val="true"/>
        </w:rPr>
        <w:t>ز</w:t>
      </w:r>
      <w:r>
        <w:rPr>
          <w:rtl w:val="true"/>
        </w:rPr>
        <w:t xml:space="preserve">) </w:t>
      </w:r>
      <w:r>
        <w:rPr>
          <w:rtl w:val="true"/>
        </w:rPr>
        <w:t>قدرت طلبی</w:t>
      </w:r>
      <w:bookmarkEnd w:id="38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 ها و ابزارهایی که غوغاسالاران را در جهت تعارض با ارزش ها برمی انگیزاند، قدرت طلبی و به دست گرفتن منصب 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یکی از مهم ترین جریان های قدرت طلب است که به دلیل ناکامی در دست یابی به قدرت، به انواع کارشکنی ها از جمله زیر سؤال بردن مشروعیت نظام دست زده است</w:t>
      </w:r>
      <w:r>
        <w:rPr>
          <w:rFonts w:eastAsia="IRNazanin" w:cs="IRNazanin"/>
          <w:color w:val="111111"/>
          <w:sz w:val="28"/>
          <w:szCs w:val="28"/>
          <w:rtl w:val="true"/>
          <w:lang w:bidi="fa-IR"/>
        </w:rPr>
        <w:t xml:space="preserve">. </w:t>
      </w:r>
      <w:bookmarkStart w:id="383" w:name="pg3976_28472"/>
    </w:p>
    <w:p>
      <w:pPr>
        <w:pStyle w:val="BookText"/>
        <w:rPr/>
      </w:pPr>
      <w:bookmarkEnd w:id="383"/>
      <w:r>
        <w:rPr>
          <w:rFonts w:ascii="IRNazanin" w:hAnsi="IRNazanin" w:eastAsia="IRNazanin"/>
          <w:color w:val="111111"/>
          <w:sz w:val="28"/>
          <w:sz w:val="28"/>
          <w:szCs w:val="28"/>
          <w:rtl w:val="true"/>
          <w:lang w:bidi="fa-IR"/>
        </w:rPr>
        <w:t>آنها در اوایل پیروزی انقلاب با نخست وزیری موقت مهندس بازرگان به قدرت رسیدند و تجربه ناموفقی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امام، ایشان را به استعفا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دیگری نیز چه در اوایل انقلاب و در سال های اخیر برای دست یابی به قدرت تلاش های فراوان کردند و در برخی موارد تا طرح ترور امام نیز پیش رفتند که توطئه آنان با لطف الهی ناکام ماند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384" w:name="__RefHeading___Toc2028253_2281741623"/>
      <w:bookmarkStart w:id="385" w:name="_Toc150"/>
      <w:bookmarkEnd w:id="384"/>
      <w:r>
        <w:rPr>
          <w:rtl w:val="true"/>
        </w:rPr>
        <w:t>ح</w:t>
      </w:r>
      <w:r>
        <w:rPr>
          <w:rtl w:val="true"/>
        </w:rPr>
        <w:t xml:space="preserve">) </w:t>
      </w:r>
      <w:r>
        <w:rPr>
          <w:rtl w:val="true"/>
        </w:rPr>
        <w:t>ترویج تساهل و تسامح</w:t>
      </w:r>
      <w:bookmarkEnd w:id="38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تساهل و تسامح</w:t>
      </w:r>
    </w:p>
    <w:p>
      <w:pPr>
        <w:pStyle w:val="BookText"/>
        <w:rPr/>
      </w:pPr>
      <w:r>
        <w:rPr>
          <w:rFonts w:ascii="IRNazanin" w:hAnsi="IRNazanin" w:eastAsia="IRNazanin"/>
          <w:color w:val="111111"/>
          <w:sz w:val="28"/>
          <w:sz w:val="28"/>
          <w:szCs w:val="28"/>
          <w:rtl w:val="true"/>
          <w:lang w:bidi="fa-IR"/>
        </w:rPr>
        <w:t>یکی از آفت های مهمی که ارزش های اصیل جامعه را تهدید می کند، جدی نگرفتن ارزش ها از سوی اعضای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از اسلام به عنوان شریعت سهله و سمحه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غلط از این مسئله موجب طرح شبهه تساهل و تسامح شده است که به اختصار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تعریف های متعددی برای تساهل و تسامح شده است، ولی وجه مشترک این تعریف 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گذشت و مدارا و برخورد نکردن تند و خشن در برابر عقیده ای است که هماهنگ با عقاید ما نیست و در تعارض با آن قرار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تساهل را در معنای گذشت و مدارا در برابر مخالف در نظر بگیریم، اسلام با این گونه تساهل و تسامح هیچ گونه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نقد آن می پردازیم، تساهل و تسامحی است که طرفداران آن می کوشند به بهانه آن، اصول و ارزش های دینی را کم 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حق مطلق معنا ندارد و هیچ قضیه ای را به صورت یقینی نمی توان پذیرفت، چنان که رد یک نظریه و دیدگاه نیز به صورت یقینی امکان پذیر نخواهد بود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 این صورت، مبانی دینی با این گونه گذشت و مدارا که بهای آن نابودی ارزش های اصیل اسلامی است، موافق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که مظهر عطوفت، مهربانی و مدارا با دوستان و دشمنان است، آنجا که اساس اسلام در خطر می افتد، به شدت از آن دفاع می کرد و حاضر بود در این مسیر حتی در برابر خویشاوندان معاند خود نیز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جهاد در راه حفظ موجودیت اسلام را افتخاری بس بزرگ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جنگ خندق در وصف ایشان و جان فشانی هایش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علی در روز خندق با عبادت ثقلین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نیز در خطبه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وصف جهاد خود در راه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کُنّا مَعَ رَسُولِ اللّه ِ صلی الله علیه و آله نَقْتُلُ آبائَنا وَ أَبْنائَنا وَ إِخْوانَنا وَ أَعْمامَنا، مایَزِیدُنا ذلِکَ إِلّا إِیمانا وَ تَسْلِیما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رکاب رسول خدا صلی الله علیه و آله بودیم و با پدران و فرزندان و برادران و عموهای خود جنگ می کردیم که این مبارزه، بر ایمان و تسلیم ما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و گذشت با مخالف تا زمانی است که دشمنی نکند و درصدد نابودی ریشه های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پیشوایان دین نیز با کسانی مدارا کرده اند که به برخی حداقل های جامعه اسلامی گردن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ابتدای ورود به مدینه با شرایطی خاص از جمله دادن جزیه و فعالیت نکردن علیه مسلمانان با قبایل سه گانه یهودیان پیمان بست تا آنان در امنیت کامل در مدینه زندگی کنند، ولی وقتی پیمان را نقض کردند، پیامبر به جنگ پرداخت و آنان را از جامعه اسلامی اخراج کرد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تساهل و تسامح به معنای دست برداشتن از دین و فدا کردن ارزش ها در برابر خواست بدخواهان دین باشد، جنگ های صدر اسلام در زمان رسول اکرم صلی الله علیه و آله و جنگ های امیرمؤمنان علی علیه السلام، کاملاً بی فایده و بلکه غیرعاقلانه خواهد بود</w:t>
      </w:r>
      <w:r>
        <w:rPr>
          <w:rFonts w:eastAsia="IRNazanin" w:cs="IRNazanin"/>
          <w:color w:val="111111"/>
          <w:sz w:val="28"/>
          <w:szCs w:val="28"/>
          <w:rtl w:val="true"/>
          <w:lang w:bidi="fa-IR"/>
        </w:rPr>
        <w:t xml:space="preserve">. </w:t>
      </w:r>
      <w:bookmarkStart w:id="386" w:name="pg3976_28474"/>
    </w:p>
    <w:p>
      <w:pPr>
        <w:pStyle w:val="Heading4"/>
        <w:numPr>
          <w:ilvl w:val="3"/>
          <w:numId w:val="1"/>
        </w:numPr>
        <w:rPr/>
      </w:pPr>
      <w:bookmarkStart w:id="387" w:name="__RefHeading___Toc2028255_2281741623"/>
      <w:bookmarkStart w:id="388" w:name="_Toc151"/>
      <w:bookmarkEnd w:id="386"/>
      <w:bookmarkEnd w:id="387"/>
      <w:r>
        <w:rPr>
          <w:rtl w:val="true"/>
        </w:rPr>
        <w:t>ط</w:t>
      </w:r>
      <w:r>
        <w:rPr>
          <w:rtl w:val="true"/>
        </w:rPr>
        <w:t xml:space="preserve">) </w:t>
      </w:r>
      <w:r>
        <w:rPr>
          <w:rtl w:val="true"/>
        </w:rPr>
        <w:t>تبلیغات روانی یا جنگ رسانه ای</w:t>
      </w:r>
      <w:bookmarkEnd w:id="388"/>
    </w:p>
    <w:p>
      <w:pPr>
        <w:pStyle w:val="Heading5"/>
        <w:numPr>
          <w:ilvl w:val="4"/>
          <w:numId w:val="1"/>
        </w:numPr>
        <w:rPr/>
      </w:pPr>
      <w:bookmarkStart w:id="389" w:name="__RefHeading___Toc2028257_2281741623"/>
      <w:bookmarkStart w:id="390" w:name="_Toc152"/>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روانی یا جنگ رسانه ای</w:t>
      </w:r>
    </w:p>
    <w:p>
      <w:pPr>
        <w:pStyle w:val="BookText"/>
        <w:rPr/>
      </w:pPr>
      <w:r>
        <w:rPr>
          <w:rFonts w:ascii="IRNazanin" w:hAnsi="IRNazanin" w:eastAsia="IRNazanin"/>
          <w:color w:val="111111"/>
          <w:sz w:val="28"/>
          <w:sz w:val="28"/>
          <w:szCs w:val="28"/>
          <w:rtl w:val="true"/>
          <w:lang w:bidi="fa-IR"/>
        </w:rPr>
        <w:t>شیطنت های تبلیغاتی و رسانه ای یکی از مهم ترین ابزارهای جوسازی و غوغاسالاری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جوسازی، دشمنان می کوشند با اطلاع رسانی جهت دار و غیرواقعی، وضعیت جامعه را به گونه دلخواه خود نشان دهند و از این مسیر به تضعیف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جوسازی را می توان به دو دسته تقسیم کرد</w:t>
      </w:r>
      <w:r>
        <w:rPr>
          <w:rFonts w:eastAsia="IRNazanin" w:cs="IRNazanin"/>
          <w:color w:val="111111"/>
          <w:sz w:val="28"/>
          <w:szCs w:val="28"/>
          <w:rtl w:val="true"/>
          <w:lang w:bidi="fa-IR"/>
        </w:rPr>
        <w:t>:</w:t>
      </w:r>
    </w:p>
    <w:p>
      <w:pPr>
        <w:pStyle w:val="Heading5"/>
        <w:numPr>
          <w:ilvl w:val="4"/>
          <w:numId w:val="1"/>
        </w:numPr>
        <w:rPr/>
      </w:pPr>
      <w:bookmarkStart w:id="391" w:name="__RefHeading___Toc2028259_2281741623"/>
      <w:bookmarkStart w:id="392" w:name="_Toc153"/>
      <w:bookmarkEnd w:id="391"/>
      <w:r>
        <w:rPr>
          <w:rtl w:val="true"/>
        </w:rPr>
        <w:t>یک ـ جوسازی های داخلی</w:t>
      </w:r>
      <w:bookmarkEnd w:id="392"/>
    </w:p>
    <w:p>
      <w:pPr>
        <w:pStyle w:val="BookText"/>
        <w:rPr/>
      </w:pPr>
      <w:r>
        <w:rPr>
          <w:rFonts w:ascii="IRNazanin" w:hAnsi="IRNazanin" w:eastAsia="IRNazanin"/>
          <w:color w:val="111111"/>
          <w:sz w:val="28"/>
          <w:sz w:val="28"/>
          <w:szCs w:val="28"/>
          <w:rtl w:val="true"/>
          <w:lang w:bidi="fa-IR"/>
        </w:rPr>
        <w:t>یک ـ جوسازی های داخلی</w:t>
      </w:r>
    </w:p>
    <w:p>
      <w:pPr>
        <w:pStyle w:val="BookText"/>
        <w:rPr/>
      </w:pPr>
      <w:r>
        <w:rPr>
          <w:rFonts w:ascii="IRNazanin" w:hAnsi="IRNazanin" w:eastAsia="IRNazanin"/>
          <w:color w:val="111111"/>
          <w:sz w:val="28"/>
          <w:sz w:val="28"/>
          <w:szCs w:val="28"/>
          <w:rtl w:val="true"/>
          <w:lang w:bidi="fa-IR"/>
        </w:rPr>
        <w:t>افراد یا گروه های معاند با نظام اسلامی در این نوع جوسازی تبلیغاتی، با استفاده از رسانه های هم فکرشان افزون بر غیرواقعی نشان دادن وضع جامعه، با بدبین کردن اعضای جامعه به ارزش های دینی، آنها را از حضور در فعالیت های اجتماعی دل سرد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چنان مهم است که شیوه های دیگر نیز تا حد زیادی به آن وابسته است؛ زیرا افراد و گروه ها بدون در اختیار داشتن رسانه ها نمی توانند اندیشه های منفی خود را به جامعه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چنین افراد یا گروه هایی معمولاً با حمایت مادی و معنوی رسانه های غربی، زمینه را برای تبلیغات منفی خود در جامعه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انتخابات مجلس هفتم که برخی احزاب و گروه ها به بهانه رد صلاحیت برخی هم فکرانشان، این انتخابات را تحریم کرده بودند، با این گونه مطبوعات تلاش داشتند یکی از معترضان به روند انتخابات را شخص رئیس جمهور وقت معرفی کنند، ولی در جلسه ای که در محضر رهبر معظم انقلاب و با حضور رئیس جمهور و برخی مسئولان دیگر برگزار شد، رهبر معظم با غیرقانونی خواندن اعتراض ها و زمزمه های تعویق انتخابات، بر برگزاری انتخابات در موعد مقرر تأکید کرد</w:t>
      </w:r>
      <w:r>
        <w:rPr>
          <w:rFonts w:eastAsia="IRNazanin" w:cs="IRNazanin"/>
          <w:color w:val="111111"/>
          <w:sz w:val="28"/>
          <w:szCs w:val="28"/>
          <w:rtl w:val="true"/>
          <w:lang w:bidi="fa-IR"/>
        </w:rPr>
        <w:t>.</w:t>
      </w:r>
    </w:p>
    <w:p>
      <w:pPr>
        <w:pStyle w:val="Heading5"/>
        <w:numPr>
          <w:ilvl w:val="4"/>
          <w:numId w:val="1"/>
        </w:numPr>
        <w:rPr/>
      </w:pPr>
      <w:bookmarkStart w:id="393" w:name="__RefHeading___Toc2028261_2281741623"/>
      <w:bookmarkStart w:id="394" w:name="_Toc154"/>
      <w:bookmarkEnd w:id="393"/>
      <w:r>
        <w:rPr>
          <w:rtl w:val="true"/>
        </w:rPr>
        <w:t>دو ـ جوسازی های خارجی</w:t>
      </w:r>
      <w:bookmarkEnd w:id="394"/>
    </w:p>
    <w:p>
      <w:pPr>
        <w:pStyle w:val="BookText"/>
        <w:rPr/>
      </w:pPr>
      <w:r>
        <w:rPr>
          <w:rFonts w:ascii="IRNazanin" w:hAnsi="IRNazanin" w:eastAsia="IRNazanin"/>
          <w:color w:val="111111"/>
          <w:sz w:val="28"/>
          <w:sz w:val="28"/>
          <w:szCs w:val="28"/>
          <w:rtl w:val="true"/>
          <w:lang w:bidi="fa-IR"/>
        </w:rPr>
        <w:t>دو ـ جوسازی های خارجی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بنگاه های رسانه ای خارجی با تحریف واقعیت های جامعه اسلامی، در سیاه نمایی چهره آن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ناامن نشان دادن جامعه اسلامی، زمینه فعالیت های اقتصادی را در کشور نابود می کنند و از این راه، به هدف های خود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دادن اطلاعات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تروریست بودن 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ارتباط سیاسی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را با جوامع اسلامی از میان می برند و تلاش می کنند جامعه ما را منزوی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نمونه ای از اثرگذاری های منفی جوسازی رسانه ای در مردم و مسئولان ترکیه، مطلب را روشن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ترکیه تلاش کردند چهره ای عقب مانده، فقیر، بی فرهنگ، متحجر و حامی تروریست از جمهوری اسلامی ایران در میان اقشار مختلف مردم ترکیه معرفی کنند که نه تنها مردم عادی، بلکه گروه های تحصیل کرده و برخی از دولت مردان این کشور نیز از این تبلیغات تأثیر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ترکیه و حتی تحصیل کردگان و دولت مردان این کشور، شناخت دقیق و واقعی از جمهوری اسلامی ایران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مثال، آقای تان تان، وزیر کشور دولت آقای اجویت، پس از بازگشت از جمهوری اسلامی ایران در اواخر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مصاحبه مطبوعاتی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گمان نمی کردم که در ایران بزرگ راه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تعداد زیاد بزرگ راه ها و همچنین پیشرفت های ایران حیرت زده شدم</w:t>
      </w:r>
      <w:r>
        <w:rPr>
          <w:rFonts w:eastAsia="IRNazanin" w:cs="IRNazanin"/>
          <w:color w:val="111111"/>
          <w:sz w:val="28"/>
          <w:szCs w:val="28"/>
          <w:rtl w:val="true"/>
          <w:lang w:bidi="fa-IR"/>
        </w:rPr>
        <w:t>».</w:t>
      </w:r>
      <w:r>
        <w:rPr>
          <w:rStyle w:val="FootnoteAnchor"/>
          <w:rtl w:val="true"/>
        </w:rPr>
        <w:footnoteReference w:id="168"/>
      </w:r>
      <w:bookmarkStart w:id="395" w:name="pg3976_28476"/>
    </w:p>
    <w:p>
      <w:pPr>
        <w:pStyle w:val="Heading2"/>
        <w:numPr>
          <w:ilvl w:val="1"/>
          <w:numId w:val="1"/>
        </w:numPr>
        <w:rPr/>
      </w:pPr>
      <w:bookmarkStart w:id="396" w:name="__RefHeading___Toc2028263_2281741623"/>
      <w:bookmarkStart w:id="397" w:name="_Toc155"/>
      <w:bookmarkEnd w:id="395"/>
      <w:bookmarkEnd w:id="396"/>
      <w:r>
        <w:rPr>
          <w:rtl w:val="true"/>
        </w:rPr>
        <w:t>فصل چهارم</w:t>
      </w:r>
      <w:r>
        <w:rPr>
          <w:rtl w:val="true"/>
        </w:rPr>
        <w:t xml:space="preserve">: </w:t>
      </w:r>
      <w:r>
        <w:rPr>
          <w:rtl w:val="true"/>
        </w:rPr>
        <w:t>نقش حکومت اسلامی در پیش گیری از غوغاسالاری</w:t>
      </w:r>
      <w:bookmarkEnd w:id="397"/>
    </w:p>
    <w:p>
      <w:pPr>
        <w:pStyle w:val="Heading3"/>
        <w:numPr>
          <w:ilvl w:val="2"/>
          <w:numId w:val="1"/>
        </w:numPr>
        <w:rPr/>
      </w:pPr>
      <w:bookmarkStart w:id="398" w:name="__RefHeading___Toc2028265_2281741623"/>
      <w:bookmarkStart w:id="399" w:name="_Toc156"/>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اسلامی در پیش گیری از غوغاسالاری</w:t>
      </w:r>
    </w:p>
    <w:p>
      <w:pPr>
        <w:pStyle w:val="BookText"/>
        <w:rPr/>
      </w:pPr>
      <w:r>
        <w:rPr>
          <w:rFonts w:ascii="IRNazanin" w:hAnsi="IRNazanin" w:eastAsia="IRNazanin"/>
          <w:color w:val="111111"/>
          <w:sz w:val="28"/>
          <w:sz w:val="28"/>
          <w:szCs w:val="28"/>
          <w:rtl w:val="true"/>
          <w:lang w:bidi="fa-IR"/>
        </w:rPr>
        <w:t>هر جامعه ای برای برطرف کردن نیازهای اقتصادی، فرهنگی، سیاسی و اجتماعی خود به برنامه ای جامع و کامل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برنامه را به بایدها و نبایدها تفسیر می کنند، باید گفت برنامه نه تنها بایدها و نبایدها، بلکه تلفیقی از هست ها، نیست ها، بایدها و نبایدهاست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باید و نبایدی بر اساس هست ها و نیست هایی شکل می گیرد که پیش تر شناسایی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عبارت است از هست ها و نیست هایی که خداوند متعال در اختیار بشر قرار داده و بر اساس آنها بایدها و نبایدهایی را برای جامعه انسانی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که دین، برنامه زندگی است و برای تمامی جنبه های آن برنامه دارد، ولی دو عامل، مانع توجه افراد جامعه اسلامی به این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فراموشی و دوم، ناآگاهی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وظیفه حکومت اسلامی را سنگین کرده است و ترسیم برنامه های مفید و آموزنده را برای تبیین نقش دین در جامعه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پیشوایان دین علیهم السلام در طول حیات اسلام از هر فرصتی برای روشن گری اذهان مردم، آن هم با روش های قابل فهم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دین اسلام به عنوان آخرین و کامل ترین دین آسمانی به دلیل ویژگی ذاتی اش، اگر به درستی معرفی شود، نه تنها پیروان خود را از دست نخواهد داد، بلکه خواهد توانست دیگران را نیز به خود جلب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حکومت اسلامی در سرزمین ما برپا شده است، برای مقابله با جوسازی و غوغاسالاری که به حفظ ثبات اجتماعی می انجامد،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را می توان چنین برشمرد</w:t>
      </w:r>
      <w:r>
        <w:rPr>
          <w:rFonts w:eastAsia="IRNazanin" w:cs="IRNazanin"/>
          <w:color w:val="111111"/>
          <w:sz w:val="28"/>
          <w:szCs w:val="28"/>
          <w:rtl w:val="true"/>
          <w:lang w:bidi="fa-IR"/>
        </w:rPr>
        <w:t xml:space="preserve">: </w:t>
      </w:r>
      <w:bookmarkStart w:id="400" w:name="pg3976_28477"/>
    </w:p>
    <w:p>
      <w:pPr>
        <w:pStyle w:val="Heading3"/>
        <w:numPr>
          <w:ilvl w:val="2"/>
          <w:numId w:val="1"/>
        </w:numPr>
        <w:rPr/>
      </w:pPr>
      <w:bookmarkStart w:id="401" w:name="__RefHeading___Toc2028267_2281741623"/>
      <w:bookmarkStart w:id="402" w:name="_Toc157"/>
      <w:bookmarkEnd w:id="400"/>
      <w:bookmarkEnd w:id="401"/>
      <w:r>
        <w:rPr/>
        <w:t>1</w:t>
      </w:r>
      <w:r>
        <w:rPr>
          <w:rtl w:val="true"/>
        </w:rPr>
        <w:t xml:space="preserve">. </w:t>
      </w:r>
      <w:r>
        <w:rPr>
          <w:rtl w:val="true"/>
        </w:rPr>
        <w:t>آگاهی بخشی به افراد جامعه</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 به افراد جامعه</w:t>
      </w:r>
    </w:p>
    <w:p>
      <w:pPr>
        <w:pStyle w:val="BookText"/>
        <w:rPr/>
      </w:pPr>
      <w:r>
        <w:rPr>
          <w:rFonts w:ascii="IRNazanin" w:hAnsi="IRNazanin" w:eastAsia="IRNazanin"/>
          <w:color w:val="111111"/>
          <w:sz w:val="28"/>
          <w:sz w:val="28"/>
          <w:szCs w:val="28"/>
          <w:rtl w:val="true"/>
          <w:lang w:bidi="fa-IR"/>
        </w:rPr>
        <w:t>همه اعضای جامعه نمی توانند ارزش ها و هنجارهای دینی و اجتماعی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ها به خاطر فراموش کاری و نداشتن مسئولیت مستقیم در این زمینه ها، توجه چندانی به این گونه مسائل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مثلاً برخی با شنیدن کمترین استدلالی درباره دشمنی امریکا با اسلام، آن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آگاهی بخشی به مردم این است که آنان به علت گرفتاری های روزانه، از تحلیل مسائل سیاسی پیچیده ناتوانند، ولی با تکیه بر مسائل آماری و آوردن مصداق های عینی می توان آنها را در درک هر چه بیشتر رخدادها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اطلاع رسانی این نیست که همیشه مسائلی کاملاً جدید مطرح شود، بلکه لازم است بسیاری از مسائل مهم به صورت متناوب برای اعضای جامعه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خداوند متعال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 نَفَعَتِ الذِّکْری؛ یادآوری کن که یادآوری،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ضرورت آگاهی سیاسی جامعه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شیطان، حزب خود را جمع کرده و سواره و پیاده های لشکر خود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آگاهی لازم به امور را دارم؛ نه حق را پوشیده داشتم و نه حق بر من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گردابی برای آنان به وجود آورم که جز من کسی نتواند آن را چاره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آن غرق شوند، هرگز نتوانند بیرون آیند و آنان که بگریزند، خیال بازگشت نکنند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مولا به دست می آید همچنان که آگاهی، سیاسی انسان را از افتادن در چاه </w:t>
      </w:r>
      <w:bookmarkStart w:id="403" w:name="pg3976_28478"/>
    </w:p>
    <w:p>
      <w:pPr>
        <w:pStyle w:val="BookText"/>
        <w:rPr/>
      </w:pPr>
      <w:bookmarkEnd w:id="403"/>
      <w:r>
        <w:rPr>
          <w:rFonts w:ascii="IRNazanin" w:hAnsi="IRNazanin" w:eastAsia="IRNazanin"/>
          <w:color w:val="111111"/>
          <w:sz w:val="28"/>
          <w:sz w:val="28"/>
          <w:szCs w:val="28"/>
          <w:rtl w:val="true"/>
          <w:lang w:bidi="fa-IR"/>
        </w:rPr>
        <w:t>دشمنان نجات می بخشد و حق را از پرده بیرون می آورد، برخورد فعال نیز به انسان و جامعه آگاهی می دهد و آنها را قادر می سازد تا با تسلط کامل بر اوضاع جامعه، بتوانند توطئه های دشمن را خنثی سازند</w:t>
      </w:r>
      <w:r>
        <w:rPr>
          <w:rFonts w:eastAsia="IRNazanin" w:cs="IRNazanin"/>
          <w:color w:val="111111"/>
          <w:sz w:val="28"/>
          <w:szCs w:val="28"/>
          <w:rtl w:val="true"/>
          <w:lang w:bidi="fa-IR"/>
        </w:rPr>
        <w:t>.</w:t>
      </w:r>
    </w:p>
    <w:p>
      <w:pPr>
        <w:pStyle w:val="Heading3"/>
        <w:numPr>
          <w:ilvl w:val="2"/>
          <w:numId w:val="1"/>
        </w:numPr>
        <w:rPr/>
      </w:pPr>
      <w:bookmarkStart w:id="404" w:name="__RefHeading___Toc2028269_2281741623"/>
      <w:bookmarkStart w:id="405" w:name="_Toc158"/>
      <w:bookmarkEnd w:id="404"/>
      <w:r>
        <w:rPr/>
        <w:t>2</w:t>
      </w:r>
      <w:r>
        <w:rPr>
          <w:rtl w:val="true"/>
        </w:rPr>
        <w:t xml:space="preserve">. </w:t>
      </w:r>
      <w:r>
        <w:rPr>
          <w:rtl w:val="true"/>
        </w:rPr>
        <w:t>جامعه پذیر کردن افراد در کودکی</w:t>
      </w:r>
      <w:bookmarkEnd w:id="4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پذیر کردن افراد در کودکی</w:t>
      </w:r>
    </w:p>
    <w:p>
      <w:pPr>
        <w:pStyle w:val="BookText"/>
        <w:rPr/>
      </w:pPr>
      <w:r>
        <w:rPr>
          <w:rFonts w:ascii="IRNazanin" w:hAnsi="IRNazanin" w:eastAsia="IRNazanin"/>
          <w:color w:val="111111"/>
          <w:sz w:val="28"/>
          <w:sz w:val="28"/>
          <w:szCs w:val="28"/>
          <w:rtl w:val="true"/>
          <w:lang w:bidi="fa-IR"/>
        </w:rPr>
        <w:t>جامعه پذیری، فرآیندی است که فرد در آن، ارزش ها و هنجارهای جامعه را می آموزد و در عمل، آنها را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جامعه پذیری با اهمیت دادن به هنجارها رابطه مستقیم دارد؛ یعنی جامعه ای که به ارزش های خود اهمیت می دهد، می کوشد اعضای خود را به بهترین شکل جامعه پذیر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شخصیت افراد در زمان کودکی، هنوز شکل نگرفته است، این برهه بهترین فرصت برای جامعه پذیر کردن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سیره پیشوایان دینی نیز می بینیم آنان بر یادگیری معارف دینی در این دوران تأکید جدی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حکومت دینی، حفظ و نشر ارزش های جامعه دینی است و روشن است که بهترین راهکار در این جهت، کارهای فرهنگی ریشه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جامعه ای که فرهنگ و ارزش های خود را به بهترین شکل ممکن به اعضایش آموزش دهد، از سویی با آموزش در زمان کودکی هزینه های مادی خود را کاهش داده است؛ زیرا یادگیری در کودکی، ثبات بیشتری دارد و گذشت زمان، آن را به فراموشی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ثبات ارزش ها در ذهن افراد و شکل گیری شخصیت آنها بر اساس ارزش های جامعه، آنها بیشترین امنیت معنوی را در برابر شبهه ها و هجمه های دشمنان خواهند 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 در این زمینه، بازنگری در کتاب های آموزشی و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کتاب های درسی به ویژه کتاب های علوم انسانی با مبانی و ارزش های دینی متناسب نباشد، آسیب های فرهنگی نیز از جامعه رخت نخواهد بست؛ زیرا علوم انسانی بر اساس مبانی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جای تأسف است که امروزه مبانی </w:t>
      </w:r>
      <w:bookmarkStart w:id="406" w:name="pg3976_28479"/>
    </w:p>
    <w:p>
      <w:pPr>
        <w:pStyle w:val="BookText"/>
        <w:rPr/>
      </w:pPr>
      <w:bookmarkEnd w:id="406"/>
      <w:r>
        <w:rPr>
          <w:rFonts w:ascii="IRNazanin" w:hAnsi="IRNazanin" w:eastAsia="IRNazanin"/>
          <w:color w:val="111111"/>
          <w:sz w:val="28"/>
          <w:sz w:val="28"/>
          <w:szCs w:val="28"/>
          <w:rtl w:val="true"/>
          <w:lang w:bidi="fa-IR"/>
        </w:rPr>
        <w:t>انسان شناسی غربی در قالب علوم انسانی با سرمایه جامعه اسلامی به دانش آموزان و دانشجویان تلقین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سال ها از سخنان رهبر معظم انقلاب مبنی بر اسلامی کردن دانشگاه ها می گذرد و هنوز مسئولان کاری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سخنرانی دردمندانه یکی از اعضای کمیسیون اسلامی شدن دانشگاه ها، گوشه ای از بی توجهی برخی مسئولان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با تأکید مقام معظم رهبری کمیسیونی در این زمینه تشکیل شد، ابتدا چند جلسه صحبت شد که اسم این کمیسیون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اسلامی کردن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 به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با پیشنهاد دکتر حداد عادل، اسم آن را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شدن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شد که رئیس کمیسیون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آقای وزیر، رئیس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شایسته تر از ایشان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این بود که تعریف دانشگاه اسلامی چیست و یعنی چه؟ جلساتی در این زمینه بحث شد و سپس آقایان مطرح کردند که دانشگاه اسلامی باید فضای سبز خوبی داشته باشد، ساختمان خوبی داشته باشد، آزمایشگاهی مجهز داشته باشد، زمین ورزشی خوبی داشته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کردیم اسلامی شدن دانشگاه آیا یعنی اینها؟ در پاسخ می گفتند مگر اسلام مخالف اینهاست؟ تا اینکه بنده گفتم حداقل پسوند اسلامی هم به این مسائل بدهید تا معلوم شود که این مصوبات مربوط به کمیسیون اسلامی شدن دانشگاه هاست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407" w:name="__RefHeading___Toc2028271_2281741623"/>
      <w:bookmarkStart w:id="408" w:name="_Toc159"/>
      <w:bookmarkEnd w:id="407"/>
      <w:r>
        <w:rPr/>
        <w:t>3</w:t>
      </w:r>
      <w:r>
        <w:rPr>
          <w:rtl w:val="true"/>
        </w:rPr>
        <w:t xml:space="preserve">. </w:t>
      </w:r>
      <w:r>
        <w:rPr>
          <w:rtl w:val="true"/>
        </w:rPr>
        <w:t>تقویت زمینه های هم نوایی</w:t>
      </w:r>
      <w:bookmarkEnd w:id="408"/>
    </w:p>
    <w:p>
      <w:pPr>
        <w:pStyle w:val="Heading4"/>
        <w:numPr>
          <w:ilvl w:val="3"/>
          <w:numId w:val="1"/>
        </w:numPr>
        <w:rPr/>
      </w:pPr>
      <w:bookmarkStart w:id="409" w:name="__RefHeading___Toc2028273_2281741623"/>
      <w:bookmarkStart w:id="410" w:name="_Toc160"/>
      <w:bookmarkEnd w:id="409"/>
      <w:r>
        <w:rPr>
          <w:rtl w:val="true"/>
        </w:rPr>
        <w:t>اشاره</w:t>
      </w:r>
      <w:bookmarkEnd w:id="41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زمینه های هم نوایی</w:t>
      </w:r>
    </w:p>
    <w:p>
      <w:pPr>
        <w:pStyle w:val="BookText"/>
        <w:rPr/>
      </w:pPr>
      <w:r>
        <w:rPr>
          <w:rFonts w:ascii="IRNazanin" w:hAnsi="IRNazanin" w:eastAsia="IRNazanin"/>
          <w:color w:val="111111"/>
          <w:sz w:val="28"/>
          <w:sz w:val="28"/>
          <w:szCs w:val="28"/>
          <w:rtl w:val="true"/>
          <w:lang w:bidi="fa-IR"/>
        </w:rPr>
        <w:t>یکی از پی آمدهای مهم جامعه پذیری درست، هم نوایی با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نوایی با هنجارها را به دوگونه می توان تقویت کرد</w:t>
      </w:r>
      <w:r>
        <w:rPr>
          <w:rFonts w:eastAsia="IRNazanin" w:cs="IRNazanin"/>
          <w:color w:val="111111"/>
          <w:sz w:val="28"/>
          <w:szCs w:val="28"/>
          <w:rtl w:val="true"/>
          <w:lang w:bidi="fa-IR"/>
        </w:rPr>
        <w:t>:</w:t>
      </w:r>
    </w:p>
    <w:p>
      <w:pPr>
        <w:pStyle w:val="Heading4"/>
        <w:numPr>
          <w:ilvl w:val="3"/>
          <w:numId w:val="1"/>
        </w:numPr>
        <w:rPr/>
      </w:pPr>
      <w:bookmarkStart w:id="411" w:name="__RefHeading___Toc2028275_2281741623"/>
      <w:bookmarkStart w:id="412" w:name="_Toc161"/>
      <w:bookmarkEnd w:id="411"/>
      <w:r>
        <w:rPr>
          <w:rtl w:val="true"/>
        </w:rPr>
        <w:t>الف</w:t>
      </w:r>
      <w:r>
        <w:rPr>
          <w:rtl w:val="true"/>
        </w:rPr>
        <w:t xml:space="preserve">) </w:t>
      </w:r>
      <w:r>
        <w:rPr>
          <w:rtl w:val="true"/>
        </w:rPr>
        <w:t>تشویق افراد ارزشی</w:t>
      </w:r>
      <w:bookmarkEnd w:id="4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افراد ارزشی </w:t>
      </w:r>
    </w:p>
    <w:p>
      <w:pPr>
        <w:pStyle w:val="BookText"/>
        <w:rPr/>
      </w:pPr>
      <w:r>
        <w:rPr>
          <w:rFonts w:ascii="IRNazanin" w:hAnsi="IRNazanin" w:eastAsia="IRNazanin"/>
          <w:color w:val="111111"/>
          <w:sz w:val="28"/>
          <w:sz w:val="28"/>
          <w:szCs w:val="28"/>
          <w:rtl w:val="true"/>
          <w:lang w:bidi="fa-IR"/>
        </w:rPr>
        <w:t>به طور کلی، همه انسان ها به تشویق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انسانی با دریافت پاداش برای یک عمل، در تکرار آن خواهد کوشید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بر همین اساس، در متون دینی و سیره پیشوایان معصوم علیهم السلام، تشویق یکی از راهکارهای مهم برای هدایت افراد جامعه به انجام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تعبیرهایی است که در متون دینی برای تشویق به اعمال صالح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وعده بهشت و نعمت های الهی از ابزارهایی است که خداوند متعال و پیشوایان دین از آن بهره جسته اند تا مردم را به کارهای نیک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علی علیه السلام در خطبه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بهره گیری از تشویق، مؤمنان را به عمل صالح فرامی خواند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رحمت کند بنده ای را که سخن حکیمانه ای شنید و به خوبی فرا گرفت و به راه رشد دعوت شد و بدان نزدیک گردید و به دامن راهنمایی دست زد و نجات یافت؛ پروردگارش را پیوسته در نظر داشت، از گناه خویش اندیشید، عمل خالصی پیش فرستاد و کار شایسته ای انجام داد؛ ذخیره ای به دست آورد و از کارهای ناشایست اجتناب کرد؛ هدفی را نشان کرد و بدان سوی شتافت و برابری به دست آورد؛ با هوای نفس به ستیزه برخاست و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مرکب رهوار نجات و تقوا را ره توشه وفات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گشاده سوار شد و روش درخشان را ملازم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را غنیمت شمرد و از اجل پیشی گرفت و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برگرفت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آوردن این خطبه به این معنا نیست که تشویق تنها با امور معنوی و اخروی امکان دارد، بلکه موارد فراوانی در تاریخ اسلام هست که پیشوایان دین با بهره گیری از امور مادی نیز به تشویق افراد ارزشی پرداخته اند</w:t>
      </w:r>
      <w:r>
        <w:rPr>
          <w:rFonts w:eastAsia="IRNazanin" w:cs="IRNazanin"/>
          <w:color w:val="111111"/>
          <w:sz w:val="28"/>
          <w:szCs w:val="28"/>
          <w:rtl w:val="true"/>
          <w:lang w:bidi="fa-IR"/>
        </w:rPr>
        <w:t xml:space="preserve">. </w:t>
      </w:r>
      <w:bookmarkStart w:id="413" w:name="pg3976_28482"/>
    </w:p>
    <w:p>
      <w:pPr>
        <w:pStyle w:val="BookText"/>
        <w:rPr/>
      </w:pPr>
      <w:bookmarkEnd w:id="413"/>
      <w:r>
        <w:rPr>
          <w:rFonts w:ascii="IRNazanin" w:hAnsi="IRNazanin" w:eastAsia="IRNazanin"/>
          <w:color w:val="111111"/>
          <w:sz w:val="28"/>
          <w:sz w:val="28"/>
          <w:szCs w:val="28"/>
          <w:rtl w:val="true"/>
          <w:lang w:bidi="fa-IR"/>
        </w:rPr>
        <w:t>به هر حال، در جامعه ای که برخی به خود اجازه می دهند دین داران و متعهدان به ارزش ها را کوتاه فکر معرفی کنند، حکومت دینی وظیفه ای مهم در این زمینه خواهد داشت؛ زیرا لازم است هم اقدام های بازدارنده را خنثی سازد و هم زمینه را برای هم نوایی با ارزش ها فراهم سازد</w:t>
      </w:r>
      <w:r>
        <w:rPr>
          <w:rFonts w:eastAsia="IRNazanin" w:cs="IRNazanin"/>
          <w:color w:val="111111"/>
          <w:sz w:val="28"/>
          <w:szCs w:val="28"/>
          <w:rtl w:val="true"/>
          <w:lang w:bidi="fa-IR"/>
        </w:rPr>
        <w:t>.</w:t>
      </w:r>
    </w:p>
    <w:p>
      <w:pPr>
        <w:pStyle w:val="Heading4"/>
        <w:numPr>
          <w:ilvl w:val="3"/>
          <w:numId w:val="1"/>
        </w:numPr>
        <w:rPr/>
      </w:pPr>
      <w:bookmarkStart w:id="414" w:name="__RefHeading___Toc2028277_2281741623"/>
      <w:bookmarkStart w:id="415" w:name="_Toc162"/>
      <w:bookmarkEnd w:id="414"/>
      <w:r>
        <w:rPr>
          <w:rtl w:val="true"/>
        </w:rPr>
        <w:t>ب</w:t>
      </w:r>
      <w:r>
        <w:rPr>
          <w:rtl w:val="true"/>
        </w:rPr>
        <w:t xml:space="preserve">) </w:t>
      </w:r>
      <w:r>
        <w:rPr>
          <w:rtl w:val="true"/>
        </w:rPr>
        <w:t>تنبیه و برخورد مناسب با هنجارشکنان</w:t>
      </w:r>
      <w:bookmarkEnd w:id="4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برخورد مناسب با هنجارشکنان</w:t>
      </w:r>
    </w:p>
    <w:p>
      <w:pPr>
        <w:pStyle w:val="BookText"/>
        <w:rPr/>
      </w:pPr>
      <w:r>
        <w:rPr>
          <w:rFonts w:ascii="IRNazanin" w:hAnsi="IRNazanin" w:eastAsia="IRNazanin"/>
          <w:color w:val="111111"/>
          <w:sz w:val="28"/>
          <w:sz w:val="28"/>
          <w:szCs w:val="28"/>
          <w:rtl w:val="true"/>
          <w:lang w:bidi="fa-IR"/>
        </w:rPr>
        <w:t>اگر چه کارهای تشویقی بر برخوردهای خشن و تنبیهی اولویت دارد، ولی افراد و گروه هایی نیز هستند که هرگز حاضر به تسلیم شدن در برابر هنجارها و قوانین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بدان سبب است که قوانین و مقررات نمی توانند زیاده خواهی این افراد و گروه ها را فراهم سازند یا اینکه این گونه رفتارهای هنجارشکنانه، انگیزه های دیگری از جمله مشکلات روانی یا اهداف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اقدام های فرهنگی همیشه و همه جا مؤثر نیست و ضروری است که اقدام های بازدارنده و متناسبی تعریف شود و قوانین و مقرراتی نیز در این جهت تدوین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آموزه های دینی روشن می شود که اسلام با اینکه بر اقدام های فرهنگی و تشویقی تأکید فوق العاده دارد، در مواردی نیز برای حفظ ارزش های دینی و منافع جامعه، برخی قوانین تنبیهی و تعزیری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لازم است که گرچه این اقدام ها در ظاهر خشن می نماید، ولی وقتی بدانیم این اقدام ها به سود جامعه است، دیگر مانند کسانی که بدون درک درست، قوانین تنبیهی اسلام را غیر انسانی معرفی می کنند، عمل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اسلام در شرایط خاصی به بریدن دست دزد دستور می دهد، درست است که دست یک فرد قطع می شود، ولی با این اقدام تنبیهی، دیگران که در اندیشه چنین رفتارهای مجرمانه ای هستند، بیدار می شوند و از آن دوری می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سیره های مهم مولای متقیان علی علیه السلام، برخورد قاطعانه با کسانی بود که هنجارها و ارزش های جامعه اسلامی را زیر پا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وقتی ایشان آگاه شد که ولید، برادر مادری خلیفه سوم و حاکم کوفه، شراب خورده است، به او </w:t>
      </w:r>
      <w:bookmarkStart w:id="416" w:name="pg3976_28484"/>
    </w:p>
    <w:p>
      <w:pPr>
        <w:pStyle w:val="BookText"/>
        <w:rPr/>
      </w:pPr>
      <w:bookmarkEnd w:id="416"/>
      <w:r>
        <w:rPr>
          <w:rFonts w:ascii="IRNazanin" w:hAnsi="IRNazanin" w:eastAsia="IRNazanin"/>
          <w:color w:val="111111"/>
          <w:sz w:val="28"/>
          <w:sz w:val="28"/>
          <w:szCs w:val="28"/>
          <w:rtl w:val="true"/>
          <w:lang w:bidi="fa-IR"/>
        </w:rPr>
        <w:t>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به شراب خواری ولید شهادت دادند و او مستحق حدّ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شهادت آنها را نپذیرفت، ولی امام علی علیه السلام او را نکوهش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را رد و حدود را باطل می کنی؟ ازاین رو، عثمان شهادت را پذیرفت و آن گاه که مردم از عثمان واهمه داشتند که بر ولید حدّ جاری کنند، امام علی علیه السلام برخاست، وی را بر زمین انداخت و حدّ را بر او جاری کرد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417" w:name="__RefHeading___Toc2028279_2281741623"/>
      <w:bookmarkStart w:id="418" w:name="_Toc163"/>
      <w:bookmarkEnd w:id="417"/>
      <w:r>
        <w:rPr/>
        <w:t>4</w:t>
      </w:r>
      <w:r>
        <w:rPr>
          <w:rtl w:val="true"/>
        </w:rPr>
        <w:t xml:space="preserve">. </w:t>
      </w:r>
      <w:r>
        <w:rPr>
          <w:rtl w:val="true"/>
        </w:rPr>
        <w:t>تقویت جایگاه رهبری در آموزش های کودکان</w:t>
      </w:r>
      <w:bookmarkEnd w:id="4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جایگاه رهبری در آموزش های کودکان</w:t>
      </w:r>
    </w:p>
    <w:p>
      <w:pPr>
        <w:pStyle w:val="BookText"/>
        <w:rPr/>
      </w:pPr>
      <w:r>
        <w:rPr>
          <w:rFonts w:ascii="IRNazanin" w:hAnsi="IRNazanin" w:eastAsia="IRNazanin"/>
          <w:color w:val="111111"/>
          <w:sz w:val="28"/>
          <w:sz w:val="28"/>
          <w:szCs w:val="28"/>
          <w:rtl w:val="true"/>
          <w:lang w:bidi="fa-IR"/>
        </w:rPr>
        <w:t>هیچ جامعه ای بدون داشتن رهبری توان مند نمی تواند به سوی پیشرفت همه جانبه حرکت کند و استعدادهای افراد را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رهبری در اسلام اهمیت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زمینه ضرورت وجود رهبری در جامعه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أَمِیرٍ بِرٍّ أَوْ فاجِرٍ؛ وجود حاکم ستم پیشه نیز بهتر از نبود رهبری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حکومت اسلامی با باید با کارهای فرهنگی و آموزش اعضای جامعه، آنها را با اهمیت جایگاه رهبری آشنا سازد و با استفاده از کارشناسان دل سوز، شبهه های احتمالی را برطرف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پایدارترین و کم هزینه ترین روش برای تبیین و تقویت جایگاه رهبری، آموزش در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برنامه ریزی های دقیق از خانواده آغاز کرد و با ادامه دادن آن در دوران پیش دبستان، کودکان را از جایگاه رهبری آگاه ساخت و آنها را با روش های صحیح جامعه پذیر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کاملاً ضروری است و نیاز به استدلال ندارد؛ زیرا اگر گاهی به امور مادی و دنیوی ضرورت دارد، تبیین جایگاه رهبری و </w:t>
      </w:r>
      <w:bookmarkStart w:id="419" w:name="pg3976_28486"/>
    </w:p>
    <w:p>
      <w:pPr>
        <w:pStyle w:val="BookText"/>
        <w:rPr/>
      </w:pPr>
      <w:bookmarkEnd w:id="419"/>
      <w:r>
        <w:rPr>
          <w:rFonts w:ascii="IRNazanin" w:hAnsi="IRNazanin" w:eastAsia="IRNazanin"/>
          <w:color w:val="111111"/>
          <w:sz w:val="28"/>
          <w:sz w:val="28"/>
          <w:szCs w:val="28"/>
          <w:rtl w:val="true"/>
          <w:lang w:bidi="fa-IR"/>
        </w:rPr>
        <w:t>مسائلی از این دست که تضمین کننده سعادت همه جانبه است، بسیار ضروری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آموزش های صورت گرفته در مدرسه ها توجه کنیم، روشن می شود که چنین امری در بسیاری از موارد ضعیف است و در مواردی عکس آن صورت می گیرد</w:t>
      </w:r>
      <w:r>
        <w:rPr>
          <w:rFonts w:eastAsia="IRNazanin" w:cs="IRNazanin"/>
          <w:color w:val="111111"/>
          <w:sz w:val="28"/>
          <w:szCs w:val="28"/>
          <w:rtl w:val="true"/>
          <w:lang w:bidi="fa-IR"/>
        </w:rPr>
        <w:t>.</w:t>
      </w:r>
    </w:p>
    <w:p>
      <w:pPr>
        <w:pStyle w:val="Heading3"/>
        <w:numPr>
          <w:ilvl w:val="2"/>
          <w:numId w:val="1"/>
        </w:numPr>
        <w:rPr/>
      </w:pPr>
      <w:bookmarkStart w:id="420" w:name="__RefHeading___Toc2028281_2281741623"/>
      <w:bookmarkStart w:id="421" w:name="_Toc164"/>
      <w:bookmarkEnd w:id="420"/>
      <w:r>
        <w:rPr/>
        <w:t>5</w:t>
      </w:r>
      <w:r>
        <w:rPr>
          <w:rtl w:val="true"/>
        </w:rPr>
        <w:t xml:space="preserve">. </w:t>
      </w:r>
      <w:r>
        <w:rPr>
          <w:rtl w:val="true"/>
        </w:rPr>
        <w:t>تأمین و تقویت عدالت اجتماعی</w:t>
      </w:r>
      <w:bookmarkEnd w:id="4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تقویت عدالت اجتماعی</w:t>
      </w:r>
    </w:p>
    <w:p>
      <w:pPr>
        <w:pStyle w:val="BookText"/>
        <w:rPr/>
      </w:pPr>
      <w:r>
        <w:rPr>
          <w:rFonts w:ascii="IRNazanin" w:hAnsi="IRNazanin" w:eastAsia="IRNazanin"/>
          <w:color w:val="111111"/>
          <w:sz w:val="28"/>
          <w:sz w:val="28"/>
          <w:szCs w:val="28"/>
          <w:rtl w:val="true"/>
          <w:lang w:bidi="fa-IR"/>
        </w:rPr>
        <w:t>همان گونه که در گذشته اشاره شد، نبود عدالت در جامعه نه تنها موجب تقویت جوسازان و جرئت یافتن آنها می شود، بلکه در چنین جامعه ای، ارزش ها نیز فرصت بالندگی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جامعه، وقتی بی عدالتی ها را ببینند و امیدی برای رهایی از این وضعیت نداشته باشند، از ارزش ها و هنجارها دست برمی دارند و تعهد عملی به آنها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گمان دل بستگی به هنجارها در هر حال ضروری است، ولی در واقعیت خارجی، بسیاری از افراد به جهت ضعف ایمان، به ارزش ها پای بند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عدالتی در جامعه پی آمدهای گوناگونی دارد که به برخی از آنها اشاره شد و گفتیم که اسلام به دلیل همین پی آمدها با بی عدالتی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حکومت دینی نیز آن است که در برابر آسیب هایی که دین و ارزش های جامعه اسلامی را تهدید می کند،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زمینه های بی عدالتی را بزداید و عدالت را که مایه حیات جامعه اسلامی است، در جامعه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دشمنان عدالت را ناامید می کند و هم به ستم دیدگان امید می بخشد و آنها را به حفظ ارزش ها خوش بین می سازد</w:t>
      </w:r>
      <w:r>
        <w:rPr>
          <w:rFonts w:eastAsia="IRNazanin" w:cs="IRNazanin"/>
          <w:color w:val="111111"/>
          <w:sz w:val="28"/>
          <w:szCs w:val="28"/>
          <w:rtl w:val="true"/>
          <w:lang w:bidi="fa-IR"/>
        </w:rPr>
        <w:t>.</w:t>
      </w:r>
    </w:p>
    <w:p>
      <w:pPr>
        <w:pStyle w:val="Heading3"/>
        <w:numPr>
          <w:ilvl w:val="2"/>
          <w:numId w:val="1"/>
        </w:numPr>
        <w:rPr/>
      </w:pPr>
      <w:bookmarkStart w:id="422" w:name="__RefHeading___Toc2028283_2281741623"/>
      <w:bookmarkStart w:id="423" w:name="_Toc165"/>
      <w:bookmarkEnd w:id="422"/>
      <w:r>
        <w:rPr/>
        <w:t>6</w:t>
      </w:r>
      <w:r>
        <w:rPr>
          <w:rtl w:val="true"/>
        </w:rPr>
        <w:t xml:space="preserve">. </w:t>
      </w:r>
      <w:r>
        <w:rPr>
          <w:rtl w:val="true"/>
        </w:rPr>
        <w:t>تقویت ابزارهای کنترل اجتماعی</w:t>
      </w:r>
      <w:bookmarkEnd w:id="4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ابزارهای کنترل اجتماعی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اجتماعی برای هر جامعه ای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 توان جامعه ای را یافت که از ابزارهای کنترل اجتماعی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زمانی روشن تر می شود که بدانیم برخی افراد و گروه ها می کوشند به دلایل گوناگون چهره فرهنگ اسلامی را </w:t>
      </w:r>
      <w:bookmarkStart w:id="424" w:name="pg3976_28488"/>
    </w:p>
    <w:p>
      <w:pPr>
        <w:pStyle w:val="BookText"/>
        <w:rPr/>
      </w:pPr>
      <w:bookmarkEnd w:id="424"/>
      <w:r>
        <w:rPr>
          <w:rFonts w:ascii="IRNazanin" w:hAnsi="IRNazanin" w:eastAsia="IRNazanin"/>
          <w:color w:val="111111"/>
          <w:sz w:val="28"/>
          <w:sz w:val="28"/>
          <w:szCs w:val="28"/>
          <w:rtl w:val="true"/>
          <w:lang w:bidi="fa-IR"/>
        </w:rPr>
        <w:t>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حکومت دینی وظیفه دارد به تقویت ابزارهای کنترل اجتماعی بپردازد و از این رهگذر، جامعه اسلامی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ابزارهای امر به معروف و نهی از منکر یکی از مصداق های مهم تقویت کنترل اجتماعی است</w:t>
      </w:r>
      <w:r>
        <w:rPr>
          <w:rFonts w:eastAsia="IRNazanin" w:cs="IRNazanin"/>
          <w:color w:val="111111"/>
          <w:sz w:val="28"/>
          <w:szCs w:val="28"/>
          <w:rtl w:val="true"/>
          <w:lang w:bidi="fa-IR"/>
        </w:rPr>
        <w:t>.</w:t>
      </w:r>
    </w:p>
    <w:p>
      <w:pPr>
        <w:pStyle w:val="Heading3"/>
        <w:numPr>
          <w:ilvl w:val="2"/>
          <w:numId w:val="1"/>
        </w:numPr>
        <w:rPr/>
      </w:pPr>
      <w:bookmarkStart w:id="425" w:name="__RefHeading___Toc2028285_2281741623"/>
      <w:bookmarkStart w:id="426" w:name="_Toc166"/>
      <w:bookmarkEnd w:id="425"/>
      <w:r>
        <w:rPr/>
        <w:t>7</w:t>
      </w:r>
      <w:r>
        <w:rPr>
          <w:rtl w:val="true"/>
        </w:rPr>
        <w:t xml:space="preserve">. </w:t>
      </w:r>
      <w:r>
        <w:rPr>
          <w:rtl w:val="true"/>
        </w:rPr>
        <w:t>آوردن دین در متن زندگی فردی و اجتماعی</w:t>
      </w:r>
      <w:bookmarkEnd w:id="4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دین در متن زندگی فردی و اجتماعی</w:t>
      </w:r>
    </w:p>
    <w:p>
      <w:pPr>
        <w:pStyle w:val="BookText"/>
        <w:rPr/>
      </w:pPr>
      <w:r>
        <w:rPr>
          <w:rFonts w:ascii="IRNazanin" w:hAnsi="IRNazanin" w:eastAsia="IRNazanin"/>
          <w:color w:val="111111"/>
          <w:sz w:val="28"/>
          <w:sz w:val="28"/>
          <w:szCs w:val="28"/>
          <w:rtl w:val="true"/>
          <w:lang w:bidi="fa-IR"/>
        </w:rPr>
        <w:t>بی شک، ارزش های اسلامی در کام یابی دنیوی و اخروی اعضای جامعه، نقش اصلی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زندگی فردی و اجتماعی را جهت می دهد و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جریان یافتن این ارزش ها در متن زندگی اعضای جامعه، موجب رشد و بالندگی ارزش ها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دین در جامعه اسلامی، چارچوب اصلی زندگی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وظایف مهم حکومت اسلامی، ایجاد بستری مناسب برای اعضای جامعه است تا بتوانند به آسانی به تعهد دینی شان عمل کنند و در عین حال، آنها که با مسائل دینی آشنایی کاملی ندارند، بتوانند آنها را فرا گیرند و در زندگی خود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حکومت اسلامی می تواند با ترویج آموزه های دینی، آنها را از غربت درآورد و از خطر فراموشی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کانون های مورد توجه،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سازمانی اجتماعی است که فرد از آغاز زندگی در آن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مسئولان با استفاده از این فرصت گران بها به ترویج دین بپردازند</w:t>
      </w:r>
      <w:r>
        <w:rPr>
          <w:rFonts w:eastAsia="IRNazanin" w:cs="IRNazanin"/>
          <w:color w:val="111111"/>
          <w:sz w:val="28"/>
          <w:szCs w:val="28"/>
          <w:rtl w:val="true"/>
          <w:lang w:bidi="fa-IR"/>
        </w:rPr>
        <w:t>.</w:t>
      </w:r>
    </w:p>
    <w:p>
      <w:pPr>
        <w:pStyle w:val="Heading3"/>
        <w:numPr>
          <w:ilvl w:val="2"/>
          <w:numId w:val="1"/>
        </w:numPr>
        <w:rPr/>
      </w:pPr>
      <w:bookmarkStart w:id="427" w:name="__RefHeading___Toc2028287_2281741623"/>
      <w:bookmarkStart w:id="428" w:name="_Toc167"/>
      <w:bookmarkEnd w:id="427"/>
      <w:r>
        <w:rPr/>
        <w:t>8</w:t>
      </w:r>
      <w:r>
        <w:rPr>
          <w:rtl w:val="true"/>
        </w:rPr>
        <w:t xml:space="preserve">. </w:t>
      </w:r>
      <w:r>
        <w:rPr>
          <w:rtl w:val="true"/>
        </w:rPr>
        <w:t>شایسته سالاری</w:t>
      </w:r>
      <w:bookmarkEnd w:id="4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حکومت و رفتار حاکمان به طور مستقیم و غیرمستقیم در کنش اعضای جامعه تأثیر دارد؛ زیرا مردم به حاکمان خود تا حد زیادی به عنوان الگوی عملی می نگرند و در رفتارهای خود از آنها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شایسته مسئولان، رفتارهای نیک و خوب و رفتار بد مسئولان نیز رفتارهای غیرارزشی و ضد ارزشی مردم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حاکم جامعه اسلامی است که در انتخاب مسئولان زیردست دقت </w:t>
      </w:r>
    </w:p>
    <w:p>
      <w:pPr>
        <w:pStyle w:val="BookText"/>
        <w:rPr/>
      </w:pPr>
      <w:r>
        <w:rPr>
          <w:rFonts w:ascii="IRNazanin" w:hAnsi="IRNazanin" w:eastAsia="IRNazanin"/>
          <w:color w:val="111111"/>
          <w:sz w:val="28"/>
          <w:sz w:val="28"/>
          <w:szCs w:val="28"/>
          <w:rtl w:val="true"/>
          <w:lang w:bidi="fa-IR"/>
        </w:rPr>
        <w:t>کافی به خرج دهد و بهترین ها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لْیَکُنْ آثَرَهُمْ عِنْدَکَ أَقْوَلَهُمْ بِمُرِّ الْحَقِّ لَکَ وَ أَقَلَّهُمْ مُساعَدةً فِیما یَکُونُ مِنْکَ مِمّا کَرِهَ اللّه ُ لِأَوْلِیائِهِ واقِعا ذلِکَ مِنْ هَواکَ حَیْثُ وَقَعَ</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میان وزیران، افرادی را مقدّم دار که در گفتن حق از همه صریح تر و در همراهی درباره آنچه خداوند برای اولیایش دوست نمی دارد، کمتر کمک کنند؛ خواه موافق میل تو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پس از بیست و پنج سال خانه نشینی، وقتی به خلافت رسید، بسیاری از آن حضرت درخواست کردند برای استواری پایه های حکومت و حفظ آن، برخی افراد نالایق مانند معاویه را عزل نکند و در موقعیتی مناسب تر به این امر دست بزند، ولی ایشان در برابر همه این فشارها و اصرارها مقاومت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 لا اُداهِنُ فِی دِینِی وَ لا اُعْطِی الدَّنِیَّ فِی أَمْرِی؛ به خدا سوگند، هرگز در دینم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 و امور مملکت را به دست افراد پست نمی سپارم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 همین اساس، در وصف مالک اشتر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مالک که بود؟ اگر از کوه بود، قلّه بلند آن بود و اگر از سنگ بود، سنگی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غمگین و جهانی دیگر را شادمان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مالک باید گریه کنندگان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نظیر مالک وجود دارد؟</w:t>
      </w:r>
      <w:r>
        <w:rPr>
          <w:rStyle w:val="FootnoteAnchor"/>
          <w:rtl w:val="true"/>
        </w:rPr>
        <w:footnoteReference w:id="17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عزل و نصب های مولا علی علیه السلام می توان معیارهای شایسته سالاری را به آسانی به دست آورد</w:t>
      </w:r>
      <w:r>
        <w:rPr>
          <w:rFonts w:eastAsia="IRNazanin" w:cs="IRNazanin"/>
          <w:color w:val="111111"/>
          <w:sz w:val="28"/>
          <w:szCs w:val="28"/>
          <w:rtl w:val="true"/>
          <w:lang w:bidi="fa-IR"/>
        </w:rPr>
        <w:t xml:space="preserve">. </w:t>
      </w:r>
      <w:bookmarkStart w:id="429" w:name="pg3976_28492"/>
    </w:p>
    <w:p>
      <w:pPr>
        <w:pStyle w:val="Heading3"/>
        <w:numPr>
          <w:ilvl w:val="2"/>
          <w:numId w:val="1"/>
        </w:numPr>
        <w:rPr/>
      </w:pPr>
      <w:bookmarkStart w:id="430" w:name="__RefHeading___Toc2028289_2281741623"/>
      <w:bookmarkStart w:id="431" w:name="_Toc168"/>
      <w:bookmarkEnd w:id="429"/>
      <w:bookmarkEnd w:id="430"/>
      <w:r>
        <w:rPr/>
        <w:t>9</w:t>
      </w:r>
      <w:r>
        <w:rPr>
          <w:rtl w:val="true"/>
        </w:rPr>
        <w:t xml:space="preserve">. </w:t>
      </w:r>
      <w:r>
        <w:rPr>
          <w:rtl w:val="true"/>
        </w:rPr>
        <w:t>مدارا با جوسازان</w:t>
      </w:r>
      <w:bookmarkEnd w:id="43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با جوسازان</w:t>
      </w:r>
    </w:p>
    <w:p>
      <w:pPr>
        <w:pStyle w:val="BookText"/>
        <w:rPr/>
      </w:pPr>
      <w:r>
        <w:rPr>
          <w:rFonts w:ascii="IRNazanin" w:hAnsi="IRNazanin" w:eastAsia="IRNazanin"/>
          <w:color w:val="111111"/>
          <w:sz w:val="28"/>
          <w:sz w:val="28"/>
          <w:szCs w:val="28"/>
          <w:rtl w:val="true"/>
          <w:lang w:bidi="fa-IR"/>
        </w:rPr>
        <w:t>حاکم در حکومت اسلامی در جایگاه پدری دل سوز برای اعضای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در مواردی با قوه قهریه با آنان برخورد کند و در مواردی نیز برخوردی مهربانانه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برخوردهای تند، به دور شدن مردم از دین می انجامد و زمینه را برای نفوذ دشمنان آماده می کند، برخوردهای مهرورزانه می تواند بسیار کارساز باشد و در عین حال افراد خطاکار نیز فرصت پیدا می کنند با اندیشه در کار خویش، به سوی ارزش ها گرایش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موارد فراوانی از مدارا، گذشت و مهربانی حاکمان اسلامی وجود دارد؛ چه زمانی که پیامبر اسلام، مشرکان را عفو کرد و چه آن هنگام که علی علیه السلام، مسلمانان خطاکار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اهل بصره را که آتش افروز جنگ جمل بودند، چون که اظهار پشیمانی کردند، عفو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جویی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کسانی هستید که بیعت را شکستید و عصای امت را دو نیم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بازگردید و خالصانه توبه کنید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32" w:name="__RefHeading___Toc2028291_2281741623"/>
      <w:bookmarkStart w:id="433" w:name="_Toc169"/>
      <w:bookmarkEnd w:id="432"/>
      <w:r>
        <w:rPr/>
        <w:t>10</w:t>
      </w:r>
      <w:r>
        <w:rPr>
          <w:rtl w:val="true"/>
        </w:rPr>
        <w:t xml:space="preserve">. </w:t>
      </w:r>
      <w:r>
        <w:rPr>
          <w:rtl w:val="true"/>
        </w:rPr>
        <w:t>اطلاع رسانی شفاف و اعتمادسازی</w:t>
      </w:r>
      <w:bookmarkEnd w:id="43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شفاف و اعتمادسازی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تمام اعضای جامعه از حکومت بسیار دشوار است؛ زیرا از سویی، توانایی های هر حکومتی محدود است و از سوی دیگر، موانع عمدی و غیرعمدی نیز هر حکومتی را با مشکلات جدی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حکومت اسلامی باید با روش های علمی و مطالعه شده به اطلاع رسانی در مورد این مشکلات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برای امیدوار کردن مردم به حکومت دینی، موفقیت ها را نیز به اطلاع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عملی این ارتباط با مردم در سخنان علی علیه السلام به مالک اشتر روشن می شود که فرمود</w:t>
      </w:r>
      <w:r>
        <w:rPr>
          <w:rFonts w:eastAsia="IRNazanin" w:cs="IRNazanin"/>
          <w:color w:val="111111"/>
          <w:sz w:val="28"/>
          <w:szCs w:val="28"/>
          <w:rtl w:val="true"/>
          <w:lang w:bidi="fa-IR"/>
        </w:rPr>
        <w:t xml:space="preserve">: </w:t>
      </w:r>
      <w:bookmarkStart w:id="434" w:name="pg3976_28494"/>
    </w:p>
    <w:p>
      <w:pPr>
        <w:pStyle w:val="BookText"/>
        <w:rPr/>
      </w:pPr>
      <w:bookmarkEnd w:id="434"/>
      <w:r>
        <w:rPr>
          <w:rFonts w:ascii="Amiri" w:hAnsi="Amiri" w:eastAsia="Amiri" w:cs="Amiri"/>
          <w:color w:val="111111"/>
          <w:sz w:val="28"/>
          <w:sz w:val="28"/>
          <w:szCs w:val="28"/>
          <w:rtl w:val="true"/>
          <w:lang w:bidi="ar-SA"/>
        </w:rPr>
        <w:t>وَالْإِحْتِجابُ مِنْهُمْ یَقْطَعُ عِلْمَ مَاحْتَجَبُوا دُونَهُ فَیَصْغُرُ عِنْدَهُمُ الْکَبِیرُ وَ یَعْظُمُ الصَّغِیرُ و یَقْبُحُ الْحَسَنَ وَ یَحْسُنُ الْقَبِیحُ وَ یُشابُ الْحَقُّ بِالْباطِلِ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دوری از مردم، آگاهی آنها را از مسائل نهانی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بزرگ نزد آنان، کوچک و کوچک، بزرگ؛ کار نیک، زشت و کار بد، نیکو جلوه می کند و حق با باطل درهم می آمیزد</w:t>
      </w:r>
      <w:r>
        <w:rPr>
          <w:rFonts w:eastAsia="IRNazanin" w:cs="IRNazanin"/>
          <w:color w:val="111111"/>
          <w:sz w:val="28"/>
          <w:szCs w:val="28"/>
          <w:rtl w:val="true"/>
          <w:lang w:bidi="fa-IR"/>
        </w:rPr>
        <w:t>.</w:t>
      </w:r>
    </w:p>
    <w:p>
      <w:pPr>
        <w:pStyle w:val="Heading3"/>
        <w:numPr>
          <w:ilvl w:val="2"/>
          <w:numId w:val="1"/>
        </w:numPr>
        <w:rPr/>
      </w:pPr>
      <w:bookmarkStart w:id="435" w:name="__RefHeading___Toc2028293_2281741623"/>
      <w:bookmarkStart w:id="436" w:name="_Toc170"/>
      <w:bookmarkEnd w:id="435"/>
      <w:r>
        <w:rPr/>
        <w:t>11</w:t>
      </w:r>
      <w:r>
        <w:rPr>
          <w:rtl w:val="true"/>
        </w:rPr>
        <w:t xml:space="preserve">. </w:t>
      </w:r>
      <w:r>
        <w:rPr>
          <w:rtl w:val="true"/>
        </w:rPr>
        <w:t>تقویت روحیه دشمن شناسی و دشمن ستیزی</w:t>
      </w:r>
      <w:bookmarkEnd w:id="43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دشمن شناسی و دشمن ستیزی</w:t>
      </w:r>
    </w:p>
    <w:p>
      <w:pPr>
        <w:pStyle w:val="BookText"/>
        <w:rPr/>
      </w:pPr>
      <w:r>
        <w:rPr>
          <w:rFonts w:ascii="IRNazanin" w:hAnsi="IRNazanin" w:eastAsia="IRNazanin"/>
          <w:color w:val="111111"/>
          <w:sz w:val="28"/>
          <w:sz w:val="28"/>
          <w:szCs w:val="28"/>
          <w:rtl w:val="true"/>
          <w:lang w:bidi="fa-IR"/>
        </w:rPr>
        <w:t>دشمنان داخلی و خارجی نظام اسلامی با توجه به اهداف خود، از ابزارهای مختلفی به جوسازی علیه هنجارها سود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اسلامی و حکومت دینی باید در زمینه شناخت دشمن درست عمل کنند و آگاهانه به مبارزه با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مسامحه در برابر بیماری، خطرناک است، سستی و تساهل در برابر دشمنان جامعه نیز آسیب زاست و جامعه را از اهداف اصلی و تعیین شده آن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شناسی و دشمن ستیزی دو مقوله بسیار مهم در فرهنگ دینی است که پیشوایان دین اهمیت فراوانی به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السلاماز هر فرصت ممکن برای معرفی دشمنان جامعه اسلامی استفاده می کرد، چنان که در خطبه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معرفی معاویه و اعلام دشمنی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مردی با گلوی گشاده و شکمی بزرگ، بر شما مسلط خواهد شد که هر چه بیابد، می خورد و می کوشد آنچه را ندارد، به 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معاویه، شما را به بیزاری و بدگویی من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ایشان به معرفی صرف بسنده نمی کند و روش برخورد با او را نیز می آموزد و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برابر اجبار او به بدگویی از من، بدگویی کنید که مایه بلندی درجات من و نجات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هرگز در دل از </w:t>
      </w:r>
      <w:bookmarkStart w:id="437" w:name="pg3976_28495"/>
    </w:p>
    <w:p>
      <w:pPr>
        <w:pStyle w:val="BookText"/>
        <w:rPr/>
      </w:pPr>
      <w:bookmarkEnd w:id="437"/>
      <w:r>
        <w:rPr>
          <w:rFonts w:ascii="IRNazanin" w:hAnsi="IRNazanin" w:eastAsia="IRNazanin"/>
          <w:color w:val="111111"/>
          <w:sz w:val="28"/>
          <w:sz w:val="28"/>
          <w:szCs w:val="28"/>
          <w:rtl w:val="true"/>
          <w:lang w:bidi="fa-IR"/>
        </w:rPr>
        <w:t>من بیزاری نجویید که من بر فطرت توحید تولد یافته ام و در ایمان و هجرت از همه پیش قدم تر بوده ام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دشمن شناسی و برخورد مناسب با دشمن بسیار ضروری است و حکومت نیز باید در این زمینه گام های اساسی بردارد؛ زیرا چنین کمبودی در جامعه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طرح این شبهه که دلیلی برای دشمنی ایران با امریکا وجود ندارد، خطری است که اگر کار فرهنگی مناسب در زمینه آن صورت نگیرد، می تواند نظام اسلامی را با مشکلات جدی روبه رو سازد</w:t>
      </w:r>
      <w:r>
        <w:rPr>
          <w:rFonts w:eastAsia="IRNazanin" w:cs="IRNazanin"/>
          <w:color w:val="111111"/>
          <w:sz w:val="28"/>
          <w:szCs w:val="28"/>
          <w:rtl w:val="true"/>
          <w:lang w:bidi="fa-IR"/>
        </w:rPr>
        <w:t>.</w:t>
      </w:r>
    </w:p>
    <w:p>
      <w:pPr>
        <w:pStyle w:val="Heading3"/>
        <w:numPr>
          <w:ilvl w:val="2"/>
          <w:numId w:val="1"/>
        </w:numPr>
        <w:rPr/>
      </w:pPr>
      <w:bookmarkStart w:id="438" w:name="__RefHeading___Toc2028295_2281741623"/>
      <w:bookmarkStart w:id="439" w:name="_Toc171"/>
      <w:bookmarkEnd w:id="438"/>
      <w:r>
        <w:rPr/>
        <w:t>12</w:t>
      </w:r>
      <w:r>
        <w:rPr>
          <w:rtl w:val="true"/>
        </w:rPr>
        <w:t xml:space="preserve">. </w:t>
      </w:r>
      <w:r>
        <w:rPr>
          <w:rtl w:val="true"/>
        </w:rPr>
        <w:t>تأمین امنیت</w:t>
      </w:r>
      <w:bookmarkEnd w:id="43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w:t>
      </w:r>
    </w:p>
    <w:p>
      <w:pPr>
        <w:pStyle w:val="BookText"/>
        <w:rPr/>
      </w:pPr>
      <w:r>
        <w:rPr>
          <w:rFonts w:ascii="IRNazanin" w:hAnsi="IRNazanin" w:eastAsia="IRNazanin"/>
          <w:color w:val="111111"/>
          <w:sz w:val="28"/>
          <w:sz w:val="28"/>
          <w:szCs w:val="28"/>
          <w:rtl w:val="true"/>
          <w:lang w:bidi="fa-IR"/>
        </w:rPr>
        <w:t>یکی از عوامل تضمین ارزش ها و هنجارهای جامعه اسلامی و حفظ آن از آسیب های اجتماعی،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افراد جامعه علاقه مند امنیت هستند، به همان اندازه جوسازان و غوغاسالاران مخالف امنیتند؛ زیرا جوسازان در محیط ناامن، راحت تر به مقصود خود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در جامعه ناامن احساس امنیت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و دیگر متون دینی، از امنیت به عنوان یکی از نعمت های مهم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دعای حضرت ابراهیم علیه السلام به درگاه خداوند متعال، درخواست امنیت است و پس از آن به درخواست های دیگر می پردازد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همچنین زمانی که خداوند متعال، نعمت های خود به قریش را برمی شمارد، به امنیت بخشی به آنها اشاره می کند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روشن شد امنیت یکی از مهم ترین نعمت های جامعه برای رسیدن به هدف های خود است، حکومت دینی باید با بهره گیری از برنامه ها و ابزارهای لازم به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امنیت در جامعه بپردازد و در این راه از اقتدار لازم برخوردار باشد</w:t>
      </w:r>
      <w:r>
        <w:rPr>
          <w:rFonts w:eastAsia="IRNazanin" w:cs="IRNazanin"/>
          <w:color w:val="111111"/>
          <w:sz w:val="28"/>
          <w:szCs w:val="28"/>
          <w:rtl w:val="true"/>
          <w:lang w:bidi="fa-IR"/>
        </w:rPr>
        <w:t xml:space="preserve">. </w:t>
      </w:r>
      <w:bookmarkStart w:id="440" w:name="pg3976_28499"/>
    </w:p>
    <w:p>
      <w:pPr>
        <w:pStyle w:val="Heading2"/>
        <w:numPr>
          <w:ilvl w:val="1"/>
          <w:numId w:val="1"/>
        </w:numPr>
        <w:rPr/>
      </w:pPr>
      <w:bookmarkStart w:id="441" w:name="__RefHeading___Toc2028297_2281741623"/>
      <w:bookmarkStart w:id="442" w:name="_Toc172"/>
      <w:bookmarkEnd w:id="440"/>
      <w:bookmarkEnd w:id="441"/>
      <w:r>
        <w:rPr>
          <w:rtl w:val="true"/>
        </w:rPr>
        <w:t>فصل پنجم</w:t>
      </w:r>
      <w:r>
        <w:rPr>
          <w:rtl w:val="true"/>
        </w:rPr>
        <w:t xml:space="preserve">: </w:t>
      </w:r>
      <w:r>
        <w:rPr>
          <w:rtl w:val="true"/>
        </w:rPr>
        <w:t>همراه با برنامه سازان</w:t>
      </w:r>
      <w:bookmarkEnd w:id="442"/>
    </w:p>
    <w:p>
      <w:pPr>
        <w:pStyle w:val="Heading3"/>
        <w:numPr>
          <w:ilvl w:val="2"/>
          <w:numId w:val="1"/>
        </w:numPr>
        <w:rPr/>
      </w:pPr>
      <w:bookmarkStart w:id="443" w:name="__RefHeading___Toc2028299_2281741623"/>
      <w:bookmarkStart w:id="444" w:name="_Toc173"/>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رسانه صدا و سیما پس از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445" w:name="__RefHeading___Toc2028301_2281741623"/>
      <w:bookmarkStart w:id="446" w:name="_Toc174"/>
      <w:bookmarkEnd w:id="445"/>
      <w:r>
        <w:rPr/>
        <w:t>1</w:t>
      </w:r>
      <w:r>
        <w:rPr>
          <w:rtl w:val="true"/>
        </w:rPr>
        <w:t xml:space="preserve">. </w:t>
      </w:r>
      <w:r>
        <w:rPr>
          <w:rtl w:val="true"/>
        </w:rPr>
        <w:t>نگاهی به رسانه صدا و سیما پس از انقلاب اسلامی</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رسانه صدا و سیما پس از انقلاب اسلامی</w:t>
      </w:r>
    </w:p>
    <w:p>
      <w:pPr>
        <w:pStyle w:val="BookText"/>
        <w:rPr/>
      </w:pPr>
      <w:r>
        <w:rPr>
          <w:rFonts w:ascii="IRNazanin" w:hAnsi="IRNazanin" w:eastAsia="IRNazanin"/>
          <w:color w:val="111111"/>
          <w:sz w:val="28"/>
          <w:sz w:val="28"/>
          <w:szCs w:val="28"/>
          <w:rtl w:val="true"/>
          <w:lang w:bidi="fa-IR"/>
        </w:rPr>
        <w:t>هم زمان با پیروزی انقلاب اسلامی ایران، تغییر شدیدی در نهادهای فرهنگی، سیاسی و اجتماعی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به عنوان یک رسانه ملی از این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پیروزی انقلاب، ملی گرایان و منافقان تسلط فراوانی بر این رسانه داشتند و خواسته های خود را اعمال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برنامه ها بر اثر همین سلطه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با تسلط نیروهای انقلابی مخلص بر صدا و سیما و نیز با تدبیرهای امام خمینی رحمه الله، این سازمان به تدریج از نیروهای ضدانقلاب پالایش شد و بر اثر همین پالایش، اصلاحات اساسی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اصلاحات با آغاز جنگ تحمیلی و حاکمیت اندیشه بسیجی بر تمامی نهادهای فرهنگی صورت گرفت، به گونه ای که این رسانه اثرگذار، در پخش برنامه های متناسب با جو دینی جامعه دقت فراوانی به خرج می داد، هر چند هنوز اوج و فرودها و ضعف ها و قوت های فراوانی در این مسیر دیده می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جنگ تحمیلی، فضای جامعه دگرگون شد و برخی افراد و گروه ها که پایان جنگ را پایان زندگی دینی می پنداشتند، با جوسازی های فراوان توانستند این رسانه را تا حد زیادی به سوی سکولاریزاسیون</w:t>
      </w:r>
      <w:r>
        <w:rPr>
          <w:rStyle w:val="FootnoteAnchor"/>
          <w:rtl w:val="true"/>
        </w:rPr>
        <w:footnoteReference w:id="183"/>
      </w:r>
      <w:r>
        <w:rPr>
          <w:rFonts w:ascii="IRNazanin" w:hAnsi="IRNazanin" w:eastAsia="IRNazanin"/>
          <w:color w:val="111111"/>
          <w:sz w:val="28"/>
          <w:sz w:val="28"/>
          <w:szCs w:val="28"/>
          <w:rtl w:val="true"/>
          <w:lang w:bidi="fa-IR"/>
        </w:rPr>
        <w:t>یا عرفی شدن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ریاست آقای علی لاریجانی، هر چند تحول های فراوانی در این رسانه صورت گرفت </w:t>
      </w:r>
      <w:bookmarkStart w:id="447" w:name="pg3976_28501"/>
    </w:p>
    <w:p>
      <w:pPr>
        <w:pStyle w:val="BookText"/>
        <w:rPr/>
      </w:pPr>
      <w:bookmarkEnd w:id="447"/>
      <w:r>
        <w:rPr>
          <w:rFonts w:ascii="IRNazanin" w:hAnsi="IRNazanin" w:eastAsia="IRNazanin"/>
          <w:color w:val="111111"/>
          <w:sz w:val="28"/>
          <w:sz w:val="28"/>
          <w:szCs w:val="28"/>
          <w:rtl w:val="true"/>
          <w:lang w:bidi="fa-IR"/>
        </w:rPr>
        <w:t>و برنامه ریزی های بسیاری مانند تقویت جایگاه رهبری، آموزش و ترویج مبانی علمی و دینی در برخی سخنرانی ها و میزگردها، برای تقویت مبانی فرهنگی و سیاسی نظام مقدس جمهوری اسلامی تولید شد، ولی هنوز بسیاری از برنامه ها نه تنها با هدف های انقلاب اسلامی هم سو نبودند، بلکه در مواردی قضیه برعکس بود؛ زیرا برخی نمادهای جوامع غیردینی و سکولار در آنها رشد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افراطی میان زن و مرد، نمایش فیلم های غربی سازگار با مبانی سکولاریسم، نمایش صحنه های نامناسب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زنان، ارتباط و دوستی میان زنان و مردان نامحرم، آرایش های غلیظ در برخی برنامه ها، ترویج برخی موسیقی های نامناسب از نظر محتوا و آهنگ، تبلیغ ناآگاهانه و غیرمستقیم برخی ادیان و مذاهب غیراسلامی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قالب برخی فیلم های خارجی و رعایت نشدن بسیاری از الگوهای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 عادی سازی رقص در قالب حرکات موزون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جمله نقاط ضعف صدا و سیما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آشنایی بیشتر با وضعیت رسانه ملی، مواردی را برمی شماریم تا افزون بر آسیب شناسی، راهکارهایی نیز تبیین شده باشد</w:t>
      </w:r>
      <w:r>
        <w:rPr>
          <w:rFonts w:eastAsia="IRNazanin" w:cs="IRNazanin"/>
          <w:color w:val="111111"/>
          <w:sz w:val="28"/>
          <w:szCs w:val="28"/>
          <w:rtl w:val="true"/>
          <w:lang w:bidi="fa-IR"/>
        </w:rPr>
        <w:t>.</w:t>
      </w:r>
    </w:p>
    <w:p>
      <w:pPr>
        <w:pStyle w:val="Heading3"/>
        <w:numPr>
          <w:ilvl w:val="2"/>
          <w:numId w:val="1"/>
        </w:numPr>
        <w:rPr/>
      </w:pPr>
      <w:bookmarkStart w:id="448" w:name="__RefHeading___Toc2028303_2281741623"/>
      <w:bookmarkStart w:id="449" w:name="_Toc175"/>
      <w:bookmarkEnd w:id="448"/>
      <w:r>
        <w:rPr/>
        <w:t>2</w:t>
      </w:r>
      <w:r>
        <w:rPr>
          <w:rtl w:val="true"/>
        </w:rPr>
        <w:t xml:space="preserve">. </w:t>
      </w:r>
      <w:r>
        <w:rPr>
          <w:rtl w:val="true"/>
        </w:rPr>
        <w:t>پیشنهادهای کلی</w:t>
      </w:r>
      <w:bookmarkEnd w:id="449"/>
    </w:p>
    <w:p>
      <w:pPr>
        <w:pStyle w:val="Heading4"/>
        <w:numPr>
          <w:ilvl w:val="3"/>
          <w:numId w:val="1"/>
        </w:numPr>
        <w:rPr/>
      </w:pPr>
      <w:bookmarkStart w:id="450" w:name="__RefHeading___Toc2028305_2281741623"/>
      <w:bookmarkStart w:id="451" w:name="_Toc176"/>
      <w:bookmarkEnd w:id="450"/>
      <w:r>
        <w:rPr>
          <w:rtl w:val="true"/>
        </w:rPr>
        <w:t>اشاره</w:t>
      </w:r>
      <w:bookmarkEnd w:id="4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کارشناسان متعهد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الگوآفرینی مناسب برای جوانان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ترویج نمادهای دینی و ارزشی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روحیه قناعت</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قومیت گرایی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مناسبت های دینی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سکولاریزاسیون در فرهنگ سازی</w:t>
      </w:r>
    </w:p>
    <w:p>
      <w:pPr>
        <w:pStyle w:val="Heading4"/>
        <w:numPr>
          <w:ilvl w:val="3"/>
          <w:numId w:val="1"/>
        </w:numPr>
        <w:rPr/>
      </w:pPr>
      <w:bookmarkStart w:id="452" w:name="__RefHeading___Toc2028307_2281741623"/>
      <w:bookmarkStart w:id="453" w:name="_Toc177"/>
      <w:bookmarkEnd w:id="452"/>
      <w:r>
        <w:rPr>
          <w:rtl w:val="true"/>
        </w:rPr>
        <w:t>الف</w:t>
      </w:r>
      <w:r>
        <w:rPr>
          <w:rtl w:val="true"/>
        </w:rPr>
        <w:t xml:space="preserve">) </w:t>
      </w:r>
      <w:r>
        <w:rPr>
          <w:rtl w:val="true"/>
        </w:rPr>
        <w:t>استفاده از کارشناسان متعهد</w:t>
      </w:r>
      <w:bookmarkEnd w:id="4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کارشناسان متعهد</w:t>
      </w:r>
    </w:p>
    <w:p>
      <w:pPr>
        <w:pStyle w:val="BookText"/>
        <w:rPr/>
      </w:pPr>
      <w:r>
        <w:rPr>
          <w:rFonts w:ascii="IRNazanin" w:hAnsi="IRNazanin" w:eastAsia="IRNazanin"/>
          <w:color w:val="111111"/>
          <w:sz w:val="28"/>
          <w:sz w:val="28"/>
          <w:szCs w:val="28"/>
          <w:rtl w:val="true"/>
          <w:lang w:bidi="fa-IR"/>
        </w:rPr>
        <w:t>یکی از آفت های مسائل دینی این است که بسیاری از افراد، خود را کارشناس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از جنبه های متعددی خطرناک است؛ زیرا دین از سوی خدا و از روی حکمت و برای سعادت انسان نازل شده است و هر کسی نباید در آن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کارشناسان متعهد، به این هدف والای الهی آسیب می زند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مجریان یا تهیه کنندگان نیز به سلیقه خود به انتخاب و تفسیر متون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هنگام اظهارنظر درباره یک مسئله پزشکی، تنها به سخن کارشناسان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به گونه ای شده است که هر کس اگر در هر موردی هم کارشناس نباشد، دست کم در حوزه دین، 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تا </w:t>
      </w:r>
    </w:p>
    <w:p>
      <w:pPr>
        <w:pStyle w:val="BookText"/>
        <w:rPr/>
      </w:pPr>
      <w:r>
        <w:rPr>
          <w:rFonts w:ascii="IRNazanin" w:hAnsi="IRNazanin" w:eastAsia="IRNazanin"/>
          <w:color w:val="111111"/>
          <w:sz w:val="28"/>
          <w:sz w:val="28"/>
          <w:szCs w:val="28"/>
          <w:rtl w:val="true"/>
          <w:lang w:bidi="fa-IR"/>
        </w:rPr>
        <w:t>حد زیادی در صدا و سیما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مهندس به صرف اینکه مطالعاتی در حوزه دین دارد، به عنوان کارشناس مسائل دینی اظهار نظر می کند، درحالی که چنین فردی هرگز به صرف داشتن مطالعاتی در زمینه پزشکی به عنوان کارشناس دعوت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دست کم به صورت غیرمستقیم این نکته را القا می کند که مسائل دینی، امری سلیقه ای است و همگان می توانند در این زمینه نظر بدهند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پیامبران به همراه تبیین احکام دینی نشان می دهد بشر به تشخیص این گونه امور توانا نیست و در این زمینه به منبع لایزال الهی نیاز دارد، به ویژه آنکه هدف و نتیجه مبانی دینی، تأمین سعادت جاودانی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استفاده از کارشناسان مجرب را در رسانه ملی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نشدن این نکته در صدا و سیما به اظهار نظرهای نادرست در مسائل دینی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یکی از برنامه ها که در ماه رمضان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شب های قدر پخش می شد، فردی به 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برنامه ها به عنوان کارشناس دعوت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روز عید غدیر به امامت نصب نشده است، بلکه نصب حضرت پیش از این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ظهور آیه و تاریخ غدیر، چه به نقل اهل تسنن و چه تشیع،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یکی از برنامه های خانواده، خانمی به عنوان کارشناس دعوت شده بود که با استناد به ظاهر آیه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تَسْتَطیعُوا أَنْ تَعْدِلُوا بَیْنَ النِّساءِ وَ لَوْ حَرَصْتُمْ؛ و هرگز نخواهید توانست میان زنان به عدالت رفتار کنید، هر چند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داشت که قرآن با تعدد زوجات مخالف است؛</w:t>
      </w:r>
      <w:r>
        <w:rPr>
          <w:rStyle w:val="FootnoteAnchor"/>
          <w:rtl w:val="true"/>
        </w:rPr>
        <w:footnoteReference w:id="184"/>
      </w:r>
      <w:r>
        <w:rPr>
          <w:rFonts w:ascii="IRNazanin" w:hAnsi="IRNazanin" w:eastAsia="IRNazanin"/>
          <w:color w:val="111111"/>
          <w:sz w:val="28"/>
          <w:sz w:val="28"/>
          <w:szCs w:val="28"/>
          <w:rtl w:val="true"/>
          <w:lang w:bidi="fa-IR"/>
        </w:rPr>
        <w:t>زیرا خود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توانید عدالت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سخن </w:t>
      </w:r>
    </w:p>
    <w:p>
      <w:pPr>
        <w:pStyle w:val="BookText"/>
        <w:rPr/>
      </w:pPr>
      <w:r>
        <w:rPr>
          <w:rFonts w:ascii="IRNazanin" w:hAnsi="IRNazanin" w:eastAsia="IRNazanin"/>
          <w:color w:val="111111"/>
          <w:sz w:val="28"/>
          <w:sz w:val="28"/>
          <w:szCs w:val="28"/>
          <w:rtl w:val="true"/>
          <w:lang w:bidi="fa-IR"/>
        </w:rPr>
        <w:t>از جنبه های بسیاری اشکال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قرآن است که امری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پیش نیازهای تفسیری شیعه، استفاده از مکتب اهل بیت است که در این برنامه، مورد بی مهری و فراموشی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از خود این آیه، تحریم تعدد زوجات را استنباط کنیم، لازمه آن این است که به سخن لغو از سوی خداوند حکیم معتقد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آیه به صراحت به جواز تعدد زوجات اشاره می کند و حتی ضوابط آن را نیز برمی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قرآن از نبود امکان عدالت در اینجا، عدالت در محبت قلبی است که یک امر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آنچه لازم است عدالت در آن رعایت شود، عدالت در واقعیت خارجی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مخارج زندگی و محبت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معیارهایی که در انتخاب کارشناسان باید در نظر گرفته شود، تعهد عملی و ظاهری آنها به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شریعت اسلام بر این نکته تأکید شده است که تبلیغ عملی بر تبلیغ زبانی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از کارشناسان متعهد در برنامه های دینی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شبکه قرآن، برنامه ای پخش می شد که سخنران برنامه در عین حال که به بحث درباره عرفان و اخلاق می پرداخت، چهره ای مناسب نداشت؛ زیرا صورت خود را به طور کامل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فتوای مراجع تقلید، این امر حرام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باید در تمامی امور حتی فیلم ها و سریال ها، مسائل دینی را در نظر داشته باشد، درحالی که در برخی برنامه ها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مشاور سریال هنگامه که در برنامه خانواده شبکه یک با هدف حل مشکلات خانوادگی تهیه شده بود، هیچ گونه اشاره و توجهی به مبانی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چنان مشهود بود که گویی مبانی روان شناسی و تربیتی غربی، تنها نجات بخش جامعه ها و خانواده هاست و اسلام هیچ سخنی در این زمینه ندارد</w:t>
      </w:r>
      <w:r>
        <w:rPr>
          <w:rFonts w:eastAsia="IRNazanin" w:cs="IRNazanin"/>
          <w:color w:val="111111"/>
          <w:sz w:val="28"/>
          <w:szCs w:val="28"/>
          <w:rtl w:val="true"/>
          <w:lang w:bidi="fa-IR"/>
        </w:rPr>
        <w:t xml:space="preserve">. </w:t>
      </w:r>
      <w:bookmarkStart w:id="454" w:name="pg3976_28507"/>
    </w:p>
    <w:p>
      <w:pPr>
        <w:pStyle w:val="BookText"/>
        <w:rPr/>
      </w:pPr>
      <w:bookmarkEnd w:id="454"/>
      <w:r>
        <w:rPr>
          <w:rFonts w:ascii="IRNazanin" w:hAnsi="IRNazanin" w:eastAsia="IRNazanin"/>
          <w:color w:val="111111"/>
          <w:sz w:val="28"/>
          <w:sz w:val="28"/>
          <w:szCs w:val="28"/>
          <w:rtl w:val="true"/>
          <w:lang w:bidi="fa-IR"/>
        </w:rPr>
        <w:t>بر همین اساس، استفاده از کارشناسان دینی در تولید همه برنامه ها و فیلم ها به ویژه برنامه هایی که به علوم انسانی و اجتماعی مربوط می شوند،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استفاده از عالمان دینی آگاه در این مسائل بسیار شایسته است و با اقتضای عصر حاضر؛ یعنی تخصصی کردن امور، تناسب دارد</w:t>
      </w:r>
      <w:r>
        <w:rPr>
          <w:rFonts w:eastAsia="IRNazanin" w:cs="IRNazanin"/>
          <w:color w:val="111111"/>
          <w:sz w:val="28"/>
          <w:szCs w:val="28"/>
          <w:rtl w:val="true"/>
          <w:lang w:bidi="fa-IR"/>
        </w:rPr>
        <w:t>.</w:t>
      </w:r>
    </w:p>
    <w:p>
      <w:pPr>
        <w:pStyle w:val="Heading4"/>
        <w:numPr>
          <w:ilvl w:val="3"/>
          <w:numId w:val="1"/>
        </w:numPr>
        <w:rPr/>
      </w:pPr>
      <w:bookmarkStart w:id="455" w:name="__RefHeading___Toc2028309_2281741623"/>
      <w:bookmarkStart w:id="456" w:name="_Toc178"/>
      <w:bookmarkEnd w:id="455"/>
      <w:r>
        <w:rPr>
          <w:rtl w:val="true"/>
        </w:rPr>
        <w:t>ب</w:t>
      </w:r>
      <w:r>
        <w:rPr>
          <w:rtl w:val="true"/>
        </w:rPr>
        <w:t xml:space="preserve">) </w:t>
      </w:r>
      <w:r>
        <w:rPr>
          <w:rtl w:val="true"/>
        </w:rPr>
        <w:t>الگوآفرینی مناسب برای جوانان</w:t>
      </w:r>
      <w:bookmarkEnd w:id="4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الگوآفرینی مناسب برای جوانان</w:t>
      </w:r>
    </w:p>
    <w:p>
      <w:pPr>
        <w:pStyle w:val="BookText"/>
        <w:rPr/>
      </w:pPr>
      <w:r>
        <w:rPr>
          <w:rFonts w:ascii="IRNazanin" w:hAnsi="IRNazanin" w:eastAsia="IRNazanin"/>
          <w:color w:val="111111"/>
          <w:sz w:val="28"/>
          <w:sz w:val="28"/>
          <w:szCs w:val="28"/>
          <w:rtl w:val="true"/>
          <w:lang w:bidi="fa-IR"/>
        </w:rPr>
        <w:t>چون جوان تجربه کافی در زندگی ندارد، به الگو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معرفی الگوهای مناسب در قالب برنامه های کارشناسی، فیلم های سینمایی و سریال ها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زندگی ائمه به ویژه ساخت فیلم هایی در قالب زندگی نامه امام علی علیه السلام و تأکید بر دوران نوجوانی و جوانی ایشان می تواند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استفاده از سوژه های امروزی بسیار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باید الگوهایی معرفی شود که به ارزش ها متعهد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تأکید بر جنبه های معنوی برخی بازیکنان عرصه ورزش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وزنه برداری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تکواندو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نتایج خوبی خواهد داشت</w:t>
      </w:r>
      <w:r>
        <w:rPr>
          <w:rFonts w:eastAsia="IRNazanin" w:cs="IRNazanin"/>
          <w:color w:val="111111"/>
          <w:sz w:val="28"/>
          <w:szCs w:val="28"/>
          <w:rtl w:val="true"/>
          <w:lang w:bidi="fa-IR"/>
        </w:rPr>
        <w:t>.</w:t>
      </w:r>
    </w:p>
    <w:p>
      <w:pPr>
        <w:pStyle w:val="Heading4"/>
        <w:numPr>
          <w:ilvl w:val="3"/>
          <w:numId w:val="1"/>
        </w:numPr>
        <w:rPr/>
      </w:pPr>
      <w:bookmarkStart w:id="457" w:name="__RefHeading___Toc2028311_2281741623"/>
      <w:bookmarkStart w:id="458" w:name="_Toc179"/>
      <w:bookmarkEnd w:id="457"/>
      <w:r>
        <w:rPr>
          <w:rtl w:val="true"/>
        </w:rPr>
        <w:t>ج</w:t>
      </w:r>
      <w:r>
        <w:rPr>
          <w:rtl w:val="true"/>
        </w:rPr>
        <w:t xml:space="preserve">) </w:t>
      </w:r>
      <w:r>
        <w:rPr>
          <w:rtl w:val="true"/>
        </w:rPr>
        <w:t>حفظ و ترویج نمادهای دینی و ارزشی</w:t>
      </w:r>
      <w:bookmarkEnd w:id="458"/>
    </w:p>
    <w:p>
      <w:pPr>
        <w:pStyle w:val="Heading5"/>
        <w:numPr>
          <w:ilvl w:val="4"/>
          <w:numId w:val="1"/>
        </w:numPr>
        <w:rPr/>
      </w:pPr>
      <w:bookmarkStart w:id="459" w:name="__RefHeading___Toc2028313_2281741623"/>
      <w:bookmarkStart w:id="460" w:name="_Toc180"/>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ترویج نمادهای دینی و ارزشی</w:t>
      </w:r>
    </w:p>
    <w:p>
      <w:pPr>
        <w:pStyle w:val="BookText"/>
        <w:rPr/>
      </w:pPr>
      <w:r>
        <w:rPr>
          <w:rFonts w:ascii="IRNazanin" w:hAnsi="IRNazanin" w:eastAsia="IRNazanin"/>
          <w:color w:val="111111"/>
          <w:sz w:val="28"/>
          <w:sz w:val="28"/>
          <w:szCs w:val="28"/>
          <w:rtl w:val="true"/>
          <w:lang w:bidi="fa-IR"/>
        </w:rPr>
        <w:t>نمادهای اجتماعی، بخش تثبیت شده و عینی شده فرهنگ یک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 هنجار تثبیت نشده باشد، نمادی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تا وقتی ارزش حجاب در جامعه مورد توافق همگان نباشد، نماد آن؛ یعنی چادر نیز رسمیت اجتماعی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نمادی در یک جامعه به رسمیت شناخته شده است، روشن می شود که پشتوانه آن نماد؛ یعنی ارزش و به دنبال آن، هنجار مربوط به آن در میان اعضای جامعه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رسمیت پدید آمد، لازمه آن نیز احترام به چنین نمادهایی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نمادها واقعی اند و عینیت خارجی دارند، از جنبه های مختلفی اهمیت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دلیل در معرض دید بودن، اعضای جامعه را به وجود هنجارها و ارزش های مربوط به خود یادآور می شوند و این در تعهد عملی مردم به این نوع </w:t>
      </w:r>
    </w:p>
    <w:p>
      <w:pPr>
        <w:pStyle w:val="BookText"/>
        <w:rPr/>
      </w:pPr>
      <w:r>
        <w:rPr>
          <w:rFonts w:ascii="IRNazanin" w:hAnsi="IRNazanin" w:eastAsia="IRNazanin"/>
          <w:color w:val="111111"/>
          <w:sz w:val="28"/>
          <w:sz w:val="28"/>
          <w:szCs w:val="28"/>
          <w:rtl w:val="true"/>
          <w:lang w:bidi="fa-IR"/>
        </w:rPr>
        <w:t>هنجارها تأثیر اساسی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نمادها در طول تاریخ نیز ماندگارند و آیندگان با مشاهده آن، به گذشته فرهنگی جامعه خود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همچنان که تا حد زیادی لازم است یک اثر باستانی به عنوان پشتوانه گذشته یک جامعه حفظ شود، حفظ نمادهای فرهنگی یک جامعه از آن ضروری تر است؛ چون پشتوانه نرم افزاری یک جامعه را تضمین می کند و این، همان هویت دینی اعضای یک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اساسی نمادها، جوسازان و غوغاسالاران همواره در تخریب آنها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سال های اخیر در بسیاری از مجالس و محافل، کف زدن به جای صلوات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این محافل، ماهیت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این شعار مهم دینی چنان با زیرکی از جامعه اسلامی زدوده می شود که برخی متدینان نیز متوجه این امر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به ویژه صدا و سیما در ترویج، تبلیغ و حفظ نمادهای دینی نقش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استفاده از کارشناسان متعهد و ساخت برنامه های هنری گوناگون، مبانی اعتقادی ارزش ها را برای جامعه تبیین کند و اعضای جامعه را به اهمیت نمادهای دینی آشنا و متعهد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 های بسیار شایسته صدا و سیما را می توان آوردن صلوات در آغاز اخبار دانست که بی گمان، در طول زمان، تأثیرهای مثبت فراوانی در فرهنگ دینی جامعه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مبانی دینی، به نمادهای دینی اهمیت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حفظ شعایر الهی از نشانه های تقوا به شمار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شعایر الهی را بزرگ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حفظ آن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تقوای دل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گرامی داشت مناسبت های دینی، عبادت های اجتماعی و فردی و بسیاری از مناسبت های دیگر و آموزش مسائل مربوط به آن، در جامعه تأثیر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می تواند بسیاری از نمادهای دینی را در برنامه های ویژه </w:t>
      </w:r>
      <w:bookmarkStart w:id="461" w:name="pg3976_28511"/>
    </w:p>
    <w:p>
      <w:pPr>
        <w:pStyle w:val="BookText"/>
        <w:rPr/>
      </w:pPr>
      <w:bookmarkEnd w:id="461"/>
      <w:r>
        <w:rPr>
          <w:rFonts w:ascii="IRNazanin" w:hAnsi="IRNazanin" w:eastAsia="IRNazanin"/>
          <w:color w:val="111111"/>
          <w:sz w:val="28"/>
          <w:sz w:val="28"/>
          <w:szCs w:val="28"/>
          <w:rtl w:val="true"/>
          <w:lang w:bidi="fa-IR"/>
        </w:rPr>
        <w:t>کودک و نوجوان در قالب کارتون و مانند آن به نمایش گذارد و کودکان را هماهنگ با مبانی دینی جامعه 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خوب عمو پورنگ، مجری کودکان و ساخت فیلم هایی که کودکان بازیگر اصلی آن هستند و در آنها منزلت خوبی هم به دین داده می شود، از این گونه برنامه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مشاوره با کارشناسان مسائل دینی به ویژه کارشناسان حوزوی، برای موفقیت بیشتر این گونه برنامه ها و کم کردن نقص های آن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پخش اذان در متن برخی فیلم ها که در سال های اخیر صورت می گیرد، یکی دیگر از نمونه های موفق ترویج شعایر دینی است که بسیار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ترویج ارزش های اصیل جامعه اسلامی، در کنار پخش برخی آداب و رسوم جاهلی مانند رقص و برخی موسیقی های مسئله دار و افراد وابسته به آن، امری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ترویج برخی نحله های به ظاهر معنوی مانند بودا در قالب فیلم های رزمی و مانند آن، بسیار خطرناک و آسیب زاست؛ زیرا عرصه فرهنگ اصیل را ناخالص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 و الگوهای فرهنگی متعددی در جامعه هست که ما به برخی از آنها می پردازیم و اهمیت آنها را یادآور می شویم</w:t>
      </w:r>
      <w:r>
        <w:rPr>
          <w:rFonts w:eastAsia="IRNazanin" w:cs="IRNazanin"/>
          <w:color w:val="111111"/>
          <w:sz w:val="28"/>
          <w:szCs w:val="28"/>
          <w:rtl w:val="true"/>
          <w:lang w:bidi="fa-IR"/>
        </w:rPr>
        <w:t>.</w:t>
      </w:r>
    </w:p>
    <w:p>
      <w:pPr>
        <w:pStyle w:val="Heading5"/>
        <w:numPr>
          <w:ilvl w:val="4"/>
          <w:numId w:val="1"/>
        </w:numPr>
        <w:rPr/>
      </w:pPr>
      <w:bookmarkStart w:id="462" w:name="__RefHeading___Toc2028315_2281741623"/>
      <w:bookmarkStart w:id="463" w:name="_Toc181"/>
      <w:bookmarkEnd w:id="462"/>
      <w:r>
        <w:rPr>
          <w:rtl w:val="true"/>
        </w:rPr>
        <w:t>یک ـ نوع پوشش</w:t>
      </w:r>
      <w:bookmarkEnd w:id="463"/>
    </w:p>
    <w:p>
      <w:pPr>
        <w:pStyle w:val="BookText"/>
        <w:rPr/>
      </w:pPr>
      <w:r>
        <w:rPr>
          <w:rFonts w:ascii="IRNazanin" w:hAnsi="IRNazanin" w:eastAsia="IRNazanin"/>
          <w:color w:val="111111"/>
          <w:sz w:val="28"/>
          <w:sz w:val="28"/>
          <w:szCs w:val="28"/>
          <w:rtl w:val="true"/>
          <w:lang w:bidi="fa-IR"/>
        </w:rPr>
        <w:t>یک ـ نوع پوشش</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پوشش برای یک مسلمان بسیار مهم است، به گونه ای که در متون حدیثی،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امر، در روایت های امامان به شدت،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های اسلامی از اینکه مردان، لباس زنان و زنان، لباس مردان را بپوشند، نهی کرده و آن را از امور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کفار می تواند در مدل لباس، مو و مانند آن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وظیفه رسانه ملی آن است که با برنامه ریزی های دقیق و کارشناسانه، جامعه را از سقوط در این پرتگاه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صدا و سیما در برهه هایی خاص به بحث تهاجم فرهنگی پرداخته، ولی در عمل، برخی ارزش های دینی را نیز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بسیاری از سریال های </w:t>
      </w:r>
      <w:bookmarkStart w:id="464" w:name="pg3976_28513"/>
    </w:p>
    <w:p>
      <w:pPr>
        <w:pStyle w:val="BookText"/>
        <w:rPr/>
      </w:pPr>
      <w:bookmarkEnd w:id="464"/>
      <w:r>
        <w:rPr>
          <w:rFonts w:ascii="IRNazanin" w:hAnsi="IRNazanin" w:eastAsia="IRNazanin"/>
          <w:color w:val="111111"/>
          <w:sz w:val="28"/>
          <w:sz w:val="28"/>
          <w:szCs w:val="28"/>
          <w:rtl w:val="true"/>
          <w:lang w:bidi="fa-IR"/>
        </w:rPr>
        <w:t>تلویزیونی، جوانان به ویژه مردان با پوشش غربی و زننده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چادر زنان یکی از نمادهای ملی و دینی است که صدا و سیما بر اساس رسالت فرهنگی خود باید به ترویج و تثبیت آن اقدام کند</w:t>
      </w:r>
      <w:r>
        <w:rPr>
          <w:rFonts w:eastAsia="IRNazanin" w:cs="IRNazanin"/>
          <w:color w:val="111111"/>
          <w:sz w:val="28"/>
          <w:szCs w:val="28"/>
          <w:rtl w:val="true"/>
          <w:lang w:bidi="fa-IR"/>
        </w:rPr>
        <w:t>.</w:t>
      </w:r>
    </w:p>
    <w:p>
      <w:pPr>
        <w:pStyle w:val="Heading5"/>
        <w:numPr>
          <w:ilvl w:val="4"/>
          <w:numId w:val="1"/>
        </w:numPr>
        <w:rPr/>
      </w:pPr>
      <w:bookmarkStart w:id="465" w:name="__RefHeading___Toc2028317_2281741623"/>
      <w:bookmarkStart w:id="466" w:name="_Toc182"/>
      <w:bookmarkEnd w:id="465"/>
      <w:r>
        <w:rPr>
          <w:rtl w:val="true"/>
        </w:rPr>
        <w:t>دو ـ رعایت حریم میان زن و مرد</w:t>
      </w:r>
      <w:bookmarkEnd w:id="466"/>
    </w:p>
    <w:p>
      <w:pPr>
        <w:pStyle w:val="BookText"/>
        <w:rPr/>
      </w:pPr>
      <w:r>
        <w:rPr>
          <w:rFonts w:ascii="IRNazanin" w:hAnsi="IRNazanin" w:eastAsia="IRNazanin"/>
          <w:color w:val="111111"/>
          <w:sz w:val="28"/>
          <w:sz w:val="28"/>
          <w:szCs w:val="28"/>
          <w:rtl w:val="true"/>
          <w:lang w:bidi="fa-IR"/>
        </w:rPr>
        <w:t>دو ـ رعایت حریم میان زن و مرد</w:t>
      </w:r>
    </w:p>
    <w:p>
      <w:pPr>
        <w:pStyle w:val="BookText"/>
        <w:rPr/>
      </w:pPr>
      <w:r>
        <w:rPr>
          <w:rFonts w:ascii="IRNazanin" w:hAnsi="IRNazanin" w:eastAsia="IRNazanin"/>
          <w:color w:val="111111"/>
          <w:sz w:val="28"/>
          <w:sz w:val="28"/>
          <w:szCs w:val="28"/>
          <w:rtl w:val="true"/>
          <w:lang w:bidi="fa-IR"/>
        </w:rPr>
        <w:t>از آنجا که دو جنس مخالف زن و مرد جاذبه هایی برای هم دارند، رعایت حریم میان آن دو بسیار مهم است و یکی از هنجارهای مهم جامعه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حریم ها، در سلامت اخلاقی جامعه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نبود اختلاط میان زن و مرد تأکید فراوانی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گفت وگوهای غیرضروری میان زن و مرد نوعی بلای اجتماعی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مُحادَثَةُ النِّساءِ تَدْعُو إِلَی الْبَلاءِ وَ یَزِیغُ الْقُلُوبَ وَ الرَّمَقُ لَهُنَّ یَخْطَفُ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صحبتی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با زنان بلا و گرفتاری برای جامعه به ارمغان می آورد و دل ها را گمراه می کند و نگاه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رباید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باید توجه داشت که این هنجار مهم برآمده از آیات قرآن است که به نرمی سخن گفتن زنان با مردان را ممنوع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با نرمش زنانه سخن نگویند تا کسانی که در قلبشان،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آنها طمع ورزند، بلکه به بهترین شکل سخن گویند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قرآن، گفت وگوی غیرضروری میان زن و مرد را تأیید نمی کند و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ضرورت نیز لازم است به ضرورت ها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سفارش پیشوایان دین این است که مردان به زنان جوان سلام نکنند؛ همچنان که علی علیه السلام به </w:t>
      </w:r>
    </w:p>
    <w:p>
      <w:pPr>
        <w:pStyle w:val="BookText"/>
        <w:rPr/>
      </w:pPr>
      <w:r>
        <w:rPr>
          <w:rFonts w:ascii="IRNazanin" w:hAnsi="IRNazanin" w:eastAsia="IRNazanin"/>
          <w:color w:val="111111"/>
          <w:sz w:val="28"/>
          <w:sz w:val="28"/>
          <w:szCs w:val="28"/>
          <w:rtl w:val="true"/>
          <w:lang w:bidi="fa-IR"/>
        </w:rPr>
        <w:t>زنان جوان سلام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أمِیرُ الْمُؤمِنِینَ علیه السلام یُسَلِّمُ عَلَی النَّسَاءِ وَ کَانَ یَکْرَهُ أنْ یُسَلِّمَ عَلَی الشَّابَّةِ مِنْهُنَّ وَ یَقُولُ أتَخَوَّفُ أَنْ یُعْجِبَنِی صَوْتُهَا فَیَدْخُلَ عَلَیَّ أَکْثَرُ مِمَّا أَطْلُبُ مِنَ الْاَجْرِ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امیرمؤمنان علی علیه السلام، بر زنان سلام می کرد و دوست نمی داشت که بر زنان جوان سلام کند و می فرمود می ترسم صدای آنان مرا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ضرری که از این ناحیه متوجه من شود، بیشتر از ثوابی باشد که از سلام کردن به آنها، انتظارش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برنامه های صدا و سیما، ارتباط حرام میان زن و مرد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عشوه گری زنانه در برابر مردان، استفاده از واژگان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آنکه ویژه حوزه های خاص زندگی است، از جمله مسائلی است که هماره در صدا و سیما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موارد، این گونه مسائل حرام برای جذب برخی مخاطبان و طبیعی نشان دادن فیلم صورت می گیرد که این همان مبنای توجیه وسیله با هدف است که با مبانی اسلامی سازگار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اختلاط ها به بهانه کودک بودن بازیگران صورت می گیرد، درحالی که خطر این اختلاط از آنجا که برای کودکان فرهنگ سازی می کند، بسیار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اختلاط، سریال ماه شب چهارده بود که کارگردان می کوشید با زیرکی خاصی دوستی دختر و پسر را توجیه کند، به گونه ای که یکی از دختر و پسرها که نقش اول را در این فیلم بازی می کردند، در عین ارتباط ساده و به اصطلاح پاک، هر از چندی نگاه های معناداری نیز به همدیگر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ها و گفت وگوها با پخش قسمت های بعدی چنان پیش رفت که به یک دوستی خاص میان دختر و پسر تبدیل شد و این در فرهنگ جامعه اسلامی،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نوعی </w:t>
      </w:r>
      <w:bookmarkStart w:id="467" w:name="pg3976_28517"/>
    </w:p>
    <w:p>
      <w:pPr>
        <w:pStyle w:val="BookText"/>
        <w:rPr/>
      </w:pPr>
      <w:bookmarkEnd w:id="467"/>
      <w:r>
        <w:rPr>
          <w:rFonts w:ascii="IRNazanin" w:hAnsi="IRNazanin" w:eastAsia="IRNazanin"/>
          <w:color w:val="111111"/>
          <w:sz w:val="28"/>
          <w:sz w:val="28"/>
          <w:szCs w:val="28"/>
          <w:rtl w:val="true"/>
          <w:lang w:bidi="fa-IR"/>
        </w:rPr>
        <w:t xml:space="preserve">جامعه پذیری منفی به کودکان القا می کند و با گذشت زمان،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را در جامعه عادی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گفت وگوهای غیرضروری معمولی میان زن و مرد نامحرم را برنمی تابد، به طریق اولی، وجود برخی گفت وگوها و نگاه های عاشقانه میان زنان و مردان را در فیلم ها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 و زن هنرپیشه، زن و شوهر باشند؛ زیرا دستورهای متعددی در متون دینی هست که زن و شوهر را از اینکه در حضور فرزندان شیرخوار خود به برخی رفتارهای خاص زناشویی بپردازند،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مجوزی برای نشان دادن این گونه رفتارها نیست</w:t>
      </w:r>
      <w:r>
        <w:rPr>
          <w:rFonts w:eastAsia="IRNazanin" w:cs="IRNazanin"/>
          <w:color w:val="111111"/>
          <w:sz w:val="28"/>
          <w:szCs w:val="28"/>
          <w:rtl w:val="true"/>
          <w:lang w:bidi="fa-IR"/>
        </w:rPr>
        <w:t>.</w:t>
      </w:r>
    </w:p>
    <w:p>
      <w:pPr>
        <w:pStyle w:val="Heading5"/>
        <w:numPr>
          <w:ilvl w:val="4"/>
          <w:numId w:val="1"/>
        </w:numPr>
        <w:rPr/>
      </w:pPr>
      <w:bookmarkStart w:id="468" w:name="__RefHeading___Toc2028319_2281741623"/>
      <w:bookmarkStart w:id="469" w:name="_Toc183"/>
      <w:bookmarkEnd w:id="468"/>
      <w:r>
        <w:rPr>
          <w:rtl w:val="true"/>
        </w:rPr>
        <w:t>سه ـ نوع گفتار</w:t>
      </w:r>
      <w:bookmarkEnd w:id="469"/>
    </w:p>
    <w:p>
      <w:pPr>
        <w:pStyle w:val="BookText"/>
        <w:rPr/>
      </w:pPr>
      <w:r>
        <w:rPr>
          <w:rFonts w:ascii="IRNazanin" w:hAnsi="IRNazanin" w:eastAsia="IRNazanin"/>
          <w:color w:val="111111"/>
          <w:sz w:val="28"/>
          <w:sz w:val="28"/>
          <w:szCs w:val="28"/>
          <w:rtl w:val="true"/>
          <w:lang w:bidi="fa-IR"/>
        </w:rPr>
        <w:t>سه ـ نوع گفتار</w:t>
      </w:r>
    </w:p>
    <w:p>
      <w:pPr>
        <w:pStyle w:val="BookText"/>
        <w:rPr/>
      </w:pPr>
      <w:r>
        <w:rPr>
          <w:rFonts w:ascii="IRNazanin" w:hAnsi="IRNazanin" w:eastAsia="IRNazanin"/>
          <w:color w:val="111111"/>
          <w:sz w:val="28"/>
          <w:sz w:val="28"/>
          <w:szCs w:val="28"/>
          <w:rtl w:val="true"/>
          <w:lang w:bidi="fa-IR"/>
        </w:rPr>
        <w:t>لازمه دین داری یک جامعه اسلامی آن است که ارزش ها و فرهنگ دینی بر تمامی رفتارهای اعضای آن جامعه حاکم شود و نقش اساسی را در جهت دهی به رفتارهای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فرد نیز تا حد زیادی به رفتارهای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گفت وگو نیز نقش برجسته ای در شیوه رفتار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فرهنگ اسلامی بر گفت وگوهای سالم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مؤمن این است که در گفتار خود خشنودی الهی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سخن دروغ و بیهوده نمی گویند، غیبت نمی کنند و تهمت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چنان اهمیت دارد که در برخی روایات، زبان، عامل بسیاری از گناهان شمرده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مصداق های انحراف در گفتار، مزاح است که محدوده آن در دستورهای دینی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شوخی را جایز می داند، ولی شرط هایی نیز برای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 عَزَّوَجَلَّ یُحِبُّ الْمَداعِبَ فِی الْجَماعَةِ بِلارَفَثٍ؛ </w:t>
      </w:r>
      <w:bookmarkStart w:id="470" w:name="pg3976_28519"/>
    </w:p>
    <w:p>
      <w:pPr>
        <w:pStyle w:val="BookText"/>
        <w:rPr/>
      </w:pPr>
      <w:bookmarkEnd w:id="470"/>
      <w:r>
        <w:rPr>
          <w:rFonts w:ascii="IRNazanin" w:hAnsi="IRNazanin" w:eastAsia="IRNazanin"/>
          <w:color w:val="111111"/>
          <w:sz w:val="28"/>
          <w:sz w:val="28"/>
          <w:szCs w:val="28"/>
          <w:rtl w:val="true"/>
          <w:lang w:bidi="fa-IR"/>
        </w:rPr>
        <w:t>خداوند، انسانی را که در جمع، شوخی می کند، دوست دارد، به شرط آنکه از گناه و ناسزاگویی بپرهیزد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مزاح می کرد، ولی جز حق، سخنی نمی گفت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روایت های فراوانی نیز مزاح بیش از اندازه را نهی کرده و آن را مایه تخریب شخصیت انسان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گونه روایات و آیات، در مزاح باید به دو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سخن باطل مانند فحش و تمسخر گفته نشود و دیگر اینکه در حد معقولی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چون صدا و سیما نقش بسیاری در فرهنگ سازی دارد، با توجه به این اصل، ساخت برخی برنامه ها که همراه با شوخی ها و برخی گفت وگوهای ضدارزشی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نقطه چین، 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نخواهد داشت</w:t>
      </w:r>
      <w:r>
        <w:rPr>
          <w:rFonts w:eastAsia="IRNazanin" w:cs="IRNazanin"/>
          <w:color w:val="111111"/>
          <w:sz w:val="28"/>
          <w:szCs w:val="28"/>
          <w:rtl w:val="true"/>
          <w:lang w:bidi="fa-IR"/>
        </w:rPr>
        <w:t>.</w:t>
      </w:r>
    </w:p>
    <w:p>
      <w:pPr>
        <w:pStyle w:val="Heading5"/>
        <w:numPr>
          <w:ilvl w:val="4"/>
          <w:numId w:val="1"/>
        </w:numPr>
        <w:rPr/>
      </w:pPr>
      <w:bookmarkStart w:id="471" w:name="__RefHeading___Toc2028321_2281741623"/>
      <w:bookmarkStart w:id="472" w:name="_Toc184"/>
      <w:bookmarkEnd w:id="471"/>
      <w:r>
        <w:rPr>
          <w:rtl w:val="true"/>
        </w:rPr>
        <w:t>چهار ـ پرهیز از ترویج باورهای باطل</w:t>
      </w:r>
      <w:bookmarkEnd w:id="472"/>
    </w:p>
    <w:p>
      <w:pPr>
        <w:pStyle w:val="BookText"/>
        <w:rPr/>
      </w:pPr>
      <w:r>
        <w:rPr>
          <w:rFonts w:ascii="IRNazanin" w:hAnsi="IRNazanin" w:eastAsia="IRNazanin"/>
          <w:color w:val="111111"/>
          <w:sz w:val="28"/>
          <w:sz w:val="28"/>
          <w:szCs w:val="28"/>
          <w:rtl w:val="true"/>
          <w:lang w:bidi="fa-IR"/>
        </w:rPr>
        <w:t>چهار ـ پرهیز از ترویج باورهای باطل</w:t>
      </w:r>
    </w:p>
    <w:p>
      <w:pPr>
        <w:pStyle w:val="BookText"/>
        <w:rPr/>
      </w:pPr>
      <w:r>
        <w:rPr>
          <w:rFonts w:ascii="IRNazanin" w:hAnsi="IRNazanin" w:eastAsia="IRNazanin"/>
          <w:color w:val="111111"/>
          <w:sz w:val="28"/>
          <w:sz w:val="28"/>
          <w:szCs w:val="28"/>
          <w:rtl w:val="true"/>
          <w:lang w:bidi="fa-IR"/>
        </w:rPr>
        <w:t>یکی دیگر از ابزارها و راهکارهای مؤثر در ترویج نمادها و ارزش ها، ترویج نکردن ارزش ها و اندیشه های خرافی و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که چه بسا ممکن است آداب و رسوم باطل در محدوده ارزش های دینی و جامعه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خرافی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است که گاهی در صدا و سیما نیز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اشعار و آهنگ ها و سخنان منتسب با این فرقه که سنخیتی نیز با اسلام ندارد،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برنامه ریزی ها دقت شود تا چنین اتفاق هایی صورت نگیرد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دقت شود تا از ترویج آیین های متعارض با اسلام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دقت در محتوای فیلم های خارجی به ویژه فیلم هایی که با هدف تبلیغ </w:t>
      </w:r>
      <w:bookmarkStart w:id="473" w:name="pg3976_28521"/>
    </w:p>
    <w:p>
      <w:pPr>
        <w:pStyle w:val="BookText"/>
        <w:rPr/>
      </w:pPr>
      <w:bookmarkEnd w:id="473"/>
      <w:r>
        <w:rPr>
          <w:rFonts w:ascii="IRNazanin" w:hAnsi="IRNazanin" w:eastAsia="IRNazanin"/>
          <w:color w:val="111111"/>
          <w:sz w:val="28"/>
          <w:sz w:val="28"/>
          <w:szCs w:val="28"/>
          <w:rtl w:val="true"/>
          <w:lang w:bidi="fa-IR"/>
        </w:rPr>
        <w:t>غیرمستقیم مسیحیت صورت می گیرد و ترجمه مناسب آنها برای پخش در سیما،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دقت های فراوانی در این راستا صورت می گیرد، ولی در مواردی نیز خلاف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یکی از قسمت های سریال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در دعای خود خطاب به خداوند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 و مهربان که در بهشت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بر اساس مبانی اسلامی، شأن خداوند اجلّ از این است که در مکان خاصی قرار گیرد؛ زیرا لازمه این اعتقاد، اعتقاد به جسم وارگی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در ترجمه چنین فیلم ها و برنامه هایی، با بهره گیری راهنمایی کارشناسان اسلامی از چنین خطاهایی کاسته شود</w:t>
      </w:r>
      <w:r>
        <w:rPr>
          <w:rFonts w:eastAsia="IRNazanin" w:cs="IRNazanin"/>
          <w:color w:val="111111"/>
          <w:sz w:val="28"/>
          <w:szCs w:val="28"/>
          <w:rtl w:val="true"/>
          <w:lang w:bidi="fa-IR"/>
        </w:rPr>
        <w:t>.</w:t>
      </w:r>
    </w:p>
    <w:p>
      <w:pPr>
        <w:pStyle w:val="Heading4"/>
        <w:numPr>
          <w:ilvl w:val="3"/>
          <w:numId w:val="1"/>
        </w:numPr>
        <w:rPr/>
      </w:pPr>
      <w:bookmarkStart w:id="474" w:name="__RefHeading___Toc2028323_2281741623"/>
      <w:bookmarkStart w:id="475" w:name="_Toc185"/>
      <w:bookmarkEnd w:id="474"/>
      <w:r>
        <w:rPr>
          <w:rtl w:val="true"/>
        </w:rPr>
        <w:t>د</w:t>
      </w:r>
      <w:r>
        <w:rPr>
          <w:rtl w:val="true"/>
        </w:rPr>
        <w:t xml:space="preserve">) </w:t>
      </w:r>
      <w:r>
        <w:rPr>
          <w:rtl w:val="true"/>
        </w:rPr>
        <w:t>ترویج روحیه قناعت</w:t>
      </w:r>
      <w:bookmarkEnd w:id="47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روحیه قناعت</w:t>
      </w:r>
    </w:p>
    <w:p>
      <w:pPr>
        <w:pStyle w:val="BookText"/>
        <w:rPr/>
      </w:pPr>
      <w:r>
        <w:rPr>
          <w:rFonts w:ascii="IRNazanin" w:hAnsi="IRNazanin" w:eastAsia="IRNazanin"/>
          <w:color w:val="111111"/>
          <w:sz w:val="28"/>
          <w:sz w:val="28"/>
          <w:szCs w:val="28"/>
          <w:rtl w:val="true"/>
          <w:lang w:bidi="fa-IR"/>
        </w:rPr>
        <w:t>یکی از مهم ترین زمینه هایی که به تضعیف ارزش ها و هنجارها کمک می کند و اعضای جامعه را از تعهد عملی به آنها باز می دارد، مصرف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گرایی، پی آمدهای منفی فراوانی در جامعه دارد؛ زیرا روحیه رقابت در گرایش به امور مادی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ترویج روحیه مادی گرایی، مقوله مصرف هر چه بیشتر به یک ارزش تبدیل می شود و اعضای جامعه برای رسیدن به این ارزش ساختگی با یکدیگر به رقابت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رقابت، کسانی که قدرت خرید کمتری دارند، از گردونه رقابت حذف می شوند و این شکست به یک عقده روانی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کسانی که قدرت خرید بالایی دارند، بسیاری از امکانات جامعه را در اختیار می گیرند و زمینه برای استثمار اقشار کم درآمد و مستضعف فراهم خواهد آمد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افزون بر این، لازمه مصرف افراطی، وارد کردن کالاهای گوناگون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476" w:name="pg3976_28523"/>
    </w:p>
    <w:p>
      <w:pPr>
        <w:pStyle w:val="BookText"/>
        <w:rPr/>
      </w:pPr>
      <w:bookmarkEnd w:id="476"/>
      <w:r>
        <w:rPr>
          <w:rFonts w:ascii="IRNazanin" w:hAnsi="IRNazanin" w:eastAsia="IRNazanin"/>
          <w:color w:val="111111"/>
          <w:sz w:val="28"/>
          <w:sz w:val="28"/>
          <w:szCs w:val="28"/>
          <w:rtl w:val="true"/>
          <w:lang w:bidi="fa-IR"/>
        </w:rPr>
        <w:t>از خارج است که این امر نیز سرمایه های یک جامعه دینی را که باید در مسائل حیاتی صرف شود، نابود می کند و وابستگی آن را به خارج از مرزها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اینها با افزایش مصرف بی رویه، بسیاری از ارزش های دینی و در رأس آنها خداپرستی جای خود را به دنیاپرستی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ارزش هایی مانند ایثار در جوامع رفاه طلب جایگاه چندانی ندارد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این امر برای یک جامعه دینی بسیار خطرناک است و شاید همین امر یکی از دلایل اساسی نهی از اسراف و توصیه به قناعت در متون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یکی از مسئولیت های مهم رسانه ملی این است که با تدوین برنامه های مختلف علمی و اخلاقی جهت ترویج روحیه قناعت و ریشه کن کردن مصرف گرایی افراطی در جامعه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مهم این امر، کاستن از برنامه های تبلیغات بازرگانی است که به برخی مشکلات اجتماعی به ویژه خانوادگی دامن می زند</w:t>
      </w:r>
      <w:r>
        <w:rPr>
          <w:rFonts w:eastAsia="IRNazanin" w:cs="IRNazanin"/>
          <w:color w:val="111111"/>
          <w:sz w:val="28"/>
          <w:szCs w:val="28"/>
          <w:rtl w:val="true"/>
          <w:lang w:bidi="fa-IR"/>
        </w:rPr>
        <w:t>.</w:t>
      </w:r>
    </w:p>
    <w:p>
      <w:pPr>
        <w:pStyle w:val="Heading4"/>
        <w:numPr>
          <w:ilvl w:val="3"/>
          <w:numId w:val="1"/>
        </w:numPr>
        <w:rPr/>
      </w:pPr>
      <w:bookmarkStart w:id="477" w:name="__RefHeading___Toc2028325_2281741623"/>
      <w:bookmarkStart w:id="478" w:name="_Toc186"/>
      <w:bookmarkEnd w:id="477"/>
      <w:r>
        <w:rPr>
          <w:rtl w:val="true"/>
        </w:rPr>
        <w:t>هـ</w:t>
      </w:r>
      <w:r>
        <w:rPr>
          <w:rtl w:val="true"/>
        </w:rPr>
        <w:t xml:space="preserve">) </w:t>
      </w:r>
      <w:r>
        <w:rPr>
          <w:rtl w:val="true"/>
        </w:rPr>
        <w:t>پرهیز از قومیت گرایی</w:t>
      </w:r>
      <w:bookmarkEnd w:id="478"/>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قومیت گرایی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اقلیم ها و نژادهای متفاوت از مشخصه های ذاتی جامعه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این امر نیز پی آمدهای ناگواری از جمله ایجاد بدبینی و تفرقه افکنی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نژاد در اسلام، هیچ گونه نقشی در تعیین جایگاه اجتماعی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لازم است صدا و سیما در این زمینه نیز با تیزبینی لازم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سازمان صدا و سیما کارنامه خوبی در این زمینه داشته است، بازنگری در برنامه ها در این عرصه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بسیاری از برنامه ها و فیلم ها دیده می شود که نقش هایی مانند نگهبانی، مستخدمی یا آبدارچی و شغل هایی از این دست به برخی اقوام خاص داده می شود یا اینکه در برخی برنامه ها، به برخی استان ها یا شهرها اهمیت ویژه داده می شود و برنامه های برخی استان ها بیشتر به نمایش در می آید</w:t>
      </w:r>
      <w:r>
        <w:rPr>
          <w:rFonts w:eastAsia="IRNazanin" w:cs="IRNazanin"/>
          <w:color w:val="111111"/>
          <w:sz w:val="28"/>
          <w:szCs w:val="28"/>
          <w:rtl w:val="true"/>
          <w:lang w:bidi="fa-IR"/>
        </w:rPr>
        <w:t xml:space="preserve">. </w:t>
      </w:r>
      <w:bookmarkStart w:id="479" w:name="pg3976_28525"/>
    </w:p>
    <w:p>
      <w:pPr>
        <w:pStyle w:val="BookText"/>
        <w:rPr/>
      </w:pPr>
      <w:bookmarkEnd w:id="479"/>
      <w:r>
        <w:rPr>
          <w:rFonts w:ascii="IRNazanin" w:hAnsi="IRNazanin" w:eastAsia="IRNazanin"/>
          <w:color w:val="111111"/>
          <w:sz w:val="28"/>
          <w:sz w:val="28"/>
          <w:szCs w:val="28"/>
          <w:rtl w:val="true"/>
          <w:lang w:bidi="fa-IR"/>
        </w:rPr>
        <w:t>این روند در عین حال که با هدف های رسانه ملی و تقسیم عادلانه امکانات در میان همه اقوام منافات دارد، زمینه های برخی انحراف های اجتماعی را نیز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در برخی موارد، احساس دل بستگی به جامعه خود را از برخی افراد جامعه بگیرد و به معنای کنار ماندن بسیاری از استعدادهای درخشان جامعه است که به سود کشور و دین نیست</w:t>
      </w:r>
      <w:r>
        <w:rPr>
          <w:rFonts w:eastAsia="IRNazanin" w:cs="IRNazanin"/>
          <w:color w:val="111111"/>
          <w:sz w:val="28"/>
          <w:szCs w:val="28"/>
          <w:rtl w:val="true"/>
          <w:lang w:bidi="fa-IR"/>
        </w:rPr>
        <w:t>.</w:t>
      </w:r>
    </w:p>
    <w:p>
      <w:pPr>
        <w:pStyle w:val="Heading4"/>
        <w:numPr>
          <w:ilvl w:val="3"/>
          <w:numId w:val="1"/>
        </w:numPr>
        <w:rPr/>
      </w:pPr>
      <w:bookmarkStart w:id="480" w:name="__RefHeading___Toc2028327_2281741623"/>
      <w:bookmarkStart w:id="481" w:name="_Toc187"/>
      <w:bookmarkEnd w:id="480"/>
      <w:r>
        <w:rPr>
          <w:rtl w:val="true"/>
        </w:rPr>
        <w:t>و</w:t>
      </w:r>
      <w:r>
        <w:rPr>
          <w:rtl w:val="true"/>
        </w:rPr>
        <w:t xml:space="preserve">) </w:t>
      </w:r>
      <w:r>
        <w:rPr>
          <w:rtl w:val="true"/>
        </w:rPr>
        <w:t>تأکید بر مناسبت های دینی</w:t>
      </w:r>
      <w:bookmarkEnd w:id="48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مناسبت های دینی</w:t>
      </w:r>
    </w:p>
    <w:p>
      <w:pPr>
        <w:pStyle w:val="BookText"/>
        <w:rPr/>
      </w:pPr>
      <w:r>
        <w:rPr>
          <w:rFonts w:ascii="IRNazanin" w:hAnsi="IRNazanin" w:eastAsia="IRNazanin"/>
          <w:color w:val="111111"/>
          <w:sz w:val="28"/>
          <w:sz w:val="28"/>
          <w:szCs w:val="28"/>
          <w:rtl w:val="true"/>
          <w:lang w:bidi="fa-IR"/>
        </w:rPr>
        <w:t>یکی از ابزارهای مهم جوسازان و غوغاسالاران برای تخریب فرهنگ جامعه اسلامی، تلاش برای فراموش شدن مناسبت های دینی از اذهان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برگزاری عزاداری برای ائمه اطهار علیهم السلام با بهانه های مختلف مورد هجمه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هجمه ها روشن می سازد که احیای این مناسبت ها چندان خوشایند مخالفان و معاندان ارزش 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رسالت صدا و سیما را در احیای این گونه مناسبت ها و تولید برنامه های شایسته در این زمینه، سنگین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توجه کنیم که چنین مناسبت هایی در تحقق پیروزی انقلاب اسلامی ایران نقش حیاتی داشته اند، چنان که امام خمینی رحمه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محرم و صفر را که برکات فراوان داشته و موجب زنده ماندن اسلام است، زنده نگاه داریم</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82" w:name="__RefHeading___Toc2028329_2281741623"/>
      <w:bookmarkStart w:id="483" w:name="_Toc188"/>
      <w:bookmarkEnd w:id="482"/>
      <w:r>
        <w:rPr>
          <w:rtl w:val="true"/>
        </w:rPr>
        <w:t>ز</w:t>
      </w:r>
      <w:r>
        <w:rPr>
          <w:rtl w:val="true"/>
        </w:rPr>
        <w:t xml:space="preserve">) </w:t>
      </w:r>
      <w:r>
        <w:rPr>
          <w:rtl w:val="true"/>
        </w:rPr>
        <w:t>پرهیز از سکولاریزاسیون در فرهنگ سازی</w:t>
      </w:r>
      <w:bookmarkEnd w:id="48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سکولاریزاسیون در فرهنگ سازی</w:t>
      </w:r>
    </w:p>
    <w:p>
      <w:pPr>
        <w:pStyle w:val="BookText"/>
        <w:rPr/>
      </w:pPr>
      <w:r>
        <w:rPr>
          <w:rFonts w:ascii="IRNazanin" w:hAnsi="IRNazanin" w:eastAsia="IRNazanin"/>
          <w:color w:val="111111"/>
          <w:sz w:val="28"/>
          <w:sz w:val="28"/>
          <w:szCs w:val="28"/>
          <w:rtl w:val="true"/>
          <w:lang w:bidi="fa-IR"/>
        </w:rPr>
        <w:t>از آنجا که دین، برنامه ای همه جانبه برای زندگی سعادتمند است، در حاشیه بودن آن به معنای در خطر افتادن سعادت جامعه خواهد بود و این خواسته دشمنان نظام اسلامی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همین نکته، در برنامه های صدا و سیما، سینما و دیگر رسانه ها، دین باید </w:t>
      </w:r>
      <w:bookmarkStart w:id="484" w:name="pg3976_28527"/>
    </w:p>
    <w:p>
      <w:pPr>
        <w:pStyle w:val="BookText"/>
        <w:rPr/>
      </w:pPr>
      <w:bookmarkEnd w:id="484"/>
      <w:r>
        <w:rPr>
          <w:rFonts w:ascii="IRNazanin" w:hAnsi="IRNazanin" w:eastAsia="IRNazanin"/>
          <w:color w:val="111111"/>
          <w:sz w:val="28"/>
          <w:sz w:val="28"/>
          <w:szCs w:val="28"/>
          <w:rtl w:val="true"/>
          <w:lang w:bidi="fa-IR"/>
        </w:rPr>
        <w:t>مستقیم و غیرمستقیم، به عنوان یکی از عوامل خوش بختی اعضای جامعه نشان داده شود، به گونه ای که مخاطب، نمادهای دینی را جزو جدایی ناپذیر زندگی فردی و اجتماعی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سریال چند قسمتی ساخت داخل پخش شود و در آن اثرگذاری دین در رفتارهای اعضای جامعه دیده نشود، به شکل غیرمستقیم این فکر را به مخاطب القا می کند که دین، امری حاشیه ای است و برای اداره زندگی برنامه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گام اساسی در سکولاریزه کردن یا دنیوی کردن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 مهری هایی در برخی برنامه های سفارشی صدا و سیما که افرادی در بیرون از صدا و سیما آنها را تهیه می کنند، بسیار مشهودتر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نظارت قوی بر این گونه برنامه ها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برخی فیلم ها نیز تنها یک زندگی دینی نمایش داده می شود که نمی تواند بر مخاطب تأثیر جدی بگذارد؛ زیرا مخاطب در می یابد که این فیلم برای تبلیغ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برخی از مخاطبان، مقاومت منفی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 باید راه های غیرمستقیم بر راه های مستقیم ترجیح داده شود؛ یعنی باید برنامه را به گونه ای ساخت که رفتارهای دینی، بخشی از زندگی اجتماعی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های مستقیم نیز هیچ گاه ضرورت خود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روش های غیرمستقیم می توان فرهنگ نماز جماعت، رفتن به مسجد، آداب سفره، آداب اجتماعی دینی و مانند آن را به مخاطب آموزش داد</w:t>
      </w:r>
      <w:r>
        <w:rPr>
          <w:rFonts w:eastAsia="IRNazanin" w:cs="IRNazanin"/>
          <w:color w:val="111111"/>
          <w:sz w:val="28"/>
          <w:szCs w:val="28"/>
          <w:rtl w:val="true"/>
          <w:lang w:bidi="fa-IR"/>
        </w:rPr>
        <w:t>.</w:t>
      </w:r>
    </w:p>
    <w:p>
      <w:pPr>
        <w:pStyle w:val="Heading3"/>
        <w:numPr>
          <w:ilvl w:val="2"/>
          <w:numId w:val="1"/>
        </w:numPr>
        <w:rPr/>
      </w:pPr>
      <w:bookmarkStart w:id="485" w:name="__RefHeading___Toc2028331_2281741623"/>
      <w:bookmarkStart w:id="486" w:name="_Toc189"/>
      <w:bookmarkEnd w:id="485"/>
      <w:r>
        <w:rPr/>
        <w:t>3</w:t>
      </w:r>
      <w:r>
        <w:rPr>
          <w:rtl w:val="true"/>
        </w:rPr>
        <w:t xml:space="preserve">. </w:t>
      </w:r>
      <w:r>
        <w:rPr>
          <w:rtl w:val="true"/>
        </w:rPr>
        <w:t>پیشنهادهای برنامه ای</w:t>
      </w:r>
      <w:bookmarkEnd w:id="486"/>
    </w:p>
    <w:p>
      <w:pPr>
        <w:pStyle w:val="Heading4"/>
        <w:numPr>
          <w:ilvl w:val="3"/>
          <w:numId w:val="1"/>
        </w:numPr>
        <w:rPr/>
      </w:pPr>
      <w:bookmarkStart w:id="487" w:name="__RefHeading___Toc2028333_2281741623"/>
      <w:bookmarkStart w:id="488" w:name="_Toc190"/>
      <w:bookmarkEnd w:id="487"/>
      <w:r>
        <w:rPr>
          <w:rtl w:val="true"/>
        </w:rPr>
        <w:t>اشاره</w:t>
      </w:r>
      <w:bookmarkEnd w:id="4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زندگی و سیره اهل بیت علیهم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زندگی شخصیت های مهم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غیرمستقیم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نهادهای فرهنگی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جایگاه خانواده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نقاط ضعف الگوها و هنجارهای متعارض با هنجارهای دینی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بهترین زمان پخش برای برنامه های دینی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تصویری نامطلوب از هنجارشکنان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شبهه ها</w:t>
      </w:r>
    </w:p>
    <w:p>
      <w:pPr>
        <w:pStyle w:val="Heading4"/>
        <w:numPr>
          <w:ilvl w:val="3"/>
          <w:numId w:val="1"/>
        </w:numPr>
        <w:rPr/>
      </w:pPr>
      <w:bookmarkStart w:id="489" w:name="__RefHeading___Toc2028335_2281741623"/>
      <w:bookmarkStart w:id="490" w:name="_Toc191"/>
      <w:bookmarkEnd w:id="489"/>
      <w:r>
        <w:rPr>
          <w:rtl w:val="true"/>
        </w:rPr>
        <w:t>الف</w:t>
      </w:r>
      <w:r>
        <w:rPr>
          <w:rtl w:val="true"/>
        </w:rPr>
        <w:t xml:space="preserve">) </w:t>
      </w:r>
      <w:r>
        <w:rPr>
          <w:rtl w:val="true"/>
        </w:rPr>
        <w:t>ترسیم زندگی و سیره اهل بیت علیهم السلام</w:t>
      </w:r>
      <w:bookmarkEnd w:id="4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زندگی و سیره اهل بیت علیهم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ایرانی و حتی برخی غیرمسلمانان نیز به اهل بیت عصمت و طهارت علیه السلامعلاقه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ترسیم زندگی آنها در برنامه های صدا و سیما بر روند زندگی مردم جدی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به تصویر کشیدن زندگی اهل بیت علیهم السلام، تأکید بر جنبه های خاصی از زندگی ایشان نیست، بلکه باید با نمایش </w:t>
      </w:r>
      <w:bookmarkStart w:id="491" w:name="pg3976_28529"/>
    </w:p>
    <w:p>
      <w:pPr>
        <w:pStyle w:val="BookText"/>
        <w:rPr/>
      </w:pPr>
      <w:bookmarkEnd w:id="491"/>
      <w:r>
        <w:rPr>
          <w:rFonts w:ascii="IRNazanin" w:hAnsi="IRNazanin" w:eastAsia="IRNazanin"/>
          <w:color w:val="111111"/>
          <w:sz w:val="28"/>
          <w:sz w:val="28"/>
          <w:szCs w:val="28"/>
          <w:rtl w:val="true"/>
          <w:lang w:bidi="fa-IR"/>
        </w:rPr>
        <w:t>همه جانبه زندگی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انسان ها؛ کودکان و حیوانات؛ نماز اول وقت؛ مناجات های پرشور؛ دوری از زشتی 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سوءظن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عبادت الهی؛ تأکید بر اهمیت رهبری؛ ستم ستیزی؛ پشتیبانی از مسلمانان، نوع دوستی، ارج دادن به دانش؛ زیرکی در برابر دشمنان و منافقان، الگوآفرینی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هایی مانند امام علی علیه السلام و سریال امام رضا علیه السلام اگر چه جنبه های مثبت فراوانی داشتند، ولی در آنها تنها به جنبه های سیاسی این بزرگواران پرداخته شده بود</w:t>
      </w:r>
      <w:r>
        <w:rPr>
          <w:rFonts w:eastAsia="IRNazanin" w:cs="IRNazanin"/>
          <w:color w:val="111111"/>
          <w:sz w:val="28"/>
          <w:szCs w:val="28"/>
          <w:rtl w:val="true"/>
          <w:lang w:bidi="fa-IR"/>
        </w:rPr>
        <w:t>.</w:t>
      </w:r>
    </w:p>
    <w:p>
      <w:pPr>
        <w:pStyle w:val="Heading4"/>
        <w:numPr>
          <w:ilvl w:val="3"/>
          <w:numId w:val="1"/>
        </w:numPr>
        <w:rPr/>
      </w:pPr>
      <w:bookmarkStart w:id="492" w:name="__RefHeading___Toc2028337_2281741623"/>
      <w:bookmarkStart w:id="493" w:name="_Toc192"/>
      <w:bookmarkEnd w:id="492"/>
      <w:r>
        <w:rPr>
          <w:rtl w:val="true"/>
        </w:rPr>
        <w:t>ب</w:t>
      </w:r>
      <w:r>
        <w:rPr>
          <w:rtl w:val="true"/>
        </w:rPr>
        <w:t xml:space="preserve">) </w:t>
      </w:r>
      <w:r>
        <w:rPr>
          <w:rtl w:val="true"/>
        </w:rPr>
        <w:t>نمایش زندگی شخصیت های مهم</w:t>
      </w:r>
      <w:bookmarkEnd w:id="4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زندگی شخصیت های مهم</w:t>
      </w:r>
    </w:p>
    <w:p>
      <w:pPr>
        <w:pStyle w:val="BookText"/>
        <w:rPr/>
      </w:pPr>
      <w:r>
        <w:rPr>
          <w:rFonts w:ascii="IRNazanin" w:hAnsi="IRNazanin" w:eastAsia="IRNazanin"/>
          <w:color w:val="111111"/>
          <w:sz w:val="28"/>
          <w:sz w:val="28"/>
          <w:szCs w:val="28"/>
          <w:rtl w:val="true"/>
          <w:lang w:bidi="fa-IR"/>
        </w:rPr>
        <w:t>شخصیت های مذهبی و علمی نفوذ فراوانی در دل مردم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بررسی همه جانبه زندگی ایشان و ساختن برنامه های عامه پسند بر مبنای زندگی آنان می تواند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مقام معظم رهبری، علامه سید محمدحسین طباطبایی، علامه محمدتقی جعفری، علامه امینی، علامه عسکری، پروفسور حسابی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مناسبی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پرداختن به زندگی این گونه افراد نیز باید به جنبه های مختلف زندگی آنان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صدا و سیما در این زمینه فعالیت های خوبی داشته است، ولی در این تلاش ها از دو جهت باید تجدیدنظر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نگاه تک بعدی به قضیه است، مانند سریال مربوط به زندگی امام خمینی رحمه الله و دیگری اینکه این برنامه ها معمولاً در شبکه هایی پخش می شود که بیننده زیادی ندارد، مانند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شبکه چهار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برنامه ها را در برخی شبکه های پربیننده مانند شبکه یک نیز می توان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وجود کارشناسان برجسته برای مشاوره در ساخت این گونه برنامه ها بسیار ضروری می نماید</w:t>
      </w:r>
      <w:r>
        <w:rPr>
          <w:rFonts w:eastAsia="IRNazanin" w:cs="IRNazanin"/>
          <w:color w:val="111111"/>
          <w:sz w:val="28"/>
          <w:szCs w:val="28"/>
          <w:rtl w:val="true"/>
          <w:lang w:bidi="fa-IR"/>
        </w:rPr>
        <w:t>.</w:t>
      </w:r>
    </w:p>
    <w:p>
      <w:pPr>
        <w:pStyle w:val="Heading4"/>
        <w:numPr>
          <w:ilvl w:val="3"/>
          <w:numId w:val="1"/>
        </w:numPr>
        <w:rPr/>
      </w:pPr>
      <w:bookmarkStart w:id="494" w:name="__RefHeading___Toc2028339_2281741623"/>
      <w:bookmarkStart w:id="495" w:name="_Toc193"/>
      <w:bookmarkEnd w:id="494"/>
      <w:r>
        <w:rPr>
          <w:rtl w:val="true"/>
        </w:rPr>
        <w:t>ج</w:t>
      </w:r>
      <w:r>
        <w:rPr>
          <w:rtl w:val="true"/>
        </w:rPr>
        <w:t xml:space="preserve">) </w:t>
      </w:r>
      <w:r>
        <w:rPr>
          <w:rtl w:val="true"/>
        </w:rPr>
        <w:t>تبلیغ غیرمستقیم</w:t>
      </w:r>
      <w:bookmarkEnd w:id="49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غیرمستقیم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برای فعالیت در عرصه های دیگری نیز باید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 ها، متن برخی برنامه هایی است که در صدا و سیما به ویژه در سیما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بخشی از یک برنامه، پیش و بخشی از آن، پس از اذان است، مجری برنامه </w:t>
      </w:r>
    </w:p>
    <w:p>
      <w:pPr>
        <w:pStyle w:val="BookText"/>
        <w:rPr/>
      </w:pPr>
      <w:r>
        <w:rPr>
          <w:rFonts w:ascii="IRNazanin" w:hAnsi="IRNazanin" w:eastAsia="IRNazanin"/>
          <w:color w:val="111111"/>
          <w:sz w:val="28"/>
          <w:sz w:val="28"/>
          <w:szCs w:val="28"/>
          <w:rtl w:val="true"/>
          <w:lang w:bidi="fa-IR"/>
        </w:rPr>
        <w:t>می تواند با برنامه ریزی قبلی، هنگام اذان مشغول نماز شود و تا پایان اذان، نماز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تعقیب هایی کوتاه مانند دعای سلامتی امام زمان علیه السلام را بخواند و آن گاه به ادامه برنامه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مجری می تواند بخشی از برنامه را در محراب و درحالی که در حالت تعقیب است، اجرا کند و کم کم از محراب نماز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برنامه ها را که زمان آغاز آنها پس از نماز است، می توان از کنار سجاده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عین حال که معنویت خاصی به برنامه می بخشد، تبلیغ بسیار مؤثری نیز در جهت فرهنگ سازی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اجرا در یک برنامه کودک و با یک مجری بانفوذ مانند داریوش فرضیایی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پورنگ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بسیار مؤثرتر و ماندگارتر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تبلیغ غیر مستقیم، در مورد هنرمندان نیز صادق است، به ویژه در مورد هنرمندانی که موفقیت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شایسته است در برنامه های عمومی، متن گفت وگوهای میان بازیگران و کارشناسان صبغه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یک بازیگر می خواهد زشت بودن یک عمل را گوشزد کند،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غیر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جمله استفاده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توانی در برابر خدای بزرگ چنین رفتاری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منافاتی با متن اولی ندارد، ولی امتیازش این است که به مبانی دینی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چنین گفت وگوهایی در بسیاری از فیلم ها و برنامه ها مرسوم نیست، نخست برای برخی عجیب به نظر می آید که با گذشت زمان برطرف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گونه فعالیت ها باید به تدریج جزو مشخصه های ذاتی رسانه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 توان گفت این رسانه اثرگذار به ایفای نقش شایسته خود در زمینه پالایش فرهنگ جامعه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مهم پخش این گونه برنامه ها آن است که مسائل دینی از غربت خارج می شود و آسیب های مربوط به ارزش ها نمود می یابد و دغدغه دینی مخاطب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برابر خطرهایی که دین را تهدید می کند، حساسیت نشان می دهد</w:t>
      </w:r>
      <w:r>
        <w:rPr>
          <w:rFonts w:eastAsia="IRNazanin" w:cs="IRNazanin"/>
          <w:color w:val="111111"/>
          <w:sz w:val="28"/>
          <w:szCs w:val="28"/>
          <w:rtl w:val="true"/>
          <w:lang w:bidi="fa-IR"/>
        </w:rPr>
        <w:t xml:space="preserve">. </w:t>
      </w:r>
      <w:bookmarkStart w:id="496" w:name="pg3976_28533"/>
    </w:p>
    <w:p>
      <w:pPr>
        <w:pStyle w:val="BookText"/>
        <w:rPr/>
      </w:pPr>
      <w:bookmarkEnd w:id="496"/>
      <w:r>
        <w:rPr>
          <w:rFonts w:ascii="IRNazanin" w:hAnsi="IRNazanin" w:eastAsia="IRNazanin"/>
          <w:color w:val="111111"/>
          <w:sz w:val="28"/>
          <w:sz w:val="28"/>
          <w:szCs w:val="28"/>
          <w:rtl w:val="true"/>
          <w:lang w:bidi="fa-IR"/>
        </w:rPr>
        <w:t xml:space="preserve">بسیاری از افراد جامعه ایرانی به ویژه پس از جنگ، چنین دغدغه و حساسیتی به دین را از دست داده اند و در بسیاری از موارد، دین را تنها به این امید می خواهند که از آن بهره 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از بلایای طبیعی یا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یعنی نسبت به آسیب هایی که جنبه های عملی دین را تهدید می کند، دغدغه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صدا و سیما می تواند با فرهنگ سازی بهینه، دغدغه دینی را در مردم ایجاد کند و آنان را به آسیب هایی که دین را تهدید می کنند، حساس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در عین حال که برنامه های خوبی در این زمینه داشته است، کاستی هایی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هر چند دو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فراوانی داشتند، ولی در آنها تنها زنان پیر و مستخدم چادر داشتند؛ آن هم به صورت غیرجذاب، به گونه ای که نه تنها کسی را به استفاده از چادر تشویق نمی کرد، بلکه بسیاری از افراد را به سوی کنار نهادن چادر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کاستی ها با تیزبینی برنامه سازان اصلاح شود و در برنامه های دیگر تکرار نگردد</w:t>
      </w:r>
      <w:r>
        <w:rPr>
          <w:rFonts w:eastAsia="IRNazanin" w:cs="IRNazanin"/>
          <w:color w:val="111111"/>
          <w:sz w:val="28"/>
          <w:szCs w:val="28"/>
          <w:rtl w:val="true"/>
          <w:lang w:bidi="fa-IR"/>
        </w:rPr>
        <w:t>.</w:t>
      </w:r>
    </w:p>
    <w:p>
      <w:pPr>
        <w:pStyle w:val="Heading4"/>
        <w:numPr>
          <w:ilvl w:val="3"/>
          <w:numId w:val="1"/>
        </w:numPr>
        <w:rPr/>
      </w:pPr>
      <w:bookmarkStart w:id="497" w:name="__RefHeading___Toc2028341_2281741623"/>
      <w:bookmarkStart w:id="498" w:name="_Toc194"/>
      <w:bookmarkEnd w:id="497"/>
      <w:r>
        <w:rPr>
          <w:rtl w:val="true"/>
        </w:rPr>
        <w:t>د</w:t>
      </w:r>
      <w:r>
        <w:rPr>
          <w:rtl w:val="true"/>
        </w:rPr>
        <w:t xml:space="preserve">) </w:t>
      </w:r>
      <w:r>
        <w:rPr>
          <w:rtl w:val="true"/>
        </w:rPr>
        <w:t>ارتباط با نهادهای فرهنگی</w:t>
      </w:r>
      <w:bookmarkEnd w:id="49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نهادهای فرهنگی</w:t>
      </w:r>
    </w:p>
    <w:p>
      <w:pPr>
        <w:pStyle w:val="BookText"/>
        <w:rPr/>
      </w:pPr>
      <w:r>
        <w:rPr>
          <w:rFonts w:ascii="IRNazanin" w:hAnsi="IRNazanin" w:eastAsia="IRNazanin"/>
          <w:color w:val="111111"/>
          <w:sz w:val="28"/>
          <w:sz w:val="28"/>
          <w:szCs w:val="28"/>
          <w:rtl w:val="true"/>
          <w:lang w:bidi="fa-IR"/>
        </w:rPr>
        <w:t>اصلی ترین متولی ترویج دین در نظام جمهوری اسلامی پس از حوزه علمیه، سازمان تبلیغات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اهمیت نهادهای دینی بالاتر از همه نهادهای جامعه است، حاشیه ای ترین نهاد در رسانه، نهادهای دینی است که باید برای آن چاره اندیشید</w:t>
      </w:r>
      <w:r>
        <w:rPr>
          <w:rFonts w:eastAsia="IRNazanin" w:cs="IRNazanin"/>
          <w:color w:val="111111"/>
          <w:sz w:val="28"/>
          <w:szCs w:val="28"/>
          <w:rtl w:val="true"/>
          <w:lang w:bidi="fa-IR"/>
        </w:rPr>
        <w:t>.</w:t>
      </w:r>
    </w:p>
    <w:p>
      <w:pPr>
        <w:pStyle w:val="Heading4"/>
        <w:numPr>
          <w:ilvl w:val="3"/>
          <w:numId w:val="1"/>
        </w:numPr>
        <w:rPr/>
      </w:pPr>
      <w:bookmarkStart w:id="499" w:name="__RefHeading___Toc2028343_2281741623"/>
      <w:bookmarkStart w:id="500" w:name="_Toc195"/>
      <w:bookmarkEnd w:id="499"/>
      <w:r>
        <w:rPr>
          <w:rtl w:val="true"/>
        </w:rPr>
        <w:t>هـ</w:t>
      </w:r>
      <w:r>
        <w:rPr>
          <w:rtl w:val="true"/>
        </w:rPr>
        <w:t xml:space="preserve">) </w:t>
      </w:r>
      <w:r>
        <w:rPr>
          <w:rtl w:val="true"/>
        </w:rPr>
        <w:t>تقویت جایگاه خانواده</w:t>
      </w:r>
      <w:bookmarkEnd w:id="500"/>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جایگاه خانواده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جامعه اسلامی، نهاد خانواده در تبیین، آموزش و تثبیت ارزش ها و هنجارهای جامعه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تأکیدهای فراوان متون دینی بر امر ازدواج، به </w:t>
      </w:r>
    </w:p>
    <w:p>
      <w:pPr>
        <w:pStyle w:val="BookText"/>
        <w:rPr/>
      </w:pPr>
      <w:r>
        <w:rPr>
          <w:rFonts w:ascii="IRNazanin" w:hAnsi="IRNazanin" w:eastAsia="IRNazanin"/>
          <w:color w:val="111111"/>
          <w:sz w:val="28"/>
          <w:sz w:val="28"/>
          <w:szCs w:val="28"/>
          <w:rtl w:val="true"/>
          <w:lang w:bidi="fa-IR"/>
        </w:rPr>
        <w:t>خوبی نشان دهنده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مهم ترین کانون مقدسی است که نقش انتقال ارزش ها به فرزندان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کوئن در زمینه اهمیت خانواده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نخستین دوران زندگی خود را در محیط خانواده می گذراند و در معرض ارزش ها و الگوهای رفتاری خانواده قرار دارد و زمان بیشتری را با این گروه صمیمی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کودک را با انجام رفتارهایی که با هنجارهای جامعه مطابق است و با انتظارات آن هماهنگ است، پاداش می دهد و در برابر رفتارهایی که با آن هماهنگ نیست، وی را تنبیه و مجازات می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رسول خدا صلی الله علیه و آله در زمینه نقش و وظیفه مهم خانواده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فرزندان آخرالزمان به سبب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از پدران مؤمن که واجبات را به فرزندان خود نمی آموزند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توجه به اینکه خانواده با جذب فرزندان به کانون عاطفی خود و انسجام بخشی به جامعه، مانع از جذب جوانان به جریان های ضد ارزشی می شود، جریان ها و گروه های معاند و غوغاسالار با روش های مختلف به تضعیف و تخریب جایگاه این نهاد مقدس می پردازند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صدا و سیما، فعالیت های مثبت گوناگونی در این زمینه ها صورت می گیرد، ولی نقاط ضعفی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 از اندازه بر مسائل حقوقی به ویژه زنان که از یک ایده فمینیستی افراطی سرچشمه می گیرد، یکی از این ضعف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آموزش قواعد حقوقی ضروری است، ولی هر کس که با مبانی </w:t>
      </w:r>
      <w:bookmarkStart w:id="501" w:name="pg3976_28537"/>
    </w:p>
    <w:p>
      <w:pPr>
        <w:pStyle w:val="BookText"/>
        <w:rPr/>
      </w:pPr>
      <w:bookmarkEnd w:id="501"/>
      <w:r>
        <w:rPr>
          <w:rFonts w:ascii="IRNazanin" w:hAnsi="IRNazanin" w:eastAsia="IRNazanin"/>
          <w:color w:val="111111"/>
          <w:sz w:val="28"/>
          <w:sz w:val="28"/>
          <w:szCs w:val="28"/>
          <w:rtl w:val="true"/>
          <w:lang w:bidi="fa-IR"/>
        </w:rPr>
        <w:t>دینی آشنایی اجمالی داشته باشد، به آسانی درمی یابد که تأکید اساسی اسلام درباره خانواده، بر تقویت عواطف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آموزش و تأکید افراطی بر حقوق فردی، جمع خانواده را به محیط انعطاف ناپذیر تبدیل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 عادی به علت نداشتن درک نادرست از بسیاری از موارد حقوقی، به کارهای ناسنجیده ای دست می زنند که پی آمدهای ناخوشایند فراوانی خواهد داشت</w:t>
      </w:r>
      <w:r>
        <w:rPr>
          <w:rFonts w:eastAsia="IRNazanin" w:cs="IRNazanin"/>
          <w:color w:val="111111"/>
          <w:sz w:val="28"/>
          <w:szCs w:val="28"/>
          <w:rtl w:val="true"/>
          <w:lang w:bidi="fa-IR"/>
        </w:rPr>
        <w:t>.</w:t>
      </w:r>
    </w:p>
    <w:p>
      <w:pPr>
        <w:pStyle w:val="Heading4"/>
        <w:numPr>
          <w:ilvl w:val="3"/>
          <w:numId w:val="1"/>
        </w:numPr>
        <w:rPr/>
      </w:pPr>
      <w:bookmarkStart w:id="502" w:name="__RefHeading___Toc2028345_2281741623"/>
      <w:bookmarkStart w:id="503" w:name="_Toc196"/>
      <w:bookmarkEnd w:id="502"/>
      <w:r>
        <w:rPr>
          <w:rtl w:val="true"/>
        </w:rPr>
        <w:t>و</w:t>
      </w:r>
      <w:r>
        <w:rPr>
          <w:rtl w:val="true"/>
        </w:rPr>
        <w:t xml:space="preserve">) </w:t>
      </w:r>
      <w:r>
        <w:rPr>
          <w:rtl w:val="true"/>
        </w:rPr>
        <w:t>تبیین نقاط ضعف الگوها و هنجارهای متعارض با هنجارهای دینی</w:t>
      </w:r>
      <w:bookmarkEnd w:id="50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نقاط ضعف الگوها و هنجارهای متعارض با هنجارهای دینی</w:t>
      </w:r>
    </w:p>
    <w:p>
      <w:pPr>
        <w:pStyle w:val="BookText"/>
        <w:rPr/>
      </w:pPr>
      <w:r>
        <w:rPr>
          <w:rFonts w:ascii="IRNazanin" w:hAnsi="IRNazanin" w:eastAsia="IRNazanin"/>
          <w:color w:val="111111"/>
          <w:sz w:val="28"/>
          <w:sz w:val="28"/>
          <w:szCs w:val="28"/>
          <w:rtl w:val="true"/>
          <w:lang w:bidi="fa-IR"/>
        </w:rPr>
        <w:t>به همان اندازه که تبیین نقاط قوت ارزش های اسلامی ضروری است، نشان دادن ضعف های هنجارهای متعارض با هنجارهای دینی نیز لازم است؛ زیرا افراد با پی بردن به ضعف های این گونه الگوها، دل بستگی به آنها را کنار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به بهترین شکل ممکن و با استفاده از ابزارهای هنری به این امر مهم بپردازد</w:t>
      </w:r>
      <w:r>
        <w:rPr>
          <w:rFonts w:eastAsia="IRNazanin" w:cs="IRNazanin"/>
          <w:color w:val="111111"/>
          <w:sz w:val="28"/>
          <w:szCs w:val="28"/>
          <w:rtl w:val="true"/>
          <w:lang w:bidi="fa-IR"/>
        </w:rPr>
        <w:t>.</w:t>
      </w:r>
    </w:p>
    <w:p>
      <w:pPr>
        <w:pStyle w:val="Heading4"/>
        <w:numPr>
          <w:ilvl w:val="3"/>
          <w:numId w:val="1"/>
        </w:numPr>
        <w:rPr/>
      </w:pPr>
      <w:bookmarkStart w:id="504" w:name="__RefHeading___Toc2028347_2281741623"/>
      <w:bookmarkStart w:id="505" w:name="_Toc197"/>
      <w:bookmarkEnd w:id="504"/>
      <w:r>
        <w:rPr>
          <w:rtl w:val="true"/>
        </w:rPr>
        <w:t>ز</w:t>
      </w:r>
      <w:r>
        <w:rPr>
          <w:rtl w:val="true"/>
        </w:rPr>
        <w:t xml:space="preserve">) </w:t>
      </w:r>
      <w:r>
        <w:rPr>
          <w:rtl w:val="true"/>
        </w:rPr>
        <w:t>اختصاص بهترین زمان پخش برای برنامه های دینی</w:t>
      </w:r>
      <w:bookmarkEnd w:id="50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بهترین زمان پخش برای برنامه های دینی</w:t>
      </w:r>
    </w:p>
    <w:p>
      <w:pPr>
        <w:pStyle w:val="BookText"/>
        <w:rPr/>
      </w:pPr>
      <w:r>
        <w:rPr>
          <w:rFonts w:ascii="IRNazanin" w:hAnsi="IRNazanin" w:eastAsia="IRNazanin"/>
          <w:color w:val="111111"/>
          <w:sz w:val="28"/>
          <w:sz w:val="28"/>
          <w:szCs w:val="28"/>
          <w:rtl w:val="true"/>
          <w:lang w:bidi="fa-IR"/>
        </w:rPr>
        <w:t>زمان پخش یک برنامه مناسب با افزایش یا کاهش مخاطب آن رابطه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برای هدایت افراد جامعه به سوی ارزش های دینی باید بهترین زمان پخش را برای برنامه های ارزشی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شود که یک برنامه ارزشی می تواند حتی یک سریال خانوادگی باشد که به صورت مستقیم هیچ گونه جنبه ارزشی در خود ندارد، بلکه به صورت غیرمستقیم، مخاطب را به سوی ارزش ها هدایت می کند</w:t>
      </w:r>
      <w:r>
        <w:rPr>
          <w:rFonts w:eastAsia="IRNazanin" w:cs="IRNazanin"/>
          <w:color w:val="111111"/>
          <w:sz w:val="28"/>
          <w:szCs w:val="28"/>
          <w:rtl w:val="true"/>
          <w:lang w:bidi="fa-IR"/>
        </w:rPr>
        <w:t>.</w:t>
      </w:r>
    </w:p>
    <w:p>
      <w:pPr>
        <w:pStyle w:val="Heading4"/>
        <w:numPr>
          <w:ilvl w:val="3"/>
          <w:numId w:val="1"/>
        </w:numPr>
        <w:rPr/>
      </w:pPr>
      <w:bookmarkStart w:id="506" w:name="__RefHeading___Toc2028349_2281741623"/>
      <w:bookmarkStart w:id="507" w:name="_Toc198"/>
      <w:bookmarkEnd w:id="506"/>
      <w:r>
        <w:rPr>
          <w:rtl w:val="true"/>
        </w:rPr>
        <w:t>ح</w:t>
      </w:r>
      <w:r>
        <w:rPr>
          <w:rtl w:val="true"/>
        </w:rPr>
        <w:t xml:space="preserve">) </w:t>
      </w:r>
      <w:r>
        <w:rPr>
          <w:rtl w:val="true"/>
        </w:rPr>
        <w:t>ترسیم تصویری نامطلوب از هنجارشکنان</w:t>
      </w:r>
      <w:bookmarkEnd w:id="50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تصویری نامطلوب از هنجارشکنان</w:t>
      </w:r>
    </w:p>
    <w:p>
      <w:pPr>
        <w:pStyle w:val="BookText"/>
        <w:rPr/>
      </w:pPr>
      <w:r>
        <w:rPr>
          <w:rFonts w:ascii="IRNazanin" w:hAnsi="IRNazanin" w:eastAsia="IRNazanin"/>
          <w:color w:val="111111"/>
          <w:sz w:val="28"/>
          <w:sz w:val="28"/>
          <w:szCs w:val="28"/>
          <w:rtl w:val="true"/>
          <w:lang w:bidi="fa-IR"/>
        </w:rPr>
        <w:t>انسان ها ارزش زیادی به پاداش و کیفر می دهند و این نکته در تعیین مسیر زندگی آنان تأثیر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افرادی که انحراف اجتماعی دارند، باید به گونه ای به تصویر کشیده شوند که یک جوان با دیدن وضع آشفته آنها، خود به خود از هرگونه انحراف اجتماعی و هنجارشکنی دست بردارد</w:t>
      </w:r>
      <w:r>
        <w:rPr>
          <w:rFonts w:eastAsia="IRNazanin" w:cs="IRNazanin"/>
          <w:color w:val="111111"/>
          <w:sz w:val="28"/>
          <w:szCs w:val="28"/>
          <w:rtl w:val="true"/>
          <w:lang w:bidi="fa-IR"/>
        </w:rPr>
        <w:t>.</w:t>
      </w:r>
    </w:p>
    <w:p>
      <w:pPr>
        <w:pStyle w:val="Heading4"/>
        <w:numPr>
          <w:ilvl w:val="3"/>
          <w:numId w:val="1"/>
        </w:numPr>
        <w:rPr/>
      </w:pPr>
      <w:bookmarkStart w:id="508" w:name="__RefHeading___Toc2028351_2281741623"/>
      <w:bookmarkStart w:id="509" w:name="_Toc199"/>
      <w:bookmarkEnd w:id="508"/>
      <w:r>
        <w:rPr>
          <w:rtl w:val="true"/>
        </w:rPr>
        <w:t>ط</w:t>
      </w:r>
      <w:r>
        <w:rPr>
          <w:rtl w:val="true"/>
        </w:rPr>
        <w:t xml:space="preserve">) </w:t>
      </w:r>
      <w:r>
        <w:rPr>
          <w:rtl w:val="true"/>
        </w:rPr>
        <w:t>پاسخ گویی به شبهه ها</w:t>
      </w:r>
      <w:bookmarkEnd w:id="5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به شبهه ها </w:t>
      </w:r>
      <w:bookmarkStart w:id="510" w:name="pg3976_28539"/>
    </w:p>
    <w:p>
      <w:pPr>
        <w:pStyle w:val="BookText"/>
        <w:rPr/>
      </w:pPr>
      <w:bookmarkEnd w:id="510"/>
      <w:r>
        <w:rPr>
          <w:rFonts w:ascii="IRNazanin" w:hAnsi="IRNazanin" w:eastAsia="IRNazanin"/>
          <w:color w:val="111111"/>
          <w:sz w:val="28"/>
          <w:sz w:val="28"/>
          <w:szCs w:val="28"/>
          <w:rtl w:val="true"/>
          <w:lang w:bidi="fa-IR"/>
        </w:rPr>
        <w:t>پس از آغاز به کار شبکه چهار که بیشتر به برنامه های علمی می پردازد، دیگر شبکه ها به صورت چشم گیری، برنامه های کارشناسی و علمی خود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شاید از آن جهت که احساس می شود شبکه چهار این نیاز را برآورده می سازد، به ظاهر طبیعی باشد، ولی با تأمل روشن می شود چون سطح علمی جامعه بالا رفته است و پرسش های بیشتری مطرح می شود، تعطیلی برنامه های کارشناسی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شبکه چهار چون تا حدودی بیشتر علمی است، برای افراد غیرمتخصص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شبکه ها مانند شبکه یک و سه که مخاطبان بسیاری دارند، می توانند برخی برنامه های علمی عامه پسند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شبکه چهار نیز برای افرادی که در زمینه های مختلف تخصص دارند، بسیار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برخی برنامه های جذاب غیرعلمی در این شبکه می تواند زنگ تفریحی برای مخاطبان باشد</w:t>
      </w:r>
      <w:r>
        <w:rPr>
          <w:rFonts w:eastAsia="IRNazanin" w:cs="IRNazanin"/>
          <w:color w:val="111111"/>
          <w:sz w:val="28"/>
          <w:szCs w:val="28"/>
          <w:rtl w:val="true"/>
          <w:lang w:bidi="fa-IR"/>
        </w:rPr>
        <w:t>.</w:t>
      </w:r>
    </w:p>
    <w:p>
      <w:pPr>
        <w:pStyle w:val="Heading3"/>
        <w:numPr>
          <w:ilvl w:val="2"/>
          <w:numId w:val="1"/>
        </w:numPr>
        <w:rPr/>
      </w:pPr>
      <w:bookmarkStart w:id="511" w:name="__RefHeading___Toc2028353_2281741623"/>
      <w:bookmarkStart w:id="512" w:name="_Toc200"/>
      <w:bookmarkEnd w:id="511"/>
      <w:r>
        <w:rPr/>
        <w:t>4</w:t>
      </w:r>
      <w:r>
        <w:rPr>
          <w:rtl w:val="true"/>
        </w:rPr>
        <w:t xml:space="preserve">. </w:t>
      </w:r>
      <w:r>
        <w:rPr>
          <w:rtl w:val="true"/>
        </w:rPr>
        <w:t>پرسش های مردمی</w:t>
      </w:r>
      <w:bookmarkEnd w:id="5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در زندگی شما چه جایگاهی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اندازه به ارزش ها و هنجارها اهمیت می دهید؟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جوسازی و غوغاسالاری در جامعه دینی را چگونه تعریف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جوسازی ها و غوغاسالاری ها چه واکنشی نشان می دهید؟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فرزندانتان را برای مبارزه با جوسازی و غوغاسالاری چگونه تربیت می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ارزشی زندگی کردن چه برنامه ریزی هایی دارید؟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نوجوانان و جوانان را در برابر تهدیدها بیمه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آموزش و پرورش در این زمینه به ویژه در دوره دبستان و پیش دبستان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صدا و سیما در زمینه ارزش ها و عقاید با جوسازان و غوغاسالاران چه درخواستی دارید؟ </w:t>
      </w:r>
      <w:bookmarkStart w:id="513" w:name="pg3976_28541"/>
    </w:p>
    <w:p>
      <w:pPr>
        <w:pStyle w:val="BookText"/>
        <w:rPr/>
      </w:pPr>
      <w:bookmarkEnd w:id="51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 در مبارزه با جوسازی و غوغاسالاری چه تأثیری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صدا و سیما را چگونه ارزیابی می کنید؟</w:t>
      </w:r>
    </w:p>
    <w:p>
      <w:pPr>
        <w:pStyle w:val="Heading3"/>
        <w:numPr>
          <w:ilvl w:val="2"/>
          <w:numId w:val="1"/>
        </w:numPr>
        <w:rPr/>
      </w:pPr>
      <w:bookmarkStart w:id="514" w:name="__RefHeading___Toc2028355_2281741623"/>
      <w:bookmarkStart w:id="515" w:name="_Toc201"/>
      <w:bookmarkEnd w:id="514"/>
      <w:r>
        <w:rPr/>
        <w:t>5</w:t>
      </w:r>
      <w:r>
        <w:rPr>
          <w:rtl w:val="true"/>
        </w:rPr>
        <w:t xml:space="preserve">. </w:t>
      </w:r>
      <w:r>
        <w:rPr>
          <w:rtl w:val="true"/>
        </w:rPr>
        <w:t>پرسش های کارشناسی</w:t>
      </w:r>
      <w:bookmarkEnd w:id="51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در جامعه اسلامی به چه معناست؟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 در جامعه اسلامی چه تعریفی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مصداق های ارزش ها و هنجارهای اسلامی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 هنجارهای اسلامی با ارزش ها و هنجارهای ملی چه رابطه ای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روش هایی برای جای گزینی ارزش های اصیل اسلامی به جای ارزش های خرافی وجود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برای آموزش ارزش ها و هنجارهای اسلامی در جامعه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فرهنگ اسلامی و عناصر آن با تکنولوژی چیست؟ در صورت وجود تعارض میان این دو، راهکار حل آن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ارزشی با دیگر تغییرات اجتماعی چه ارتباطی دارند و حد و مرز این تغییرات تا کجاست؟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حفظ و ترویج فرهنگ اسلامی جامعه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مقوله، ویژه جامعه اسلامی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در جامعه پذیری صحیح و مهار اجتماعی چه نقشی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از خودبیگانگی و انفعال در فعالان سیاسی جامعه ایران 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مرتبط با دین به ویژه رسانه ها و صدا و سیما در ترویج ارزش های اسلامی و ریشه کن کردن ارزش های جاهلی و ضد دینی چه نقشی دارند؟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شناسی تا چه اندازه اهمیت دارد و راهکارهای شناخت دشمن چیست؟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غرب زدگی برخی دانشمندان و نخبگان جوامع اسلامی چیست و چه تأثیری در فراموشی ارزش های جامعه اسلامی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جوسازان و غوغاسالاران در حفظ امنیت اخلاقی و هنجاری جامعه چه تأثیری دارد؟ نقش صدا و سیما در این زمینه چیست؟ </w:t>
      </w:r>
      <w:bookmarkStart w:id="516" w:name="pg3976_28545"/>
    </w:p>
    <w:p>
      <w:pPr>
        <w:pStyle w:val="Heading2"/>
        <w:numPr>
          <w:ilvl w:val="1"/>
          <w:numId w:val="1"/>
        </w:numPr>
        <w:rPr/>
      </w:pPr>
      <w:bookmarkStart w:id="517" w:name="__RefHeading___Toc2028357_2281741623"/>
      <w:bookmarkStart w:id="518" w:name="_Toc202"/>
      <w:bookmarkEnd w:id="516"/>
      <w:bookmarkEnd w:id="517"/>
      <w:r>
        <w:rPr>
          <w:rtl w:val="true"/>
        </w:rPr>
        <w:t>کتاب نامه</w:t>
      </w:r>
      <w:bookmarkEnd w:id="518"/>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آصفی، محمدمهدی، دنیای اسلام و تهاجم فرهنگی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 قم، مرکز انتشارات دفتر تبلیغات اسلامی حوزه علمیه قم،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آقاجانی قناد، محمد رضا، تساهل و تسامح از دیدگاه امام علی علیه السلام، قم، مرکز پژوهش های اسلامی صدا و سیما،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اسلامیه،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جاناتان، مفاهیم و کاربردهای جامعه 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فولادی و محمد عزیز بختیاری، قم، انتشارات مؤسسه آموزشی و پژوهشی امام خمینی رحمه الله،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اسکیدمور، ویلیام، تفکر نظری در جامعه شناسی، تابان،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محمد جعفر، چراغ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انتشارات پیرو ولایت، 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هاشم آغاجری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قم، مرکز الغدیر للدراسات الاسلامیه،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منش، حمید، علما و رژیم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به عملکرد سیاسی، فرهنگی روحانیان در سال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چاپ و نشر عروج،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علما و رژیم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به عملکرد سیاسی،فرهنگی روحانیان در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چاپ و نشرعروج،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خمینی، سید محمد حسن، توضیح المسائل مراجع، قم، دفتر انتشارات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نهج السعادة فی مستدرک نهج البلاغه، تهران، سازمان چاپ و انتشارات وزارت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تامین، ملوین، جامعه شناسی قشربندی و نابرابری های اجتماعی، تهران، انتشارات توتیا، </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غررالحکم و درر الکلم، قم، دفترتبلیغات اسلامی حوزه علمیه،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فضلا و روحانیان، آزادی یا توطئه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کارنامه مطبوعات شبهه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فیضیه،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مؤلفان، روان شناسی اجتماعی با نگرش به منابع اسلامی، قم،پژوهشکده حوزه و دانشگاه و سازمان مطالعه و تدوین کتب علوم انسانی دانشگاه ها،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اسرار عبادات، قم، نشر الزهرا،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چلبی، مسعود، جامعه شناسی نظم، تهران، نشر نی،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قم، مؤسسه آل البیت،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سیدمحمد، بررسی علمی ایدئولوژی اسلامی، قم، انتشارات هجرت،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محمد حسین، رساله نکاحیه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جمعیت، ضربه ای سهمگین بر پیکره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حکمت، چاپ اول،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خامنه ای، سیدعلی، اجوبة الاستفتائات، بیروت، الدارالاسلامیه،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و سیدکاظم محمدی، المعجم المفهرس نهج البلاغه، قم، مؤسسة امیرالمؤمنین علیه السلام للتحقیق،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محمد حسین، هزار نکته درباره نماز، قم، انتشارات حرم، چاپ دوم،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 مایکل، جامعه شناسی سیاسی، تهران، انتشارات سمت،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 پور، فرامرز، آناتومی جامعه، تهران، شرکت سهامی انتشار، چاپ اول،</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ریتزر، جورج، نظریه های جامعه شناسی در دوران معاصر، محسن ثلاثی، تهران، انتشارات علمی، چاپ هفتم،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ریمون، آرون، مراحل اساسی اندیشه در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تهران، شرکت سهامی انتشارات و آموزش انقلاب اسلامی،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رییس دانا، فریبرز، مسائل اجتماعی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تحول فقر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آگه،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فروغ ابدیت، قم، مرکز انتشارات دفتر تبلیغات اسلامی حوزه علمیه قم، چاپ نهم،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 م، تهاجم شیطانی، قم، انتشارات فیضیه،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 علی و محمد داوری، جامعه شناسی انحرافات و کج روی، قم، پژوهشکده حوزه و دانشگاه،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سیدحسین، انحرافات اجتماعی، قم، مؤسسه آموزشی و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میکاییل، مجموعه مقالات آشنایی با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و شایسته سالاری از منظر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پرتویی از اسرار نهج البلاغه، تهران، سازمان چاپ وانتشارات وزارت فرهنگ و ارشاد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بیروت، مؤسسة الاعلمی للمطبوعات،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نورالسیره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نور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ابن ابی الحدید، عزالدین،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نور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 خانه آیت اللّه مرعشی نجفی،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خراز قمی، کفایة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نور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فکوهی، ناصر، تاریخ اندیشه و نظریه های انسان شناسی، تهران، نشر نی،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احمد علی، علل انحطاط تمدن ها از دیدگاه قرآن، تهران، شرکت چاپ و نشر بین الملل سازمان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امر به معروف و نهی از منکر، قم، مرکز فرهنگی درس هایی از قرآن، چاپ هشتم،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یوسف، روان شناسی اجتماعی، تهران، ارسباران، چاپ چهارم،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مبانی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تهران، انتشارات سمت،چاپ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حمزه، روان شناسی عمومی، تهران، نشر ساوالان، چاپ بیستم،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چاپ دوازدهم،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لبنان،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داستان دوستان، قم، مرکز انتشارات دفتر تبلیغات اسلامی، حوزه علمیه قم، چاپ هشتم،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انقلاب اسلامی؛ زمینه ها و پی آمدها، قم، نشر معارف،چاپ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مریجی، شمس اللّه، عوامل مؤثر در انحراف از ارزش ها، قم، مرکزپژوهش 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مروج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عبدالامیر مهنّا، بیروت، مؤسسة الاعلمی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تعداد قرائت ها، انتشارات مؤسسه آموزشی وپژوهشی امام خمینی رحمه الله،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تهاجم فرهنگی، قم، انتشارات مؤسسه امام خمینی رحمه الله،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جامعه و تاریخ، تهران، مرکز چاپ و نشر سازمان تبلیغات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جامی از زلال کوثر، قم، انتشارات مؤسسه آموزشی و پژوهشی امام خمینی رحمه الله،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در پرتو آذرخش، قم، انتشارات مؤسسه آموزشی وپژوهشی امام خمینی رحمه الله،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نظریه سیاسی اسلام، قم، انتشارات مؤسسه آموزشی و پژوهشی امام خمینی رحمه الله،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قم، انتشارات صدرا، چاپ نوزدهم،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مجموعه آثار، قم،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مجموعه آثار، قم، انتشارات صدرا،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تازه و جامع بر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 تفسیر نمونه،</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عملی، تهران، دفتر نشر فرهنگ اسلامی، چاپ هفتم،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سیدمحمد، ازدواج و روابط زن و مرد، قم، دفتر انتشارات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فرهاد، برای تاریخ، تهران، ناشر مؤلّف، چاپ شانزدهم،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البیت،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اعتماد،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اقبال،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جام جم،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رسالت،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صدای عدالت،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هم بستگی،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نامه پرتو سخن، قم،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حکومت اسلامی، قم، دبیرخانه 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نقد،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کیان، تهران، سیدمصطفی روح صفت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یالثارات الحسین علیه السلام،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حزب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معرفت، قم، مؤسسه آموزشی و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نامه افق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جبهه، تهران، احمد کاظم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الکترونیکی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پژوهشی فرهنگی انقلاب اسلامی، حفظ و نشر آثار حضرت 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 المعجم الفقهی، وابسته به دفتر حضرت آیت اللّه العظمی گلپایگانی 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صحیفه امام، مؤسسه تنظیم و نشر آثار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WWW.aljomeh.com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اینترنتی بازتاب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WWW.baztab.com/news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 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http://shareh.net/persian/rahbari/bayanat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WWW.porseman.net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ساقی مهر، بیانات و پیام های رهبری،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نهاد نمایندگی مقام معظم رهبری در دانشگاه 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جامعه شناسی نظم، تهران، نشر 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نشر 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تهران، مرکز چاپ و نشر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درآمدی بر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ریتزر، نظریه های جامعه شناسی در دوران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نظم،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آناتومی جامعه، انتشار،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نور دفتر تبلیغات اسلامی قم،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بیروت، اعلمی،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قم، مؤسسه فرهنگی تحقیقاتی امیرالمؤمنین علیه السلام،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در این زمینه به تفصیل سخن خواهیم گفت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ما مشکلات و ضعف های اقتصادی جامعه را انکار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این است که این مشکلات به واقعیت های اجتماعی مربوط است، نه به فرهنگ آرمانی جامعه اسلامی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صفورایی پاریزی،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حسادت، زمینه های رشد و راه های جلوگیری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مؤسسه آموزشی پژوهشی امام خمینی رحمه الله،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اللّه مریجی، جامعه شناسی نظم، قم، انتشارات مؤسسه آموزشی و پژوهشی امام خمینی رحمه الله،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کریمی، روان شناسی اجتماعی، تهران، ارسباران،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مؤلفان، روان شناسی اجتماعی با نگرش به منابع اسلامی، تهران، همت، قم، پژوهشکده حوزه و دانشگاه،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تهران، دارالکتب 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تامین ملوین، جامعه شناسی قشربندی و نابرابری های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 گهر، تهران، توتیا،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شیخیان، مجله حکومت اسلامی،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دبیرخانه مجلس خبرگان،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شهیدی،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تهران، دارالکتب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بحث نابرابری های بین المللی و داخلی بسیار گسترده است و به پژوهش جداگانه نیاز دارد، از بحث مستقل در این زمینه خودداری می کنیم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فریبرز رئیس دانا، مسائل اجتماعی ایران، تهران، نشر آگه،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 بستگی، </w:t>
      </w:r>
      <w:r>
        <w:rPr>
          <w:rFonts w:eastAsia="IRNazanin" w:cs="IRNazanin"/>
          <w:b w:val="false"/>
          <w:bCs w:val="false"/>
          <w:i w:val="false"/>
          <w:iCs w:val="false"/>
          <w:color w:val="333333"/>
          <w:sz w:val="20"/>
          <w:szCs w:val="20"/>
        </w:rPr>
        <w:t>30/10/1383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14/4/1383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پس از مراسم تنفیذ حکم ریاست جمهوری آقای سیدمحمد خاتمی، نرم افزار ساقی مهر، قم، نهاد نمایندگی مقام معظم رهبری در دانشگاه،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کارگران و فرهنگیان </w:t>
      </w:r>
      <w:r>
        <w:rPr>
          <w:rFonts w:eastAsia="IRNazanin" w:cs="IRNazanin"/>
          <w:b w:val="false"/>
          <w:bCs w:val="false"/>
          <w:i w:val="false"/>
          <w:iCs w:val="false"/>
          <w:color w:val="333333"/>
          <w:sz w:val="20"/>
          <w:szCs w:val="20"/>
        </w:rPr>
        <w:t>14/2/1379</w:t>
      </w:r>
      <w:r>
        <w:rPr>
          <w:rFonts w:ascii="IRNazanin" w:hAnsi="IRNazanin" w:eastAsia="IRNazanin"/>
          <w:b w:val="false"/>
          <w:b w:val="false"/>
          <w:bCs w:val="false"/>
          <w:i w:val="false"/>
          <w:i w:val="false"/>
          <w:iCs w:val="false"/>
          <w:color w:val="333333"/>
          <w:sz w:val="20"/>
          <w:sz w:val="20"/>
          <w:szCs w:val="20"/>
          <w:rtl w:val="true"/>
        </w:rPr>
        <w:t xml:space="preserve">، نرم افزار حدیث ولایت، نسخة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مؤسسه پژوهشی فرهنگی انقلاب اسلامی، حفظ و نشر آثار حضرت آیت اللّه خامنه ای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صدای عدالت، </w:t>
      </w:r>
      <w:r>
        <w:rPr>
          <w:rFonts w:eastAsia="IRNazanin" w:cs="IRNazanin"/>
          <w:b w:val="false"/>
          <w:bCs w:val="false"/>
          <w:i w:val="false"/>
          <w:iCs w:val="false"/>
          <w:color w:val="333333"/>
          <w:sz w:val="20"/>
          <w:szCs w:val="20"/>
        </w:rPr>
        <w:t>17/3/1382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مشروح فرمان مقام معظم رهبری، نک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 بستگی، </w:t>
      </w:r>
      <w:r>
        <w:rPr>
          <w:rFonts w:eastAsia="IRNazanin" w:cs="IRNazanin"/>
          <w:b w:val="false"/>
          <w:bCs w:val="false"/>
          <w:i w:val="false"/>
          <w:iCs w:val="false"/>
          <w:color w:val="333333"/>
          <w:sz w:val="20"/>
          <w:szCs w:val="20"/>
        </w:rPr>
        <w:t>9/11/1380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مقام معظم رهبری از کوتاهی مجلس ششم گلایه کرد و در دیدار با نمایندگان مجلس هفتم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روزی که بنده مسئله مبارزه با فساد را گفتم، توقعم این بود که مجلس شورای اسلامی سینه سپر کند و جلو بیاید و در این میدان حرکت کند تا ما دیگر احتیاج نداشته باشیم دنبال کنیم، اما متأسفانه این طور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نکردند، شما نمایندگان مجلس هفتم بکنید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27/3/1383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10/2/1381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هایی مانند حمله به بازداشت عضو معاند یا مرتد سازمان مجاهدین انقلاب اسلامی که مبانی دینی را زیر سؤال برده و توهین های فراوانی به اسلام و اهل بیت روا داشته بود، موجب شد تا جامعه مدرسین حوزه علمیه قم با صدور اطلاعیه ای، این سازمان را نامشروع اعلام 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19/2/1383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فی مستدرک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اجتماعی ایران،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رئیس مرکز پژوهش های مجلس، روزنامه کیهان،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علی قانع، علل انحطاط تمدن ها از دیدگاه قرآن، تهران، شرکت چاپ و نشر بین الملل سازمان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اعضای هیئت دولت، </w:t>
      </w:r>
      <w:r>
        <w:rPr>
          <w:rFonts w:eastAsia="IRNazanin" w:cs="IRNazanin"/>
          <w:b w:val="false"/>
          <w:bCs w:val="false"/>
          <w:i w:val="false"/>
          <w:iCs w:val="false"/>
          <w:color w:val="333333"/>
          <w:sz w:val="20"/>
          <w:szCs w:val="20"/>
        </w:rPr>
        <w:t>5/6/1380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مازاد اقتصادی عبارت است از تفاوت هزینه های تولید و به تعبیر عامیانه تر، سود حاصله از تولید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جامعه شناسی در دوران معاصر،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اسلام با تفریح و شادی مشروع مخالف نیست، بلکه با اسراف و بی توجهی به مشکلات محرومان مخالف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ابن ابی الحدید، شرح نهج البلاغه، قم، کتاب خانه عمومی آیت اللّه مرعشی نجفی،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حدیث ولایت، مؤسسه پژوهشی فرهنگی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 و نشر آثار حضرت آیت اللّه العظمی خامنه ای مدظله العالی،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اشرافی 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شیطانی،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آریا، </w:t>
      </w:r>
      <w:r>
        <w:rPr>
          <w:rFonts w:eastAsia="IRNazanin" w:cs="IRNazanin"/>
          <w:b w:val="false"/>
          <w:bCs w:val="false"/>
          <w:i w:val="false"/>
          <w:iCs w:val="false"/>
          <w:color w:val="333333"/>
          <w:sz w:val="20"/>
          <w:szCs w:val="20"/>
        </w:rPr>
        <w:t>16/1/1379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اخبار اقتصاد، </w:t>
      </w:r>
      <w:r>
        <w:rPr>
          <w:rFonts w:eastAsia="IRNazanin" w:cs="IRNazanin"/>
          <w:b w:val="false"/>
          <w:bCs w:val="false"/>
          <w:i w:val="false"/>
          <w:iCs w:val="false"/>
          <w:color w:val="333333"/>
          <w:sz w:val="20"/>
          <w:szCs w:val="20"/>
        </w:rPr>
        <w:t>5/7/1378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شیطانی،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29/5/1379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تعدد قرائت ها، قم، انتشارات مؤسسه آموزشی و پژوهشی امام خمینی رحمه الله،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کتاب نقد، سال دوم،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قم،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نظریه سیاسی اسلام، قم، انتشارات مؤسسه آموزشی و پژوهشی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بیروتلبنان،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قم، انتشارات صدرا،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socialization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اگر چنین پدیده ای با چنین چارچوب هایی قابل تبیین نبود، زیر سؤال می رفت؛ زیرا به باور ما این علوم نیز تا زمانی اعتبار دارند که با مبانی دینی ما سازگار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لازم است این علوم با توجه به مبانی اصیل دینی تصفیه شوند و قابل استفاده در یک جامعه دینی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بخشی از آن چیزی است که مقام معظم رهبری به عنوان اسلامی کردن دانشگاه ها بر آن تأکید کرد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جاناتان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ترنر، مفاهیم و کاربردهای جامعه شناسی،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فولادی و محمد عزیز بختیاری، قم، انتشارات مؤسسه آموزشی و پژوهشی امام خمینی رحمه الله،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control</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سلیمی و محمد داوری، جامعه شناسی انحرافات و کج روی، زیر نظر غلام رضا صدیق اورعی، قم، پژوهشکده حوزه و دانشگاه،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یالثارات الحسین علیه السلام، </w:t>
      </w:r>
      <w:r>
        <w:rPr>
          <w:rFonts w:eastAsia="IRNazanin" w:cs="IRNazanin"/>
          <w:b w:val="false"/>
          <w:bCs w:val="false"/>
          <w:i w:val="false"/>
          <w:iCs w:val="false"/>
          <w:color w:val="333333"/>
          <w:sz w:val="20"/>
          <w:szCs w:val="20"/>
        </w:rPr>
        <w:t>24/1/1384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تجویز عبور از چراغ قرمز نیست، بلکه مسئله این است که باید اولویت ها درست تشخیص داده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Religion idntifi</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alination</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آرون ریمون، مراحل اساسی اندیشه در جامعه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تهران، شرکت سهامی انتشارات و آموزش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 شَهِدْنا أَنْ تَقُولُوا یَوْمَ الْقِیامَةِ إِنّا کُنّا عَنْ هذا غافِلینَ؛ و هنگامی که پروردگارت از پشت فرزندان آدم، ذریّه آنان را برگرفت و ایشان را بر خودشان گواه ساخت که آیا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گواهی دادیم تا مبادا روز قیامت بگویید ما از این امر غافل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کیان،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جبهه،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یا توطئه، قم، انتشارات فیضیه، جمعی از فضلا و روحانیان،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محمدی، انقلاب اسلامی زمینه ها و پی آمدها، قم، نشر معارف،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سراسری شبکه یک سیمای جمهوری اسلامی ایران، تاریخ </w:t>
      </w:r>
      <w:r>
        <w:rPr>
          <w:rFonts w:eastAsia="IRNazanin" w:cs="IRNazanin"/>
          <w:b w:val="false"/>
          <w:bCs w:val="false"/>
          <w:i w:val="false"/>
          <w:iCs w:val="false"/>
          <w:color w:val="333333"/>
          <w:sz w:val="20"/>
          <w:szCs w:val="20"/>
        </w:rPr>
        <w:t>12/5/1382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سخنان مقام معظم رهبری، </w:t>
      </w:r>
      <w:r>
        <w:rPr>
          <w:rFonts w:eastAsia="IRNazanin" w:cs="IRNazanin"/>
          <w:b w:val="false"/>
          <w:bCs w:val="false"/>
          <w:i w:val="false"/>
          <w:iCs w:val="false"/>
          <w:color w:val="333333"/>
          <w:sz w:val="20"/>
          <w:szCs w:val="20"/>
        </w:rPr>
        <w:t>25/6/1373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زدگی، تهران، نمایندگی ولی فقیه در قرارگاه ثار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الْیَوْمَ نَنْساکُمْ کَما نَسیتُمْ لِقاءَ یَوْمِکُمْ هذا وَ مَأْواکُمُ النّارُ وَ ما لَکُمْ مِنْ ناصِرینَ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نَسُوا اللّه َ فَنَسِیَهُمْ إِنَّ الْمُنَافِقِینَ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11/2/1384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غنا در اینجا، غنا در عناصر مادی مانند تکنولوژی و صنعت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آصفی، دنیای اسلام و تهاجم فرهنگی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متقی، قم، مرکز انتشارات دفتر تبلیغات اسلامی حوزه علمیه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جامعه شناسی در دوران معاصر،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مخالف اشتغال زن نیستیم، ولی معتقدیم در مواردی که شغلی، ویژه زن نیست و مردی که سرپرست خانواده است و مسئولیت تأمین هزینه زندگی را دارد و بی کار است، باید در اولویت قرار گیرد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 تهاجم شیطانی، قم، انتشارات فیضیه،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فتح، </w:t>
      </w:r>
      <w:r>
        <w:rPr>
          <w:rFonts w:eastAsia="IRNazanin" w:cs="IRNazanin"/>
          <w:b w:val="false"/>
          <w:bCs w:val="false"/>
          <w:i w:val="false"/>
          <w:iCs w:val="false"/>
          <w:color w:val="333333"/>
          <w:sz w:val="20"/>
          <w:szCs w:val="20"/>
        </w:rPr>
        <w:t>15/10/1378</w:t>
      </w:r>
      <w:r>
        <w:rPr>
          <w:rFonts w:ascii="IRNazanin" w:hAnsi="IRNazanin" w:eastAsia="IRNazanin"/>
          <w:b w:val="false"/>
          <w:b w:val="false"/>
          <w:bCs w:val="false"/>
          <w:i w:val="false"/>
          <w:i w:val="false"/>
          <w:iCs w:val="false"/>
          <w:color w:val="333333"/>
          <w:sz w:val="20"/>
          <w:sz w:val="20"/>
          <w:szCs w:val="20"/>
          <w:rtl w:val="true"/>
        </w:rPr>
        <w:t>، سخنی از محمد مجتهد شبستری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4/12/1383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تحف العقول،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اسلامیه،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در پرتو آذرخش، قم، انتشارات مؤسسه آموزشی و پژوهشی امام خمینی رحمه 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w:t>
      </w:r>
      <w:r>
        <w:rPr>
          <w:rFonts w:eastAsia="IRNazanin" w:cs="IRNazanin"/>
          <w:b w:val="false"/>
          <w:bCs w:val="false"/>
          <w:i w:val="false"/>
          <w:iCs w:val="false"/>
          <w:color w:val="333333"/>
          <w:sz w:val="20"/>
          <w:szCs w:val="20"/>
        </w:rPr>
        <w:t>23/10/1383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حفظ این بناها به خودی خود نامشروع نمی نماید، ولی باید توجه داشت حفظ فرهنگ دینی واجب عینی و فوری است و حفظ بناهای تاریخی در صورتی می تواند موجه باشد که اولویت بندی مناسب صورت گیرد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خود در زمان دولت اصلاحات با این معضل مواجه بوده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هزار نکته درباره نماز، قم، انتشارات حرم،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 دوستان، قم، مرکز انتشارات دفتر تبلیغات حوزه علمیه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تهاجم فرهنگی، قم، انتشارات مؤسسه امام خمینی رحمه الله،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سخنان رهبر معظم انقلاب در این زمینه روشنگر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ما فرض کنیم با صدای ساز و نی، این فرد به خدا نزدیک می شود، مقدار زیادی از اینها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ادامه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من، پخش موسیقی در برنامه های سحر ماه رمضان که افراد برای عبادت و شنیدن دعا بیدار شده اند،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چه لزومی دارد که بین دو برنامه، موسیقی و ساز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مسئولان صدا و سیمای مراکز استان ها، </w:t>
      </w:r>
      <w:r>
        <w:rPr>
          <w:rFonts w:eastAsia="IRNazanin" w:cs="IRNazanin"/>
          <w:b w:val="false"/>
          <w:bCs w:val="false"/>
          <w:i w:val="false"/>
          <w:iCs w:val="false"/>
          <w:color w:val="333333"/>
          <w:sz w:val="20"/>
          <w:szCs w:val="20"/>
        </w:rPr>
        <w:t>7/12/1370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مشهد، مجله صبح، ش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 وَ لاتَأْخُذْکُمْ بِهِما رَأْفَةٌ فی دینِ اللّهِ إِنْ کُنْتُمْ تُؤمِنُونَ بِاللّهِ وَ الْیَوْمِ اْلآخِرِ وَ لْیَشْهَدْ عَذابَهُما طائِفَةٌ مِنَ الْمُؤمِنینَ؛ به هر زن زناکار و مرد زناکاری صد تازیانه بزنید، و اگر به خدا و روز بازپسین ایمان دارید، در کار دین خدا، نسبت به آن دو دل سوزی نکنید، و باید گروهی از مؤمنان در کیفر آن دو حضور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ص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30/3/1384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شرف الدین، جزوه درسی انحرافات اجتماعی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دخالت دادن رأی اکثریت درباره قوانین تکلیفی اولیه اعتبار ندارد، ولی روشن است که در ارتباط با احکام وضعی و قوانین ثانویه، لازم است دقت شود که این قوانین زندگی را برای اعضای جامعه تسهیل کند، چون خداوند متعال به عنوان کامل ترین قانون گذار، این نکته را در نظر گرفته است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حرج فی الدین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اللّه مریجی، عوامل مؤثر در انحراف از ارزش ها،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إِنْ تُطیعُوا الَّذینَ کَفَرُوا یَرُدُّوکُمْ عَلی أَعْقابِکُمْ فَتَنْقَلِبُوا 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اسلام و تهاجم فرهنگی غرب،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أُحدِثَتْ بِدْعَةٌ اِلّا تُرِکَ بِها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الْفارْسِیِّ رَضِیَ اللّه ُ عَنْهُ قالَ خَطَبَنا رَسُولُ اللّه ِ صلی الله علیه و آله فَقالَ مَعاشِرَ النّاسِ إِنّی راحِلٌ عَنْ قَرِیبٍ وَ مُنْطَلِقٌ إِلَی الْمُغِیبِ أُوصِیکُمْ فِی عِتْرتِی خَیْرا وَ إِیّاکُمْ وَ الْبِدَعَ فَإِنَّ کُلَّ بِدْعَةٍ ضَلالَةٌ وَ الضَّلالَةُ وَ أَهْلُها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افق حوزه، </w:t>
      </w:r>
      <w:r>
        <w:rPr>
          <w:rFonts w:eastAsia="IRNazanin" w:cs="IRNazanin"/>
          <w:b w:val="false"/>
          <w:bCs w:val="false"/>
          <w:i w:val="false"/>
          <w:iCs w:val="false"/>
          <w:color w:val="333333"/>
          <w:sz w:val="20"/>
          <w:szCs w:val="20"/>
        </w:rPr>
        <w:t>16/6/1384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 علیه السلام أَنَّهُ قَالَ لا تَصْحَبُوا أَهْلَ الْبِدَعِ وَ لاَ تُجَالِسُوهُمْ فَتَصِیرُوا عِنْدَ النَّاسِ کَوَاحِدٍ مِنْهُمْ قَالَ رَسُولُ اللّه ِ صلی الله علیه و آله أَلْمَرْءُ عَلَی دِینِ خَلِیلِهِ وَ قَرِینِهِ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اسرار عبادات، قم، نشر الزهرا،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حدیث ولایت، نسخه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سخنرانی مقام معظم رهبری در جمع مردم در صحن امام خمینی رحمه الله حرم مطهر امام رضا علیه السلام، </w:t>
      </w:r>
      <w:r>
        <w:rPr>
          <w:rFonts w:eastAsia="IRNazanin" w:cs="IRNazanin"/>
          <w:b w:val="false"/>
          <w:bCs w:val="false"/>
          <w:i w:val="false"/>
          <w:iCs w:val="false"/>
          <w:color w:val="333333"/>
          <w:sz w:val="20"/>
          <w:szCs w:val="20"/>
        </w:rPr>
        <w:t>1/1/1376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ابْنَةِ رَسُولِ اللّه ِ لِی اُسْوَةٌ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جامی از زلال کوثر، قم، انتشارات مؤسسه آموزشی و پژوهشی امام خمینی رحمه الله،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w:t>
      </w:r>
      <w:r>
        <w:rPr>
          <w:rFonts w:eastAsia="IRNazanin" w:cs="IRNazanin"/>
          <w:b w:val="false"/>
          <w:bCs w:val="false"/>
          <w:i w:val="false"/>
          <w:iCs w:val="false"/>
          <w:color w:val="333333"/>
          <w:sz w:val="20"/>
          <w:szCs w:val="20"/>
        </w:rPr>
        <w:t>16/8/1383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مدیر عامل صدا و سیما، </w:t>
      </w:r>
      <w:r>
        <w:rPr>
          <w:rFonts w:eastAsia="IRNazanin" w:cs="IRNazanin"/>
          <w:b w:val="false"/>
          <w:bCs w:val="false"/>
          <w:i w:val="false"/>
          <w:iCs w:val="false"/>
          <w:color w:val="333333"/>
          <w:sz w:val="20"/>
          <w:szCs w:val="20"/>
        </w:rPr>
        <w:t>9/11/1367</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مرکز انتشارات دفتر تبلیغات اسلامی حوزه علمیه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WWW.kayhannews.com.61/11/3831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w:t>
      </w:r>
      <w:r>
        <w:rPr>
          <w:rFonts w:eastAsia="IRNazanin" w:cs="IRNazanin"/>
          <w:b w:val="false"/>
          <w:bCs w:val="false"/>
          <w:i w:val="false"/>
          <w:iCs w:val="false"/>
          <w:color w:val="333333"/>
          <w:sz w:val="20"/>
          <w:szCs w:val="20"/>
        </w:rPr>
        <w:t>14/2/1384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28/3/1384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23/9/1384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علما و رژیم رضاشاه نظری به عملکرد سیاسی، فرهنگی روحانیان در سال های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تهران، مؤسسه چاپ و نشر عروج،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فضلا و ورحانیان، آزادی یا توطئه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کارنامه مطبوعات شبهه افکن، قم، انتشارات فیضیه،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رژیم رضاشاه،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امام خمینی رحمه الله در نوفل لوشاتو، فرانسه، مهر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صحیفه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نرم افزار صحیفه امام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فرازی از سخنانش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منهای روحانیت خیانت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استثنای روحانیت به معنای نبود اسلام بوده و توطئه بر ضد ملت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راش، جامعه شناسی سیاسی، تهران، انتشارات سمت،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یا توطئه،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افق حوزه، </w:t>
      </w:r>
      <w:r>
        <w:rPr>
          <w:rFonts w:eastAsia="IRNazanin" w:cs="IRNazanin"/>
          <w:b w:val="false"/>
          <w:bCs w:val="false"/>
          <w:i w:val="false"/>
          <w:iCs w:val="false"/>
          <w:color w:val="333333"/>
          <w:sz w:val="20"/>
          <w:szCs w:val="20"/>
        </w:rPr>
        <w:t>16/6/1384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شیطانی،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ماهنامه کیان، آبان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اقبال، </w:t>
      </w:r>
      <w:r>
        <w:rPr>
          <w:rFonts w:eastAsia="IRNazanin" w:cs="IRNazanin"/>
          <w:b w:val="false"/>
          <w:bCs w:val="false"/>
          <w:i w:val="false"/>
          <w:iCs w:val="false"/>
          <w:color w:val="333333"/>
          <w:sz w:val="20"/>
          <w:szCs w:val="20"/>
        </w:rPr>
        <w:t>22/1/1384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جامعه شناختی واقعه کرب و بلا،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حدیث ولایت، سخنرانی در تاریخ </w:t>
      </w:r>
      <w:r>
        <w:rPr>
          <w:rFonts w:eastAsia="IRNazanin" w:cs="IRNazanin"/>
          <w:b w:val="false"/>
          <w:bCs w:val="false"/>
          <w:i w:val="false"/>
          <w:iCs w:val="false"/>
          <w:color w:val="333333"/>
          <w:sz w:val="20"/>
          <w:szCs w:val="20"/>
        </w:rPr>
        <w:t>3/10/1376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14/2/1384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خبرگزاری ها و رسانه های معاند داخلی و خارجی، به ویژه در سالگردی که برای احیای آن و بزرگداشت کشته های خیالی این ماجرا برگزار شد، شاهدی محکم بر این امر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نظری، برای تاریخ، تهران، ناشر مؤلف،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زمینه ها و پی آمدها،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آقاجانی قناد، تساهل و تسامح از دیدگاه امام علی علیه السلام، قم، مرکز پژوهش های اسلامی صدا و سیما،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http://WWW.baztab.com/news/47213.php</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آیت اللّه مصباح یزدی در کانون طلوع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اسکیدمور، تفکر نظری در جامعه شناسی، تهران، تابان،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طالقانی، پرتویی از اسرار نهج البلاغه، تهران، سازمان چاپ و انتشارات وزارت فرهنگ و ارشاد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خطبه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نهج البلاغه دشتی، خطبه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عبدالامیر مهنّا، بیروت، بی تا، مؤسسة الاعلمی للمطبوعات،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امام شرح تازه و جامعی بر نهج البلاغه،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دارالکتب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و سیدکاظم محمدی، المعجم المفهرس نهج البلاغه، قم، مؤسسه امیرالمؤمنین علیه السلام للتحقیق،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نهج البلاغه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میکاییل صفایی، مجموعه مقالات آشنایی با نهج البلاغه، اصلاحات و شایسته سالاری از منظر امام علی علیه السلام، تبریز،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فروغ ولایت،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نهج البلاغه،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نهج البلاغه دشتی،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إِبْرَاهِیمُ رَبِّ اجْعَلْ هَذَا بَلَدَا آمِنا؛ و هنگامی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را امن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فَلْیَعْبُدُوا رَبَّ هَذَا الْبَیْتِ الَّذِی أطْعَمَهُم مِّن جُوعِ وَ آمَنَهُم مِّنْ خَوْف؛ پس خدای این خانه کعبه را بپرستید؛ خدایی که آنها را در گرسنگی غذا داد و در هنگام ترس به آنها امنیت بخشید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سکولاریزاسیون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secularization</w:t>
      </w:r>
      <w:r>
        <w:rPr>
          <w:rFonts w:ascii="IRNazanin" w:hAnsi="IRNazanin" w:eastAsia="IRNazanin"/>
          <w:b w:val="false"/>
          <w:b w:val="false"/>
          <w:bCs w:val="false"/>
          <w:i w:val="false"/>
          <w:i w:val="false"/>
          <w:iCs w:val="false"/>
          <w:color w:val="333333"/>
          <w:sz w:val="20"/>
          <w:sz w:val="20"/>
          <w:szCs w:val="20"/>
          <w:rtl w:val="true"/>
        </w:rPr>
        <w:t>، فرآیندی است که در آن جامعه در مسیری حرکت می کند که نمادها و ارزش های دینی از آن رخت بر می بندند و نقش چندانی در زندگی فردی و اجتماعی افراد ایفا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سکولاریسم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secularizme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مکتبی است که تلاش دارد مبانی و ارزش های دینی را از امور اجتماعی حذف کند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از این بحث تشویق ازدواج موقت در زمان فعلی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هدف بیان این نکته است که کسی حق ندارد برای القای خواسته های ذهنی خود بدون آشنایی کامل با قرآن به تفسیر آن بپردازد؛ زیرا این امر موجب انحراف های فراوان اجتماعی خواهد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قم، جامعه مدرسین حوزه علمیه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دوستی ها که میان دختر و پسر در غرب حاکم است، برخلاف تصور غالب در جامعه ایران که یک دوستی ساده به شمار می رود، مشخصه های خاص خود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اینکه ارتباط نامشروع جنسی از لوازم حتمی آن است که این امر هیچ گونه سنخیتی با فرهنگ اسلامی جامعه ما ندارد و کاملاً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دوستی عادی میان دختر و پسر نیز در فرهنگ اسلامی مورد پذیرش نیست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نقطه های آغاز در اخلاق عملی، تهران،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است در این مورد به دو نکته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ـ مستضعف تنها در عرصه های مادی نیست و حوزه های گوناگونی مانند مستضعف فرهنگی را نیز در بر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ـ پس از پایان جنگ و آغاز برخی پیشرفت های مادی، واژه آسیب پذیر را برخی افراد به کار بردند، به گونه ای که واژه مستضعف تقریبا به بوته فراموشی سپرده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داشتن رفاه در حد معقول، غیر از رفاه طلبی و رفاه زدگی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نجفی، ازدواج و روابط زن و مرد، قم، دفتر انتشارات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50667</Words>
  <Characters>197248</Characters>
  <CharactersWithSpaces>246458</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2026-08-18T07:09:37Z</dcterms:created>
  <dc:creator>ghaemiyeh.com</dc:creator>
  <dc:description/>
  <dc:language>en-US</dc:language>
  <cp:lastModifiedBy/>
  <dcterms:modified xsi:type="dcterms:W3CDTF">2026-08-18T10:39:43Z</dcterms:modified>
  <cp:revision>1</cp:revision>
  <dc:subject/>
  <dc:title>جوسازی آسیب شناسی ارزش ها و هنجارهای در برابر غوغا سالاری</dc:title>
</cp:coreProperties>
</file>

<file path=docProps/custom.xml><?xml version="1.0" encoding="utf-8"?>
<Properties xmlns="http://schemas.openxmlformats.org/officeDocument/2006/custom-properties" xmlns:vt="http://schemas.openxmlformats.org/officeDocument/2006/docPropsVTypes"/>
</file>