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 موضوع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633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8633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86337_228174162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986339_2281741623">
            <w:r>
              <w:rPr>
                <w:webHidden/>
                <w:rStyle w:val="IndexLink"/>
                <w:rtl w:val="true"/>
              </w:rPr>
              <w:t>فصل اول</w:t>
            </w:r>
            <w:r>
              <w:rPr>
                <w:rStyle w:val="IndexLink"/>
                <w:rtl w:val="true"/>
              </w:rPr>
              <w:t xml:space="preserve">: </w:t>
            </w:r>
            <w:r>
              <w:rPr>
                <w:rStyle w:val="IndexLink"/>
                <w:rtl w:val="true"/>
              </w:rPr>
              <w:t>بایسته های برنامه سازی</w:t>
            </w:r>
            <w:r>
              <w:rPr>
                <w:rStyle w:val="IndexLink"/>
                <w:rtl w:val="true"/>
              </w:rPr>
              <w:tab/>
            </w:r>
            <w:r>
              <w:rPr>
                <w:rStyle w:val="IndexLink"/>
              </w:rPr>
              <w:t>12</w:t>
            </w:r>
          </w:hyperlink>
        </w:p>
        <w:p>
          <w:pPr>
            <w:pStyle w:val="Contents3"/>
            <w:tabs>
              <w:tab w:val="clear" w:pos="8459"/>
              <w:tab w:val="right" w:pos="9026" w:leader="dot"/>
            </w:tabs>
            <w:rPr/>
          </w:pPr>
          <w:hyperlink w:anchor="__RefHeading___Toc1986341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86343_2281741623">
            <w:r>
              <w:rPr>
                <w:webHidden/>
                <w:rStyle w:val="IndexLink"/>
              </w:rPr>
              <w:t>1</w:t>
            </w:r>
            <w:r>
              <w:rPr>
                <w:rStyle w:val="IndexLink"/>
                <w:rtl w:val="true"/>
              </w:rPr>
              <w:t xml:space="preserve">. </w:t>
            </w:r>
            <w:r>
              <w:rPr>
                <w:rStyle w:val="IndexLink"/>
                <w:rtl w:val="true"/>
              </w:rPr>
              <w:t>نهادینه سازی مهدوی باوری و ارتقای معرفت و ایمان روشن بینانه به مهدویت</w:t>
            </w:r>
            <w:r>
              <w:rPr>
                <w:rStyle w:val="IndexLink"/>
                <w:rtl w:val="true"/>
              </w:rPr>
              <w:tab/>
            </w:r>
            <w:r>
              <w:rPr>
                <w:rStyle w:val="IndexLink"/>
              </w:rPr>
              <w:t>12</w:t>
            </w:r>
          </w:hyperlink>
        </w:p>
        <w:p>
          <w:pPr>
            <w:pStyle w:val="Contents3"/>
            <w:tabs>
              <w:tab w:val="clear" w:pos="8459"/>
              <w:tab w:val="right" w:pos="9026" w:leader="dot"/>
            </w:tabs>
            <w:rPr/>
          </w:pPr>
          <w:hyperlink w:anchor="__RefHeading___Toc1986345_2281741623">
            <w:r>
              <w:rPr>
                <w:webHidden/>
                <w:rStyle w:val="IndexLink"/>
              </w:rPr>
              <w:t>2</w:t>
            </w:r>
            <w:r>
              <w:rPr>
                <w:rStyle w:val="IndexLink"/>
                <w:rtl w:val="true"/>
              </w:rPr>
              <w:t xml:space="preserve">. </w:t>
            </w:r>
            <w:r>
              <w:rPr>
                <w:rStyle w:val="IndexLink"/>
                <w:rtl w:val="true"/>
              </w:rPr>
              <w:t>توجه به جنبه های سه گانه فرهنگ مهدویت</w:t>
            </w:r>
            <w:r>
              <w:rPr>
                <w:rStyle w:val="IndexLink"/>
                <w:rtl w:val="true"/>
              </w:rPr>
              <w:tab/>
            </w:r>
            <w:r>
              <w:rPr>
                <w:rStyle w:val="IndexLink"/>
              </w:rPr>
              <w:t>14</w:t>
            </w:r>
          </w:hyperlink>
        </w:p>
        <w:p>
          <w:pPr>
            <w:pStyle w:val="Contents3"/>
            <w:tabs>
              <w:tab w:val="clear" w:pos="8459"/>
              <w:tab w:val="right" w:pos="9026" w:leader="dot"/>
            </w:tabs>
            <w:rPr/>
          </w:pPr>
          <w:hyperlink w:anchor="__RefHeading___Toc1986347_2281741623">
            <w:r>
              <w:rPr>
                <w:webHidden/>
                <w:rStyle w:val="IndexLink"/>
              </w:rPr>
              <w:t>3</w:t>
            </w:r>
            <w:r>
              <w:rPr>
                <w:rStyle w:val="IndexLink"/>
                <w:rtl w:val="true"/>
              </w:rPr>
              <w:t xml:space="preserve">. </w:t>
            </w:r>
            <w:r>
              <w:rPr>
                <w:rStyle w:val="IndexLink"/>
                <w:rtl w:val="true"/>
              </w:rPr>
              <w:t>پیروی از اندیشه امام خمینی رحمه الله درباره انتظار</w:t>
            </w:r>
            <w:r>
              <w:rPr>
                <w:rStyle w:val="IndexLink"/>
                <w:rtl w:val="true"/>
              </w:rPr>
              <w:tab/>
            </w:r>
            <w:r>
              <w:rPr>
                <w:rStyle w:val="IndexLink"/>
              </w:rPr>
              <w:t>15</w:t>
            </w:r>
          </w:hyperlink>
        </w:p>
        <w:p>
          <w:pPr>
            <w:pStyle w:val="Contents3"/>
            <w:tabs>
              <w:tab w:val="clear" w:pos="8459"/>
              <w:tab w:val="right" w:pos="9026" w:leader="dot"/>
            </w:tabs>
            <w:rPr/>
          </w:pPr>
          <w:hyperlink w:anchor="__RefHeading___Toc1986349_2281741623">
            <w:r>
              <w:rPr>
                <w:webHidden/>
                <w:rStyle w:val="IndexLink"/>
              </w:rPr>
              <w:t>4</w:t>
            </w:r>
            <w:r>
              <w:rPr>
                <w:rStyle w:val="IndexLink"/>
                <w:rtl w:val="true"/>
              </w:rPr>
              <w:t xml:space="preserve">. </w:t>
            </w:r>
            <w:r>
              <w:rPr>
                <w:rStyle w:val="IndexLink"/>
                <w:rtl w:val="true"/>
              </w:rPr>
              <w:t>شبهه زدایی از اندیشه ها</w:t>
            </w:r>
            <w:r>
              <w:rPr>
                <w:rStyle w:val="IndexLink"/>
                <w:rtl w:val="true"/>
              </w:rPr>
              <w:tab/>
            </w:r>
            <w:r>
              <w:rPr>
                <w:rStyle w:val="IndexLink"/>
              </w:rPr>
              <w:t>17</w:t>
            </w:r>
          </w:hyperlink>
        </w:p>
        <w:p>
          <w:pPr>
            <w:pStyle w:val="Contents3"/>
            <w:tabs>
              <w:tab w:val="clear" w:pos="8459"/>
              <w:tab w:val="right" w:pos="9026" w:leader="dot"/>
            </w:tabs>
            <w:rPr/>
          </w:pPr>
          <w:hyperlink w:anchor="__RefHeading___Toc1986351_2281741623">
            <w:r>
              <w:rPr>
                <w:webHidden/>
                <w:rStyle w:val="IndexLink"/>
              </w:rPr>
              <w:t>5</w:t>
            </w:r>
            <w:r>
              <w:rPr>
                <w:rStyle w:val="IndexLink"/>
                <w:rtl w:val="true"/>
              </w:rPr>
              <w:t xml:space="preserve">. </w:t>
            </w:r>
            <w:r>
              <w:rPr>
                <w:rStyle w:val="IndexLink"/>
                <w:rtl w:val="true"/>
              </w:rPr>
              <w:t>طرح مطالب درست و متقن</w:t>
            </w:r>
            <w:r>
              <w:rPr>
                <w:rStyle w:val="IndexLink"/>
                <w:rtl w:val="true"/>
              </w:rPr>
              <w:tab/>
            </w:r>
            <w:r>
              <w:rPr>
                <w:rStyle w:val="IndexLink"/>
              </w:rPr>
              <w:t>18</w:t>
            </w:r>
          </w:hyperlink>
        </w:p>
        <w:p>
          <w:pPr>
            <w:pStyle w:val="Contents3"/>
            <w:tabs>
              <w:tab w:val="clear" w:pos="8459"/>
              <w:tab w:val="right" w:pos="9026" w:leader="dot"/>
            </w:tabs>
            <w:rPr/>
          </w:pPr>
          <w:hyperlink w:anchor="__RefHeading___Toc1986353_2281741623">
            <w:r>
              <w:rPr>
                <w:webHidden/>
                <w:rStyle w:val="IndexLink"/>
              </w:rPr>
              <w:t>6</w:t>
            </w:r>
            <w:r>
              <w:rPr>
                <w:rStyle w:val="IndexLink"/>
                <w:rtl w:val="true"/>
              </w:rPr>
              <w:t xml:space="preserve">. </w:t>
            </w:r>
            <w:r>
              <w:rPr>
                <w:rStyle w:val="IndexLink"/>
                <w:rtl w:val="true"/>
              </w:rPr>
              <w:t>استفاده نکردن از متن های بی محتوا یا کم محتوا</w:t>
            </w:r>
            <w:r>
              <w:rPr>
                <w:rStyle w:val="IndexLink"/>
                <w:rtl w:val="true"/>
              </w:rPr>
              <w:tab/>
            </w:r>
            <w:r>
              <w:rPr>
                <w:rStyle w:val="IndexLink"/>
              </w:rPr>
              <w:t>18</w:t>
            </w:r>
          </w:hyperlink>
        </w:p>
        <w:p>
          <w:pPr>
            <w:pStyle w:val="Contents3"/>
            <w:tabs>
              <w:tab w:val="clear" w:pos="8459"/>
              <w:tab w:val="right" w:pos="9026" w:leader="dot"/>
            </w:tabs>
            <w:rPr/>
          </w:pPr>
          <w:hyperlink w:anchor="__RefHeading___Toc1986355_2281741623">
            <w:r>
              <w:rPr>
                <w:webHidden/>
                <w:rStyle w:val="IndexLink"/>
              </w:rPr>
              <w:t>7</w:t>
            </w:r>
            <w:r>
              <w:rPr>
                <w:rStyle w:val="IndexLink"/>
                <w:rtl w:val="true"/>
              </w:rPr>
              <w:t xml:space="preserve">. </w:t>
            </w:r>
            <w:r>
              <w:rPr>
                <w:rStyle w:val="IndexLink"/>
                <w:rtl w:val="true"/>
              </w:rPr>
              <w:t>نوآوری در قالب و محتوا</w:t>
            </w:r>
            <w:r>
              <w:rPr>
                <w:rStyle w:val="IndexLink"/>
                <w:rtl w:val="true"/>
              </w:rPr>
              <w:tab/>
            </w:r>
            <w:r>
              <w:rPr>
                <w:rStyle w:val="IndexLink"/>
              </w:rPr>
              <w:t>20</w:t>
            </w:r>
          </w:hyperlink>
        </w:p>
        <w:p>
          <w:pPr>
            <w:pStyle w:val="Contents3"/>
            <w:tabs>
              <w:tab w:val="clear" w:pos="8459"/>
              <w:tab w:val="right" w:pos="9026" w:leader="dot"/>
            </w:tabs>
            <w:rPr/>
          </w:pPr>
          <w:hyperlink w:anchor="__RefHeading___Toc1986357_2281741623">
            <w:r>
              <w:rPr>
                <w:webHidden/>
                <w:rStyle w:val="IndexLink"/>
              </w:rPr>
              <w:t>8</w:t>
            </w:r>
            <w:r>
              <w:rPr>
                <w:rStyle w:val="IndexLink"/>
                <w:rtl w:val="true"/>
              </w:rPr>
              <w:t xml:space="preserve">. </w:t>
            </w:r>
            <w:r>
              <w:rPr>
                <w:rStyle w:val="IndexLink"/>
                <w:rtl w:val="true"/>
              </w:rPr>
              <w:t>توجه ویژه به کودکان و نوجوانان</w:t>
            </w:r>
            <w:r>
              <w:rPr>
                <w:rStyle w:val="IndexLink"/>
                <w:rtl w:val="true"/>
              </w:rPr>
              <w:tab/>
            </w:r>
            <w:r>
              <w:rPr>
                <w:rStyle w:val="IndexLink"/>
              </w:rPr>
              <w:t>21</w:t>
            </w:r>
          </w:hyperlink>
        </w:p>
        <w:p>
          <w:pPr>
            <w:pStyle w:val="Contents3"/>
            <w:tabs>
              <w:tab w:val="clear" w:pos="8459"/>
              <w:tab w:val="right" w:pos="9026" w:leader="dot"/>
            </w:tabs>
            <w:rPr/>
          </w:pPr>
          <w:hyperlink w:anchor="__RefHeading___Toc1986359_2281741623">
            <w:r>
              <w:rPr>
                <w:webHidden/>
                <w:rStyle w:val="IndexLink"/>
              </w:rPr>
              <w:t>9</w:t>
            </w:r>
            <w:r>
              <w:rPr>
                <w:rStyle w:val="IndexLink"/>
                <w:rtl w:val="true"/>
              </w:rPr>
              <w:t xml:space="preserve">. </w:t>
            </w:r>
            <w:r>
              <w:rPr>
                <w:rStyle w:val="IndexLink"/>
                <w:rtl w:val="true"/>
              </w:rPr>
              <w:t>آسیب شناسی و آسیب زدایی پیوسته</w:t>
            </w:r>
            <w:r>
              <w:rPr>
                <w:rStyle w:val="IndexLink"/>
                <w:rtl w:val="true"/>
              </w:rPr>
              <w:tab/>
            </w:r>
            <w:r>
              <w:rPr>
                <w:rStyle w:val="IndexLink"/>
              </w:rPr>
              <w:t>21</w:t>
            </w:r>
          </w:hyperlink>
        </w:p>
        <w:p>
          <w:pPr>
            <w:pStyle w:val="Contents3"/>
            <w:tabs>
              <w:tab w:val="clear" w:pos="8459"/>
              <w:tab w:val="right" w:pos="9026" w:leader="dot"/>
            </w:tabs>
            <w:rPr/>
          </w:pPr>
          <w:hyperlink w:anchor="__RefHeading___Toc1986361_2281741623">
            <w:r>
              <w:rPr>
                <w:webHidden/>
                <w:rStyle w:val="IndexLink"/>
              </w:rPr>
              <w:t>10</w:t>
            </w:r>
            <w:r>
              <w:rPr>
                <w:rStyle w:val="IndexLink"/>
                <w:rtl w:val="true"/>
              </w:rPr>
              <w:t xml:space="preserve">. </w:t>
            </w:r>
            <w:r>
              <w:rPr>
                <w:rStyle w:val="IndexLink"/>
                <w:rtl w:val="true"/>
              </w:rPr>
              <w:t>ترسیم تصویری زیبا از قیام جهانی امام عصر عج الله تعالی فرجه الشریف</w:t>
            </w:r>
            <w:r>
              <w:rPr>
                <w:rStyle w:val="IndexLink"/>
                <w:rtl w:val="true"/>
              </w:rPr>
              <w:tab/>
            </w:r>
            <w:r>
              <w:rPr>
                <w:rStyle w:val="IndexLink"/>
              </w:rPr>
              <w:t>22</w:t>
            </w:r>
          </w:hyperlink>
        </w:p>
        <w:p>
          <w:pPr>
            <w:pStyle w:val="Contents2"/>
            <w:tabs>
              <w:tab w:val="clear" w:pos="8743"/>
              <w:tab w:val="right" w:pos="9026" w:leader="dot"/>
            </w:tabs>
            <w:rPr/>
          </w:pPr>
          <w:hyperlink w:anchor="__RefHeading___Toc1986363_2281741623">
            <w:r>
              <w:rPr>
                <w:webHidden/>
                <w:rStyle w:val="IndexLink"/>
                <w:rtl w:val="true"/>
              </w:rPr>
              <w:t>فصل دوم</w:t>
            </w:r>
            <w:r>
              <w:rPr>
                <w:rStyle w:val="IndexLink"/>
                <w:rtl w:val="true"/>
              </w:rPr>
              <w:t xml:space="preserve">: </w:t>
            </w:r>
            <w:r>
              <w:rPr>
                <w:rStyle w:val="IndexLink"/>
                <w:rtl w:val="true"/>
              </w:rPr>
              <w:t>موضوعهای مهدویت</w:t>
            </w:r>
            <w:r>
              <w:rPr>
                <w:rStyle w:val="IndexLink"/>
                <w:rtl w:val="true"/>
              </w:rPr>
              <w:tab/>
            </w:r>
            <w:r>
              <w:rPr>
                <w:rStyle w:val="IndexLink"/>
              </w:rPr>
              <w:t>24</w:t>
            </w:r>
          </w:hyperlink>
        </w:p>
        <w:p>
          <w:pPr>
            <w:pStyle w:val="Contents3"/>
            <w:tabs>
              <w:tab w:val="clear" w:pos="8459"/>
              <w:tab w:val="right" w:pos="9026" w:leader="dot"/>
            </w:tabs>
            <w:rPr/>
          </w:pPr>
          <w:hyperlink w:anchor="__RefHeading___Toc1986365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86367_2281741623">
            <w:r>
              <w:rPr>
                <w:webHidden/>
                <w:rStyle w:val="IndexLink"/>
              </w:rPr>
              <w:t>1</w:t>
            </w:r>
            <w:r>
              <w:rPr>
                <w:rStyle w:val="IndexLink"/>
                <w:rtl w:val="true"/>
              </w:rPr>
              <w:t xml:space="preserve">. </w:t>
            </w:r>
            <w:r>
              <w:rPr>
                <w:rStyle w:val="IndexLink"/>
                <w:rtl w:val="true"/>
              </w:rPr>
              <w:t>مصلح در اندیشه ادیان و مذاهب</w:t>
            </w:r>
            <w:r>
              <w:rPr>
                <w:rStyle w:val="IndexLink"/>
                <w:rtl w:val="true"/>
              </w:rPr>
              <w:tab/>
            </w:r>
            <w:r>
              <w:rPr>
                <w:rStyle w:val="IndexLink"/>
              </w:rPr>
              <w:t>24</w:t>
            </w:r>
          </w:hyperlink>
        </w:p>
        <w:p>
          <w:pPr>
            <w:pStyle w:val="Contents3"/>
            <w:tabs>
              <w:tab w:val="clear" w:pos="8459"/>
              <w:tab w:val="right" w:pos="9026" w:leader="dot"/>
            </w:tabs>
            <w:rPr/>
          </w:pPr>
          <w:hyperlink w:anchor="__RefHeading___Toc1986369_2281741623">
            <w:r>
              <w:rPr>
                <w:webHidden/>
                <w:rStyle w:val="IndexLink"/>
              </w:rPr>
              <w:t>2</w:t>
            </w:r>
            <w:r>
              <w:rPr>
                <w:rStyle w:val="IndexLink"/>
                <w:rtl w:val="true"/>
              </w:rPr>
              <w:t xml:space="preserve">. </w:t>
            </w:r>
            <w:r>
              <w:rPr>
                <w:rStyle w:val="IndexLink"/>
                <w:rtl w:val="true"/>
              </w:rPr>
              <w:t>عصر ظهور</w:t>
            </w:r>
            <w:r>
              <w:rPr>
                <w:rStyle w:val="IndexLink"/>
                <w:rtl w:val="true"/>
              </w:rPr>
              <w:tab/>
            </w:r>
            <w:r>
              <w:rPr>
                <w:rStyle w:val="IndexLink"/>
              </w:rPr>
              <w:t>25</w:t>
            </w:r>
          </w:hyperlink>
        </w:p>
        <w:p>
          <w:pPr>
            <w:pStyle w:val="Contents3"/>
            <w:tabs>
              <w:tab w:val="clear" w:pos="8459"/>
              <w:tab w:val="right" w:pos="9026" w:leader="dot"/>
            </w:tabs>
            <w:rPr/>
          </w:pPr>
          <w:hyperlink w:anchor="__RefHeading___Toc1986371_2281741623">
            <w:r>
              <w:rPr>
                <w:webHidden/>
                <w:rStyle w:val="IndexLink"/>
              </w:rPr>
              <w:t>3</w:t>
            </w:r>
            <w:r>
              <w:rPr>
                <w:rStyle w:val="IndexLink"/>
                <w:rtl w:val="true"/>
              </w:rPr>
              <w:t xml:space="preserve">. </w:t>
            </w:r>
            <w:r>
              <w:rPr>
                <w:rStyle w:val="IndexLink"/>
                <w:rtl w:val="true"/>
              </w:rPr>
              <w:t>غیبت</w:t>
            </w:r>
            <w:r>
              <w:rPr>
                <w:rStyle w:val="IndexLink"/>
                <w:rtl w:val="true"/>
              </w:rPr>
              <w:tab/>
            </w:r>
            <w:r>
              <w:rPr>
                <w:rStyle w:val="IndexLink"/>
              </w:rPr>
              <w:t>25</w:t>
            </w:r>
          </w:hyperlink>
        </w:p>
        <w:p>
          <w:pPr>
            <w:pStyle w:val="Contents3"/>
            <w:tabs>
              <w:tab w:val="clear" w:pos="8459"/>
              <w:tab w:val="right" w:pos="9026" w:leader="dot"/>
            </w:tabs>
            <w:rPr/>
          </w:pPr>
          <w:hyperlink w:anchor="__RefHeading___Toc1986373_2281741623">
            <w:r>
              <w:rPr>
                <w:webHidden/>
                <w:rStyle w:val="IndexLink"/>
              </w:rPr>
              <w:t>4</w:t>
            </w:r>
            <w:r>
              <w:rPr>
                <w:rStyle w:val="IndexLink"/>
                <w:rtl w:val="true"/>
              </w:rPr>
              <w:t xml:space="preserve">. </w:t>
            </w:r>
            <w:r>
              <w:rPr>
                <w:rStyle w:val="IndexLink"/>
                <w:rtl w:val="true"/>
              </w:rPr>
              <w:t>انتظار</w:t>
            </w:r>
            <w:r>
              <w:rPr>
                <w:rStyle w:val="IndexLink"/>
                <w:rtl w:val="true"/>
              </w:rPr>
              <w:tab/>
            </w:r>
            <w:r>
              <w:rPr>
                <w:rStyle w:val="IndexLink"/>
              </w:rPr>
              <w:t>27</w:t>
            </w:r>
          </w:hyperlink>
        </w:p>
        <w:p>
          <w:pPr>
            <w:pStyle w:val="Contents3"/>
            <w:tabs>
              <w:tab w:val="clear" w:pos="8459"/>
              <w:tab w:val="right" w:pos="9026" w:leader="dot"/>
            </w:tabs>
            <w:rPr/>
          </w:pPr>
          <w:hyperlink w:anchor="__RefHeading___Toc1986375_2281741623">
            <w:r>
              <w:rPr>
                <w:webHidden/>
                <w:rStyle w:val="IndexLink"/>
              </w:rPr>
              <w:t>5</w:t>
            </w:r>
            <w:r>
              <w:rPr>
                <w:rStyle w:val="IndexLink"/>
                <w:rtl w:val="true"/>
              </w:rPr>
              <w:t xml:space="preserve">. </w:t>
            </w:r>
            <w:r>
              <w:rPr>
                <w:rStyle w:val="IndexLink"/>
                <w:rtl w:val="true"/>
              </w:rPr>
              <w:t>رجعت</w:t>
            </w:r>
            <w:r>
              <w:rPr>
                <w:rStyle w:val="IndexLink"/>
                <w:rtl w:val="true"/>
              </w:rPr>
              <w:tab/>
            </w:r>
            <w:r>
              <w:rPr>
                <w:rStyle w:val="IndexLink"/>
              </w:rPr>
              <w:t>27</w:t>
            </w:r>
          </w:hyperlink>
        </w:p>
        <w:p>
          <w:pPr>
            <w:pStyle w:val="Contents3"/>
            <w:tabs>
              <w:tab w:val="clear" w:pos="8459"/>
              <w:tab w:val="right" w:pos="9026" w:leader="dot"/>
            </w:tabs>
            <w:rPr/>
          </w:pPr>
          <w:hyperlink w:anchor="__RefHeading___Toc1986377_2281741623">
            <w:r>
              <w:rPr>
                <w:webHidden/>
                <w:rStyle w:val="IndexLink"/>
              </w:rPr>
              <w:t>6</w:t>
            </w:r>
            <w:r>
              <w:rPr>
                <w:rStyle w:val="IndexLink"/>
                <w:rtl w:val="true"/>
              </w:rPr>
              <w:t xml:space="preserve">. </w:t>
            </w:r>
            <w:r>
              <w:rPr>
                <w:rStyle w:val="IndexLink"/>
                <w:rtl w:val="true"/>
              </w:rPr>
              <w:t>آینده جهان</w:t>
            </w:r>
            <w:r>
              <w:rPr>
                <w:rStyle w:val="IndexLink"/>
                <w:rtl w:val="true"/>
              </w:rPr>
              <w:tab/>
            </w:r>
            <w:r>
              <w:rPr>
                <w:rStyle w:val="IndexLink"/>
              </w:rPr>
              <w:t>27</w:t>
            </w:r>
          </w:hyperlink>
        </w:p>
        <w:p>
          <w:pPr>
            <w:pStyle w:val="Contents3"/>
            <w:tabs>
              <w:tab w:val="clear" w:pos="8459"/>
              <w:tab w:val="right" w:pos="9026" w:leader="dot"/>
            </w:tabs>
            <w:rPr/>
          </w:pPr>
          <w:hyperlink w:anchor="__RefHeading___Toc1986379_2281741623">
            <w:r>
              <w:rPr>
                <w:webHidden/>
                <w:rStyle w:val="IndexLink"/>
              </w:rPr>
              <w:t>7</w:t>
            </w:r>
            <w:r>
              <w:rPr>
                <w:rStyle w:val="IndexLink"/>
                <w:rtl w:val="true"/>
              </w:rPr>
              <w:t xml:space="preserve">. </w:t>
            </w:r>
            <w:r>
              <w:rPr>
                <w:rStyle w:val="IndexLink"/>
                <w:rtl w:val="true"/>
              </w:rPr>
              <w:t>اماکن منسوب به حضرت مهدی عج الله تعالی فرجه الشریف</w:t>
            </w:r>
            <w:r>
              <w:rPr>
                <w:rStyle w:val="IndexLink"/>
                <w:rtl w:val="true"/>
              </w:rPr>
              <w:tab/>
            </w:r>
            <w:r>
              <w:rPr>
                <w:rStyle w:val="IndexLink"/>
              </w:rPr>
              <w:t>27</w:t>
            </w:r>
          </w:hyperlink>
        </w:p>
        <w:p>
          <w:pPr>
            <w:pStyle w:val="Contents3"/>
            <w:tabs>
              <w:tab w:val="clear" w:pos="8459"/>
              <w:tab w:val="right" w:pos="9026" w:leader="dot"/>
            </w:tabs>
            <w:rPr/>
          </w:pPr>
          <w:hyperlink w:anchor="__RefHeading___Toc1986381_2281741623">
            <w:r>
              <w:rPr>
                <w:webHidden/>
                <w:rStyle w:val="IndexLink"/>
              </w:rPr>
              <w:t>8</w:t>
            </w:r>
            <w:r>
              <w:rPr>
                <w:rStyle w:val="IndexLink"/>
                <w:rtl w:val="true"/>
              </w:rPr>
              <w:t xml:space="preserve">. </w:t>
            </w:r>
            <w:r>
              <w:rPr>
                <w:rStyle w:val="IndexLink"/>
                <w:rtl w:val="true"/>
              </w:rPr>
              <w:t>آخرالزمان</w:t>
            </w:r>
            <w:r>
              <w:rPr>
                <w:rStyle w:val="IndexLink"/>
                <w:rtl w:val="true"/>
              </w:rPr>
              <w:tab/>
            </w:r>
            <w:r>
              <w:rPr>
                <w:rStyle w:val="IndexLink"/>
              </w:rPr>
              <w:t>27</w:t>
            </w:r>
          </w:hyperlink>
        </w:p>
        <w:p>
          <w:pPr>
            <w:pStyle w:val="Contents3"/>
            <w:tabs>
              <w:tab w:val="clear" w:pos="8459"/>
              <w:tab w:val="right" w:pos="9026" w:leader="dot"/>
            </w:tabs>
            <w:rPr/>
          </w:pPr>
          <w:hyperlink w:anchor="__RefHeading___Toc1986383_2281741623">
            <w:r>
              <w:rPr>
                <w:webHidden/>
                <w:rStyle w:val="IndexLink"/>
              </w:rPr>
              <w:t>9</w:t>
            </w:r>
            <w:r>
              <w:rPr>
                <w:rStyle w:val="IndexLink"/>
                <w:rtl w:val="true"/>
              </w:rPr>
              <w:t xml:space="preserve">. </w:t>
            </w:r>
            <w:r>
              <w:rPr>
                <w:rStyle w:val="IndexLink"/>
                <w:rtl w:val="true"/>
              </w:rPr>
              <w:t>نیاز انسان به امام</w:t>
            </w:r>
            <w:r>
              <w:rPr>
                <w:rStyle w:val="IndexLink"/>
                <w:rtl w:val="true"/>
              </w:rPr>
              <w:tab/>
            </w:r>
            <w:r>
              <w:rPr>
                <w:rStyle w:val="IndexLink"/>
              </w:rPr>
              <w:t>28</w:t>
            </w:r>
          </w:hyperlink>
        </w:p>
        <w:p>
          <w:pPr>
            <w:pStyle w:val="Contents3"/>
            <w:tabs>
              <w:tab w:val="clear" w:pos="8459"/>
              <w:tab w:val="right" w:pos="9026" w:leader="dot"/>
            </w:tabs>
            <w:rPr/>
          </w:pPr>
          <w:hyperlink w:anchor="__RefHeading___Toc1986385_2281741623">
            <w:r>
              <w:rPr>
                <w:webHidden/>
                <w:rStyle w:val="IndexLink"/>
              </w:rPr>
              <w:t>10</w:t>
            </w:r>
            <w:r>
              <w:rPr>
                <w:rStyle w:val="IndexLink"/>
                <w:rtl w:val="true"/>
              </w:rPr>
              <w:t xml:space="preserve">. </w:t>
            </w:r>
            <w:r>
              <w:rPr>
                <w:rStyle w:val="IndexLink"/>
                <w:rtl w:val="true"/>
              </w:rPr>
              <w:t>در آستانه ظهور</w:t>
            </w:r>
            <w:r>
              <w:rPr>
                <w:rStyle w:val="IndexLink"/>
                <w:rtl w:val="true"/>
              </w:rPr>
              <w:tab/>
            </w:r>
            <w:r>
              <w:rPr>
                <w:rStyle w:val="IndexLink"/>
              </w:rPr>
              <w:t>28</w:t>
            </w:r>
          </w:hyperlink>
        </w:p>
        <w:p>
          <w:pPr>
            <w:pStyle w:val="Contents3"/>
            <w:tabs>
              <w:tab w:val="clear" w:pos="8459"/>
              <w:tab w:val="right" w:pos="9026" w:leader="dot"/>
            </w:tabs>
            <w:rPr/>
          </w:pPr>
          <w:hyperlink w:anchor="__RefHeading___Toc1986387_2281741623">
            <w:r>
              <w:rPr>
                <w:webHidden/>
                <w:rStyle w:val="IndexLink"/>
              </w:rPr>
              <w:t>11</w:t>
            </w:r>
            <w:r>
              <w:rPr>
                <w:rStyle w:val="IndexLink"/>
                <w:rtl w:val="true"/>
              </w:rPr>
              <w:t xml:space="preserve">. </w:t>
            </w:r>
            <w:r>
              <w:rPr>
                <w:rStyle w:val="IndexLink"/>
                <w:rtl w:val="true"/>
              </w:rPr>
              <w:t>رویکرد هنر و ادبیات به آموزههای مهدوی</w:t>
            </w:r>
            <w:r>
              <w:rPr>
                <w:rStyle w:val="IndexLink"/>
                <w:rtl w:val="true"/>
              </w:rPr>
              <w:tab/>
            </w:r>
            <w:r>
              <w:rPr>
                <w:rStyle w:val="IndexLink"/>
              </w:rPr>
              <w:t>28</w:t>
            </w:r>
          </w:hyperlink>
        </w:p>
        <w:p>
          <w:pPr>
            <w:pStyle w:val="Contents3"/>
            <w:tabs>
              <w:tab w:val="clear" w:pos="8459"/>
              <w:tab w:val="right" w:pos="9026" w:leader="dot"/>
            </w:tabs>
            <w:rPr/>
          </w:pPr>
          <w:hyperlink w:anchor="__RefHeading___Toc1986389_2281741623">
            <w:r>
              <w:rPr>
                <w:webHidden/>
                <w:rStyle w:val="IndexLink"/>
              </w:rPr>
              <w:t>12</w:t>
            </w:r>
            <w:r>
              <w:rPr>
                <w:rStyle w:val="IndexLink"/>
                <w:rtl w:val="true"/>
              </w:rPr>
              <w:t xml:space="preserve">. </w:t>
            </w:r>
            <w:r>
              <w:rPr>
                <w:rStyle w:val="IndexLink"/>
                <w:rtl w:val="true"/>
              </w:rPr>
              <w:t>درخواست فرج</w:t>
            </w:r>
            <w:r>
              <w:rPr>
                <w:rStyle w:val="IndexLink"/>
                <w:rtl w:val="true"/>
              </w:rPr>
              <w:tab/>
            </w:r>
            <w:r>
              <w:rPr>
                <w:rStyle w:val="IndexLink"/>
              </w:rPr>
              <w:t>29</w:t>
            </w:r>
          </w:hyperlink>
        </w:p>
        <w:p>
          <w:pPr>
            <w:pStyle w:val="Contents3"/>
            <w:tabs>
              <w:tab w:val="clear" w:pos="8459"/>
              <w:tab w:val="right" w:pos="9026" w:leader="dot"/>
            </w:tabs>
            <w:rPr/>
          </w:pPr>
          <w:hyperlink w:anchor="__RefHeading___Toc1986391_2281741623">
            <w:r>
              <w:rPr>
                <w:webHidden/>
                <w:rStyle w:val="IndexLink"/>
              </w:rPr>
              <w:t>13</w:t>
            </w:r>
            <w:r>
              <w:rPr>
                <w:rStyle w:val="IndexLink"/>
                <w:rtl w:val="true"/>
              </w:rPr>
              <w:t xml:space="preserve">. </w:t>
            </w:r>
            <w:r>
              <w:rPr>
                <w:rStyle w:val="IndexLink"/>
                <w:rtl w:val="true"/>
              </w:rPr>
              <w:t>توسل و استغاثه به حضرت</w:t>
            </w:r>
            <w:r>
              <w:rPr>
                <w:rStyle w:val="IndexLink"/>
                <w:rtl w:val="true"/>
              </w:rPr>
              <w:tab/>
            </w:r>
            <w:r>
              <w:rPr>
                <w:rStyle w:val="IndexLink"/>
              </w:rPr>
              <w:t>29</w:t>
            </w:r>
          </w:hyperlink>
        </w:p>
        <w:p>
          <w:pPr>
            <w:pStyle w:val="Contents3"/>
            <w:tabs>
              <w:tab w:val="clear" w:pos="8459"/>
              <w:tab w:val="right" w:pos="9026" w:leader="dot"/>
            </w:tabs>
            <w:rPr/>
          </w:pPr>
          <w:hyperlink w:anchor="__RefHeading___Toc1986393_2281741623">
            <w:r>
              <w:rPr>
                <w:webHidden/>
                <w:rStyle w:val="IndexLink"/>
              </w:rPr>
              <w:t>14</w:t>
            </w:r>
            <w:r>
              <w:rPr>
                <w:rStyle w:val="IndexLink"/>
                <w:rtl w:val="true"/>
              </w:rPr>
              <w:t xml:space="preserve">. </w:t>
            </w:r>
            <w:r>
              <w:rPr>
                <w:rStyle w:val="IndexLink"/>
                <w:rtl w:val="true"/>
              </w:rPr>
              <w:t>قیام حضرت مهدی عج الله تعالی فرجه الشریف ضرورت، کیفیت و موانع</w:t>
            </w:r>
            <w:r>
              <w:rPr>
                <w:rStyle w:val="IndexLink"/>
                <w:rtl w:val="true"/>
              </w:rPr>
              <w:tab/>
            </w:r>
            <w:r>
              <w:rPr>
                <w:rStyle w:val="IndexLink"/>
              </w:rPr>
              <w:t>29</w:t>
            </w:r>
          </w:hyperlink>
        </w:p>
        <w:p>
          <w:pPr>
            <w:pStyle w:val="Contents3"/>
            <w:tabs>
              <w:tab w:val="clear" w:pos="8459"/>
              <w:tab w:val="right" w:pos="9026" w:leader="dot"/>
            </w:tabs>
            <w:rPr/>
          </w:pPr>
          <w:hyperlink w:anchor="__RefHeading___Toc1986395_2281741623">
            <w:r>
              <w:rPr>
                <w:webHidden/>
                <w:rStyle w:val="IndexLink"/>
              </w:rPr>
              <w:t>15</w:t>
            </w:r>
            <w:r>
              <w:rPr>
                <w:rStyle w:val="IndexLink"/>
                <w:rtl w:val="true"/>
              </w:rPr>
              <w:t xml:space="preserve">. </w:t>
            </w:r>
            <w:r>
              <w:rPr>
                <w:rStyle w:val="IndexLink"/>
                <w:rtl w:val="true"/>
              </w:rPr>
              <w:t>پیشگویی ها در مورد پایان دنیا</w:t>
            </w:r>
            <w:r>
              <w:rPr>
                <w:rStyle w:val="IndexLink"/>
                <w:rtl w:val="true"/>
              </w:rPr>
              <w:tab/>
            </w:r>
            <w:r>
              <w:rPr>
                <w:rStyle w:val="IndexLink"/>
              </w:rPr>
              <w:t>29</w:t>
            </w:r>
          </w:hyperlink>
        </w:p>
        <w:p>
          <w:pPr>
            <w:pStyle w:val="Contents2"/>
            <w:tabs>
              <w:tab w:val="clear" w:pos="8743"/>
              <w:tab w:val="right" w:pos="9026" w:leader="dot"/>
            </w:tabs>
            <w:rPr/>
          </w:pPr>
          <w:hyperlink w:anchor="__RefHeading___Toc1986397_2281741623">
            <w:r>
              <w:rPr>
                <w:webHidden/>
                <w:rStyle w:val="IndexLink"/>
                <w:rtl w:val="true"/>
              </w:rPr>
              <w:t>فصل سوم</w:t>
            </w:r>
            <w:r>
              <w:rPr>
                <w:rStyle w:val="IndexLink"/>
                <w:rtl w:val="true"/>
              </w:rPr>
              <w:t xml:space="preserve">: </w:t>
            </w:r>
            <w:r>
              <w:rPr>
                <w:rStyle w:val="IndexLink"/>
                <w:rtl w:val="true"/>
              </w:rPr>
              <w:t>محورهای برنامهسازی</w:t>
            </w:r>
            <w:r>
              <w:rPr>
                <w:rStyle w:val="IndexLink"/>
                <w:rtl w:val="true"/>
              </w:rPr>
              <w:tab/>
            </w:r>
            <w:r>
              <w:rPr>
                <w:rStyle w:val="IndexLink"/>
              </w:rPr>
              <w:t>34</w:t>
            </w:r>
          </w:hyperlink>
        </w:p>
        <w:p>
          <w:pPr>
            <w:pStyle w:val="Contents3"/>
            <w:tabs>
              <w:tab w:val="clear" w:pos="8459"/>
              <w:tab w:val="right" w:pos="9026" w:leader="dot"/>
            </w:tabs>
            <w:rPr/>
          </w:pPr>
          <w:hyperlink w:anchor="__RefHeading___Toc1986399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986401_2281741623">
            <w:r>
              <w:rPr>
                <w:webHidden/>
                <w:rStyle w:val="IndexLink"/>
              </w:rPr>
              <w:t>1</w:t>
            </w:r>
            <w:r>
              <w:rPr>
                <w:rStyle w:val="IndexLink"/>
                <w:rtl w:val="true"/>
              </w:rPr>
              <w:t xml:space="preserve">. </w:t>
            </w:r>
            <w:r>
              <w:rPr>
                <w:rStyle w:val="IndexLink"/>
                <w:rtl w:val="true"/>
              </w:rPr>
              <w:t>ولادت امام زمان عج الله تعالی فرجه الشریف</w:t>
            </w:r>
            <w:r>
              <w:rPr>
                <w:rStyle w:val="IndexLink"/>
                <w:rtl w:val="true"/>
              </w:rPr>
              <w:tab/>
            </w:r>
            <w:r>
              <w:rPr>
                <w:rStyle w:val="IndexLink"/>
              </w:rPr>
              <w:t>36</w:t>
            </w:r>
          </w:hyperlink>
        </w:p>
        <w:p>
          <w:pPr>
            <w:pStyle w:val="Contents3"/>
            <w:tabs>
              <w:tab w:val="clear" w:pos="8459"/>
              <w:tab w:val="right" w:pos="9026" w:leader="dot"/>
            </w:tabs>
            <w:rPr/>
          </w:pPr>
          <w:hyperlink w:anchor="__RefHeading___Toc1986403_2281741623">
            <w:r>
              <w:rPr>
                <w:webHidden/>
                <w:rStyle w:val="IndexLink"/>
              </w:rPr>
              <w:t>2</w:t>
            </w:r>
            <w:r>
              <w:rPr>
                <w:rStyle w:val="IndexLink"/>
                <w:rtl w:val="true"/>
              </w:rPr>
              <w:t xml:space="preserve">. </w:t>
            </w:r>
            <w:r>
              <w:rPr>
                <w:rStyle w:val="IndexLink"/>
                <w:rtl w:val="true"/>
              </w:rPr>
              <w:t>دسیسه چینی های خلفای عباسی برای دستگیری و قتل امام زمان عج الله تعالی فرجه الشریف</w:t>
            </w:r>
            <w:r>
              <w:rPr>
                <w:rStyle w:val="IndexLink"/>
                <w:rtl w:val="true"/>
              </w:rPr>
              <w:tab/>
            </w:r>
            <w:r>
              <w:rPr>
                <w:rStyle w:val="IndexLink"/>
              </w:rPr>
              <w:t>37</w:t>
            </w:r>
          </w:hyperlink>
        </w:p>
        <w:p>
          <w:pPr>
            <w:pStyle w:val="Contents3"/>
            <w:tabs>
              <w:tab w:val="clear" w:pos="8459"/>
              <w:tab w:val="right" w:pos="9026" w:leader="dot"/>
            </w:tabs>
            <w:rPr/>
          </w:pPr>
          <w:hyperlink w:anchor="__RefHeading___Toc1986405_2281741623">
            <w:r>
              <w:rPr>
                <w:webHidden/>
                <w:rStyle w:val="IndexLink"/>
              </w:rPr>
              <w:t>3</w:t>
            </w:r>
            <w:r>
              <w:rPr>
                <w:rStyle w:val="IndexLink"/>
                <w:rtl w:val="true"/>
              </w:rPr>
              <w:t xml:space="preserve">. </w:t>
            </w:r>
            <w:r>
              <w:rPr>
                <w:rStyle w:val="IndexLink"/>
                <w:rtl w:val="true"/>
              </w:rPr>
              <w:t>حضرت نرگس، مادر امام زمان عج الله تعالی فرجه الشریف</w:t>
            </w:r>
            <w:r>
              <w:rPr>
                <w:rStyle w:val="IndexLink"/>
                <w:rtl w:val="true"/>
              </w:rPr>
              <w:tab/>
            </w:r>
            <w:r>
              <w:rPr>
                <w:rStyle w:val="IndexLink"/>
              </w:rPr>
              <w:t>38</w:t>
            </w:r>
          </w:hyperlink>
        </w:p>
        <w:p>
          <w:pPr>
            <w:pStyle w:val="Contents3"/>
            <w:tabs>
              <w:tab w:val="clear" w:pos="8459"/>
              <w:tab w:val="right" w:pos="9026" w:leader="dot"/>
            </w:tabs>
            <w:rPr/>
          </w:pPr>
          <w:hyperlink w:anchor="__RefHeading___Toc1986407_2281741623">
            <w:r>
              <w:rPr>
                <w:webHidden/>
                <w:rStyle w:val="IndexLink"/>
              </w:rPr>
              <w:t>4</w:t>
            </w:r>
            <w:r>
              <w:rPr>
                <w:rStyle w:val="IndexLink"/>
                <w:rtl w:val="true"/>
              </w:rPr>
              <w:t xml:space="preserve">. </w:t>
            </w:r>
            <w:r>
              <w:rPr>
                <w:rStyle w:val="IndexLink"/>
                <w:rtl w:val="true"/>
              </w:rPr>
              <w:t>آغاز امامت در سن کودکی</w:t>
            </w:r>
            <w:r>
              <w:rPr>
                <w:rStyle w:val="IndexLink"/>
                <w:rtl w:val="true"/>
              </w:rPr>
              <w:tab/>
            </w:r>
            <w:r>
              <w:rPr>
                <w:rStyle w:val="IndexLink"/>
              </w:rPr>
              <w:t>40</w:t>
            </w:r>
          </w:hyperlink>
        </w:p>
        <w:p>
          <w:pPr>
            <w:pStyle w:val="Contents3"/>
            <w:tabs>
              <w:tab w:val="clear" w:pos="8459"/>
              <w:tab w:val="right" w:pos="9026" w:leader="dot"/>
            </w:tabs>
            <w:rPr/>
          </w:pPr>
          <w:hyperlink w:anchor="__RefHeading___Toc1986409_2281741623">
            <w:r>
              <w:rPr>
                <w:webHidden/>
                <w:rStyle w:val="IndexLink"/>
              </w:rPr>
              <w:t>5</w:t>
            </w:r>
            <w:r>
              <w:rPr>
                <w:rStyle w:val="IndexLink"/>
                <w:rtl w:val="true"/>
              </w:rPr>
              <w:t xml:space="preserve">. </w:t>
            </w:r>
            <w:r>
              <w:rPr>
                <w:rStyle w:val="IndexLink"/>
                <w:rtl w:val="true"/>
              </w:rPr>
              <w:t>اقدام های امام حسن عسکری</w:t>
            </w:r>
            <w:r>
              <w:rPr>
                <w:rStyle w:val="IndexLink"/>
                <w:rtl w:val="true"/>
              </w:rPr>
              <w:t>(</w:t>
            </w:r>
            <w:r>
              <w:rPr>
                <w:rStyle w:val="IndexLink"/>
                <w:rtl w:val="true"/>
              </w:rPr>
              <w:t>ع</w:t>
            </w:r>
            <w:r>
              <w:rPr>
                <w:rStyle w:val="IndexLink"/>
                <w:rtl w:val="true"/>
              </w:rPr>
              <w:t xml:space="preserve">) </w:t>
            </w:r>
            <w:r>
              <w:rPr>
                <w:rStyle w:val="IndexLink"/>
                <w:rtl w:val="true"/>
              </w:rPr>
              <w:t>برای معرفی حضرت مهدی عج الله تعالی فرجه الشریف به شیعیان</w:t>
            </w:r>
            <w:r>
              <w:rPr>
                <w:rStyle w:val="IndexLink"/>
                <w:rtl w:val="true"/>
              </w:rPr>
              <w:tab/>
            </w:r>
            <w:r>
              <w:rPr>
                <w:rStyle w:val="IndexLink"/>
              </w:rPr>
              <w:t>42</w:t>
            </w:r>
          </w:hyperlink>
        </w:p>
        <w:p>
          <w:pPr>
            <w:pStyle w:val="Contents3"/>
            <w:tabs>
              <w:tab w:val="clear" w:pos="8459"/>
              <w:tab w:val="right" w:pos="9026" w:leader="dot"/>
            </w:tabs>
            <w:rPr/>
          </w:pPr>
          <w:hyperlink w:anchor="__RefHeading___Toc1986411_2281741623">
            <w:r>
              <w:rPr>
                <w:webHidden/>
                <w:rStyle w:val="IndexLink"/>
              </w:rPr>
              <w:t>6</w:t>
            </w:r>
            <w:r>
              <w:rPr>
                <w:rStyle w:val="IndexLink"/>
                <w:rtl w:val="true"/>
              </w:rPr>
              <w:t xml:space="preserve">. </w:t>
            </w:r>
            <w:r>
              <w:rPr>
                <w:rStyle w:val="IndexLink"/>
                <w:rtl w:val="true"/>
              </w:rPr>
              <w:t>ارتباط با امام زمان عج الله تعالی فرجه الشریف در دوران غیبت صغری</w:t>
            </w:r>
            <w:r>
              <w:rPr>
                <w:rStyle w:val="IndexLink"/>
                <w:rtl w:val="true"/>
              </w:rPr>
              <w:tab/>
            </w:r>
            <w:r>
              <w:rPr>
                <w:rStyle w:val="IndexLink"/>
              </w:rPr>
              <w:t>43</w:t>
            </w:r>
          </w:hyperlink>
        </w:p>
        <w:p>
          <w:pPr>
            <w:pStyle w:val="Contents3"/>
            <w:tabs>
              <w:tab w:val="clear" w:pos="8459"/>
              <w:tab w:val="right" w:pos="9026" w:leader="dot"/>
            </w:tabs>
            <w:rPr/>
          </w:pPr>
          <w:hyperlink w:anchor="__RefHeading___Toc1986413_2281741623">
            <w:r>
              <w:rPr>
                <w:webHidden/>
                <w:rStyle w:val="IndexLink"/>
              </w:rPr>
              <w:t>7</w:t>
            </w:r>
            <w:r>
              <w:rPr>
                <w:rStyle w:val="IndexLink"/>
                <w:rtl w:val="true"/>
              </w:rPr>
              <w:t xml:space="preserve">. </w:t>
            </w:r>
            <w:r>
              <w:rPr>
                <w:rStyle w:val="IndexLink"/>
                <w:rtl w:val="true"/>
              </w:rPr>
              <w:t>شخصیت شناسی نواب اربعه</w:t>
            </w:r>
            <w:r>
              <w:rPr>
                <w:rStyle w:val="IndexLink"/>
                <w:rtl w:val="true"/>
              </w:rPr>
              <w:tab/>
            </w:r>
            <w:r>
              <w:rPr>
                <w:rStyle w:val="IndexLink"/>
              </w:rPr>
              <w:t>45</w:t>
            </w:r>
          </w:hyperlink>
        </w:p>
        <w:p>
          <w:pPr>
            <w:pStyle w:val="Contents3"/>
            <w:tabs>
              <w:tab w:val="clear" w:pos="8459"/>
              <w:tab w:val="right" w:pos="9026" w:leader="dot"/>
            </w:tabs>
            <w:rPr/>
          </w:pPr>
          <w:hyperlink w:anchor="__RefHeading___Toc1986415_2281741623">
            <w:r>
              <w:rPr>
                <w:webHidden/>
                <w:rStyle w:val="IndexLink"/>
              </w:rPr>
              <w:t>8</w:t>
            </w:r>
            <w:r>
              <w:rPr>
                <w:rStyle w:val="IndexLink"/>
                <w:rtl w:val="true"/>
              </w:rPr>
              <w:t xml:space="preserve">. </w:t>
            </w:r>
            <w:r>
              <w:rPr>
                <w:rStyle w:val="IndexLink"/>
                <w:rtl w:val="true"/>
              </w:rPr>
              <w:t>غیبت پیامبران گذشته</w:t>
            </w:r>
            <w:r>
              <w:rPr>
                <w:rStyle w:val="IndexLink"/>
                <w:rtl w:val="true"/>
              </w:rPr>
              <w:tab/>
            </w:r>
            <w:r>
              <w:rPr>
                <w:rStyle w:val="IndexLink"/>
              </w:rPr>
              <w:t>47</w:t>
            </w:r>
          </w:hyperlink>
        </w:p>
        <w:p>
          <w:pPr>
            <w:pStyle w:val="Contents3"/>
            <w:tabs>
              <w:tab w:val="clear" w:pos="8459"/>
              <w:tab w:val="right" w:pos="9026" w:leader="dot"/>
            </w:tabs>
            <w:rPr/>
          </w:pPr>
          <w:hyperlink w:anchor="__RefHeading___Toc1986417_2281741623">
            <w:r>
              <w:rPr>
                <w:webHidden/>
                <w:rStyle w:val="IndexLink"/>
              </w:rPr>
              <w:t>9</w:t>
            </w:r>
            <w:r>
              <w:rPr>
                <w:rStyle w:val="IndexLink"/>
                <w:rtl w:val="true"/>
              </w:rPr>
              <w:t xml:space="preserve">. </w:t>
            </w:r>
            <w:r>
              <w:rPr>
                <w:rStyle w:val="IndexLink"/>
                <w:rtl w:val="true"/>
              </w:rPr>
              <w:t>مهدویت، غرب و مسیحیت</w:t>
            </w:r>
            <w:r>
              <w:rPr>
                <w:rStyle w:val="IndexLink"/>
                <w:rtl w:val="true"/>
              </w:rPr>
              <w:tab/>
            </w:r>
            <w:r>
              <w:rPr>
                <w:rStyle w:val="IndexLink"/>
              </w:rPr>
              <w:t>47</w:t>
            </w:r>
          </w:hyperlink>
        </w:p>
        <w:p>
          <w:pPr>
            <w:pStyle w:val="Contents3"/>
            <w:tabs>
              <w:tab w:val="clear" w:pos="8459"/>
              <w:tab w:val="right" w:pos="9026" w:leader="dot"/>
            </w:tabs>
            <w:rPr/>
          </w:pPr>
          <w:hyperlink w:anchor="__RefHeading___Toc1986419_2281741623">
            <w:r>
              <w:rPr>
                <w:webHidden/>
                <w:rStyle w:val="IndexLink"/>
              </w:rPr>
              <w:t>10</w:t>
            </w:r>
            <w:r>
              <w:rPr>
                <w:rStyle w:val="IndexLink"/>
                <w:rtl w:val="true"/>
              </w:rPr>
              <w:t xml:space="preserve">. </w:t>
            </w:r>
            <w:r>
              <w:rPr>
                <w:rStyle w:val="IndexLink"/>
                <w:rtl w:val="true"/>
              </w:rPr>
              <w:t>آخرالزمان؛ باور مشترک</w:t>
            </w:r>
            <w:r>
              <w:rPr>
                <w:rStyle w:val="IndexLink"/>
                <w:rtl w:val="true"/>
              </w:rPr>
              <w:tab/>
            </w:r>
            <w:r>
              <w:rPr>
                <w:rStyle w:val="IndexLink"/>
              </w:rPr>
              <w:t>47</w:t>
            </w:r>
          </w:hyperlink>
        </w:p>
        <w:p>
          <w:pPr>
            <w:pStyle w:val="Contents3"/>
            <w:tabs>
              <w:tab w:val="clear" w:pos="8459"/>
              <w:tab w:val="right" w:pos="9026" w:leader="dot"/>
            </w:tabs>
            <w:rPr/>
          </w:pPr>
          <w:hyperlink w:anchor="__RefHeading___Toc1986421_2281741623">
            <w:r>
              <w:rPr>
                <w:webHidden/>
                <w:rStyle w:val="IndexLink"/>
              </w:rPr>
              <w:t>11</w:t>
            </w:r>
            <w:r>
              <w:rPr>
                <w:rStyle w:val="IndexLink"/>
                <w:rtl w:val="true"/>
              </w:rPr>
              <w:t xml:space="preserve">. </w:t>
            </w:r>
            <w:r>
              <w:rPr>
                <w:rStyle w:val="IndexLink"/>
                <w:rtl w:val="true"/>
              </w:rPr>
              <w:t>سینما و آخرالزمان</w:t>
            </w:r>
            <w:r>
              <w:rPr>
                <w:rStyle w:val="IndexLink"/>
                <w:rtl w:val="true"/>
              </w:rPr>
              <w:tab/>
            </w:r>
            <w:r>
              <w:rPr>
                <w:rStyle w:val="IndexLink"/>
              </w:rPr>
              <w:t>48</w:t>
            </w:r>
          </w:hyperlink>
        </w:p>
        <w:p>
          <w:pPr>
            <w:pStyle w:val="Contents3"/>
            <w:tabs>
              <w:tab w:val="clear" w:pos="8459"/>
              <w:tab w:val="right" w:pos="9026" w:leader="dot"/>
            </w:tabs>
            <w:rPr/>
          </w:pPr>
          <w:hyperlink w:anchor="__RefHeading___Toc1986423_2281741623">
            <w:r>
              <w:rPr>
                <w:webHidden/>
                <w:rStyle w:val="IndexLink"/>
              </w:rPr>
              <w:t>12</w:t>
            </w:r>
            <w:r>
              <w:rPr>
                <w:rStyle w:val="IndexLink"/>
                <w:rtl w:val="true"/>
              </w:rPr>
              <w:t xml:space="preserve">. </w:t>
            </w:r>
            <w:r>
              <w:rPr>
                <w:rStyle w:val="IndexLink"/>
                <w:rtl w:val="true"/>
              </w:rPr>
              <w:t>تجلی امامت در حج</w:t>
            </w:r>
            <w:r>
              <w:rPr>
                <w:rStyle w:val="IndexLink"/>
                <w:rtl w:val="true"/>
              </w:rPr>
              <w:tab/>
            </w:r>
            <w:r>
              <w:rPr>
                <w:rStyle w:val="IndexLink"/>
              </w:rPr>
              <w:t>48</w:t>
            </w:r>
          </w:hyperlink>
        </w:p>
        <w:p>
          <w:pPr>
            <w:pStyle w:val="Contents3"/>
            <w:tabs>
              <w:tab w:val="clear" w:pos="8459"/>
              <w:tab w:val="right" w:pos="9026" w:leader="dot"/>
            </w:tabs>
            <w:rPr/>
          </w:pPr>
          <w:hyperlink w:anchor="__RefHeading___Toc1986425_2281741623">
            <w:r>
              <w:rPr>
                <w:webHidden/>
                <w:rStyle w:val="IndexLink"/>
              </w:rPr>
              <w:t>13</w:t>
            </w:r>
            <w:r>
              <w:rPr>
                <w:rStyle w:val="IndexLink"/>
                <w:rtl w:val="true"/>
              </w:rPr>
              <w:t xml:space="preserve">. </w:t>
            </w:r>
            <w:r>
              <w:rPr>
                <w:rStyle w:val="IndexLink"/>
                <w:rtl w:val="true"/>
              </w:rPr>
              <w:t>دولت مهدوی، رفاه اقتصادی</w:t>
            </w:r>
            <w:r>
              <w:rPr>
                <w:rStyle w:val="IndexLink"/>
                <w:rtl w:val="true"/>
              </w:rPr>
              <w:tab/>
            </w:r>
            <w:r>
              <w:rPr>
                <w:rStyle w:val="IndexLink"/>
              </w:rPr>
              <w:t>49</w:t>
            </w:r>
          </w:hyperlink>
        </w:p>
        <w:p>
          <w:pPr>
            <w:pStyle w:val="Contents3"/>
            <w:tabs>
              <w:tab w:val="clear" w:pos="8459"/>
              <w:tab w:val="right" w:pos="9026" w:leader="dot"/>
            </w:tabs>
            <w:rPr/>
          </w:pPr>
          <w:hyperlink w:anchor="__RefHeading___Toc1986427_2281741623">
            <w:r>
              <w:rPr>
                <w:webHidden/>
                <w:rStyle w:val="IndexLink"/>
              </w:rPr>
              <w:t>14</w:t>
            </w:r>
            <w:r>
              <w:rPr>
                <w:rStyle w:val="IndexLink"/>
                <w:rtl w:val="true"/>
              </w:rPr>
              <w:t xml:space="preserve">. </w:t>
            </w:r>
            <w:r>
              <w:rPr>
                <w:rStyle w:val="IndexLink"/>
                <w:rtl w:val="true"/>
              </w:rPr>
              <w:t>حضرت مهدی، میراثدار پیامبران</w:t>
            </w:r>
            <w:r>
              <w:rPr>
                <w:rStyle w:val="IndexLink"/>
                <w:rtl w:val="true"/>
              </w:rPr>
              <w:tab/>
            </w:r>
            <w:r>
              <w:rPr>
                <w:rStyle w:val="IndexLink"/>
              </w:rPr>
              <w:t>49</w:t>
            </w:r>
          </w:hyperlink>
        </w:p>
        <w:p>
          <w:pPr>
            <w:pStyle w:val="Contents3"/>
            <w:tabs>
              <w:tab w:val="clear" w:pos="8459"/>
              <w:tab w:val="right" w:pos="9026" w:leader="dot"/>
            </w:tabs>
            <w:rPr/>
          </w:pPr>
          <w:hyperlink w:anchor="__RefHeading___Toc1986429_2281741623">
            <w:r>
              <w:rPr>
                <w:webHidden/>
                <w:rStyle w:val="IndexLink"/>
              </w:rPr>
              <w:t>15</w:t>
            </w:r>
            <w:r>
              <w:rPr>
                <w:rStyle w:val="IndexLink"/>
                <w:rtl w:val="true"/>
              </w:rPr>
              <w:t xml:space="preserve">. </w:t>
            </w:r>
            <w:r>
              <w:rPr>
                <w:rStyle w:val="IndexLink"/>
                <w:rtl w:val="true"/>
              </w:rPr>
              <w:t>نیمه شعبان در تاریخ ایران</w:t>
            </w:r>
            <w:r>
              <w:rPr>
                <w:rStyle w:val="IndexLink"/>
                <w:rtl w:val="true"/>
              </w:rPr>
              <w:tab/>
            </w:r>
            <w:r>
              <w:rPr>
                <w:rStyle w:val="IndexLink"/>
              </w:rPr>
              <w:t>50</w:t>
            </w:r>
          </w:hyperlink>
        </w:p>
        <w:p>
          <w:pPr>
            <w:pStyle w:val="Contents3"/>
            <w:tabs>
              <w:tab w:val="clear" w:pos="8459"/>
              <w:tab w:val="right" w:pos="9026" w:leader="dot"/>
            </w:tabs>
            <w:rPr/>
          </w:pPr>
          <w:hyperlink w:anchor="__RefHeading___Toc1986431_2281741623">
            <w:r>
              <w:rPr>
                <w:webHidden/>
                <w:rStyle w:val="IndexLink"/>
              </w:rPr>
              <w:t>16</w:t>
            </w:r>
            <w:r>
              <w:rPr>
                <w:rStyle w:val="IndexLink"/>
                <w:rtl w:val="true"/>
              </w:rPr>
              <w:t xml:space="preserve">. </w:t>
            </w:r>
            <w:r>
              <w:rPr>
                <w:rStyle w:val="IndexLink"/>
                <w:rtl w:val="true"/>
              </w:rPr>
              <w:t>ایرانیان و عصر ظهور</w:t>
            </w:r>
            <w:r>
              <w:rPr>
                <w:rStyle w:val="IndexLink"/>
                <w:rtl w:val="true"/>
              </w:rPr>
              <w:tab/>
            </w:r>
            <w:r>
              <w:rPr>
                <w:rStyle w:val="IndexLink"/>
              </w:rPr>
              <w:t>50</w:t>
            </w:r>
          </w:hyperlink>
        </w:p>
        <w:p>
          <w:pPr>
            <w:pStyle w:val="Contents3"/>
            <w:tabs>
              <w:tab w:val="clear" w:pos="8459"/>
              <w:tab w:val="right" w:pos="9026" w:leader="dot"/>
            </w:tabs>
            <w:rPr/>
          </w:pPr>
          <w:hyperlink w:anchor="__RefHeading___Toc1986433_2281741623">
            <w:r>
              <w:rPr>
                <w:webHidden/>
                <w:rStyle w:val="IndexLink"/>
              </w:rPr>
              <w:t>17</w:t>
            </w:r>
            <w:r>
              <w:rPr>
                <w:rStyle w:val="IndexLink"/>
                <w:rtl w:val="true"/>
              </w:rPr>
              <w:t xml:space="preserve">. </w:t>
            </w:r>
            <w:r>
              <w:rPr>
                <w:rStyle w:val="IndexLink"/>
                <w:rtl w:val="true"/>
              </w:rPr>
              <w:t>انتظار و بهداشت روانی</w:t>
            </w:r>
            <w:r>
              <w:rPr>
                <w:rStyle w:val="IndexLink"/>
                <w:rtl w:val="true"/>
              </w:rPr>
              <w:tab/>
            </w:r>
            <w:r>
              <w:rPr>
                <w:rStyle w:val="IndexLink"/>
              </w:rPr>
              <w:t>51</w:t>
            </w:r>
          </w:hyperlink>
        </w:p>
        <w:p>
          <w:pPr>
            <w:pStyle w:val="Contents3"/>
            <w:tabs>
              <w:tab w:val="clear" w:pos="8459"/>
              <w:tab w:val="right" w:pos="9026" w:leader="dot"/>
            </w:tabs>
            <w:rPr/>
          </w:pPr>
          <w:hyperlink w:anchor="__RefHeading___Toc1986435_2281741623">
            <w:r>
              <w:rPr>
                <w:webHidden/>
                <w:rStyle w:val="IndexLink"/>
              </w:rPr>
              <w:t>18</w:t>
            </w:r>
            <w:r>
              <w:rPr>
                <w:rStyle w:val="IndexLink"/>
                <w:rtl w:val="true"/>
              </w:rPr>
              <w:t xml:space="preserve">. </w:t>
            </w:r>
            <w:r>
              <w:rPr>
                <w:rStyle w:val="IndexLink"/>
                <w:rtl w:val="true"/>
              </w:rPr>
              <w:t>آرمانشهر و دولت کریمه</w:t>
            </w:r>
            <w:r>
              <w:rPr>
                <w:rStyle w:val="IndexLink"/>
                <w:rtl w:val="true"/>
              </w:rPr>
              <w:tab/>
            </w:r>
            <w:r>
              <w:rPr>
                <w:rStyle w:val="IndexLink"/>
              </w:rPr>
              <w:t>51</w:t>
            </w:r>
          </w:hyperlink>
        </w:p>
        <w:p>
          <w:pPr>
            <w:pStyle w:val="Contents3"/>
            <w:tabs>
              <w:tab w:val="clear" w:pos="8459"/>
              <w:tab w:val="right" w:pos="9026" w:leader="dot"/>
            </w:tabs>
            <w:rPr/>
          </w:pPr>
          <w:hyperlink w:anchor="__RefHeading___Toc1986437_2281741623">
            <w:r>
              <w:rPr>
                <w:webHidden/>
                <w:rStyle w:val="IndexLink"/>
              </w:rPr>
              <w:t>19</w:t>
            </w:r>
            <w:r>
              <w:rPr>
                <w:rStyle w:val="IndexLink"/>
                <w:rtl w:val="true"/>
              </w:rPr>
              <w:t xml:space="preserve">. </w:t>
            </w:r>
            <w:r>
              <w:rPr>
                <w:rStyle w:val="IndexLink"/>
                <w:rtl w:val="true"/>
              </w:rPr>
              <w:t>نشانه های ظهور</w:t>
            </w:r>
            <w:r>
              <w:rPr>
                <w:rStyle w:val="IndexLink"/>
                <w:rtl w:val="true"/>
              </w:rPr>
              <w:tab/>
            </w:r>
            <w:r>
              <w:rPr>
                <w:rStyle w:val="IndexLink"/>
              </w:rPr>
              <w:t>52</w:t>
            </w:r>
          </w:hyperlink>
        </w:p>
        <w:p>
          <w:pPr>
            <w:pStyle w:val="Contents3"/>
            <w:tabs>
              <w:tab w:val="clear" w:pos="8459"/>
              <w:tab w:val="right" w:pos="9026" w:leader="dot"/>
            </w:tabs>
            <w:rPr/>
          </w:pPr>
          <w:hyperlink w:anchor="__RefHeading___Toc1986439_2281741623">
            <w:r>
              <w:rPr>
                <w:webHidden/>
                <w:rStyle w:val="IndexLink"/>
              </w:rPr>
              <w:t>20</w:t>
            </w:r>
            <w:r>
              <w:rPr>
                <w:rStyle w:val="IndexLink"/>
                <w:rtl w:val="true"/>
              </w:rPr>
              <w:t xml:space="preserve">. </w:t>
            </w:r>
            <w:r>
              <w:rPr>
                <w:rStyle w:val="IndexLink"/>
                <w:rtl w:val="true"/>
              </w:rPr>
              <w:t>ادیان و منجیگرایی</w:t>
            </w:r>
            <w:r>
              <w:rPr>
                <w:rStyle w:val="IndexLink"/>
                <w:rtl w:val="true"/>
              </w:rPr>
              <w:tab/>
            </w:r>
            <w:r>
              <w:rPr>
                <w:rStyle w:val="IndexLink"/>
              </w:rPr>
              <w:t>52</w:t>
            </w:r>
          </w:hyperlink>
        </w:p>
        <w:p>
          <w:pPr>
            <w:pStyle w:val="Contents3"/>
            <w:tabs>
              <w:tab w:val="clear" w:pos="8459"/>
              <w:tab w:val="right" w:pos="9026" w:leader="dot"/>
            </w:tabs>
            <w:rPr/>
          </w:pPr>
          <w:hyperlink w:anchor="__RefHeading___Toc1986441_2281741623">
            <w:r>
              <w:rPr>
                <w:webHidden/>
                <w:rStyle w:val="IndexLink"/>
              </w:rPr>
              <w:t>21</w:t>
            </w:r>
            <w:r>
              <w:rPr>
                <w:rStyle w:val="IndexLink"/>
                <w:rtl w:val="true"/>
              </w:rPr>
              <w:t xml:space="preserve">. </w:t>
            </w:r>
            <w:r>
              <w:rPr>
                <w:rStyle w:val="IndexLink"/>
                <w:rtl w:val="true"/>
              </w:rPr>
              <w:t>خانواده و ترویج فرهنگ مهدویت</w:t>
            </w:r>
            <w:r>
              <w:rPr>
                <w:rStyle w:val="IndexLink"/>
                <w:rtl w:val="true"/>
              </w:rPr>
              <w:tab/>
            </w:r>
            <w:r>
              <w:rPr>
                <w:rStyle w:val="IndexLink"/>
              </w:rPr>
              <w:t>55</w:t>
            </w:r>
          </w:hyperlink>
        </w:p>
        <w:p>
          <w:pPr>
            <w:pStyle w:val="Contents3"/>
            <w:tabs>
              <w:tab w:val="clear" w:pos="8459"/>
              <w:tab w:val="right" w:pos="9026" w:leader="dot"/>
            </w:tabs>
            <w:rPr/>
          </w:pPr>
          <w:hyperlink w:anchor="__RefHeading___Toc1986443_2281741623">
            <w:r>
              <w:rPr>
                <w:webHidden/>
                <w:rStyle w:val="IndexLink"/>
              </w:rPr>
              <w:t>22</w:t>
            </w:r>
            <w:r>
              <w:rPr>
                <w:rStyle w:val="IndexLink"/>
                <w:rtl w:val="true"/>
              </w:rPr>
              <w:t xml:space="preserve">. </w:t>
            </w:r>
            <w:r>
              <w:rPr>
                <w:rStyle w:val="IndexLink"/>
                <w:rtl w:val="true"/>
              </w:rPr>
              <w:t>آسیب شناسی فرهنگ مهدوی</w:t>
            </w:r>
            <w:r>
              <w:rPr>
                <w:rStyle w:val="IndexLink"/>
                <w:rtl w:val="true"/>
              </w:rPr>
              <w:tab/>
            </w:r>
            <w:r>
              <w:rPr>
                <w:rStyle w:val="IndexLink"/>
              </w:rPr>
              <w:t>55</w:t>
            </w:r>
          </w:hyperlink>
        </w:p>
        <w:p>
          <w:pPr>
            <w:pStyle w:val="Contents3"/>
            <w:tabs>
              <w:tab w:val="clear" w:pos="8459"/>
              <w:tab w:val="right" w:pos="9026" w:leader="dot"/>
            </w:tabs>
            <w:rPr/>
          </w:pPr>
          <w:hyperlink w:anchor="__RefHeading___Toc1986445_2281741623">
            <w:r>
              <w:rPr>
                <w:webHidden/>
                <w:rStyle w:val="IndexLink"/>
              </w:rPr>
              <w:t>23</w:t>
            </w:r>
            <w:r>
              <w:rPr>
                <w:rStyle w:val="IndexLink"/>
                <w:rtl w:val="true"/>
              </w:rPr>
              <w:t xml:space="preserve">. </w:t>
            </w:r>
            <w:r>
              <w:rPr>
                <w:rStyle w:val="IndexLink"/>
                <w:rtl w:val="true"/>
              </w:rPr>
              <w:t>تحلیلنامه های امام زمان عج الله تعالی فرجه الشریف</w:t>
            </w:r>
            <w:r>
              <w:rPr>
                <w:rStyle w:val="IndexLink"/>
                <w:rtl w:val="true"/>
              </w:rPr>
              <w:tab/>
            </w:r>
            <w:r>
              <w:rPr>
                <w:rStyle w:val="IndexLink"/>
              </w:rPr>
              <w:t>56</w:t>
            </w:r>
          </w:hyperlink>
        </w:p>
        <w:p>
          <w:pPr>
            <w:pStyle w:val="Contents3"/>
            <w:tabs>
              <w:tab w:val="clear" w:pos="8459"/>
              <w:tab w:val="right" w:pos="9026" w:leader="dot"/>
            </w:tabs>
            <w:rPr/>
          </w:pPr>
          <w:hyperlink w:anchor="__RefHeading___Toc1986447_2281741623">
            <w:r>
              <w:rPr>
                <w:webHidden/>
                <w:rStyle w:val="IndexLink"/>
              </w:rPr>
              <w:t>24</w:t>
            </w:r>
            <w:r>
              <w:rPr>
                <w:rStyle w:val="IndexLink"/>
                <w:rtl w:val="true"/>
              </w:rPr>
              <w:t xml:space="preserve">. </w:t>
            </w:r>
            <w:r>
              <w:rPr>
                <w:rStyle w:val="IndexLink"/>
                <w:rtl w:val="true"/>
              </w:rPr>
              <w:t>اقامتگاه امام عصر عج الله تعالی فرجه الشریف</w:t>
            </w:r>
            <w:r>
              <w:rPr>
                <w:rStyle w:val="IndexLink"/>
                <w:rtl w:val="true"/>
              </w:rPr>
              <w:tab/>
            </w:r>
            <w:r>
              <w:rPr>
                <w:rStyle w:val="IndexLink"/>
              </w:rPr>
              <w:t>57</w:t>
            </w:r>
          </w:hyperlink>
        </w:p>
        <w:p>
          <w:pPr>
            <w:pStyle w:val="Contents3"/>
            <w:tabs>
              <w:tab w:val="clear" w:pos="8459"/>
              <w:tab w:val="right" w:pos="9026" w:leader="dot"/>
            </w:tabs>
            <w:rPr/>
          </w:pPr>
          <w:hyperlink w:anchor="__RefHeading___Toc1986449_2281741623">
            <w:r>
              <w:rPr>
                <w:webHidden/>
                <w:rStyle w:val="IndexLink"/>
              </w:rPr>
              <w:t>25</w:t>
            </w:r>
            <w:r>
              <w:rPr>
                <w:rStyle w:val="IndexLink"/>
                <w:rtl w:val="true"/>
              </w:rPr>
              <w:t xml:space="preserve">. </w:t>
            </w:r>
            <w:r>
              <w:rPr>
                <w:rStyle w:val="IndexLink"/>
                <w:rtl w:val="true"/>
              </w:rPr>
              <w:t>آموزه های مهدوی و بازیهای رایانهای</w:t>
            </w:r>
            <w:r>
              <w:rPr>
                <w:rStyle w:val="IndexLink"/>
                <w:rtl w:val="true"/>
              </w:rPr>
              <w:tab/>
            </w:r>
            <w:r>
              <w:rPr>
                <w:rStyle w:val="IndexLink"/>
              </w:rPr>
              <w:t>57</w:t>
            </w:r>
          </w:hyperlink>
        </w:p>
        <w:p>
          <w:pPr>
            <w:pStyle w:val="Contents3"/>
            <w:tabs>
              <w:tab w:val="clear" w:pos="8459"/>
              <w:tab w:val="right" w:pos="9026" w:leader="dot"/>
            </w:tabs>
            <w:rPr/>
          </w:pPr>
          <w:hyperlink w:anchor="__RefHeading___Toc1986451_2281741623">
            <w:r>
              <w:rPr>
                <w:webHidden/>
                <w:rStyle w:val="IndexLink"/>
              </w:rPr>
              <w:t>26</w:t>
            </w:r>
            <w:r>
              <w:rPr>
                <w:rStyle w:val="IndexLink"/>
                <w:rtl w:val="true"/>
              </w:rPr>
              <w:t xml:space="preserve">. </w:t>
            </w:r>
            <w:r>
              <w:rPr>
                <w:rStyle w:val="IndexLink"/>
                <w:rtl w:val="true"/>
              </w:rPr>
              <w:t>دولت پایانی</w:t>
            </w:r>
            <w:r>
              <w:rPr>
                <w:rStyle w:val="IndexLink"/>
                <w:rtl w:val="true"/>
              </w:rPr>
              <w:tab/>
            </w:r>
            <w:r>
              <w:rPr>
                <w:rStyle w:val="IndexLink"/>
              </w:rPr>
              <w:t>58</w:t>
            </w:r>
          </w:hyperlink>
        </w:p>
        <w:p>
          <w:pPr>
            <w:pStyle w:val="Contents3"/>
            <w:tabs>
              <w:tab w:val="clear" w:pos="8459"/>
              <w:tab w:val="right" w:pos="9026" w:leader="dot"/>
            </w:tabs>
            <w:rPr/>
          </w:pPr>
          <w:hyperlink w:anchor="__RefHeading___Toc1986453_2281741623">
            <w:r>
              <w:rPr>
                <w:webHidden/>
                <w:rStyle w:val="IndexLink"/>
              </w:rPr>
              <w:t>27</w:t>
            </w:r>
            <w:r>
              <w:rPr>
                <w:rStyle w:val="IndexLink"/>
                <w:rtl w:val="true"/>
              </w:rPr>
              <w:t xml:space="preserve">. </w:t>
            </w:r>
            <w:r>
              <w:rPr>
                <w:rStyle w:val="IndexLink"/>
                <w:rtl w:val="true"/>
              </w:rPr>
              <w:t>نقش هدایتگری امام در دوره غیبت</w:t>
            </w:r>
            <w:r>
              <w:rPr>
                <w:rStyle w:val="IndexLink"/>
                <w:rtl w:val="true"/>
              </w:rPr>
              <w:tab/>
            </w:r>
            <w:r>
              <w:rPr>
                <w:rStyle w:val="IndexLink"/>
              </w:rPr>
              <w:t>58</w:t>
            </w:r>
          </w:hyperlink>
        </w:p>
        <w:p>
          <w:pPr>
            <w:pStyle w:val="Contents3"/>
            <w:tabs>
              <w:tab w:val="clear" w:pos="8459"/>
              <w:tab w:val="right" w:pos="9026" w:leader="dot"/>
            </w:tabs>
            <w:rPr/>
          </w:pPr>
          <w:hyperlink w:anchor="__RefHeading___Toc1986455_2281741623">
            <w:r>
              <w:rPr>
                <w:webHidden/>
                <w:rStyle w:val="IndexLink"/>
              </w:rPr>
              <w:t>28</w:t>
            </w:r>
            <w:r>
              <w:rPr>
                <w:rStyle w:val="IndexLink"/>
                <w:rtl w:val="true"/>
              </w:rPr>
              <w:t xml:space="preserve">. </w:t>
            </w:r>
            <w:r>
              <w:rPr>
                <w:rStyle w:val="IndexLink"/>
                <w:rtl w:val="true"/>
              </w:rPr>
              <w:t>جایگاه امید در آموزههای مهدوی</w:t>
            </w:r>
            <w:r>
              <w:rPr>
                <w:rStyle w:val="IndexLink"/>
                <w:rtl w:val="true"/>
              </w:rPr>
              <w:tab/>
            </w:r>
            <w:r>
              <w:rPr>
                <w:rStyle w:val="IndexLink"/>
              </w:rPr>
              <w:t>58</w:t>
            </w:r>
          </w:hyperlink>
        </w:p>
        <w:p>
          <w:pPr>
            <w:pStyle w:val="Contents3"/>
            <w:tabs>
              <w:tab w:val="clear" w:pos="8459"/>
              <w:tab w:val="right" w:pos="9026" w:leader="dot"/>
            </w:tabs>
            <w:rPr/>
          </w:pPr>
          <w:hyperlink w:anchor="__RefHeading___Toc1986457_2281741623">
            <w:r>
              <w:rPr>
                <w:webHidden/>
                <w:rStyle w:val="IndexLink"/>
              </w:rPr>
              <w:t>29</w:t>
            </w:r>
            <w:r>
              <w:rPr>
                <w:rStyle w:val="IndexLink"/>
                <w:rtl w:val="true"/>
              </w:rPr>
              <w:t xml:space="preserve">. </w:t>
            </w:r>
            <w:r>
              <w:rPr>
                <w:rStyle w:val="IndexLink"/>
                <w:rtl w:val="true"/>
              </w:rPr>
              <w:t>نسبت جهانی شدن و مهدویت</w:t>
            </w:r>
            <w:r>
              <w:rPr>
                <w:rStyle w:val="IndexLink"/>
                <w:rtl w:val="true"/>
              </w:rPr>
              <w:tab/>
            </w:r>
            <w:r>
              <w:rPr>
                <w:rStyle w:val="IndexLink"/>
              </w:rPr>
              <w:t>59</w:t>
            </w:r>
          </w:hyperlink>
        </w:p>
        <w:p>
          <w:pPr>
            <w:pStyle w:val="Contents3"/>
            <w:tabs>
              <w:tab w:val="clear" w:pos="8459"/>
              <w:tab w:val="right" w:pos="9026" w:leader="dot"/>
            </w:tabs>
            <w:rPr/>
          </w:pPr>
          <w:hyperlink w:anchor="__RefHeading___Toc1986459_2281741623">
            <w:r>
              <w:rPr>
                <w:webHidden/>
                <w:rStyle w:val="IndexLink"/>
              </w:rPr>
              <w:t>30</w:t>
            </w:r>
            <w:r>
              <w:rPr>
                <w:rStyle w:val="IndexLink"/>
                <w:rtl w:val="true"/>
              </w:rPr>
              <w:t xml:space="preserve">. </w:t>
            </w:r>
            <w:r>
              <w:rPr>
                <w:rStyle w:val="IndexLink"/>
                <w:rtl w:val="true"/>
              </w:rPr>
              <w:t>رابطه امنیت با حکومت مهدوی</w:t>
            </w:r>
            <w:r>
              <w:rPr>
                <w:rStyle w:val="IndexLink"/>
                <w:rtl w:val="true"/>
              </w:rPr>
              <w:tab/>
            </w:r>
            <w:r>
              <w:rPr>
                <w:rStyle w:val="IndexLink"/>
              </w:rPr>
              <w:t>59</w:t>
            </w:r>
          </w:hyperlink>
        </w:p>
        <w:p>
          <w:pPr>
            <w:pStyle w:val="Contents3"/>
            <w:tabs>
              <w:tab w:val="clear" w:pos="8459"/>
              <w:tab w:val="right" w:pos="9026" w:leader="dot"/>
            </w:tabs>
            <w:rPr/>
          </w:pPr>
          <w:hyperlink w:anchor="__RefHeading___Toc1986461_2281741623">
            <w:r>
              <w:rPr>
                <w:webHidden/>
                <w:rStyle w:val="IndexLink"/>
              </w:rPr>
              <w:t>31</w:t>
            </w:r>
            <w:r>
              <w:rPr>
                <w:rStyle w:val="IndexLink"/>
                <w:rtl w:val="true"/>
              </w:rPr>
              <w:t xml:space="preserve">. </w:t>
            </w:r>
            <w:r>
              <w:rPr>
                <w:rStyle w:val="IndexLink"/>
                <w:rtl w:val="true"/>
              </w:rPr>
              <w:t>بلوغ اجتماعی در آستانه ظهور</w:t>
            </w:r>
            <w:r>
              <w:rPr>
                <w:rStyle w:val="IndexLink"/>
                <w:rtl w:val="true"/>
              </w:rPr>
              <w:tab/>
            </w:r>
            <w:r>
              <w:rPr>
                <w:rStyle w:val="IndexLink"/>
              </w:rPr>
              <w:t>60</w:t>
            </w:r>
          </w:hyperlink>
        </w:p>
        <w:p>
          <w:pPr>
            <w:pStyle w:val="Contents3"/>
            <w:tabs>
              <w:tab w:val="clear" w:pos="8459"/>
              <w:tab w:val="right" w:pos="9026" w:leader="dot"/>
            </w:tabs>
            <w:rPr/>
          </w:pPr>
          <w:hyperlink w:anchor="__RefHeading___Toc1986463_2281741623">
            <w:r>
              <w:rPr>
                <w:webHidden/>
                <w:rStyle w:val="IndexLink"/>
              </w:rPr>
              <w:t>32</w:t>
            </w:r>
            <w:r>
              <w:rPr>
                <w:rStyle w:val="IndexLink"/>
                <w:rtl w:val="true"/>
              </w:rPr>
              <w:t xml:space="preserve">. </w:t>
            </w:r>
            <w:r>
              <w:rPr>
                <w:rStyle w:val="IndexLink"/>
                <w:rtl w:val="true"/>
              </w:rPr>
              <w:t>دعا برای فرج</w:t>
            </w:r>
            <w:r>
              <w:rPr>
                <w:rStyle w:val="IndexLink"/>
                <w:rtl w:val="true"/>
              </w:rPr>
              <w:tab/>
            </w:r>
            <w:r>
              <w:rPr>
                <w:rStyle w:val="IndexLink"/>
              </w:rPr>
              <w:t>60</w:t>
            </w:r>
          </w:hyperlink>
        </w:p>
        <w:p>
          <w:pPr>
            <w:pStyle w:val="Contents3"/>
            <w:tabs>
              <w:tab w:val="clear" w:pos="8459"/>
              <w:tab w:val="right" w:pos="9026" w:leader="dot"/>
            </w:tabs>
            <w:rPr/>
          </w:pPr>
          <w:hyperlink w:anchor="__RefHeading___Toc1986465_2281741623">
            <w:r>
              <w:rPr>
                <w:webHidden/>
                <w:rStyle w:val="IndexLink"/>
              </w:rPr>
              <w:t>33</w:t>
            </w:r>
            <w:r>
              <w:rPr>
                <w:rStyle w:val="IndexLink"/>
                <w:rtl w:val="true"/>
              </w:rPr>
              <w:t xml:space="preserve">. </w:t>
            </w:r>
            <w:r>
              <w:rPr>
                <w:rStyle w:val="IndexLink"/>
                <w:rtl w:val="true"/>
              </w:rPr>
              <w:t>جایگاه زنان در حکومت مهدوی</w:t>
            </w:r>
            <w:r>
              <w:rPr>
                <w:rStyle w:val="IndexLink"/>
                <w:rtl w:val="true"/>
              </w:rPr>
              <w:tab/>
            </w:r>
            <w:r>
              <w:rPr>
                <w:rStyle w:val="IndexLink"/>
              </w:rPr>
              <w:t>61</w:t>
            </w:r>
          </w:hyperlink>
        </w:p>
        <w:p>
          <w:pPr>
            <w:pStyle w:val="Contents3"/>
            <w:tabs>
              <w:tab w:val="clear" w:pos="8459"/>
              <w:tab w:val="right" w:pos="9026" w:leader="dot"/>
            </w:tabs>
            <w:rPr/>
          </w:pPr>
          <w:hyperlink w:anchor="__RefHeading___Toc1986467_2281741623">
            <w:r>
              <w:rPr>
                <w:webHidden/>
                <w:rStyle w:val="IndexLink"/>
              </w:rPr>
              <w:t>34</w:t>
            </w:r>
            <w:r>
              <w:rPr>
                <w:rStyle w:val="IndexLink"/>
                <w:rtl w:val="true"/>
              </w:rPr>
              <w:t xml:space="preserve">. </w:t>
            </w:r>
            <w:r>
              <w:rPr>
                <w:rStyle w:val="IndexLink"/>
                <w:rtl w:val="true"/>
              </w:rPr>
              <w:t>انسجام اسلامی در پرتو موعودباوری</w:t>
            </w:r>
            <w:r>
              <w:rPr>
                <w:rStyle w:val="IndexLink"/>
                <w:rtl w:val="true"/>
              </w:rPr>
              <w:tab/>
            </w:r>
            <w:r>
              <w:rPr>
                <w:rStyle w:val="IndexLink"/>
              </w:rPr>
              <w:t>61</w:t>
            </w:r>
          </w:hyperlink>
        </w:p>
        <w:p>
          <w:pPr>
            <w:pStyle w:val="Contents3"/>
            <w:tabs>
              <w:tab w:val="clear" w:pos="8459"/>
              <w:tab w:val="right" w:pos="9026" w:leader="dot"/>
            </w:tabs>
            <w:rPr/>
          </w:pPr>
          <w:hyperlink w:anchor="__RefHeading___Toc1986469_2281741623">
            <w:r>
              <w:rPr>
                <w:webHidden/>
                <w:rStyle w:val="IndexLink"/>
              </w:rPr>
              <w:t>35</w:t>
            </w:r>
            <w:r>
              <w:rPr>
                <w:rStyle w:val="IndexLink"/>
                <w:rtl w:val="true"/>
              </w:rPr>
              <w:t xml:space="preserve">. </w:t>
            </w:r>
            <w:r>
              <w:rPr>
                <w:rStyle w:val="IndexLink"/>
                <w:rtl w:val="true"/>
              </w:rPr>
              <w:t>اسرار و فلسفه غیبت</w:t>
            </w:r>
            <w:r>
              <w:rPr>
                <w:rStyle w:val="IndexLink"/>
                <w:rtl w:val="true"/>
              </w:rPr>
              <w:tab/>
            </w:r>
            <w:r>
              <w:rPr>
                <w:rStyle w:val="IndexLink"/>
              </w:rPr>
              <w:t>62</w:t>
            </w:r>
          </w:hyperlink>
        </w:p>
        <w:p>
          <w:pPr>
            <w:pStyle w:val="Contents3"/>
            <w:tabs>
              <w:tab w:val="clear" w:pos="8459"/>
              <w:tab w:val="right" w:pos="9026" w:leader="dot"/>
            </w:tabs>
            <w:rPr/>
          </w:pPr>
          <w:hyperlink w:anchor="__RefHeading___Toc1986471_2281741623">
            <w:r>
              <w:rPr>
                <w:webHidden/>
                <w:rStyle w:val="IndexLink"/>
              </w:rPr>
              <w:t>36</w:t>
            </w:r>
            <w:r>
              <w:rPr>
                <w:rStyle w:val="IndexLink"/>
                <w:rtl w:val="true"/>
              </w:rPr>
              <w:t xml:space="preserve">. </w:t>
            </w:r>
            <w:r>
              <w:rPr>
                <w:rStyle w:val="IndexLink"/>
                <w:rtl w:val="true"/>
              </w:rPr>
              <w:t>طول عمر حضرت مهدی عج الله تعالی فرجه الشریف</w:t>
            </w:r>
            <w:r>
              <w:rPr>
                <w:rStyle w:val="IndexLink"/>
                <w:rtl w:val="true"/>
              </w:rPr>
              <w:tab/>
            </w:r>
            <w:r>
              <w:rPr>
                <w:rStyle w:val="IndexLink"/>
              </w:rPr>
              <w:t>62</w:t>
            </w:r>
          </w:hyperlink>
        </w:p>
        <w:p>
          <w:pPr>
            <w:pStyle w:val="Contents3"/>
            <w:tabs>
              <w:tab w:val="clear" w:pos="8459"/>
              <w:tab w:val="right" w:pos="9026" w:leader="dot"/>
            </w:tabs>
            <w:rPr/>
          </w:pPr>
          <w:hyperlink w:anchor="__RefHeading___Toc1986473_2281741623">
            <w:r>
              <w:rPr>
                <w:webHidden/>
                <w:rStyle w:val="IndexLink"/>
              </w:rPr>
              <w:t>37</w:t>
            </w:r>
            <w:r>
              <w:rPr>
                <w:rStyle w:val="IndexLink"/>
                <w:rtl w:val="true"/>
              </w:rPr>
              <w:t xml:space="preserve">. </w:t>
            </w:r>
            <w:r>
              <w:rPr>
                <w:rStyle w:val="IndexLink"/>
                <w:rtl w:val="true"/>
              </w:rPr>
              <w:t>همزمانی رجعت با نهضت مهدوی</w:t>
            </w:r>
            <w:r>
              <w:rPr>
                <w:rStyle w:val="IndexLink"/>
                <w:rtl w:val="true"/>
              </w:rPr>
              <w:tab/>
            </w:r>
            <w:r>
              <w:rPr>
                <w:rStyle w:val="IndexLink"/>
              </w:rPr>
              <w:t>63</w:t>
            </w:r>
          </w:hyperlink>
        </w:p>
        <w:p>
          <w:pPr>
            <w:pStyle w:val="Contents3"/>
            <w:tabs>
              <w:tab w:val="clear" w:pos="8459"/>
              <w:tab w:val="right" w:pos="9026" w:leader="dot"/>
            </w:tabs>
            <w:rPr/>
          </w:pPr>
          <w:hyperlink w:anchor="__RefHeading___Toc1986475_2281741623">
            <w:r>
              <w:rPr>
                <w:webHidden/>
                <w:rStyle w:val="IndexLink"/>
              </w:rPr>
              <w:t>38</w:t>
            </w:r>
            <w:r>
              <w:rPr>
                <w:rStyle w:val="IndexLink"/>
                <w:rtl w:val="true"/>
              </w:rPr>
              <w:t xml:space="preserve">. </w:t>
            </w:r>
            <w:r>
              <w:rPr>
                <w:rStyle w:val="IndexLink"/>
                <w:rtl w:val="true"/>
              </w:rPr>
              <w:t>سلاحهای ویرانگر در دوران ظهور</w:t>
            </w:r>
            <w:r>
              <w:rPr>
                <w:rStyle w:val="IndexLink"/>
                <w:rtl w:val="true"/>
              </w:rPr>
              <w:tab/>
            </w:r>
            <w:r>
              <w:rPr>
                <w:rStyle w:val="IndexLink"/>
              </w:rPr>
              <w:t>63</w:t>
            </w:r>
          </w:hyperlink>
        </w:p>
        <w:p>
          <w:pPr>
            <w:pStyle w:val="Contents3"/>
            <w:tabs>
              <w:tab w:val="clear" w:pos="8459"/>
              <w:tab w:val="right" w:pos="9026" w:leader="dot"/>
            </w:tabs>
            <w:rPr/>
          </w:pPr>
          <w:hyperlink w:anchor="__RefHeading___Toc1986477_2281741623">
            <w:r>
              <w:rPr>
                <w:webHidden/>
                <w:rStyle w:val="IndexLink"/>
              </w:rPr>
              <w:t>39</w:t>
            </w:r>
            <w:r>
              <w:rPr>
                <w:rStyle w:val="IndexLink"/>
                <w:rtl w:val="true"/>
              </w:rPr>
              <w:t xml:space="preserve">. </w:t>
            </w:r>
            <w:r>
              <w:rPr>
                <w:rStyle w:val="IndexLink"/>
                <w:rtl w:val="true"/>
              </w:rPr>
              <w:t>نقش نهادهای فرهنگی</w:t>
            </w:r>
            <w:r>
              <w:rPr>
                <w:rStyle w:val="IndexLink"/>
                <w:rtl w:val="true"/>
              </w:rPr>
              <w:tab/>
            </w:r>
            <w:r>
              <w:rPr>
                <w:rStyle w:val="IndexLink"/>
              </w:rPr>
              <w:t>64</w:t>
            </w:r>
          </w:hyperlink>
        </w:p>
        <w:p>
          <w:pPr>
            <w:pStyle w:val="Contents3"/>
            <w:tabs>
              <w:tab w:val="clear" w:pos="8459"/>
              <w:tab w:val="right" w:pos="9026" w:leader="dot"/>
            </w:tabs>
            <w:rPr/>
          </w:pPr>
          <w:hyperlink w:anchor="__RefHeading___Toc1986479_2281741623">
            <w:r>
              <w:rPr>
                <w:webHidden/>
                <w:rStyle w:val="IndexLink"/>
              </w:rPr>
              <w:t>40</w:t>
            </w:r>
            <w:r>
              <w:rPr>
                <w:rStyle w:val="IndexLink"/>
                <w:rtl w:val="true"/>
              </w:rPr>
              <w:t xml:space="preserve">. </w:t>
            </w:r>
            <w:r>
              <w:rPr>
                <w:rStyle w:val="IndexLink"/>
                <w:rtl w:val="true"/>
              </w:rPr>
              <w:t>دلالت های عقلی بر تحقق ظهور</w:t>
            </w:r>
            <w:r>
              <w:rPr>
                <w:rStyle w:val="IndexLink"/>
                <w:rtl w:val="true"/>
              </w:rPr>
              <w:tab/>
            </w:r>
            <w:r>
              <w:rPr>
                <w:rStyle w:val="IndexLink"/>
              </w:rPr>
              <w:t>64</w:t>
            </w:r>
          </w:hyperlink>
        </w:p>
        <w:p>
          <w:pPr>
            <w:pStyle w:val="Contents3"/>
            <w:tabs>
              <w:tab w:val="clear" w:pos="8459"/>
              <w:tab w:val="right" w:pos="9026" w:leader="dot"/>
            </w:tabs>
            <w:rPr/>
          </w:pPr>
          <w:hyperlink w:anchor="__RefHeading___Toc1986481_2281741623">
            <w:r>
              <w:rPr>
                <w:webHidden/>
                <w:rStyle w:val="IndexLink"/>
              </w:rPr>
              <w:t>41</w:t>
            </w:r>
            <w:r>
              <w:rPr>
                <w:rStyle w:val="IndexLink"/>
                <w:rtl w:val="true"/>
              </w:rPr>
              <w:t xml:space="preserve">. </w:t>
            </w:r>
            <w:r>
              <w:rPr>
                <w:rStyle w:val="IndexLink"/>
                <w:rtl w:val="true"/>
              </w:rPr>
              <w:t>انتصاب به امامت، در کودکی</w:t>
            </w:r>
            <w:r>
              <w:rPr>
                <w:rStyle w:val="IndexLink"/>
                <w:rtl w:val="true"/>
              </w:rPr>
              <w:tab/>
            </w:r>
            <w:r>
              <w:rPr>
                <w:rStyle w:val="IndexLink"/>
              </w:rPr>
              <w:t>65</w:t>
            </w:r>
          </w:hyperlink>
        </w:p>
        <w:p>
          <w:pPr>
            <w:pStyle w:val="Contents3"/>
            <w:tabs>
              <w:tab w:val="clear" w:pos="8459"/>
              <w:tab w:val="right" w:pos="9026" w:leader="dot"/>
            </w:tabs>
            <w:rPr/>
          </w:pPr>
          <w:hyperlink w:anchor="__RefHeading___Toc1986483_2281741623">
            <w:r>
              <w:rPr>
                <w:webHidden/>
                <w:rStyle w:val="IndexLink"/>
              </w:rPr>
              <w:t>42</w:t>
            </w:r>
            <w:r>
              <w:rPr>
                <w:rStyle w:val="IndexLink"/>
                <w:rtl w:val="true"/>
              </w:rPr>
              <w:t xml:space="preserve">. </w:t>
            </w:r>
            <w:r>
              <w:rPr>
                <w:rStyle w:val="IndexLink"/>
                <w:rtl w:val="true"/>
              </w:rPr>
              <w:t>عقلانیت و آموزههای مهدوی</w:t>
            </w:r>
            <w:r>
              <w:rPr>
                <w:rStyle w:val="IndexLink"/>
                <w:rtl w:val="true"/>
              </w:rPr>
              <w:tab/>
            </w:r>
            <w:r>
              <w:rPr>
                <w:rStyle w:val="IndexLink"/>
              </w:rPr>
              <w:t>65</w:t>
            </w:r>
          </w:hyperlink>
        </w:p>
        <w:p>
          <w:pPr>
            <w:pStyle w:val="Contents3"/>
            <w:tabs>
              <w:tab w:val="clear" w:pos="8459"/>
              <w:tab w:val="right" w:pos="9026" w:leader="dot"/>
            </w:tabs>
            <w:rPr/>
          </w:pPr>
          <w:hyperlink w:anchor="__RefHeading___Toc1986485_2281741623">
            <w:r>
              <w:rPr>
                <w:webHidden/>
                <w:rStyle w:val="IndexLink"/>
              </w:rPr>
              <w:t>43</w:t>
            </w:r>
            <w:r>
              <w:rPr>
                <w:rStyle w:val="IndexLink"/>
                <w:rtl w:val="true"/>
              </w:rPr>
              <w:t xml:space="preserve">. </w:t>
            </w:r>
            <w:r>
              <w:rPr>
                <w:rStyle w:val="IndexLink"/>
                <w:rtl w:val="true"/>
              </w:rPr>
              <w:t>تشرفات، حقیقتها و آسیبها</w:t>
            </w:r>
            <w:r>
              <w:rPr>
                <w:rStyle w:val="IndexLink"/>
                <w:rtl w:val="true"/>
              </w:rPr>
              <w:tab/>
            </w:r>
            <w:r>
              <w:rPr>
                <w:rStyle w:val="IndexLink"/>
              </w:rPr>
              <w:t>66</w:t>
            </w:r>
          </w:hyperlink>
        </w:p>
        <w:p>
          <w:pPr>
            <w:pStyle w:val="Contents3"/>
            <w:tabs>
              <w:tab w:val="clear" w:pos="8459"/>
              <w:tab w:val="right" w:pos="9026" w:leader="dot"/>
            </w:tabs>
            <w:rPr/>
          </w:pPr>
          <w:hyperlink w:anchor="__RefHeading___Toc1986487_2281741623">
            <w:r>
              <w:rPr>
                <w:webHidden/>
                <w:rStyle w:val="IndexLink"/>
              </w:rPr>
              <w:t>44</w:t>
            </w:r>
            <w:r>
              <w:rPr>
                <w:rStyle w:val="IndexLink"/>
                <w:rtl w:val="true"/>
              </w:rPr>
              <w:t xml:space="preserve">. </w:t>
            </w:r>
            <w:r>
              <w:rPr>
                <w:rStyle w:val="IndexLink"/>
                <w:rtl w:val="true"/>
              </w:rPr>
              <w:t>توسل و استغاثه به حضرت مهدی عج الله تعالی فرجه الشریف</w:t>
            </w:r>
            <w:r>
              <w:rPr>
                <w:rStyle w:val="IndexLink"/>
                <w:rtl w:val="true"/>
              </w:rPr>
              <w:tab/>
            </w:r>
            <w:r>
              <w:rPr>
                <w:rStyle w:val="IndexLink"/>
              </w:rPr>
              <w:t>67</w:t>
            </w:r>
          </w:hyperlink>
        </w:p>
        <w:p>
          <w:pPr>
            <w:pStyle w:val="Contents3"/>
            <w:tabs>
              <w:tab w:val="clear" w:pos="8459"/>
              <w:tab w:val="right" w:pos="9026" w:leader="dot"/>
            </w:tabs>
            <w:rPr/>
          </w:pPr>
          <w:hyperlink w:anchor="__RefHeading___Toc1986489_2281741623">
            <w:r>
              <w:rPr>
                <w:webHidden/>
                <w:rStyle w:val="IndexLink"/>
              </w:rPr>
              <w:t>45</w:t>
            </w:r>
            <w:r>
              <w:rPr>
                <w:rStyle w:val="IndexLink"/>
                <w:rtl w:val="true"/>
              </w:rPr>
              <w:t xml:space="preserve">. </w:t>
            </w:r>
            <w:r>
              <w:rPr>
                <w:rStyle w:val="IndexLink"/>
                <w:rtl w:val="true"/>
              </w:rPr>
              <w:t>کرامت انسانی در پرتو حکومت مهدوی</w:t>
            </w:r>
            <w:r>
              <w:rPr>
                <w:rStyle w:val="IndexLink"/>
                <w:rtl w:val="true"/>
              </w:rPr>
              <w:tab/>
            </w:r>
            <w:r>
              <w:rPr>
                <w:rStyle w:val="IndexLink"/>
              </w:rPr>
              <w:t>67</w:t>
            </w:r>
          </w:hyperlink>
        </w:p>
        <w:p>
          <w:pPr>
            <w:pStyle w:val="Contents3"/>
            <w:tabs>
              <w:tab w:val="clear" w:pos="8459"/>
              <w:tab w:val="right" w:pos="9026" w:leader="dot"/>
            </w:tabs>
            <w:rPr/>
          </w:pPr>
          <w:hyperlink w:anchor="__RefHeading___Toc1986491_2281741623">
            <w:r>
              <w:rPr>
                <w:webHidden/>
                <w:rStyle w:val="IndexLink"/>
              </w:rPr>
              <w:t>46</w:t>
            </w:r>
            <w:r>
              <w:rPr>
                <w:rStyle w:val="IndexLink"/>
                <w:rtl w:val="true"/>
              </w:rPr>
              <w:t xml:space="preserve">. </w:t>
            </w:r>
            <w:r>
              <w:rPr>
                <w:rStyle w:val="IndexLink"/>
                <w:rtl w:val="true"/>
              </w:rPr>
              <w:t>پیوند فرهنگی عاشورا و مهدویت</w:t>
            </w:r>
            <w:r>
              <w:rPr>
                <w:rStyle w:val="IndexLink"/>
                <w:rtl w:val="true"/>
              </w:rPr>
              <w:tab/>
            </w:r>
            <w:r>
              <w:rPr>
                <w:rStyle w:val="IndexLink"/>
              </w:rPr>
              <w:t>68</w:t>
            </w:r>
          </w:hyperlink>
        </w:p>
        <w:p>
          <w:pPr>
            <w:pStyle w:val="Contents3"/>
            <w:tabs>
              <w:tab w:val="clear" w:pos="8459"/>
              <w:tab w:val="right" w:pos="9026" w:leader="dot"/>
            </w:tabs>
            <w:rPr/>
          </w:pPr>
          <w:hyperlink w:anchor="__RefHeading___Toc1986493_2281741623">
            <w:r>
              <w:rPr>
                <w:webHidden/>
                <w:rStyle w:val="IndexLink"/>
              </w:rPr>
              <w:t>47</w:t>
            </w:r>
            <w:r>
              <w:rPr>
                <w:rStyle w:val="IndexLink"/>
                <w:rtl w:val="true"/>
              </w:rPr>
              <w:t xml:space="preserve">. </w:t>
            </w:r>
            <w:r>
              <w:rPr>
                <w:rStyle w:val="IndexLink"/>
                <w:rtl w:val="true"/>
              </w:rPr>
              <w:t>هنر و مهارت مهدوی زیستی</w:t>
            </w:r>
            <w:r>
              <w:rPr>
                <w:rStyle w:val="IndexLink"/>
                <w:rtl w:val="true"/>
              </w:rPr>
              <w:tab/>
            </w:r>
            <w:r>
              <w:rPr>
                <w:rStyle w:val="IndexLink"/>
              </w:rPr>
              <w:t>68</w:t>
            </w:r>
          </w:hyperlink>
        </w:p>
        <w:p>
          <w:pPr>
            <w:pStyle w:val="Contents3"/>
            <w:tabs>
              <w:tab w:val="clear" w:pos="8459"/>
              <w:tab w:val="right" w:pos="9026" w:leader="dot"/>
            </w:tabs>
            <w:rPr/>
          </w:pPr>
          <w:hyperlink w:anchor="__RefHeading___Toc1986495_2281741623">
            <w:r>
              <w:rPr>
                <w:webHidden/>
                <w:rStyle w:val="IndexLink"/>
              </w:rPr>
              <w:t>48</w:t>
            </w:r>
            <w:r>
              <w:rPr>
                <w:rStyle w:val="IndexLink"/>
                <w:rtl w:val="true"/>
              </w:rPr>
              <w:t xml:space="preserve">. </w:t>
            </w:r>
            <w:r>
              <w:rPr>
                <w:rStyle w:val="IndexLink"/>
                <w:rtl w:val="true"/>
              </w:rPr>
              <w:t>مکانها و مقامهای منتسب به حضرت مهدی عج الله تعالی فرجه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1986497_2281741623">
            <w:r>
              <w:rPr>
                <w:webHidden/>
                <w:rStyle w:val="IndexLink"/>
              </w:rPr>
              <w:t>49</w:t>
            </w:r>
            <w:r>
              <w:rPr>
                <w:rStyle w:val="IndexLink"/>
                <w:rtl w:val="true"/>
              </w:rPr>
              <w:t xml:space="preserve">. </w:t>
            </w:r>
            <w:r>
              <w:rPr>
                <w:rStyle w:val="IndexLink"/>
                <w:rtl w:val="true"/>
              </w:rPr>
              <w:t>جزیره خضرا، افسانه یا حقیقت</w:t>
            </w:r>
            <w:r>
              <w:rPr>
                <w:rStyle w:val="IndexLink"/>
                <w:rtl w:val="true"/>
              </w:rPr>
              <w:tab/>
            </w:r>
            <w:r>
              <w:rPr>
                <w:rStyle w:val="IndexLink"/>
              </w:rPr>
              <w:t>69</w:t>
            </w:r>
          </w:hyperlink>
        </w:p>
        <w:p>
          <w:pPr>
            <w:pStyle w:val="Contents3"/>
            <w:tabs>
              <w:tab w:val="clear" w:pos="8459"/>
              <w:tab w:val="right" w:pos="9026" w:leader="dot"/>
            </w:tabs>
            <w:rPr/>
          </w:pPr>
          <w:hyperlink w:anchor="__RefHeading___Toc1986499_2281741623">
            <w:r>
              <w:rPr>
                <w:webHidden/>
                <w:rStyle w:val="IndexLink"/>
              </w:rPr>
              <w:t>50</w:t>
            </w:r>
            <w:r>
              <w:rPr>
                <w:rStyle w:val="IndexLink"/>
                <w:rtl w:val="true"/>
              </w:rPr>
              <w:t xml:space="preserve">. </w:t>
            </w:r>
            <w:r>
              <w:rPr>
                <w:rStyle w:val="IndexLink"/>
                <w:rtl w:val="true"/>
              </w:rPr>
              <w:t>متون درسی و آموزههای مهدوی</w:t>
            </w:r>
            <w:r>
              <w:rPr>
                <w:rStyle w:val="IndexLink"/>
                <w:rtl w:val="true"/>
              </w:rPr>
              <w:tab/>
            </w:r>
            <w:r>
              <w:rPr>
                <w:rStyle w:val="IndexLink"/>
              </w:rPr>
              <w:t>69</w:t>
            </w:r>
          </w:hyperlink>
        </w:p>
        <w:p>
          <w:pPr>
            <w:pStyle w:val="Contents3"/>
            <w:tabs>
              <w:tab w:val="clear" w:pos="8459"/>
              <w:tab w:val="right" w:pos="9026" w:leader="dot"/>
            </w:tabs>
            <w:rPr/>
          </w:pPr>
          <w:hyperlink w:anchor="__RefHeading___Toc1986501_2281741623">
            <w:r>
              <w:rPr>
                <w:webHidden/>
                <w:rStyle w:val="IndexLink"/>
                <w:rtl w:val="true"/>
              </w:rPr>
              <w:t>نام اثر</w:t>
            </w:r>
            <w:r>
              <w:rPr>
                <w:rStyle w:val="IndexLink"/>
                <w:rtl w:val="true"/>
              </w:rPr>
              <w:t xml:space="preserve">: </w:t>
            </w:r>
            <w:r>
              <w:rPr>
                <w:rStyle w:val="IndexLink"/>
                <w:rtl w:val="true"/>
              </w:rPr>
              <w:t>پس از خورشید</w:t>
            </w:r>
            <w:r>
              <w:rPr>
                <w:rStyle w:val="IndexLink"/>
                <w:rtl w:val="true"/>
              </w:rPr>
              <w:tab/>
            </w:r>
            <w:r>
              <w:rPr>
                <w:rStyle w:val="IndexLink"/>
              </w:rPr>
              <w:t>71</w:t>
            </w:r>
          </w:hyperlink>
        </w:p>
        <w:p>
          <w:pPr>
            <w:pStyle w:val="Contents3"/>
            <w:tabs>
              <w:tab w:val="clear" w:pos="8459"/>
              <w:tab w:val="right" w:pos="9026" w:leader="dot"/>
            </w:tabs>
            <w:rPr/>
          </w:pPr>
          <w:hyperlink w:anchor="__RefHeading___Toc1986503_2281741623">
            <w:r>
              <w:rPr>
                <w:webHidden/>
                <w:rStyle w:val="IndexLink"/>
                <w:rtl w:val="true"/>
              </w:rPr>
              <w:t>نام اثر</w:t>
            </w:r>
            <w:r>
              <w:rPr>
                <w:rStyle w:val="IndexLink"/>
                <w:rtl w:val="true"/>
              </w:rPr>
              <w:t xml:space="preserve">: </w:t>
            </w:r>
            <w:r>
              <w:rPr>
                <w:rStyle w:val="IndexLink"/>
                <w:rtl w:val="true"/>
              </w:rPr>
              <w:t>نواب اربعه</w:t>
            </w:r>
            <w:r>
              <w:rPr>
                <w:rStyle w:val="IndexLink"/>
                <w:rtl w:val="true"/>
              </w:rPr>
              <w:tab/>
            </w:r>
            <w:r>
              <w:rPr>
                <w:rStyle w:val="IndexLink"/>
              </w:rPr>
              <w:t>72</w:t>
            </w:r>
          </w:hyperlink>
        </w:p>
        <w:p>
          <w:pPr>
            <w:pStyle w:val="Contents3"/>
            <w:tabs>
              <w:tab w:val="clear" w:pos="8459"/>
              <w:tab w:val="right" w:pos="9026" w:leader="dot"/>
            </w:tabs>
            <w:rPr/>
          </w:pPr>
          <w:hyperlink w:anchor="__RefHeading___Toc1986505_2281741623">
            <w:r>
              <w:rPr>
                <w:webHidden/>
                <w:rStyle w:val="IndexLink"/>
                <w:rtl w:val="true"/>
              </w:rPr>
              <w:t>نام اثر</w:t>
            </w:r>
            <w:r>
              <w:rPr>
                <w:rStyle w:val="IndexLink"/>
                <w:rtl w:val="true"/>
              </w:rPr>
              <w:t xml:space="preserve">: </w:t>
            </w:r>
            <w:r>
              <w:rPr>
                <w:rStyle w:val="IndexLink"/>
                <w:rtl w:val="true"/>
              </w:rPr>
              <w:t>بانوی نور</w:t>
            </w:r>
            <w:r>
              <w:rPr>
                <w:rStyle w:val="IndexLink"/>
                <w:rtl w:val="true"/>
              </w:rPr>
              <w:tab/>
            </w:r>
            <w:r>
              <w:rPr>
                <w:rStyle w:val="IndexLink"/>
              </w:rPr>
              <w:t>75</w:t>
            </w:r>
          </w:hyperlink>
        </w:p>
        <w:p>
          <w:pPr>
            <w:pStyle w:val="Contents3"/>
            <w:tabs>
              <w:tab w:val="clear" w:pos="8459"/>
              <w:tab w:val="right" w:pos="9026" w:leader="dot"/>
            </w:tabs>
            <w:rPr/>
          </w:pPr>
          <w:hyperlink w:anchor="__RefHeading___Toc1986507_2281741623">
            <w:r>
              <w:rPr>
                <w:webHidden/>
                <w:rStyle w:val="IndexLink"/>
                <w:rtl w:val="true"/>
              </w:rPr>
              <w:t>نام اثر</w:t>
            </w:r>
            <w:r>
              <w:rPr>
                <w:rStyle w:val="IndexLink"/>
                <w:rtl w:val="true"/>
              </w:rPr>
              <w:t xml:space="preserve">: </w:t>
            </w:r>
            <w:r>
              <w:rPr>
                <w:rStyle w:val="IndexLink"/>
                <w:rtl w:val="true"/>
              </w:rPr>
              <w:t>صاحب</w:t>
            </w:r>
            <w:r>
              <w:rPr>
                <w:rStyle w:val="IndexLink"/>
                <w:rtl w:val="true"/>
              </w:rPr>
              <w:tab/>
            </w:r>
            <w:r>
              <w:rPr>
                <w:rStyle w:val="IndexLink"/>
              </w:rPr>
              <w:t>77</w:t>
            </w:r>
          </w:hyperlink>
        </w:p>
        <w:p>
          <w:pPr>
            <w:pStyle w:val="Contents3"/>
            <w:tabs>
              <w:tab w:val="clear" w:pos="8459"/>
              <w:tab w:val="right" w:pos="9026" w:leader="dot"/>
            </w:tabs>
            <w:rPr/>
          </w:pPr>
          <w:hyperlink w:anchor="__RefHeading___Toc1986509_2281741623">
            <w:r>
              <w:rPr>
                <w:webHidden/>
                <w:rStyle w:val="IndexLink"/>
                <w:rtl w:val="true"/>
              </w:rPr>
              <w:t>نام اثر</w:t>
            </w:r>
            <w:r>
              <w:rPr>
                <w:rStyle w:val="IndexLink"/>
                <w:rtl w:val="true"/>
              </w:rPr>
              <w:t xml:space="preserve">: </w:t>
            </w:r>
            <w:r>
              <w:rPr>
                <w:rStyle w:val="IndexLink"/>
                <w:rtl w:val="true"/>
              </w:rPr>
              <w:t>عطر حضور</w:t>
            </w:r>
            <w:r>
              <w:rPr>
                <w:rStyle w:val="IndexLink"/>
                <w:rtl w:val="true"/>
              </w:rPr>
              <w:tab/>
            </w:r>
            <w:r>
              <w:rPr>
                <w:rStyle w:val="IndexLink"/>
              </w:rPr>
              <w:t>79</w:t>
            </w:r>
          </w:hyperlink>
        </w:p>
        <w:p>
          <w:pPr>
            <w:pStyle w:val="Contents3"/>
            <w:tabs>
              <w:tab w:val="clear" w:pos="8459"/>
              <w:tab w:val="right" w:pos="9026" w:leader="dot"/>
            </w:tabs>
            <w:rPr/>
          </w:pPr>
          <w:hyperlink w:anchor="__RefHeading___Toc1986511_2281741623">
            <w:r>
              <w:rPr>
                <w:webHidden/>
                <w:rStyle w:val="IndexLink"/>
                <w:rtl w:val="true"/>
              </w:rPr>
              <w:t>نام اثر</w:t>
            </w:r>
            <w:r>
              <w:rPr>
                <w:rStyle w:val="IndexLink"/>
                <w:rtl w:val="true"/>
              </w:rPr>
              <w:t xml:space="preserve">: </w:t>
            </w:r>
            <w:r>
              <w:rPr>
                <w:rStyle w:val="IndexLink"/>
                <w:rtl w:val="true"/>
              </w:rPr>
              <w:t>ماهی قشنگ سحر</w:t>
            </w:r>
            <w:r>
              <w:rPr>
                <w:rStyle w:val="IndexLink"/>
                <w:rtl w:val="true"/>
              </w:rPr>
              <w:tab/>
            </w:r>
            <w:r>
              <w:rPr>
                <w:rStyle w:val="IndexLink"/>
              </w:rPr>
              <w:t>81</w:t>
            </w:r>
          </w:hyperlink>
        </w:p>
        <w:p>
          <w:pPr>
            <w:pStyle w:val="Contents3"/>
            <w:tabs>
              <w:tab w:val="clear" w:pos="8459"/>
              <w:tab w:val="right" w:pos="9026" w:leader="dot"/>
            </w:tabs>
            <w:rPr/>
          </w:pPr>
          <w:hyperlink w:anchor="__RefHeading___Toc1986513_2281741623">
            <w:r>
              <w:rPr>
                <w:webHidden/>
                <w:rStyle w:val="IndexLink"/>
                <w:rtl w:val="true"/>
              </w:rPr>
              <w:t>نام اثر</w:t>
            </w:r>
            <w:r>
              <w:rPr>
                <w:rStyle w:val="IndexLink"/>
                <w:rtl w:val="true"/>
              </w:rPr>
              <w:t xml:space="preserve">: </w:t>
            </w:r>
            <w:r>
              <w:rPr>
                <w:rStyle w:val="IndexLink"/>
                <w:rtl w:val="true"/>
              </w:rPr>
              <w:t>شب قدر</w:t>
            </w:r>
            <w:r>
              <w:rPr>
                <w:rStyle w:val="IndexLink"/>
                <w:rtl w:val="true"/>
              </w:rPr>
              <w:tab/>
            </w:r>
            <w:r>
              <w:rPr>
                <w:rStyle w:val="IndexLink"/>
              </w:rPr>
              <w:t>83</w:t>
            </w:r>
          </w:hyperlink>
        </w:p>
        <w:p>
          <w:pPr>
            <w:pStyle w:val="Contents3"/>
            <w:tabs>
              <w:tab w:val="clear" w:pos="8459"/>
              <w:tab w:val="right" w:pos="9026" w:leader="dot"/>
            </w:tabs>
            <w:rPr/>
          </w:pPr>
          <w:hyperlink w:anchor="__RefHeading___Toc1986515_2281741623">
            <w:r>
              <w:rPr>
                <w:webHidden/>
                <w:rStyle w:val="IndexLink"/>
                <w:rtl w:val="true"/>
              </w:rPr>
              <w:t>نام اثر</w:t>
            </w:r>
            <w:r>
              <w:rPr>
                <w:rStyle w:val="IndexLink"/>
                <w:rtl w:val="true"/>
              </w:rPr>
              <w:t xml:space="preserve">: </w:t>
            </w:r>
            <w:r>
              <w:rPr>
                <w:rStyle w:val="IndexLink"/>
                <w:rtl w:val="true"/>
              </w:rPr>
              <w:t>یا صاحب الزمان ادرکنی</w:t>
            </w:r>
            <w:r>
              <w:rPr>
                <w:rStyle w:val="IndexLink"/>
                <w:rtl w:val="true"/>
              </w:rPr>
              <w:tab/>
            </w:r>
            <w:r>
              <w:rPr>
                <w:rStyle w:val="IndexLink"/>
              </w:rPr>
              <w:t>85</w:t>
            </w:r>
          </w:hyperlink>
        </w:p>
        <w:p>
          <w:pPr>
            <w:pStyle w:val="Contents3"/>
            <w:tabs>
              <w:tab w:val="clear" w:pos="8459"/>
              <w:tab w:val="right" w:pos="9026" w:leader="dot"/>
            </w:tabs>
            <w:rPr/>
          </w:pPr>
          <w:hyperlink w:anchor="__RefHeading___Toc1986517_2281741623">
            <w:r>
              <w:rPr>
                <w:webHidden/>
                <w:rStyle w:val="IndexLink"/>
                <w:rtl w:val="true"/>
              </w:rPr>
              <w:t>نام اثر</w:t>
            </w:r>
            <w:r>
              <w:rPr>
                <w:rStyle w:val="IndexLink"/>
                <w:rtl w:val="true"/>
              </w:rPr>
              <w:t xml:space="preserve">: </w:t>
            </w:r>
            <w:r>
              <w:rPr>
                <w:rStyle w:val="IndexLink"/>
                <w:rtl w:val="true"/>
              </w:rPr>
              <w:t>ستاره های روی زمین</w:t>
            </w:r>
            <w:r>
              <w:rPr>
                <w:rStyle w:val="IndexLink"/>
                <w:rtl w:val="true"/>
              </w:rPr>
              <w:tab/>
            </w:r>
            <w:r>
              <w:rPr>
                <w:rStyle w:val="IndexLink"/>
              </w:rPr>
              <w:t>87</w:t>
            </w:r>
          </w:hyperlink>
        </w:p>
        <w:p>
          <w:pPr>
            <w:pStyle w:val="Contents3"/>
            <w:tabs>
              <w:tab w:val="clear" w:pos="8459"/>
              <w:tab w:val="right" w:pos="9026" w:leader="dot"/>
            </w:tabs>
            <w:rPr/>
          </w:pPr>
          <w:hyperlink w:anchor="__RefHeading___Toc1986519_2281741623">
            <w:r>
              <w:rPr>
                <w:webHidden/>
                <w:rStyle w:val="IndexLink"/>
                <w:rtl w:val="true"/>
              </w:rPr>
              <w:t>نام اثر</w:t>
            </w:r>
            <w:r>
              <w:rPr>
                <w:rStyle w:val="IndexLink"/>
                <w:rtl w:val="true"/>
              </w:rPr>
              <w:t xml:space="preserve">: </w:t>
            </w:r>
            <w:r>
              <w:rPr>
                <w:rStyle w:val="IndexLink"/>
                <w:rtl w:val="true"/>
              </w:rPr>
              <w:t>طبیب دل ها</w:t>
            </w:r>
            <w:r>
              <w:rPr>
                <w:rStyle w:val="IndexLink"/>
                <w:rtl w:val="true"/>
              </w:rPr>
              <w:tab/>
            </w:r>
            <w:r>
              <w:rPr>
                <w:rStyle w:val="IndexLink"/>
              </w:rPr>
              <w:t>89</w:t>
            </w:r>
          </w:hyperlink>
        </w:p>
        <w:p>
          <w:pPr>
            <w:pStyle w:val="Contents3"/>
            <w:tabs>
              <w:tab w:val="clear" w:pos="8459"/>
              <w:tab w:val="right" w:pos="9026" w:leader="dot"/>
            </w:tabs>
            <w:rPr/>
          </w:pPr>
          <w:hyperlink w:anchor="__RefHeading___Toc1986521_2281741623">
            <w:r>
              <w:rPr>
                <w:webHidden/>
                <w:rStyle w:val="IndexLink"/>
                <w:rtl w:val="true"/>
              </w:rPr>
              <w:t>نام اثر</w:t>
            </w:r>
            <w:r>
              <w:rPr>
                <w:rStyle w:val="IndexLink"/>
                <w:rtl w:val="true"/>
              </w:rPr>
              <w:t xml:space="preserve">: </w:t>
            </w:r>
            <w:r>
              <w:rPr>
                <w:rStyle w:val="IndexLink"/>
                <w:rtl w:val="true"/>
              </w:rPr>
              <w:t>نیایش</w:t>
            </w:r>
            <w:r>
              <w:rPr>
                <w:rStyle w:val="IndexLink"/>
                <w:rtl w:val="true"/>
              </w:rPr>
              <w:tab/>
            </w:r>
            <w:r>
              <w:rPr>
                <w:rStyle w:val="IndexLink"/>
              </w:rPr>
              <w:t>91</w:t>
            </w:r>
          </w:hyperlink>
        </w:p>
        <w:p>
          <w:pPr>
            <w:pStyle w:val="Contents3"/>
            <w:tabs>
              <w:tab w:val="clear" w:pos="8459"/>
              <w:tab w:val="right" w:pos="9026" w:leader="dot"/>
            </w:tabs>
            <w:rPr/>
          </w:pPr>
          <w:hyperlink w:anchor="__RefHeading___Toc1986523_2281741623">
            <w:r>
              <w:rPr>
                <w:webHidden/>
                <w:rStyle w:val="IndexLink"/>
                <w:rtl w:val="true"/>
              </w:rPr>
              <w:t>نام اثر</w:t>
            </w:r>
            <w:r>
              <w:rPr>
                <w:rStyle w:val="IndexLink"/>
                <w:rtl w:val="true"/>
              </w:rPr>
              <w:t xml:space="preserve">: </w:t>
            </w:r>
            <w:r>
              <w:rPr>
                <w:rStyle w:val="IndexLink"/>
                <w:rtl w:val="true"/>
              </w:rPr>
              <w:t>آن سوی امید</w:t>
            </w:r>
            <w:r>
              <w:rPr>
                <w:rStyle w:val="IndexLink"/>
                <w:rtl w:val="true"/>
              </w:rPr>
              <w:tab/>
            </w:r>
            <w:r>
              <w:rPr>
                <w:rStyle w:val="IndexLink"/>
              </w:rPr>
              <w:t>92</w:t>
            </w:r>
          </w:hyperlink>
        </w:p>
        <w:p>
          <w:pPr>
            <w:pStyle w:val="Contents3"/>
            <w:tabs>
              <w:tab w:val="clear" w:pos="8459"/>
              <w:tab w:val="right" w:pos="9026" w:leader="dot"/>
            </w:tabs>
            <w:rPr/>
          </w:pPr>
          <w:hyperlink w:anchor="__RefHeading___Toc1986525_2281741623">
            <w:r>
              <w:rPr>
                <w:webHidden/>
                <w:rStyle w:val="IndexLink"/>
                <w:rtl w:val="true"/>
              </w:rPr>
              <w:t>نام اثر</w:t>
            </w:r>
            <w:r>
              <w:rPr>
                <w:rStyle w:val="IndexLink"/>
                <w:rtl w:val="true"/>
              </w:rPr>
              <w:t xml:space="preserve">: </w:t>
            </w:r>
            <w:r>
              <w:rPr>
                <w:rStyle w:val="IndexLink"/>
                <w:rtl w:val="true"/>
              </w:rPr>
              <w:t>گفت وگوی امید</w:t>
            </w:r>
            <w:r>
              <w:rPr>
                <w:rStyle w:val="IndexLink"/>
                <w:rtl w:val="true"/>
              </w:rPr>
              <w:tab/>
            </w:r>
            <w:r>
              <w:rPr>
                <w:rStyle w:val="IndexLink"/>
              </w:rPr>
              <w:t>94</w:t>
            </w:r>
          </w:hyperlink>
        </w:p>
        <w:p>
          <w:pPr>
            <w:pStyle w:val="Contents3"/>
            <w:tabs>
              <w:tab w:val="clear" w:pos="8459"/>
              <w:tab w:val="right" w:pos="9026" w:leader="dot"/>
            </w:tabs>
            <w:rPr/>
          </w:pPr>
          <w:hyperlink w:anchor="__RefHeading___Toc1986527_2281741623">
            <w:r>
              <w:rPr>
                <w:webHidden/>
                <w:rStyle w:val="IndexLink"/>
                <w:rtl w:val="true"/>
              </w:rPr>
              <w:t>نام اثر</w:t>
            </w:r>
            <w:r>
              <w:rPr>
                <w:rStyle w:val="IndexLink"/>
                <w:rtl w:val="true"/>
              </w:rPr>
              <w:t xml:space="preserve">: </w:t>
            </w:r>
            <w:r>
              <w:rPr>
                <w:rStyle w:val="IndexLink"/>
                <w:rtl w:val="true"/>
              </w:rPr>
              <w:t>بادبادک</w:t>
            </w:r>
            <w:r>
              <w:rPr>
                <w:rStyle w:val="IndexLink"/>
                <w:rtl w:val="true"/>
              </w:rPr>
              <w:tab/>
            </w:r>
            <w:r>
              <w:rPr>
                <w:rStyle w:val="IndexLink"/>
              </w:rPr>
              <w:t>96</w:t>
            </w:r>
          </w:hyperlink>
        </w:p>
        <w:p>
          <w:pPr>
            <w:pStyle w:val="Contents3"/>
            <w:tabs>
              <w:tab w:val="clear" w:pos="8459"/>
              <w:tab w:val="right" w:pos="9026" w:leader="dot"/>
            </w:tabs>
            <w:rPr/>
          </w:pPr>
          <w:hyperlink w:anchor="__RefHeading___Toc1986529_2281741623">
            <w:r>
              <w:rPr>
                <w:webHidden/>
                <w:rStyle w:val="IndexLink"/>
                <w:rtl w:val="true"/>
              </w:rPr>
              <w:t>نام اثر</w:t>
            </w:r>
            <w:r>
              <w:rPr>
                <w:rStyle w:val="IndexLink"/>
                <w:rtl w:val="true"/>
              </w:rPr>
              <w:t xml:space="preserve">: </w:t>
            </w:r>
            <w:r>
              <w:rPr>
                <w:rStyle w:val="IndexLink"/>
                <w:rtl w:val="true"/>
              </w:rPr>
              <w:t>گل سرخ</w:t>
            </w:r>
            <w:r>
              <w:rPr>
                <w:rStyle w:val="IndexLink"/>
                <w:rtl w:val="true"/>
              </w:rPr>
              <w:tab/>
            </w:r>
            <w:r>
              <w:rPr>
                <w:rStyle w:val="IndexLink"/>
              </w:rPr>
              <w:t>97</w:t>
            </w:r>
          </w:hyperlink>
        </w:p>
        <w:p>
          <w:pPr>
            <w:pStyle w:val="Contents3"/>
            <w:tabs>
              <w:tab w:val="clear" w:pos="8459"/>
              <w:tab w:val="right" w:pos="9026" w:leader="dot"/>
            </w:tabs>
            <w:rPr/>
          </w:pPr>
          <w:hyperlink w:anchor="__RefHeading___Toc1986531_2281741623">
            <w:r>
              <w:rPr>
                <w:webHidden/>
                <w:rStyle w:val="IndexLink"/>
                <w:rtl w:val="true"/>
              </w:rPr>
              <w:t>نام اثر</w:t>
            </w:r>
            <w:r>
              <w:rPr>
                <w:rStyle w:val="IndexLink"/>
                <w:rtl w:val="true"/>
              </w:rPr>
              <w:t xml:space="preserve">: </w:t>
            </w:r>
            <w:r>
              <w:rPr>
                <w:rStyle w:val="IndexLink"/>
                <w:rtl w:val="true"/>
              </w:rPr>
              <w:t>مسافر</w:t>
            </w:r>
            <w:r>
              <w:rPr>
                <w:rStyle w:val="IndexLink"/>
                <w:rtl w:val="true"/>
              </w:rPr>
              <w:tab/>
            </w:r>
            <w:r>
              <w:rPr>
                <w:rStyle w:val="IndexLink"/>
              </w:rPr>
              <w:t>99</w:t>
            </w:r>
          </w:hyperlink>
        </w:p>
        <w:p>
          <w:pPr>
            <w:pStyle w:val="Contents3"/>
            <w:tabs>
              <w:tab w:val="clear" w:pos="8459"/>
              <w:tab w:val="right" w:pos="9026" w:leader="dot"/>
            </w:tabs>
            <w:rPr/>
          </w:pPr>
          <w:hyperlink w:anchor="__RefHeading___Toc1986533_2281741623">
            <w:r>
              <w:rPr>
                <w:webHidden/>
                <w:rStyle w:val="IndexLink"/>
                <w:rtl w:val="true"/>
              </w:rPr>
              <w:t>نام اثر</w:t>
            </w:r>
            <w:r>
              <w:rPr>
                <w:rStyle w:val="IndexLink"/>
                <w:rtl w:val="true"/>
              </w:rPr>
              <w:t xml:space="preserve">: </w:t>
            </w:r>
            <w:r>
              <w:rPr>
                <w:rStyle w:val="IndexLink"/>
                <w:rtl w:val="true"/>
              </w:rPr>
              <w:t>روایت عاشقان</w:t>
            </w:r>
            <w:r>
              <w:rPr>
                <w:rStyle w:val="IndexLink"/>
                <w:rtl w:val="true"/>
              </w:rPr>
              <w:tab/>
            </w:r>
            <w:r>
              <w:rPr>
                <w:rStyle w:val="IndexLink"/>
              </w:rPr>
              <w:t>100</w:t>
            </w:r>
          </w:hyperlink>
        </w:p>
        <w:p>
          <w:pPr>
            <w:pStyle w:val="Contents3"/>
            <w:tabs>
              <w:tab w:val="clear" w:pos="8459"/>
              <w:tab w:val="right" w:pos="9026" w:leader="dot"/>
            </w:tabs>
            <w:rPr/>
          </w:pPr>
          <w:hyperlink w:anchor="__RefHeading___Toc1986535_2281741623">
            <w:r>
              <w:rPr>
                <w:webHidden/>
                <w:rStyle w:val="IndexLink"/>
                <w:rtl w:val="true"/>
              </w:rPr>
              <w:t>نام اثر</w:t>
            </w:r>
            <w:r>
              <w:rPr>
                <w:rStyle w:val="IndexLink"/>
                <w:rtl w:val="true"/>
              </w:rPr>
              <w:t xml:space="preserve">: </w:t>
            </w:r>
            <w:r>
              <w:rPr>
                <w:rStyle w:val="IndexLink"/>
                <w:rtl w:val="true"/>
              </w:rPr>
              <w:t>یک روز جمعه</w:t>
            </w:r>
            <w:r>
              <w:rPr>
                <w:rStyle w:val="IndexLink"/>
                <w:rtl w:val="true"/>
              </w:rPr>
              <w:tab/>
            </w:r>
            <w:r>
              <w:rPr>
                <w:rStyle w:val="IndexLink"/>
              </w:rPr>
              <w:t>102</w:t>
            </w:r>
          </w:hyperlink>
        </w:p>
        <w:p>
          <w:pPr>
            <w:pStyle w:val="Contents3"/>
            <w:tabs>
              <w:tab w:val="clear" w:pos="8459"/>
              <w:tab w:val="right" w:pos="9026" w:leader="dot"/>
            </w:tabs>
            <w:rPr/>
          </w:pPr>
          <w:hyperlink w:anchor="__RefHeading___Toc1986537_2281741623">
            <w:r>
              <w:rPr>
                <w:webHidden/>
                <w:rStyle w:val="IndexLink"/>
                <w:rtl w:val="true"/>
              </w:rPr>
              <w:t>نام اثر</w:t>
            </w:r>
            <w:r>
              <w:rPr>
                <w:rStyle w:val="IndexLink"/>
                <w:rtl w:val="true"/>
              </w:rPr>
              <w:t xml:space="preserve">: </w:t>
            </w:r>
            <w:r>
              <w:rPr>
                <w:rStyle w:val="IndexLink"/>
                <w:rtl w:val="true"/>
              </w:rPr>
              <w:t>صبح موعود</w:t>
            </w:r>
            <w:r>
              <w:rPr>
                <w:rStyle w:val="IndexLink"/>
                <w:rtl w:val="true"/>
              </w:rPr>
              <w:tab/>
            </w:r>
            <w:r>
              <w:rPr>
                <w:rStyle w:val="IndexLink"/>
              </w:rPr>
              <w:t>104</w:t>
            </w:r>
          </w:hyperlink>
        </w:p>
        <w:p>
          <w:pPr>
            <w:pStyle w:val="Contents3"/>
            <w:tabs>
              <w:tab w:val="clear" w:pos="8459"/>
              <w:tab w:val="right" w:pos="9026" w:leader="dot"/>
            </w:tabs>
            <w:rPr/>
          </w:pPr>
          <w:hyperlink w:anchor="__RefHeading___Toc1986539_2281741623">
            <w:r>
              <w:rPr>
                <w:webHidden/>
                <w:rStyle w:val="IndexLink"/>
                <w:rtl w:val="true"/>
              </w:rPr>
              <w:t>نام اثر</w:t>
            </w:r>
            <w:r>
              <w:rPr>
                <w:rStyle w:val="IndexLink"/>
                <w:rtl w:val="true"/>
              </w:rPr>
              <w:t xml:space="preserve">: </w:t>
            </w:r>
            <w:r>
              <w:rPr>
                <w:rStyle w:val="IndexLink"/>
                <w:rtl w:val="true"/>
              </w:rPr>
              <w:t>پرواز</w:t>
            </w:r>
            <w:r>
              <w:rPr>
                <w:rStyle w:val="IndexLink"/>
                <w:rtl w:val="true"/>
              </w:rPr>
              <w:tab/>
            </w:r>
            <w:r>
              <w:rPr>
                <w:rStyle w:val="IndexLink"/>
              </w:rPr>
              <w:t>106</w:t>
            </w:r>
          </w:hyperlink>
        </w:p>
        <w:p>
          <w:pPr>
            <w:pStyle w:val="Contents3"/>
            <w:tabs>
              <w:tab w:val="clear" w:pos="8459"/>
              <w:tab w:val="right" w:pos="9026" w:leader="dot"/>
            </w:tabs>
            <w:rPr/>
          </w:pPr>
          <w:hyperlink w:anchor="__RefHeading___Toc1986541_2281741623">
            <w:r>
              <w:rPr>
                <w:webHidden/>
                <w:rStyle w:val="IndexLink"/>
                <w:rtl w:val="true"/>
              </w:rPr>
              <w:t>نام اثر</w:t>
            </w:r>
            <w:r>
              <w:rPr>
                <w:rStyle w:val="IndexLink"/>
                <w:rtl w:val="true"/>
              </w:rPr>
              <w:t xml:space="preserve">: </w:t>
            </w:r>
            <w:r>
              <w:rPr>
                <w:rStyle w:val="IndexLink"/>
                <w:rtl w:val="true"/>
              </w:rPr>
              <w:t>شاید خشم</w:t>
            </w:r>
            <w:r>
              <w:rPr>
                <w:rStyle w:val="IndexLink"/>
                <w:rtl w:val="true"/>
              </w:rPr>
              <w:tab/>
            </w:r>
            <w:r>
              <w:rPr>
                <w:rStyle w:val="IndexLink"/>
              </w:rPr>
              <w:t>108</w:t>
            </w:r>
          </w:hyperlink>
        </w:p>
        <w:p>
          <w:pPr>
            <w:pStyle w:val="Contents3"/>
            <w:tabs>
              <w:tab w:val="clear" w:pos="8459"/>
              <w:tab w:val="right" w:pos="9026" w:leader="dot"/>
            </w:tabs>
            <w:rPr/>
          </w:pPr>
          <w:hyperlink w:anchor="__RefHeading___Toc1986543_2281741623">
            <w:r>
              <w:rPr>
                <w:webHidden/>
                <w:rStyle w:val="IndexLink"/>
                <w:rtl w:val="true"/>
              </w:rPr>
              <w:t>نام اثر</w:t>
            </w:r>
            <w:r>
              <w:rPr>
                <w:rStyle w:val="IndexLink"/>
                <w:rtl w:val="true"/>
              </w:rPr>
              <w:t xml:space="preserve">: </w:t>
            </w:r>
            <w:r>
              <w:rPr>
                <w:rStyle w:val="IndexLink"/>
                <w:rtl w:val="true"/>
              </w:rPr>
              <w:t>نور</w:t>
            </w:r>
            <w:r>
              <w:rPr>
                <w:rStyle w:val="IndexLink"/>
                <w:rtl w:val="true"/>
              </w:rPr>
              <w:tab/>
            </w:r>
            <w:r>
              <w:rPr>
                <w:rStyle w:val="IndexLink"/>
              </w:rPr>
              <w:t>110</w:t>
            </w:r>
          </w:hyperlink>
        </w:p>
        <w:p>
          <w:pPr>
            <w:pStyle w:val="Contents3"/>
            <w:tabs>
              <w:tab w:val="clear" w:pos="8459"/>
              <w:tab w:val="right" w:pos="9026" w:leader="dot"/>
            </w:tabs>
            <w:rPr/>
          </w:pPr>
          <w:hyperlink w:anchor="__RefHeading___Toc1986545_2281741623">
            <w:r>
              <w:rPr>
                <w:webHidden/>
                <w:rStyle w:val="IndexLink"/>
                <w:rtl w:val="true"/>
              </w:rPr>
              <w:t>نام اثر</w:t>
            </w:r>
            <w:r>
              <w:rPr>
                <w:rStyle w:val="IndexLink"/>
                <w:rtl w:val="true"/>
              </w:rPr>
              <w:t xml:space="preserve">: </w:t>
            </w:r>
            <w:r>
              <w:rPr>
                <w:rStyle w:val="IndexLink"/>
                <w:rtl w:val="true"/>
              </w:rPr>
              <w:t>آشنا</w:t>
            </w:r>
            <w:r>
              <w:rPr>
                <w:rStyle w:val="IndexLink"/>
                <w:rtl w:val="true"/>
              </w:rPr>
              <w:tab/>
            </w:r>
            <w:r>
              <w:rPr>
                <w:rStyle w:val="IndexLink"/>
              </w:rPr>
              <w:t>111</w:t>
            </w:r>
          </w:hyperlink>
        </w:p>
        <w:p>
          <w:pPr>
            <w:pStyle w:val="Contents3"/>
            <w:tabs>
              <w:tab w:val="clear" w:pos="8459"/>
              <w:tab w:val="right" w:pos="9026" w:leader="dot"/>
            </w:tabs>
            <w:rPr/>
          </w:pPr>
          <w:hyperlink w:anchor="__RefHeading___Toc1986547_2281741623">
            <w:r>
              <w:rPr>
                <w:webHidden/>
                <w:rStyle w:val="IndexLink"/>
                <w:rtl w:val="true"/>
              </w:rPr>
              <w:t>نام اثر</w:t>
            </w:r>
            <w:r>
              <w:rPr>
                <w:rStyle w:val="IndexLink"/>
                <w:rtl w:val="true"/>
              </w:rPr>
              <w:t xml:space="preserve">: </w:t>
            </w:r>
            <w:r>
              <w:rPr>
                <w:rStyle w:val="IndexLink"/>
                <w:rtl w:val="true"/>
              </w:rPr>
              <w:t>عشق گمشده</w:t>
            </w:r>
            <w:r>
              <w:rPr>
                <w:rStyle w:val="IndexLink"/>
                <w:rtl w:val="true"/>
              </w:rPr>
              <w:tab/>
            </w:r>
            <w:r>
              <w:rPr>
                <w:rStyle w:val="IndexLink"/>
              </w:rPr>
              <w:t>113</w:t>
            </w:r>
          </w:hyperlink>
        </w:p>
        <w:p>
          <w:pPr>
            <w:pStyle w:val="Contents3"/>
            <w:tabs>
              <w:tab w:val="clear" w:pos="8459"/>
              <w:tab w:val="right" w:pos="9026" w:leader="dot"/>
            </w:tabs>
            <w:rPr/>
          </w:pPr>
          <w:hyperlink w:anchor="__RefHeading___Toc1986549_2281741623">
            <w:r>
              <w:rPr>
                <w:webHidden/>
                <w:rStyle w:val="IndexLink"/>
                <w:rtl w:val="true"/>
              </w:rPr>
              <w:t>نام اثر</w:t>
            </w:r>
            <w:r>
              <w:rPr>
                <w:rStyle w:val="IndexLink"/>
                <w:rtl w:val="true"/>
              </w:rPr>
              <w:t xml:space="preserve">: </w:t>
            </w:r>
            <w:r>
              <w:rPr>
                <w:rStyle w:val="IndexLink"/>
                <w:rtl w:val="true"/>
              </w:rPr>
              <w:t>عشق و انتقام</w:t>
            </w:r>
            <w:r>
              <w:rPr>
                <w:rStyle w:val="IndexLink"/>
                <w:rtl w:val="true"/>
              </w:rPr>
              <w:tab/>
            </w:r>
            <w:r>
              <w:rPr>
                <w:rStyle w:val="IndexLink"/>
              </w:rPr>
              <w:t>115</w:t>
            </w:r>
          </w:hyperlink>
        </w:p>
        <w:p>
          <w:pPr>
            <w:pStyle w:val="Contents3"/>
            <w:tabs>
              <w:tab w:val="clear" w:pos="8459"/>
              <w:tab w:val="right" w:pos="9026" w:leader="dot"/>
            </w:tabs>
            <w:rPr/>
          </w:pPr>
          <w:hyperlink w:anchor="__RefHeading___Toc1986551_2281741623">
            <w:r>
              <w:rPr>
                <w:webHidden/>
                <w:rStyle w:val="IndexLink"/>
                <w:rtl w:val="true"/>
              </w:rPr>
              <w:t>نام اثر</w:t>
            </w:r>
            <w:r>
              <w:rPr>
                <w:rStyle w:val="IndexLink"/>
                <w:rtl w:val="true"/>
              </w:rPr>
              <w:t xml:space="preserve">: </w:t>
            </w:r>
            <w:r>
              <w:rPr>
                <w:rStyle w:val="IndexLink"/>
                <w:rtl w:val="true"/>
              </w:rPr>
              <w:t>کجایند یاران</w:t>
            </w:r>
            <w:r>
              <w:rPr>
                <w:rStyle w:val="IndexLink"/>
                <w:rtl w:val="true"/>
              </w:rPr>
              <w:tab/>
            </w:r>
            <w:r>
              <w:rPr>
                <w:rStyle w:val="IndexLink"/>
              </w:rPr>
              <w:t>117</w:t>
            </w:r>
          </w:hyperlink>
        </w:p>
        <w:p>
          <w:pPr>
            <w:pStyle w:val="Contents2"/>
            <w:tabs>
              <w:tab w:val="clear" w:pos="8743"/>
              <w:tab w:val="right" w:pos="9026" w:leader="dot"/>
            </w:tabs>
            <w:rPr/>
          </w:pPr>
          <w:hyperlink w:anchor="__RefHeading___Toc1986553_2281741623">
            <w:r>
              <w:rPr>
                <w:webHidden/>
                <w:rStyle w:val="IndexLink"/>
                <w:rtl w:val="true"/>
              </w:rPr>
              <w:t>فصل پنجم</w:t>
            </w:r>
            <w:r>
              <w:rPr>
                <w:rStyle w:val="IndexLink"/>
                <w:rtl w:val="true"/>
              </w:rPr>
              <w:t xml:space="preserve">: </w:t>
            </w:r>
            <w:r>
              <w:rPr>
                <w:rStyle w:val="IndexLink"/>
                <w:rtl w:val="true"/>
              </w:rPr>
              <w:t>خلاصه طرح های مستند</w:t>
            </w:r>
            <w:r>
              <w:rPr>
                <w:rStyle w:val="IndexLink"/>
                <w:rtl w:val="true"/>
              </w:rPr>
              <w:tab/>
            </w:r>
            <w:r>
              <w:rPr>
                <w:rStyle w:val="IndexLink"/>
              </w:rPr>
              <w:t>120</w:t>
            </w:r>
          </w:hyperlink>
        </w:p>
        <w:p>
          <w:pPr>
            <w:pStyle w:val="Contents3"/>
            <w:tabs>
              <w:tab w:val="clear" w:pos="8459"/>
              <w:tab w:val="right" w:pos="9026" w:leader="dot"/>
            </w:tabs>
            <w:rPr/>
          </w:pPr>
          <w:hyperlink w:anchor="__RefHeading___Toc1986555_228174162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986557_2281741623">
            <w:r>
              <w:rPr>
                <w:webHidden/>
                <w:rStyle w:val="IndexLink"/>
                <w:rtl w:val="true"/>
              </w:rPr>
              <w:t>نام اثر</w:t>
            </w:r>
            <w:r>
              <w:rPr>
                <w:rStyle w:val="IndexLink"/>
                <w:rtl w:val="true"/>
              </w:rPr>
              <w:t xml:space="preserve">: </w:t>
            </w:r>
            <w:r>
              <w:rPr>
                <w:rStyle w:val="IndexLink"/>
                <w:rtl w:val="true"/>
              </w:rPr>
              <w:t xml:space="preserve">یک روز در ایران </w:t>
            </w:r>
            <w:r>
              <w:rPr>
                <w:rStyle w:val="IndexLink"/>
                <w:rtl w:val="true"/>
              </w:rPr>
              <w:t>(</w:t>
            </w:r>
            <w:r>
              <w:rPr>
                <w:rStyle w:val="IndexLink"/>
                <w:rtl w:val="true"/>
              </w:rPr>
              <w:t>جشن امید در ایران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986559_2281741623">
            <w:r>
              <w:rPr>
                <w:webHidden/>
                <w:rStyle w:val="IndexLink"/>
                <w:rtl w:val="true"/>
              </w:rPr>
              <w:t>نام اثر</w:t>
            </w:r>
            <w:r>
              <w:rPr>
                <w:rStyle w:val="IndexLink"/>
                <w:rtl w:val="true"/>
              </w:rPr>
              <w:t xml:space="preserve">: </w:t>
            </w:r>
            <w:r>
              <w:rPr>
                <w:rStyle w:val="IndexLink"/>
                <w:rtl w:val="true"/>
              </w:rPr>
              <w:t>بانوان دوره غیبت صغری</w:t>
            </w:r>
            <w:r>
              <w:rPr>
                <w:rStyle w:val="IndexLink"/>
                <w:rtl w:val="true"/>
              </w:rPr>
              <w:tab/>
            </w:r>
            <w:r>
              <w:rPr>
                <w:rStyle w:val="IndexLink"/>
              </w:rPr>
              <w:t>122</w:t>
            </w:r>
          </w:hyperlink>
        </w:p>
        <w:p>
          <w:pPr>
            <w:pStyle w:val="Contents3"/>
            <w:tabs>
              <w:tab w:val="clear" w:pos="8459"/>
              <w:tab w:val="right" w:pos="9026" w:leader="dot"/>
            </w:tabs>
            <w:rPr/>
          </w:pPr>
          <w:hyperlink w:anchor="__RefHeading___Toc1986561_2281741623">
            <w:r>
              <w:rPr>
                <w:webHidden/>
                <w:rStyle w:val="IndexLink"/>
                <w:rtl w:val="true"/>
              </w:rPr>
              <w:t>نام اثر</w:t>
            </w:r>
            <w:r>
              <w:rPr>
                <w:rStyle w:val="IndexLink"/>
                <w:rtl w:val="true"/>
              </w:rPr>
              <w:t xml:space="preserve">: </w:t>
            </w:r>
            <w:r>
              <w:rPr>
                <w:rStyle w:val="IndexLink"/>
                <w:rtl w:val="true"/>
              </w:rPr>
              <w:t>پدیده منجی گرایی</w:t>
            </w:r>
            <w:r>
              <w:rPr>
                <w:rStyle w:val="IndexLink"/>
                <w:rtl w:val="true"/>
              </w:rPr>
              <w:tab/>
            </w:r>
            <w:r>
              <w:rPr>
                <w:rStyle w:val="IndexLink"/>
              </w:rPr>
              <w:t>123</w:t>
            </w:r>
          </w:hyperlink>
        </w:p>
        <w:p>
          <w:pPr>
            <w:pStyle w:val="Contents3"/>
            <w:tabs>
              <w:tab w:val="clear" w:pos="8459"/>
              <w:tab w:val="right" w:pos="9026" w:leader="dot"/>
            </w:tabs>
            <w:rPr/>
          </w:pPr>
          <w:hyperlink w:anchor="__RefHeading___Toc1986563_2281741623">
            <w:r>
              <w:rPr>
                <w:webHidden/>
                <w:rStyle w:val="IndexLink"/>
                <w:rtl w:val="true"/>
              </w:rPr>
              <w:t>نام اثر</w:t>
            </w:r>
            <w:r>
              <w:rPr>
                <w:rStyle w:val="IndexLink"/>
                <w:rtl w:val="true"/>
              </w:rPr>
              <w:t xml:space="preserve">: </w:t>
            </w:r>
            <w:r>
              <w:rPr>
                <w:rStyle w:val="IndexLink"/>
                <w:rtl w:val="true"/>
              </w:rPr>
              <w:t>زمانه آخر</w:t>
            </w:r>
            <w:r>
              <w:rPr>
                <w:rStyle w:val="IndexLink"/>
                <w:rtl w:val="true"/>
              </w:rPr>
              <w:tab/>
            </w:r>
            <w:r>
              <w:rPr>
                <w:rStyle w:val="IndexLink"/>
              </w:rPr>
              <w:t>124</w:t>
            </w:r>
          </w:hyperlink>
        </w:p>
        <w:p>
          <w:pPr>
            <w:pStyle w:val="Contents3"/>
            <w:tabs>
              <w:tab w:val="clear" w:pos="8459"/>
              <w:tab w:val="right" w:pos="9026" w:leader="dot"/>
            </w:tabs>
            <w:rPr/>
          </w:pPr>
          <w:hyperlink w:anchor="__RefHeading___Toc1986565_2281741623">
            <w:r>
              <w:rPr>
                <w:webHidden/>
                <w:rStyle w:val="IndexLink"/>
                <w:rtl w:val="true"/>
              </w:rPr>
              <w:t>نام اثر</w:t>
            </w:r>
            <w:r>
              <w:rPr>
                <w:rStyle w:val="IndexLink"/>
                <w:rtl w:val="true"/>
              </w:rPr>
              <w:t xml:space="preserve">: </w:t>
            </w:r>
            <w:r>
              <w:rPr>
                <w:rStyle w:val="IndexLink"/>
                <w:rtl w:val="true"/>
              </w:rPr>
              <w:t>ناکارآمدی علوم انسانی بشری</w:t>
            </w:r>
            <w:r>
              <w:rPr>
                <w:rStyle w:val="IndexLink"/>
                <w:rtl w:val="true"/>
              </w:rPr>
              <w:tab/>
            </w:r>
            <w:r>
              <w:rPr>
                <w:rStyle w:val="IndexLink"/>
              </w:rPr>
              <w:t>125</w:t>
            </w:r>
          </w:hyperlink>
        </w:p>
        <w:p>
          <w:pPr>
            <w:pStyle w:val="Contents3"/>
            <w:tabs>
              <w:tab w:val="clear" w:pos="8459"/>
              <w:tab w:val="right" w:pos="9026" w:leader="dot"/>
            </w:tabs>
            <w:rPr/>
          </w:pPr>
          <w:hyperlink w:anchor="__RefHeading___Toc1986567_2281741623">
            <w:r>
              <w:rPr>
                <w:webHidden/>
                <w:rStyle w:val="IndexLink"/>
                <w:rtl w:val="true"/>
              </w:rPr>
              <w:t>نام اثر</w:t>
            </w:r>
            <w:r>
              <w:rPr>
                <w:rStyle w:val="IndexLink"/>
                <w:rtl w:val="true"/>
              </w:rPr>
              <w:t xml:space="preserve">: </w:t>
            </w:r>
            <w:r>
              <w:rPr>
                <w:rStyle w:val="IndexLink"/>
                <w:rtl w:val="true"/>
              </w:rPr>
              <w:t>فلسفه غیبت</w:t>
            </w:r>
            <w:r>
              <w:rPr>
                <w:rStyle w:val="IndexLink"/>
                <w:rtl w:val="true"/>
              </w:rPr>
              <w:tab/>
            </w:r>
            <w:r>
              <w:rPr>
                <w:rStyle w:val="IndexLink"/>
              </w:rPr>
              <w:t>126</w:t>
            </w:r>
          </w:hyperlink>
        </w:p>
        <w:p>
          <w:pPr>
            <w:pStyle w:val="Contents3"/>
            <w:tabs>
              <w:tab w:val="clear" w:pos="8459"/>
              <w:tab w:val="right" w:pos="9026" w:leader="dot"/>
            </w:tabs>
            <w:rPr/>
          </w:pPr>
          <w:hyperlink w:anchor="__RefHeading___Toc1986569_2281741623">
            <w:r>
              <w:rPr>
                <w:webHidden/>
                <w:rStyle w:val="IndexLink"/>
                <w:rtl w:val="true"/>
              </w:rPr>
              <w:t>نام اثر</w:t>
            </w:r>
            <w:r>
              <w:rPr>
                <w:rStyle w:val="IndexLink"/>
                <w:rtl w:val="true"/>
              </w:rPr>
              <w:t xml:space="preserve">: </w:t>
            </w:r>
            <w:r>
              <w:rPr>
                <w:rStyle w:val="IndexLink"/>
                <w:rtl w:val="true"/>
              </w:rPr>
              <w:t>آیینه های انتظار</w:t>
            </w:r>
            <w:r>
              <w:rPr>
                <w:rStyle w:val="IndexLink"/>
                <w:rtl w:val="true"/>
              </w:rPr>
              <w:tab/>
            </w:r>
            <w:r>
              <w:rPr>
                <w:rStyle w:val="IndexLink"/>
              </w:rPr>
              <w:t>128</w:t>
            </w:r>
          </w:hyperlink>
        </w:p>
        <w:p>
          <w:pPr>
            <w:pStyle w:val="Contents3"/>
            <w:tabs>
              <w:tab w:val="clear" w:pos="8459"/>
              <w:tab w:val="right" w:pos="9026" w:leader="dot"/>
            </w:tabs>
            <w:rPr/>
          </w:pPr>
          <w:hyperlink w:anchor="__RefHeading___Toc1986571_2281741623">
            <w:r>
              <w:rPr>
                <w:webHidden/>
                <w:rStyle w:val="IndexLink"/>
                <w:rtl w:val="true"/>
              </w:rPr>
              <w:t>نام اثر</w:t>
            </w:r>
            <w:r>
              <w:rPr>
                <w:rStyle w:val="IndexLink"/>
                <w:rtl w:val="true"/>
              </w:rPr>
              <w:t xml:space="preserve">: </w:t>
            </w:r>
            <w:r>
              <w:rPr>
                <w:rStyle w:val="IndexLink"/>
                <w:rtl w:val="true"/>
              </w:rPr>
              <w:t>در جست وجوی آب حیات</w:t>
            </w:r>
            <w:r>
              <w:rPr>
                <w:rStyle w:val="IndexLink"/>
                <w:rtl w:val="true"/>
              </w:rPr>
              <w:tab/>
            </w:r>
            <w:r>
              <w:rPr>
                <w:rStyle w:val="IndexLink"/>
              </w:rPr>
              <w:t>129</w:t>
            </w:r>
          </w:hyperlink>
        </w:p>
        <w:p>
          <w:pPr>
            <w:pStyle w:val="Contents3"/>
            <w:tabs>
              <w:tab w:val="clear" w:pos="8459"/>
              <w:tab w:val="right" w:pos="9026" w:leader="dot"/>
            </w:tabs>
            <w:rPr/>
          </w:pPr>
          <w:hyperlink w:anchor="__RefHeading___Toc1986573_2281741623">
            <w:r>
              <w:rPr>
                <w:webHidden/>
                <w:rStyle w:val="IndexLink"/>
                <w:rtl w:val="true"/>
              </w:rPr>
              <w:t>نام اثر</w:t>
            </w:r>
            <w:r>
              <w:rPr>
                <w:rStyle w:val="IndexLink"/>
                <w:rtl w:val="true"/>
              </w:rPr>
              <w:t xml:space="preserve">: </w:t>
            </w:r>
            <w:r>
              <w:rPr>
                <w:rStyle w:val="IndexLink"/>
                <w:rtl w:val="true"/>
              </w:rPr>
              <w:t>عشق الست</w:t>
            </w:r>
            <w:r>
              <w:rPr>
                <w:rStyle w:val="IndexLink"/>
                <w:rtl w:val="true"/>
              </w:rPr>
              <w:tab/>
            </w:r>
            <w:r>
              <w:rPr>
                <w:rStyle w:val="IndexLink"/>
              </w:rPr>
              <w:t>130</w:t>
            </w:r>
          </w:hyperlink>
        </w:p>
        <w:p>
          <w:pPr>
            <w:pStyle w:val="Contents3"/>
            <w:tabs>
              <w:tab w:val="clear" w:pos="8459"/>
              <w:tab w:val="right" w:pos="9026" w:leader="dot"/>
            </w:tabs>
            <w:rPr/>
          </w:pPr>
          <w:hyperlink w:anchor="__RefHeading___Toc1986575_2281741623">
            <w:r>
              <w:rPr>
                <w:webHidden/>
                <w:rStyle w:val="IndexLink"/>
                <w:rtl w:val="true"/>
              </w:rPr>
              <w:t>نام اثر</w:t>
            </w:r>
            <w:r>
              <w:rPr>
                <w:rStyle w:val="IndexLink"/>
                <w:rtl w:val="true"/>
              </w:rPr>
              <w:t xml:space="preserve">: </w:t>
            </w:r>
            <w:r>
              <w:rPr>
                <w:rStyle w:val="IndexLink"/>
                <w:rtl w:val="true"/>
              </w:rPr>
              <w:t>گل های بهشتی</w:t>
            </w:r>
            <w:r>
              <w:rPr>
                <w:rStyle w:val="IndexLink"/>
                <w:rtl w:val="true"/>
              </w:rPr>
              <w:tab/>
            </w:r>
            <w:r>
              <w:rPr>
                <w:rStyle w:val="IndexLink"/>
              </w:rPr>
              <w:t>131</w:t>
            </w:r>
          </w:hyperlink>
        </w:p>
        <w:p>
          <w:pPr>
            <w:pStyle w:val="Contents3"/>
            <w:tabs>
              <w:tab w:val="clear" w:pos="8459"/>
              <w:tab w:val="right" w:pos="9026" w:leader="dot"/>
            </w:tabs>
            <w:rPr/>
          </w:pPr>
          <w:hyperlink w:anchor="__RefHeading___Toc1986577_2281741623">
            <w:r>
              <w:rPr>
                <w:webHidden/>
                <w:rStyle w:val="IndexLink"/>
                <w:rtl w:val="true"/>
              </w:rPr>
              <w:t>نام اثر</w:t>
            </w:r>
            <w:r>
              <w:rPr>
                <w:rStyle w:val="IndexLink"/>
                <w:rtl w:val="true"/>
              </w:rPr>
              <w:t xml:space="preserve">: </w:t>
            </w:r>
            <w:r>
              <w:rPr>
                <w:rStyle w:val="IndexLink"/>
                <w:rtl w:val="true"/>
              </w:rPr>
              <w:t>پیشگامان مهدی یاوری</w:t>
            </w:r>
            <w:r>
              <w:rPr>
                <w:rStyle w:val="IndexLink"/>
                <w:rtl w:val="true"/>
              </w:rPr>
              <w:tab/>
            </w:r>
            <w:r>
              <w:rPr>
                <w:rStyle w:val="IndexLink"/>
              </w:rPr>
              <w:t>132</w:t>
            </w:r>
          </w:hyperlink>
        </w:p>
        <w:p>
          <w:pPr>
            <w:pStyle w:val="Contents3"/>
            <w:tabs>
              <w:tab w:val="clear" w:pos="8459"/>
              <w:tab w:val="right" w:pos="9026" w:leader="dot"/>
            </w:tabs>
            <w:rPr/>
          </w:pPr>
          <w:hyperlink w:anchor="__RefHeading___Toc1986579_2281741623">
            <w:r>
              <w:rPr>
                <w:webHidden/>
                <w:rStyle w:val="IndexLink"/>
                <w:rtl w:val="true"/>
              </w:rPr>
              <w:t>نام اثر</w:t>
            </w:r>
            <w:r>
              <w:rPr>
                <w:rStyle w:val="IndexLink"/>
                <w:rtl w:val="true"/>
              </w:rPr>
              <w:t xml:space="preserve">: </w:t>
            </w:r>
            <w:r>
              <w:rPr>
                <w:rStyle w:val="IndexLink"/>
                <w:rtl w:val="true"/>
              </w:rPr>
              <w:t>پدیده ظهورگرایی</w:t>
            </w:r>
            <w:r>
              <w:rPr>
                <w:rStyle w:val="IndexLink"/>
                <w:rtl w:val="true"/>
              </w:rPr>
              <w:tab/>
            </w:r>
            <w:r>
              <w:rPr>
                <w:rStyle w:val="IndexLink"/>
              </w:rPr>
              <w:t>134</w:t>
            </w:r>
          </w:hyperlink>
        </w:p>
        <w:p>
          <w:pPr>
            <w:pStyle w:val="Contents3"/>
            <w:tabs>
              <w:tab w:val="clear" w:pos="8459"/>
              <w:tab w:val="right" w:pos="9026" w:leader="dot"/>
            </w:tabs>
            <w:rPr/>
          </w:pPr>
          <w:hyperlink w:anchor="__RefHeading___Toc1986581_2281741623">
            <w:r>
              <w:rPr>
                <w:webHidden/>
                <w:rStyle w:val="IndexLink"/>
                <w:rtl w:val="true"/>
              </w:rPr>
              <w:t>نام اثر</w:t>
            </w:r>
            <w:r>
              <w:rPr>
                <w:rStyle w:val="IndexLink"/>
                <w:rtl w:val="true"/>
              </w:rPr>
              <w:t xml:space="preserve">: </w:t>
            </w:r>
            <w:r>
              <w:rPr>
                <w:rStyle w:val="IndexLink"/>
                <w:rtl w:val="true"/>
              </w:rPr>
              <w:t>مسافران ویژه</w:t>
            </w:r>
            <w:r>
              <w:rPr>
                <w:rStyle w:val="IndexLink"/>
                <w:rtl w:val="true"/>
              </w:rPr>
              <w:tab/>
            </w:r>
            <w:r>
              <w:rPr>
                <w:rStyle w:val="IndexLink"/>
              </w:rPr>
              <w:t>135</w:t>
            </w:r>
          </w:hyperlink>
        </w:p>
        <w:p>
          <w:pPr>
            <w:pStyle w:val="Contents3"/>
            <w:tabs>
              <w:tab w:val="clear" w:pos="8459"/>
              <w:tab w:val="right" w:pos="9026" w:leader="dot"/>
            </w:tabs>
            <w:rPr/>
          </w:pPr>
          <w:hyperlink w:anchor="__RefHeading___Toc1986583_2281741623">
            <w:r>
              <w:rPr>
                <w:webHidden/>
                <w:rStyle w:val="IndexLink"/>
                <w:rtl w:val="true"/>
              </w:rPr>
              <w:t>نام اثر</w:t>
            </w:r>
            <w:r>
              <w:rPr>
                <w:rStyle w:val="IndexLink"/>
                <w:rtl w:val="true"/>
              </w:rPr>
              <w:t xml:space="preserve">: </w:t>
            </w:r>
            <w:r>
              <w:rPr>
                <w:rStyle w:val="IndexLink"/>
                <w:rtl w:val="true"/>
              </w:rPr>
              <w:t>دستور غیبی</w:t>
            </w:r>
            <w:r>
              <w:rPr>
                <w:rStyle w:val="IndexLink"/>
                <w:rtl w:val="true"/>
              </w:rPr>
              <w:tab/>
            </w:r>
            <w:r>
              <w:rPr>
                <w:rStyle w:val="IndexLink"/>
              </w:rPr>
              <w:t>136</w:t>
            </w:r>
          </w:hyperlink>
        </w:p>
        <w:p>
          <w:pPr>
            <w:pStyle w:val="Contents3"/>
            <w:tabs>
              <w:tab w:val="clear" w:pos="8459"/>
              <w:tab w:val="right" w:pos="9026" w:leader="dot"/>
            </w:tabs>
            <w:rPr/>
          </w:pPr>
          <w:hyperlink w:anchor="__RefHeading___Toc1986585_2281741623">
            <w:r>
              <w:rPr>
                <w:webHidden/>
                <w:rStyle w:val="IndexLink"/>
                <w:rtl w:val="true"/>
              </w:rPr>
              <w:t>نام اثر</w:t>
            </w:r>
            <w:r>
              <w:rPr>
                <w:rStyle w:val="IndexLink"/>
                <w:rtl w:val="true"/>
              </w:rPr>
              <w:t xml:space="preserve">: </w:t>
            </w:r>
            <w:r>
              <w:rPr>
                <w:rStyle w:val="IndexLink"/>
                <w:rtl w:val="true"/>
              </w:rPr>
              <w:t>میعادگاه عاشقان مهدی عج الله تعالی فرجه الشریف</w:t>
            </w:r>
            <w:r>
              <w:rPr>
                <w:rStyle w:val="IndexLink"/>
                <w:rtl w:val="true"/>
              </w:rPr>
              <w:tab/>
            </w:r>
            <w:r>
              <w:rPr>
                <w:rStyle w:val="IndexLink"/>
              </w:rPr>
              <w:t>138</w:t>
            </w:r>
          </w:hyperlink>
        </w:p>
        <w:p>
          <w:pPr>
            <w:pStyle w:val="Contents3"/>
            <w:tabs>
              <w:tab w:val="clear" w:pos="8459"/>
              <w:tab w:val="right" w:pos="9026" w:leader="dot"/>
            </w:tabs>
            <w:rPr/>
          </w:pPr>
          <w:hyperlink w:anchor="__RefHeading___Toc1986587_2281741623">
            <w:r>
              <w:rPr>
                <w:webHidden/>
                <w:rStyle w:val="IndexLink"/>
                <w:rtl w:val="true"/>
              </w:rPr>
              <w:t>نام اثر</w:t>
            </w:r>
            <w:r>
              <w:rPr>
                <w:rStyle w:val="IndexLink"/>
                <w:rtl w:val="true"/>
              </w:rPr>
              <w:t xml:space="preserve">: </w:t>
            </w:r>
            <w:r>
              <w:rPr>
                <w:rStyle w:val="IndexLink"/>
                <w:rtl w:val="true"/>
              </w:rPr>
              <w:t>مکان ها و مقام های حضرت حجت عج الله تعالی فرجه الشریف در عراق</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69_35277"/>
      <w:bookmarkStart w:id="1" w:name="pg3969_35277"/>
      <w:bookmarkEnd w:id="1"/>
    </w:p>
    <w:p>
      <w:pPr>
        <w:pStyle w:val="Heading2"/>
        <w:numPr>
          <w:ilvl w:val="1"/>
          <w:numId w:val="1"/>
        </w:numPr>
        <w:rPr/>
      </w:pPr>
      <w:bookmarkStart w:id="2" w:name="pg3969_35277"/>
      <w:bookmarkStart w:id="3" w:name="__RefHeading___Toc198633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داودآبادی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مهدی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برنامه‌سازی در موضوع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 تهیه‌کننده مرکز پژوهش‌های اسلامی صدا و سیما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اداره کل خدمات رسانه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پژوهش‌های برنامه‌ای؛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9789645140999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اداره کل خدمات رسانه‌ای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۱۶۵۰۴۷۵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633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69_35283"/>
      <w:bookmarkStart w:id="8" w:name="pg3969_35283"/>
      <w:bookmarkEnd w:id="8"/>
    </w:p>
    <w:p>
      <w:pPr>
        <w:pStyle w:val="Heading2"/>
        <w:numPr>
          <w:ilvl w:val="1"/>
          <w:numId w:val="1"/>
        </w:numPr>
        <w:rPr/>
      </w:pPr>
      <w:bookmarkStart w:id="9" w:name="pg3969_35283"/>
      <w:bookmarkStart w:id="10" w:name="__RefHeading___Toc1986337_2281741623"/>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هنر، به عنوان یکی از ابزارهای مؤثر انتقال اندیشه، در رویارویی با فرهنگ، دین و مکتب، هویت سیال خویش را در محدوده آیین ها و باورها از دست میدهد و ماهیتی ثابت به خود میگیرد و وسیله ای برای ایجاد جذبه، شور و بیان آموزه های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عنوان جذابترین و اثرگذارترین عنصر موجود در دنیای هنر، رسانه ای به نام سینما و تلویزیون را در اختیار بشر قرار داده که مخاطبان آن با وجود پیشینه چندین هزار ساله آن، به مراتب بیشتر از انواع دیگر هنرهاست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و تلویزیون در ایجاد تعامل میان هنر و باورهای ذهنی بشر توفیق چندانی نداشته است؛ هرچند در عصر حاضر از آن به معجزه قرن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از آن روست که بر سینمای قصهگو که از ابزارهای اثرگذار در تبلیغ باورها و آیین ها به شمار میرود، جریان انسانگرایی حاکم است و ویژگی برجسته آن، نبود محتوا و مضمون های معنوی و انسانی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مایه آثار دراماتیک در این عرصه، مواد خامی متشکل از قصه های تخیلی و سرگرمیزا و مطابق با حس لذتجویی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p>
    <w:p>
      <w:pPr>
        <w:pStyle w:val="BookText"/>
        <w:rPr/>
      </w:pPr>
      <w:r>
        <w:rPr>
          <w:rFonts w:ascii="IRNazanin" w:hAnsi="IRNazanin" w:eastAsia="IRNazanin"/>
          <w:color w:val="111111"/>
          <w:sz w:val="28"/>
          <w:sz w:val="28"/>
          <w:szCs w:val="28"/>
          <w:rtl w:val="true"/>
          <w:lang w:bidi="fa-IR"/>
        </w:rPr>
        <w:t>مضمون پژوهی و محتواسازی به منظور اعتلای باورهای دینی و نشانهشناسی و کشف مؤلفه های آن برای رسیدن به جنبه های انسانی رسانه،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باورهای مسلّم دینی، ظهور منجی و تحقق آرمانشهر در پایان دنیاست که با وجود ریشهدار بودن بحث موعودگرایی در آیین ما، چندان اثر عملی در زندگی فردی و اجتماعی ما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مسئولان فرهنگی و اربابان رسانه، آنچنان که شایسته این امر مهم باشد، به آن توجه نکرده اند و تاکنون اثری ارزشمند با پشتوانه علمی و تحقیقی که حاوی معارف مهدوی و بیانکننده آموزه های آن باشد، تولید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به دور از هر نوع عرفگرایی و سطحینگری، با رعایت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فرم و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دربردارنده سوژه ها و طرحهای داستانی است که ظرفیت آفرینش موقعیت دراماتیک با مضمون مهدوی را دارند که افزون بر پرداختن به نشانهشناسی، رمز و نماد و توجه به آثار فرهنگی، اجتماعی آموزه های مهدوی، دارای ارزشهای هنری و عناصر سازنده درام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گامی است کوچک در مسیر محتواسازی و ترویج فرهنگ انتظار و مهدیباوری که گوشه ای از آموزه های ژرف و گسترده فرهنگ مهدوی را باز می گوید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برخی آموزه های مهدوی اهمیت ویژه ای دارند و در قالب ادبیات دراماتیک نمیگنجند، محورهای برنامه سازی در شکل های دیگر رسانه ای به این مجموعه ضمیمه می شود که نمونه های تاریخی از قصه میلاد تا غیبت صغری، ایده های برنامه ای، سوژه های سخن و ظرفیتهای مستندسازی در آن گنجانده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این مجموعه مورد توجه و استفاده برنامهسازان محترم قرار گیرد و با ژرفاندیشی در این حوزه معرفتی، بر غنای محتوایی برنامه های رسانه ملی با رویکرد مهدوی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 </w:t>
      </w:r>
      <w:bookmarkStart w:id="12" w:name="pg3969_35289"/>
    </w:p>
    <w:p>
      <w:pPr>
        <w:pStyle w:val="Heading2"/>
        <w:numPr>
          <w:ilvl w:val="1"/>
          <w:numId w:val="1"/>
        </w:numPr>
        <w:rPr/>
      </w:pPr>
      <w:bookmarkStart w:id="13" w:name="__RefHeading___Toc1986339_2281741623"/>
      <w:bookmarkStart w:id="14" w:name="_Toc4"/>
      <w:bookmarkEnd w:id="12"/>
      <w:bookmarkEnd w:id="13"/>
      <w:r>
        <w:rPr>
          <w:rtl w:val="true"/>
        </w:rPr>
        <w:t>فصل اول</w:t>
      </w:r>
      <w:r>
        <w:rPr>
          <w:rtl w:val="true"/>
        </w:rPr>
        <w:t xml:space="preserve">: </w:t>
      </w:r>
      <w:r>
        <w:rPr>
          <w:rtl w:val="true"/>
        </w:rPr>
        <w:t>بایسته های برنامه سازی</w:t>
      </w:r>
      <w:bookmarkEnd w:id="14"/>
    </w:p>
    <w:p>
      <w:pPr>
        <w:pStyle w:val="Heading3"/>
        <w:numPr>
          <w:ilvl w:val="2"/>
          <w:numId w:val="1"/>
        </w:numPr>
        <w:rPr/>
      </w:pPr>
      <w:bookmarkStart w:id="15" w:name="__RefHeading___Toc1986341_228174162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برنامه سازی</w:t>
      </w:r>
    </w:p>
    <w:p>
      <w:pPr>
        <w:pStyle w:val="BookText"/>
        <w:rPr/>
      </w:pPr>
      <w:r>
        <w:rPr>
          <w:rFonts w:ascii="IRNazanin" w:hAnsi="IRNazanin" w:eastAsia="IRNazanin"/>
          <w:color w:val="111111"/>
          <w:sz w:val="28"/>
          <w:sz w:val="28"/>
          <w:szCs w:val="28"/>
          <w:rtl w:val="true"/>
          <w:lang w:bidi="fa-IR"/>
        </w:rPr>
        <w:t>تولید و پخش برنامه های دینی از جمله برنامه های مهدوی، با حساسیت ها و ظرافت های ویژه ای همراه است که با بی توجهی یا کم توجهی به آنها، نه تنها اهداف مورد نظر محقق نخواهند شد، بلکه ممکن است شبهه ها و پرسش های گوناگونی درباره آموزه های دینی پدید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بایسته ها در ساخت برنامه های مهدوی عبارتند از</w:t>
      </w:r>
      <w:r>
        <w:rPr>
          <w:rFonts w:eastAsia="IRNazanin" w:cs="IRNazanin"/>
          <w:color w:val="111111"/>
          <w:sz w:val="28"/>
          <w:szCs w:val="28"/>
          <w:rtl w:val="true"/>
          <w:lang w:bidi="fa-IR"/>
        </w:rPr>
        <w:t>:</w:t>
      </w:r>
    </w:p>
    <w:p>
      <w:pPr>
        <w:pStyle w:val="Heading3"/>
        <w:numPr>
          <w:ilvl w:val="2"/>
          <w:numId w:val="1"/>
        </w:numPr>
        <w:rPr/>
      </w:pPr>
      <w:bookmarkStart w:id="17" w:name="__RefHeading___Toc1986343_2281741623"/>
      <w:bookmarkStart w:id="18" w:name="_Toc6"/>
      <w:bookmarkEnd w:id="17"/>
      <w:r>
        <w:rPr/>
        <w:t>1</w:t>
      </w:r>
      <w:r>
        <w:rPr>
          <w:rtl w:val="true"/>
        </w:rPr>
        <w:t xml:space="preserve">. </w:t>
      </w:r>
      <w:r>
        <w:rPr>
          <w:rtl w:val="true"/>
        </w:rPr>
        <w:t>نهادینه سازی مهدوی باوری و ارتقای معرفت و ایمان روشن بینانه به مهدویت</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مهدوی باوری و ارتقای معرفت و ایمان روشن بینانه به مهدویت</w:t>
      </w:r>
    </w:p>
    <w:p>
      <w:pPr>
        <w:pStyle w:val="BookText"/>
        <w:rPr/>
      </w:pPr>
      <w:r>
        <w:rPr>
          <w:rFonts w:ascii="IRNazanin" w:hAnsi="IRNazanin" w:eastAsia="IRNazanin"/>
          <w:color w:val="111111"/>
          <w:sz w:val="28"/>
          <w:sz w:val="28"/>
          <w:szCs w:val="28"/>
          <w:rtl w:val="true"/>
          <w:lang w:bidi="fa-IR"/>
        </w:rPr>
        <w:t xml:space="preserve">رهبر معظم انقلاب اسلامی اساسی ترین نقش و مسئولیت صداوسیما در حوزه دین را ارتقای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داند و می فرماید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دینی باید ارتقا و گسترش پیدا کند؛ اما یک معرفت روشن بینانه و آگاهانه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طبیعتاً از وظایف صداوسیما، ارتقای معرفت دینی و ایمان دینی است؛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مردم باید تقویت شود، هم معرفت و شناخت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دینی مردم باید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معرفت دینی باید توجه داشت که این ایمانی که مردم پیدا می کنند، سست، عوامانه، سطحی و قشری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این پرهیز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نشود به تغلیظ احساسات مردم و تشریفات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 چیزها به طور </w:t>
      </w:r>
    </w:p>
    <w:p>
      <w:pPr>
        <w:pStyle w:val="BookText"/>
        <w:rPr/>
      </w:pPr>
      <w:r>
        <w:rPr>
          <w:rFonts w:ascii="IRNazanin" w:hAnsi="IRNazanin" w:eastAsia="IRNazanin"/>
          <w:color w:val="111111"/>
          <w:sz w:val="28"/>
          <w:sz w:val="28"/>
          <w:szCs w:val="28"/>
          <w:rtl w:val="true"/>
          <w:lang w:bidi="fa-IR"/>
        </w:rPr>
        <w:t xml:space="preserve">افراطی هیچ مفید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محسوب نمی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براساس این سخن مقام معظم رهبری، در برنامه های مهدوی صداوسیما ـ مانند دیگر برنامه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موضوع نهادینه سازی و ارتقای معرفت و ایمان مخاطبان رسانه توجه کرد و باید کوشید با ساخت این گونه برنامه ها هم بر شناخت مردم از موضوع مهدویت افزود و هم ایمان و باور آنها را درباره این موضوع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مدیران و برنامه سازان صداوسیما از یک سو از طرح مطالب سست، عوامانه و سطحی در برنامه های مهدوی جلوگیری کنند و از سوی دیگر، از بسنده کردن و پرداختن به شاعرانه ها و مطالب صرف احساسی و عاطفی که جنبه معرفتی ندارند،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هدف والا باید به کارهای بسیاری اقدام کرد که در اینجا به چند مورد از مهم ترین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پژوهش در ساخت برنامه 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 توان از برنامه ای که برای ساخت آن هیچ بررسی و پژوهش جامع صورت نگرفته و برنامه ساز براساس اطلاعات محدود خود یا تنها با استفاده از چند منبع بی ارزش و بیمحتوا آن را تهیه کرده است، انتظار نهادینه سازی و بالا بردن معرفت و ایمان مردم در زمینه مهدویت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سازندگان برنامه های مهدوی در تهیه و تولید این گونه برنامه ها، به پژوهش، اهمیت و بهای بیشتری بدهند و از طرح و اثبات مطالبی که مبنای پژوهشی ندارند، خودداری کنند</w:t>
      </w:r>
      <w:r>
        <w:rPr>
          <w:rFonts w:eastAsia="IRNazanin" w:cs="IRNazanin"/>
          <w:color w:val="111111"/>
          <w:sz w:val="28"/>
          <w:szCs w:val="28"/>
          <w:rtl w:val="true"/>
          <w:lang w:bidi="fa-IR"/>
        </w:rPr>
        <w:t xml:space="preserve">. </w:t>
      </w:r>
      <w:bookmarkStart w:id="19" w:name="pg3969_35293"/>
    </w:p>
    <w:p>
      <w:pPr>
        <w:pStyle w:val="BookText"/>
        <w:rPr/>
      </w:pPr>
      <w:bookmarkEnd w:id="1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کارشناسان و مجریان توانا و فهیم</w:t>
      </w:r>
    </w:p>
    <w:p>
      <w:pPr>
        <w:pStyle w:val="BookText"/>
        <w:rPr/>
      </w:pPr>
      <w:r>
        <w:rPr>
          <w:rFonts w:ascii="IRNazanin" w:hAnsi="IRNazanin" w:eastAsia="IRNazanin"/>
          <w:color w:val="111111"/>
          <w:sz w:val="28"/>
          <w:sz w:val="28"/>
          <w:szCs w:val="28"/>
          <w:rtl w:val="true"/>
          <w:lang w:bidi="fa-IR"/>
        </w:rPr>
        <w:t>از دیگر عواملی که در افزایش سطح برنامه های مهدوی و در نتیجه بالا بردن معرفت و ایمان مخاطبان مؤثر است، استفاده از آن دسته از کارشناسان توانای حوزوی و دانشگاهی است که پژوهش های ارزنده ای در موضوع مهدویت داشته اند و بیان صرف اطلاعات عمومی برای مخاطب را کافی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افراد آشنا به موضوع مهدویت برای اجرای برنامه های مهدوی نیز، می تواند نقش مهمی در این زمینه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در تولید برنامه ها</w:t>
      </w:r>
    </w:p>
    <w:p>
      <w:pPr>
        <w:pStyle w:val="BookText"/>
        <w:rPr/>
      </w:pPr>
      <w:r>
        <w:rPr>
          <w:rFonts w:ascii="IRNazanin" w:hAnsi="IRNazanin" w:eastAsia="IRNazanin"/>
          <w:color w:val="111111"/>
          <w:sz w:val="28"/>
          <w:sz w:val="28"/>
          <w:szCs w:val="28"/>
          <w:rtl w:val="true"/>
          <w:lang w:bidi="fa-IR"/>
        </w:rPr>
        <w:t>شتاب زدگی در ساخت برنامه ها از جمله برنامه های مهدوی، آفت بزرگی است که از تحقق اهدافی چون معرفت افزایی و تعمیق ایمان و باور مردم مانع می شود و به پایین آمدن محتوای برنامه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آفت، داشتن برنامه ریزی مناسب برای تولید اینگونه برنامه هاست</w:t>
      </w:r>
      <w:r>
        <w:rPr>
          <w:rFonts w:eastAsia="IRNazanin" w:cs="IRNazanin"/>
          <w:color w:val="111111"/>
          <w:sz w:val="28"/>
          <w:szCs w:val="28"/>
          <w:rtl w:val="true"/>
          <w:lang w:bidi="fa-IR"/>
        </w:rPr>
        <w:t>.</w:t>
      </w:r>
    </w:p>
    <w:p>
      <w:pPr>
        <w:pStyle w:val="Heading3"/>
        <w:numPr>
          <w:ilvl w:val="2"/>
          <w:numId w:val="1"/>
        </w:numPr>
        <w:rPr/>
      </w:pPr>
      <w:bookmarkStart w:id="20" w:name="__RefHeading___Toc1986345_2281741623"/>
      <w:bookmarkStart w:id="21" w:name="_Toc7"/>
      <w:bookmarkEnd w:id="20"/>
      <w:r>
        <w:rPr/>
        <w:t>2</w:t>
      </w:r>
      <w:r>
        <w:rPr>
          <w:rtl w:val="true"/>
        </w:rPr>
        <w:t xml:space="preserve">. </w:t>
      </w:r>
      <w:r>
        <w:rPr>
          <w:rtl w:val="true"/>
        </w:rPr>
        <w:t>توجه به جنبه های سه گانه فرهنگ مهدویت</w:t>
      </w:r>
      <w:bookmarkEnd w:id="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جنبه های سه گانه فرهنگ مهدویت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اندیشه مهدویت شیعی جنبه های گوناگونی دارد و همه جنبه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ـ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ـ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ترویج و گسترش این فرهنگ و اندیشه متعالی از راه صداوسیما، باید به همه جنبه های وجودی انسان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باید کوشید مخاطبان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مناسبی از آموزه های مهدوی دست یابند و از این نظر اقناع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زمینه اثرپذیری مخاطبان از نظر عاطفی و احساسی از این آموزه ها را فراهم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مستحکمی با مهدی موعود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برای انس گرفتن مخاطبان با </w:t>
      </w:r>
      <w:bookmarkStart w:id="22" w:name="pg3969_35295"/>
    </w:p>
    <w:p>
      <w:pPr>
        <w:pStyle w:val="BookText"/>
        <w:rPr/>
      </w:pPr>
      <w:bookmarkEnd w:id="22"/>
      <w:r>
        <w:rPr>
          <w:rFonts w:ascii="IRNazanin" w:hAnsi="IRNazanin" w:eastAsia="IRNazanin"/>
          <w:color w:val="111111"/>
          <w:sz w:val="28"/>
          <w:sz w:val="28"/>
          <w:szCs w:val="28"/>
          <w:rtl w:val="true"/>
          <w:lang w:bidi="fa-IR"/>
        </w:rPr>
        <w:t xml:space="preserve">معارف مهدوی از جنبه عینی ـ رفتاری همت گمارد،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 با امام و مقتدای خود برسند و رفتار آنها رنگ و بوی مهدوی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تبلیغ و ترویج فرهنگ مهدویت و انتظار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توجه شود تا همه جنبه های این فرهنگ در جامعه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یک برنامه به تنهایی همه این جنبه ها و ویژگیها را داشته باشد، بلکه مراد این است که برآیند کلی برنامه های صداوسیما و بازخورد تولیدات گوناگون رسانه با درون مایه عرصه مهدویت، تصویر جامعی از فرهنگ مهدویت و انتظار ارائه دهد و همه جنبه های وجودی انسان از این فرهنگ اثر پذیرد</w:t>
      </w:r>
      <w:r>
        <w:rPr>
          <w:rFonts w:eastAsia="IRNazanin" w:cs="IRNazanin"/>
          <w:color w:val="111111"/>
          <w:sz w:val="28"/>
          <w:szCs w:val="28"/>
          <w:rtl w:val="true"/>
          <w:lang w:bidi="fa-IR"/>
        </w:rPr>
        <w:t>.</w:t>
      </w:r>
    </w:p>
    <w:p>
      <w:pPr>
        <w:pStyle w:val="Heading3"/>
        <w:numPr>
          <w:ilvl w:val="2"/>
          <w:numId w:val="1"/>
        </w:numPr>
        <w:rPr/>
      </w:pPr>
      <w:bookmarkStart w:id="23" w:name="__RefHeading___Toc1986347_2281741623"/>
      <w:bookmarkStart w:id="24" w:name="_Toc8"/>
      <w:bookmarkEnd w:id="23"/>
      <w:r>
        <w:rPr/>
        <w:t>3</w:t>
      </w:r>
      <w:r>
        <w:rPr>
          <w:rtl w:val="true"/>
        </w:rPr>
        <w:t xml:space="preserve">. </w:t>
      </w:r>
      <w:r>
        <w:rPr>
          <w:rtl w:val="true"/>
        </w:rPr>
        <w:t>پیروی از اندیشه امام خمینی رحمه الله درباره انتظار</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اندیشه امام خمینی رحمه الله درباره انتظار</w:t>
      </w:r>
    </w:p>
    <w:p>
      <w:pPr>
        <w:pStyle w:val="BookText"/>
        <w:rPr/>
      </w:pPr>
      <w:r>
        <w:rPr>
          <w:rFonts w:ascii="IRNazanin" w:hAnsi="IRNazanin" w:eastAsia="IRNazanin"/>
          <w:color w:val="111111"/>
          <w:sz w:val="28"/>
          <w:sz w:val="28"/>
          <w:szCs w:val="28"/>
          <w:rtl w:val="true"/>
          <w:lang w:bidi="fa-IR"/>
        </w:rPr>
        <w:t>در جامعه ما دیدگاه ها و اندیشه های متفاوت و گاه متعارضی در زمینه مهدویت و انتظار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انتظار، هرگونه حرکت اصلاحی در دوران غیبت و تکلیف و مسئولیت منتظران برای زمینه سازی ظهور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این گروه، بیشترین وظیفه منتظران، دعا برای فرج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برای دیدار آن حضرت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نیز با اثرپذیری از اندیشه های امام خمینی رحمه الله و با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انتظار، انتظار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قدرت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در عصر غیبت، شیعیان باید با تشکیل حکومت و گسترش عدالت و صلاح در جامعه، زمینه ظهور امام مهدی عج الله تعالی فرجه الشریف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مطرح است که برنامه های مهدوی صداوسیما باید مروج و مبلّغ چه دیدگاهی </w:t>
      </w:r>
    </w:p>
    <w:p>
      <w:pPr>
        <w:pStyle w:val="BookText"/>
        <w:rPr/>
      </w:pPr>
      <w:r>
        <w:rPr>
          <w:rFonts w:ascii="IRNazanin" w:hAnsi="IRNazanin" w:eastAsia="IRNazanin"/>
          <w:color w:val="111111"/>
          <w:sz w:val="28"/>
          <w:sz w:val="28"/>
          <w:szCs w:val="28"/>
          <w:rtl w:val="true"/>
          <w:lang w:bidi="fa-IR"/>
        </w:rPr>
        <w:t>باشد و برآیند عمومی برنامه های تولید شده، مخاطبان را باید به کدام دیدگاه متمایل سازد؟</w:t>
      </w:r>
    </w:p>
    <w:p>
      <w:pPr>
        <w:pStyle w:val="BookText"/>
        <w:rPr/>
      </w:pPr>
      <w:r>
        <w:rPr>
          <w:rFonts w:ascii="IRNazanin" w:hAnsi="IRNazanin" w:eastAsia="IRNazanin"/>
          <w:color w:val="111111"/>
          <w:sz w:val="28"/>
          <w:sz w:val="28"/>
          <w:szCs w:val="28"/>
          <w:rtl w:val="true"/>
          <w:lang w:bidi="fa-IR"/>
        </w:rPr>
        <w:t xml:space="preserve">درحالی که بسیاری معتقدند برنامه های صداوسیما باید مروج و مبلّغ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مهم این است که در عمل چه رخ میدهد و ساختار برنامه های تولیدی، بخش های گوناگون آنها و فضای کلی حاکم بر برنامه ها کدام دیدگاه را تقویت و کدام دیدگاه را تضعیف می کند؟</w:t>
      </w:r>
    </w:p>
    <w:p>
      <w:pPr>
        <w:pStyle w:val="BookText"/>
        <w:rPr/>
      </w:pPr>
      <w:r>
        <w:rPr>
          <w:rFonts w:ascii="IRNazanin" w:hAnsi="IRNazanin" w:eastAsia="IRNazanin"/>
          <w:color w:val="111111"/>
          <w:sz w:val="28"/>
          <w:sz w:val="28"/>
          <w:szCs w:val="28"/>
          <w:rtl w:val="true"/>
          <w:lang w:bidi="fa-IR"/>
        </w:rPr>
        <w:t>به نظر می رسد در برنامه های مهدوی، به جنبه معرفتی موضوع مهدویت و انتظار، کمتر توجه می شود و رویکرد برنامه ها بیشتر احساسی ـ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از وظایف و مسئولیت های سیاسی، فرهنگی و اجتماعی منتظران در عصر غیبت هیچ سخنی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طرح شده در این برنامه ها نیز با شرایط امروز جهان اسلام و تهدیدهای بالقوه و بالفعلی که کیان اسلام و شیعه را تهدید می کند، هیچ ارتباطی ندارند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اینگونه برنامه ها، نمی توانند مخاطبان را به دیدگاهی که برای انتظار، نقشی سازنده، تحول آفرین و زندگی بخش قائل است،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میان، مدیران و برنامه سازان رسانه ملی وظیفه دارند با افزودن بر سطح کمی و کیفی برنامه های ویژه مهدویت، در عمل، مروج و مبلّغ دیدگاه حضرت امام خمینی رحمه الله یا همان انتظار فعال باشند</w:t>
      </w:r>
      <w:r>
        <w:rPr>
          <w:rFonts w:eastAsia="IRNazanin" w:cs="IRNazanin"/>
          <w:color w:val="111111"/>
          <w:sz w:val="28"/>
          <w:szCs w:val="28"/>
          <w:rtl w:val="true"/>
          <w:lang w:bidi="fa-IR"/>
        </w:rPr>
        <w:t xml:space="preserve">. </w:t>
      </w:r>
      <w:bookmarkStart w:id="25" w:name="pg3969_35300"/>
    </w:p>
    <w:p>
      <w:pPr>
        <w:pStyle w:val="Heading3"/>
        <w:numPr>
          <w:ilvl w:val="2"/>
          <w:numId w:val="1"/>
        </w:numPr>
        <w:rPr/>
      </w:pPr>
      <w:bookmarkStart w:id="26" w:name="__RefHeading___Toc1986349_2281741623"/>
      <w:bookmarkStart w:id="27" w:name="_Toc9"/>
      <w:bookmarkEnd w:id="25"/>
      <w:bookmarkEnd w:id="26"/>
      <w:r>
        <w:rPr/>
        <w:t>4</w:t>
      </w:r>
      <w:r>
        <w:rPr>
          <w:rtl w:val="true"/>
        </w:rPr>
        <w:t xml:space="preserve">. </w:t>
      </w:r>
      <w:r>
        <w:rPr>
          <w:rtl w:val="true"/>
        </w:rPr>
        <w:t>شبهه زدایی از اندیشه ها</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زدایی از اندیشه ها</w:t>
      </w:r>
    </w:p>
    <w:p>
      <w:pPr>
        <w:pStyle w:val="BookText"/>
        <w:rPr/>
      </w:pPr>
      <w:r>
        <w:rPr>
          <w:rFonts w:ascii="IRNazanin" w:hAnsi="IRNazanin" w:eastAsia="IRNazanin"/>
          <w:color w:val="111111"/>
          <w:sz w:val="28"/>
          <w:sz w:val="28"/>
          <w:szCs w:val="28"/>
          <w:rtl w:val="true"/>
          <w:lang w:bidi="fa-IR"/>
        </w:rPr>
        <w:t>گستردگی و گوناگونی مخاطبان رسانه و اختلاف سطح علمی، فرهنگی و اعتقادی آنها اقتضا می کند مباحث مهدوی به گونه ای طرح شود که برای کسی شبهه و ابهام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نمی توان همه مباحثی را که در جمعی محدود از ارادتمندان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ـ هرچند بسیار جذاب و شنیدنی باشند ـ در رسانه ملی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نیز در دیدار با رئیس و مدیران سازمان صداوسیما بر این موضوع تأکید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دینی باید نسبت به دین، شبهه زُدا باشد از ذهن شنونده، نه شبهه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 کنم و می بینم شبهه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سست، یک حرف نامعقول، یک مطلبی که حالا در جمع مثلاً بیست نفره یا پنجاه نفره یک عده مؤمن مخلص، زدنش خوب است و ایمان آنها را زیاد می کند، در سطح میلیونی مردم به زبان آوردن، جز اینکه ایمان یک عده ای را سست کند و در ذهنشان تردید ایجاد کند، هیچ فایده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 زدا باشد، شبهه زا نباشد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تولید برنامه های مهدوی همواره باید به دو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مباحث مطرح شده در این گونه برنامه ها، در ذهن بیننده یا شنونده شبهه ایجاد نکند و دوم اینکه اگر در برنامه به شبهه ای پاسخ داده میشود، پاسخگویی برای همه مخاطبان با هر سطح دانشی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غیراین صورت، شبهه مطرح شده، در ذهن مخاطب باقی می ماند، بی آنکه پاسخ </w:t>
      </w:r>
      <w:bookmarkStart w:id="28" w:name="pg3969_35302"/>
    </w:p>
    <w:p>
      <w:pPr>
        <w:pStyle w:val="BookText"/>
        <w:rPr/>
      </w:pPr>
      <w:bookmarkEnd w:id="28"/>
      <w:r>
        <w:rPr>
          <w:rFonts w:ascii="IRNazanin" w:hAnsi="IRNazanin" w:eastAsia="IRNazanin"/>
          <w:color w:val="111111"/>
          <w:sz w:val="28"/>
          <w:sz w:val="28"/>
          <w:szCs w:val="28"/>
          <w:rtl w:val="true"/>
          <w:lang w:bidi="fa-IR"/>
        </w:rPr>
        <w:t>مناسبی برای آن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شبهه زایی است که مقام معظم رهبری به آن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معتقدند رسانه حتی با هدف پاسخگویی نیز نباید به طرح شبهه ها بپردازد؛ زیرا ممکن است مخاطب، اصل شبهه را به خوبی درک کند و ذهنش شبهه دار شود، ولی پاسخ شبهه را به خوبی درک نکند یا قانع نشود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9" w:name="__RefHeading___Toc1986351_2281741623"/>
      <w:bookmarkStart w:id="30" w:name="_Toc10"/>
      <w:bookmarkEnd w:id="29"/>
      <w:r>
        <w:rPr/>
        <w:t>5</w:t>
      </w:r>
      <w:r>
        <w:rPr>
          <w:rtl w:val="true"/>
        </w:rPr>
        <w:t xml:space="preserve">. </w:t>
      </w:r>
      <w:r>
        <w:rPr>
          <w:rtl w:val="true"/>
        </w:rPr>
        <w:t>طرح مطالب درست و متقن</w:t>
      </w:r>
      <w:bookmarkEnd w:id="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مطالب درست و متقن</w:t>
      </w:r>
    </w:p>
    <w:p>
      <w:pPr>
        <w:pStyle w:val="BookText"/>
        <w:rPr/>
      </w:pPr>
      <w:r>
        <w:rPr>
          <w:rFonts w:ascii="IRNazanin" w:hAnsi="IRNazanin" w:eastAsia="IRNazanin"/>
          <w:color w:val="111111"/>
          <w:sz w:val="28"/>
          <w:sz w:val="28"/>
          <w:szCs w:val="28"/>
          <w:rtl w:val="true"/>
          <w:lang w:bidi="fa-IR"/>
        </w:rPr>
        <w:t>مخاطبان برنامه های مهدوی رسانه نیز مانند دیگر برنامه ها، از نظر سن و سال یا سطح تحصیلات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برنامه ای ویژه نوجوانان و برنامه دیگری برای فرهیختگان یا دیگر گروه های جامعه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همه این برنامه ها مدنظر داشت که مطالب درست و به منابع متقن متکی باشند؛ اگرچه سطح این مطالب با هم متفاوت و با توجه به مخاطب، ساده یا پیچیده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رهبر معظم انقلاب،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تبیین دینی را در سطح نخبگان، در سطح متوسط و در سطح پایین و در سطح کودکان داریم، اما همان که در سطح کودکان است، مطلقاً باید صحیح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 به کودک یا به انسان عامی، در زمینه دین تفهیم می کنیم، مطلقاً نبایست غلط باشد که بعد در ارتقای معرفت دینی ببیند آن حرف، حرفِ نادرستی بوده است؛ نه، درست، منتها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دینی در همه سطوح بایستی صحیح باشد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31" w:name="__RefHeading___Toc1986353_2281741623"/>
      <w:bookmarkStart w:id="32" w:name="_Toc11"/>
      <w:bookmarkEnd w:id="31"/>
      <w:r>
        <w:rPr/>
        <w:t>6</w:t>
      </w:r>
      <w:r>
        <w:rPr>
          <w:rtl w:val="true"/>
        </w:rPr>
        <w:t xml:space="preserve">. </w:t>
      </w:r>
      <w:r>
        <w:rPr>
          <w:rtl w:val="true"/>
        </w:rPr>
        <w:t>استفاده نکردن از متن های بی محتوا یا کم محتوا</w:t>
      </w:r>
      <w:bookmarkEnd w:id="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متن های بی محتوا یا کم محتوا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های ادبی اعم از شعر یا نثر، وسیله ای مناسب برای انتقال مفاهیم دینی از جمله آموزه های مهدوی است و در ایجاد انس و ارتباط میان مردم و موعود </w:t>
      </w:r>
    </w:p>
    <w:p>
      <w:pPr>
        <w:pStyle w:val="BookText"/>
        <w:rPr/>
      </w:pPr>
      <w:r>
        <w:rPr>
          <w:rFonts w:ascii="IRNazanin" w:hAnsi="IRNazanin" w:eastAsia="IRNazanin"/>
          <w:color w:val="111111"/>
          <w:sz w:val="28"/>
          <w:sz w:val="28"/>
          <w:szCs w:val="28"/>
          <w:rtl w:val="true"/>
          <w:lang w:bidi="fa-IR"/>
        </w:rPr>
        <w:t>منتظر، بسیار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در استفاده از این قالبها نیز نمی توان به محتوا و مضمون بی توجه بود و از هر متنی به صرف زیبایی و داشتن آرایه های ادبی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در موارد بسیاری مجریان برنامه های صداوسیما به ویژه در برنامه های زنده، شعر یا قطعه ادبی را در مدح و ثنای امام عصر عج الله تعالی فرجه الشریف می خوانند، بی آنکه به تأثیر این شعر یا قطعه ادبی در بالا رفتن معرفت مردم یا انس میان آنان با امامشان توجه کنند؟ مقام معظم رهبری دراین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برنامه ای را می بیند که شخصی با شدّ و مدّ و مثل یک قطعه ادبی، فرضاً راجع به امام هفتم،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نه ایمان کسی را زیاد می کند، نه لذتی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هنر نویسندگی به معنای حقیقی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این برنامه ها را پخش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صدای آنطوری،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فضیلت درست، منطقی ـ با سند درست ـ از امام موسی بن جعفر عج الله تعالی فرجه الشریف نقل کند و زندگی او را شرح دهد، انسان گوش می کند، لذت می برد، معرفت و محبتش زیاد می شود، دلش از شنیدن مناقب این بزرگواران روشن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کرد رسالت صداوسیمای جمهوری اسلامی در زمینه ترویج و گسترش آموزه های مهدوی، به این کار خلاصه می شود که در شب های جمعه یا آخرین ساعت های روز جمعه، دقایقی را به امام زمان عج الله تعالی فرجه الشریف اختصاص دهد و با پخش چند شعر و قطعه ادبی همراه با تصویرهایی از مسجد مقدس جمکران، مردم را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رسانه ملی آن گاه به طور </w:t>
      </w:r>
      <w:bookmarkStart w:id="33" w:name="pg3969_35306"/>
    </w:p>
    <w:p>
      <w:pPr>
        <w:pStyle w:val="BookText"/>
        <w:rPr/>
      </w:pPr>
      <w:bookmarkEnd w:id="33"/>
      <w:r>
        <w:rPr>
          <w:rFonts w:ascii="IRNazanin" w:hAnsi="IRNazanin" w:eastAsia="IRNazanin"/>
          <w:color w:val="111111"/>
          <w:sz w:val="28"/>
          <w:sz w:val="28"/>
          <w:szCs w:val="28"/>
          <w:rtl w:val="true"/>
          <w:lang w:bidi="fa-IR"/>
        </w:rPr>
        <w:t>کامل محقق می شود که برنامه های مهدوی، بر معرفت و محبت مردم به امام عصر عج الله تعالی فرجه الشریف بیفزاید</w:t>
      </w:r>
      <w:r>
        <w:rPr>
          <w:rFonts w:eastAsia="IRNazanin" w:cs="IRNazanin"/>
          <w:color w:val="111111"/>
          <w:sz w:val="28"/>
          <w:szCs w:val="28"/>
          <w:rtl w:val="true"/>
          <w:lang w:bidi="fa-IR"/>
        </w:rPr>
        <w:t>.</w:t>
      </w:r>
    </w:p>
    <w:p>
      <w:pPr>
        <w:pStyle w:val="Heading3"/>
        <w:numPr>
          <w:ilvl w:val="2"/>
          <w:numId w:val="1"/>
        </w:numPr>
        <w:rPr/>
      </w:pPr>
      <w:bookmarkStart w:id="34" w:name="__RefHeading___Toc1986355_2281741623"/>
      <w:bookmarkStart w:id="35" w:name="_Toc12"/>
      <w:bookmarkEnd w:id="34"/>
      <w:r>
        <w:rPr/>
        <w:t>7</w:t>
      </w:r>
      <w:r>
        <w:rPr>
          <w:rtl w:val="true"/>
        </w:rPr>
        <w:t xml:space="preserve">. </w:t>
      </w:r>
      <w:r>
        <w:rPr>
          <w:rtl w:val="true"/>
        </w:rPr>
        <w:t>نوآوری در قالب و محتوا</w:t>
      </w:r>
      <w:bookmarkEnd w:id="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قالب و محتوا</w:t>
      </w:r>
    </w:p>
    <w:p>
      <w:pPr>
        <w:pStyle w:val="BookText"/>
        <w:rPr/>
      </w:pPr>
      <w:r>
        <w:rPr>
          <w:rFonts w:ascii="IRNazanin" w:hAnsi="IRNazanin" w:eastAsia="IRNazanin"/>
          <w:color w:val="111111"/>
          <w:sz w:val="28"/>
          <w:sz w:val="28"/>
          <w:szCs w:val="28"/>
          <w:rtl w:val="true"/>
          <w:lang w:bidi="fa-IR"/>
        </w:rPr>
        <w:t>در سال های اخیر، برنامه های صداوسیمای جمهوری اسلامی با موضوع مهدویت، بیشتر در قالب گفت وگو، میزگرد، برنامه های ترکیبی و گاه مستند بوده است و نوآوری و ابتکار در قالب و محتوای این برنامه ها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 های دیگر کشورها برای تبیین، تبلیغ و ترویج معارف آخرالزمانی کتاب مقدس، از همه توان مندی های خود و همه قالب های برنامه سازی با هوشمندی تمام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برای احیا و گسترش فرهنگ مهدویت و انتظار در جامعه شیعی ایران و در سطح جهانی، به بهره گیری از همه ابزارهای رسانه ای به ویژه صداوسیما نیازمندیم و تا زمانی که صداوسیما نتواند معارف مهدوی را با استفاده از قالب های جذاب برنامه سازی به جامعه عرضه کند، نمی توان انتظار داشت این معارف چنان که باید و شاید، در میان همه گروه ها به ویژه نسل جوان نهادینه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توجه به آنچه گفته شد، بایسته است مدیران و برنامه سازان رسانه ملی با بهره گیری از دیدگاه های کارشناسان، در چگونگی بیان آموزه های مهدوی از راه صداوسیما، تحولی اساسی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به جای طرح مباحث تکراری در قالب های کلیشه ای، مباحث جذاب و </w:t>
      </w:r>
      <w:bookmarkStart w:id="36" w:name="pg3969_35308"/>
    </w:p>
    <w:p>
      <w:pPr>
        <w:pStyle w:val="BookText"/>
        <w:rPr/>
      </w:pPr>
      <w:bookmarkEnd w:id="36"/>
      <w:r>
        <w:rPr>
          <w:rFonts w:ascii="IRNazanin" w:hAnsi="IRNazanin" w:eastAsia="IRNazanin"/>
          <w:color w:val="111111"/>
          <w:sz w:val="28"/>
          <w:sz w:val="28"/>
          <w:szCs w:val="28"/>
          <w:rtl w:val="true"/>
          <w:lang w:bidi="fa-IR"/>
        </w:rPr>
        <w:t>شنیدنی مهدوی را با بهره گیری از قالب های گوناگون برنامه سازی، از جمله قالب نمایش به مخاطبان خود عرضه کنند</w:t>
      </w:r>
      <w:r>
        <w:rPr>
          <w:rFonts w:eastAsia="IRNazanin" w:cs="IRNazanin"/>
          <w:color w:val="111111"/>
          <w:sz w:val="28"/>
          <w:szCs w:val="28"/>
          <w:rtl w:val="true"/>
          <w:lang w:bidi="fa-IR"/>
        </w:rPr>
        <w:t>.</w:t>
      </w:r>
    </w:p>
    <w:p>
      <w:pPr>
        <w:pStyle w:val="Heading3"/>
        <w:numPr>
          <w:ilvl w:val="2"/>
          <w:numId w:val="1"/>
        </w:numPr>
        <w:rPr/>
      </w:pPr>
      <w:bookmarkStart w:id="37" w:name="__RefHeading___Toc1986357_2281741623"/>
      <w:bookmarkStart w:id="38" w:name="_Toc13"/>
      <w:bookmarkEnd w:id="37"/>
      <w:r>
        <w:rPr/>
        <w:t>8</w:t>
      </w:r>
      <w:r>
        <w:rPr>
          <w:rtl w:val="true"/>
        </w:rPr>
        <w:t xml:space="preserve">. </w:t>
      </w:r>
      <w:r>
        <w:rPr>
          <w:rtl w:val="true"/>
        </w:rPr>
        <w:t>توجه ویژه به کودکان و نوجوانان</w:t>
      </w:r>
      <w:bookmarkEnd w:id="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کودکان و نوجوانان</w:t>
      </w:r>
    </w:p>
    <w:p>
      <w:pPr>
        <w:pStyle w:val="BookText"/>
        <w:rPr/>
      </w:pPr>
      <w:r>
        <w:rPr>
          <w:rFonts w:ascii="IRNazanin" w:hAnsi="IRNazanin" w:eastAsia="IRNazanin"/>
          <w:color w:val="111111"/>
          <w:sz w:val="28"/>
          <w:sz w:val="28"/>
          <w:szCs w:val="28"/>
          <w:rtl w:val="true"/>
          <w:lang w:bidi="fa-IR"/>
        </w:rPr>
        <w:t>بهترین زمان برای آموزش و نهادینه ساختن آموزه های دینی،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 و دستگاه های آموزشی و تبلیغی بتوانند آموزه های دینی را در قالب هایی زیبا و جذاب به مخاطبان خود در این سنین آموزش دهند، می توان امید داشت این آموزه ها برای همیشه در ذهن و دل آنها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صداوسیمای جمهوری اسلامی که در پی احیا و گسترش فرهنگ مهدویت و انتظار در جامعه شیعی ایران است، نخست باید به مخاطبان میلیونی کودک و نوجوان این سرزمین بیندیشد و سهم بیشتری از برنامه های مهدوی خود را به این گروه سنی اختصاص دهد؛ چیزی که امروز در برنامه های صداوسیما کمتر دیده می شود</w:t>
      </w:r>
      <w:r>
        <w:rPr>
          <w:rFonts w:eastAsia="IRNazanin" w:cs="IRNazanin"/>
          <w:color w:val="111111"/>
          <w:sz w:val="28"/>
          <w:szCs w:val="28"/>
          <w:rtl w:val="true"/>
          <w:lang w:bidi="fa-IR"/>
        </w:rPr>
        <w:t>.</w:t>
      </w:r>
    </w:p>
    <w:p>
      <w:pPr>
        <w:pStyle w:val="Heading3"/>
        <w:numPr>
          <w:ilvl w:val="2"/>
          <w:numId w:val="1"/>
        </w:numPr>
        <w:rPr/>
      </w:pPr>
      <w:bookmarkStart w:id="39" w:name="__RefHeading___Toc1986359_2281741623"/>
      <w:bookmarkStart w:id="40" w:name="_Toc14"/>
      <w:bookmarkEnd w:id="39"/>
      <w:r>
        <w:rPr/>
        <w:t>9</w:t>
      </w:r>
      <w:r>
        <w:rPr>
          <w:rtl w:val="true"/>
        </w:rPr>
        <w:t xml:space="preserve">. </w:t>
      </w:r>
      <w:r>
        <w:rPr>
          <w:rtl w:val="true"/>
        </w:rPr>
        <w:t>آسیب شناسی و آسیب زدایی پیوسته</w:t>
      </w:r>
      <w:bookmarkEnd w:id="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آسیب زدایی پیوسته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و انتظار، در جامعه ما دچار آسیب ها و آفت های بیشماری شد و بسیاری خرافه ها و اندیشه های پوچ و بی اساس با آن درآمیخته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سازمان ها، نهادها و مؤسسه هایی که امر تبلیغ و ترویج این فرهنگ را بر عهده دارند، باید با آسیب شناسی و آسیب زدایی پیوسته، آموزه های ناب مهدوی را به مردم عرضه کنند صداوسیمای جمهوری اسلامی نیز از این قاعده مستثنا نیست</w:t>
      </w:r>
      <w:r>
        <w:rPr>
          <w:rFonts w:eastAsia="IRNazanin" w:cs="IRNazanin"/>
          <w:color w:val="111111"/>
          <w:sz w:val="28"/>
          <w:szCs w:val="28"/>
          <w:rtl w:val="true"/>
          <w:lang w:bidi="fa-IR"/>
        </w:rPr>
        <w:t xml:space="preserve">. </w:t>
      </w:r>
      <w:bookmarkStart w:id="41" w:name="pg3969_35310"/>
    </w:p>
    <w:p>
      <w:pPr>
        <w:pStyle w:val="BookText"/>
        <w:rPr/>
      </w:pPr>
      <w:bookmarkEnd w:id="41"/>
      <w:r>
        <w:rPr>
          <w:rFonts w:ascii="IRNazanin" w:hAnsi="IRNazanin" w:eastAsia="IRNazanin"/>
          <w:color w:val="111111"/>
          <w:sz w:val="28"/>
          <w:sz w:val="28"/>
          <w:szCs w:val="28"/>
          <w:rtl w:val="true"/>
          <w:lang w:bidi="fa-IR"/>
        </w:rPr>
        <w:t>بدین ترتیب، مدیران و برنامه سازان رسانه ملی باید بکوشند با تدبیرهای پیشگیرانه و نظارت دقیق بر ساخت برنامه های مهدوی رسانه، این برنامه ها را از آسیب هایی چون عوام زدگی، سطحی نگری، خرافه گرایی، برداشت های نادرست و مانند آن، که این روزها برخی مجالس، مراسم و آثار مهدوی به آنها دچار شده اند حفظ کنند و این برنامه ها به ابزاری قدرتمند برای رویارویی با آسیب ها و آفت های موجود تبدیل شود</w:t>
      </w:r>
      <w:r>
        <w:rPr>
          <w:rFonts w:eastAsia="IRNazanin" w:cs="IRNazanin"/>
          <w:color w:val="111111"/>
          <w:sz w:val="28"/>
          <w:szCs w:val="28"/>
          <w:rtl w:val="true"/>
          <w:lang w:bidi="fa-IR"/>
        </w:rPr>
        <w:t>.</w:t>
      </w:r>
    </w:p>
    <w:p>
      <w:pPr>
        <w:pStyle w:val="Heading3"/>
        <w:numPr>
          <w:ilvl w:val="2"/>
          <w:numId w:val="1"/>
        </w:numPr>
        <w:rPr/>
      </w:pPr>
      <w:bookmarkStart w:id="42" w:name="__RefHeading___Toc1986361_2281741623"/>
      <w:bookmarkStart w:id="43" w:name="_Toc15"/>
      <w:bookmarkEnd w:id="42"/>
      <w:r>
        <w:rPr/>
        <w:t>10</w:t>
      </w:r>
      <w:r>
        <w:rPr>
          <w:rtl w:val="true"/>
        </w:rPr>
        <w:t xml:space="preserve">. </w:t>
      </w:r>
      <w:r>
        <w:rPr>
          <w:rtl w:val="true"/>
        </w:rPr>
        <w:t>ترسیم تصویری زیبا از قیام جهانی امام عصر عج الله تعالی فرجه الشریف</w:t>
      </w:r>
      <w:bookmarkEnd w:id="4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تصویری زیبا از قیام جهانی امام عصر عج الله تعالی فرجه الشریف</w:t>
      </w:r>
    </w:p>
    <w:p>
      <w:pPr>
        <w:pStyle w:val="BookText"/>
        <w:rPr/>
      </w:pPr>
      <w:r>
        <w:rPr>
          <w:rFonts w:ascii="IRNazanin" w:hAnsi="IRNazanin" w:eastAsia="IRNazanin"/>
          <w:color w:val="111111"/>
          <w:sz w:val="28"/>
          <w:sz w:val="28"/>
          <w:szCs w:val="28"/>
          <w:rtl w:val="true"/>
          <w:lang w:bidi="fa-IR"/>
        </w:rPr>
        <w:t>یکی از رسالت های مهم صداوسیما در زمینه تبلیغ و ترویج موضوع مهدویت و انتظار، زدودن غبار اوهام از چهره زیبای قیام جهانی و حکومت عدل امام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جوانان و نوجوانان به دلیل تبلیغات و اطلاعات نادرست، تصویر مناسبی از ظهور امام مهدی عج الله تعالی فرجه الشریف و پی آمدهای آن، در ذهن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عموم مردم از این جنبش عدالتگستر می دانند، این است که آن حضرت با شمشیر قیام می کند، بسیاری از مردم را به قتل می رساند، چند سالی حکومت می کند و سپس به دست پیرزنی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زیبایی ها و لطافت های بیشماری در این حرکت اصلاح گرانه جهانی وجود دارد که همه انبیا و اولیا در آرزوی درک و دیدارش بوده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دست اندرکاران رسانه ملی، باید بخش مهمی از برنامه های مهدوی را به تصویرسازی از جهان پس از ظهور، بیان زیبایی های آن و تبیین تحولات مثبتی اختصاص دهند که در عصر ظهور در همه عرصه های زندگی انسانها رخ می دهد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3969_35314"/>
      <w:bookmarkStart w:id="45" w:name="pg3969_35314"/>
      <w:bookmarkEnd w:id="45"/>
    </w:p>
    <w:p>
      <w:pPr>
        <w:pStyle w:val="Heading2"/>
        <w:numPr>
          <w:ilvl w:val="1"/>
          <w:numId w:val="1"/>
        </w:numPr>
        <w:rPr/>
      </w:pPr>
      <w:bookmarkStart w:id="46" w:name="pg3969_35314"/>
      <w:bookmarkStart w:id="47" w:name="__RefHeading___Toc1986363_2281741623"/>
      <w:bookmarkStart w:id="48" w:name="_Toc16"/>
      <w:bookmarkEnd w:id="46"/>
      <w:bookmarkEnd w:id="47"/>
      <w:r>
        <w:rPr>
          <w:rtl w:val="true"/>
        </w:rPr>
        <w:t>فصل دوم</w:t>
      </w:r>
      <w:r>
        <w:rPr>
          <w:rtl w:val="true"/>
        </w:rPr>
        <w:t xml:space="preserve">: </w:t>
      </w:r>
      <w:r>
        <w:rPr>
          <w:rtl w:val="true"/>
        </w:rPr>
        <w:t>موضوعهای مهدویت</w:t>
      </w:r>
      <w:bookmarkEnd w:id="48"/>
    </w:p>
    <w:p>
      <w:pPr>
        <w:pStyle w:val="Heading3"/>
        <w:numPr>
          <w:ilvl w:val="2"/>
          <w:numId w:val="1"/>
        </w:numPr>
        <w:rPr/>
      </w:pPr>
      <w:bookmarkStart w:id="49" w:name="__RefHeading___Toc1986365_228174162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مهدویت</w:t>
      </w:r>
    </w:p>
    <w:p>
      <w:pPr>
        <w:pStyle w:val="BookText"/>
        <w:rPr/>
      </w:pPr>
      <w:r>
        <w:rPr>
          <w:rFonts w:ascii="IRNazanin" w:hAnsi="IRNazanin" w:eastAsia="IRNazanin"/>
          <w:color w:val="111111"/>
          <w:sz w:val="28"/>
          <w:sz w:val="28"/>
          <w:szCs w:val="28"/>
          <w:rtl w:val="true"/>
          <w:lang w:bidi="fa-IR"/>
        </w:rPr>
        <w:t>بدیهی است، برنامهسازان محترم برای ساخت برنامه در حوزه مهدویت، به شناخت موضوعهای مهم فرهنگ مهدوی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افزون بر عنوان های گوناگونی که در فصلهای این نوشتار به آن اشاره شده است، موضوعهای دیگری با محور آموزه های مهدوی پیشنهاد میگردد که مهمترین آنها عبارتند از</w:t>
      </w:r>
      <w:r>
        <w:rPr>
          <w:rFonts w:eastAsia="IRNazanin" w:cs="IRNazanin"/>
          <w:color w:val="111111"/>
          <w:sz w:val="28"/>
          <w:szCs w:val="28"/>
          <w:rtl w:val="true"/>
          <w:lang w:bidi="fa-IR"/>
        </w:rPr>
        <w:t>:</w:t>
      </w:r>
    </w:p>
    <w:p>
      <w:pPr>
        <w:pStyle w:val="Heading3"/>
        <w:numPr>
          <w:ilvl w:val="2"/>
          <w:numId w:val="1"/>
        </w:numPr>
        <w:rPr/>
      </w:pPr>
      <w:bookmarkStart w:id="51" w:name="__RefHeading___Toc1986367_2281741623"/>
      <w:bookmarkStart w:id="52" w:name="_Toc18"/>
      <w:bookmarkEnd w:id="51"/>
      <w:r>
        <w:rPr/>
        <w:t>1</w:t>
      </w:r>
      <w:r>
        <w:rPr>
          <w:rtl w:val="true"/>
        </w:rPr>
        <w:t xml:space="preserve">. </w:t>
      </w:r>
      <w:r>
        <w:rPr>
          <w:rtl w:val="true"/>
        </w:rPr>
        <w:t>مصلح در اندیشه ادیان و مذاهب</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در اندیشه ادیان و مذاهب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نجاتبخشی در ادیان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الگوهای آینده جهان از دیدگاه ادیان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و بشارت موعود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حضرت در کتب آسمانی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اهل سنت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مهدویت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منجی آخرالزمان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پایان دنیا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یهود در مورد دجال </w:t>
      </w:r>
      <w:bookmarkStart w:id="53" w:name="pg3969_35316"/>
    </w:p>
    <w:p>
      <w:pPr>
        <w:pStyle w:val="BookText"/>
        <w:rPr/>
      </w:pPr>
      <w:bookmarkEnd w:id="53"/>
      <w:r>
        <w:rPr>
          <w:rFonts w:ascii="IRNazanin" w:hAnsi="IRNazanin" w:eastAsia="IRNazanin"/>
          <w:color w:val="111111"/>
          <w:sz w:val="28"/>
          <w:sz w:val="28"/>
          <w:szCs w:val="28"/>
          <w:rtl w:val="true"/>
          <w:lang w:bidi="fa-IR"/>
        </w:rPr>
        <w:t>یک ـ دجال، قدرت اسطورهای دارد</w:t>
      </w:r>
    </w:p>
    <w:p>
      <w:pPr>
        <w:pStyle w:val="BookText"/>
        <w:rPr/>
      </w:pPr>
      <w:r>
        <w:rPr>
          <w:rFonts w:ascii="IRNazanin" w:hAnsi="IRNazanin" w:eastAsia="IRNazanin"/>
          <w:color w:val="111111"/>
          <w:sz w:val="28"/>
          <w:sz w:val="28"/>
          <w:szCs w:val="28"/>
          <w:rtl w:val="true"/>
          <w:lang w:bidi="fa-IR"/>
        </w:rPr>
        <w:t>دوـ دجال، همان مسیح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و یهود در آخرالزمان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قوم یهود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مهدویت</w:t>
      </w:r>
    </w:p>
    <w:p>
      <w:pPr>
        <w:pStyle w:val="Heading3"/>
        <w:numPr>
          <w:ilvl w:val="2"/>
          <w:numId w:val="1"/>
        </w:numPr>
        <w:rPr/>
      </w:pPr>
      <w:bookmarkStart w:id="54" w:name="__RefHeading___Toc1986369_2281741623"/>
      <w:bookmarkStart w:id="55" w:name="_Toc19"/>
      <w:bookmarkEnd w:id="54"/>
      <w:r>
        <w:rPr/>
        <w:t>2</w:t>
      </w:r>
      <w:r>
        <w:rPr>
          <w:rtl w:val="true"/>
        </w:rPr>
        <w:t xml:space="preserve">. </w:t>
      </w:r>
      <w:r>
        <w:rPr>
          <w:rtl w:val="true"/>
        </w:rPr>
        <w:t>عصر ظهور</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کشورهای اسلامی در عصر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زندگی در عصر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فقر و فساد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شدن امنیت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روابط انسانی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علوم مختلف در عصر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زمین در عصر ظهور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حقوقی در عصر ظهور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 و حقوق آنان در عصر ظهور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ظهور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عصر ظهور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تشکیلاتی در عصر ظهور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در عصر ظهور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مهدی عج الله تعالی فرجه الشریف در عصر ظهور</w:t>
      </w:r>
    </w:p>
    <w:p>
      <w:pPr>
        <w:pStyle w:val="Heading3"/>
        <w:numPr>
          <w:ilvl w:val="2"/>
          <w:numId w:val="1"/>
        </w:numPr>
        <w:rPr/>
      </w:pPr>
      <w:bookmarkStart w:id="56" w:name="__RefHeading___Toc1986371_2281741623"/>
      <w:bookmarkStart w:id="57" w:name="_Toc20"/>
      <w:bookmarkEnd w:id="56"/>
      <w:r>
        <w:rPr/>
        <w:t>3</w:t>
      </w:r>
      <w:r>
        <w:rPr>
          <w:rtl w:val="true"/>
        </w:rPr>
        <w:t xml:space="preserve">. </w:t>
      </w:r>
      <w:r>
        <w:rPr>
          <w:rtl w:val="true"/>
        </w:rPr>
        <w:t>غیبت</w:t>
      </w:r>
      <w:bookmarkEnd w:id="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 ادیان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غیبت حضرت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استراتژیک نهاد وکالت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نواب چهارگانه</w:t>
      </w:r>
    </w:p>
    <w:p>
      <w:pPr>
        <w:pStyle w:val="BookText"/>
        <w:rPr/>
      </w:pPr>
      <w:r>
        <w:rPr>
          <w:rFonts w:ascii="IRNazanin" w:hAnsi="IRNazanin" w:eastAsia="IRNazanin"/>
          <w:color w:val="111111"/>
          <w:sz w:val="28"/>
          <w:sz w:val="28"/>
          <w:szCs w:val="28"/>
          <w:rtl w:val="true"/>
          <w:lang w:bidi="fa-IR"/>
        </w:rPr>
        <w:t>ـ ابوعمرو عثمان بن سعید عمری</w:t>
      </w:r>
    </w:p>
    <w:p>
      <w:pPr>
        <w:pStyle w:val="BookText"/>
        <w:rPr/>
      </w:pPr>
      <w:r>
        <w:rPr>
          <w:rFonts w:ascii="IRNazanin" w:hAnsi="IRNazanin" w:eastAsia="IRNazanin"/>
          <w:color w:val="111111"/>
          <w:sz w:val="28"/>
          <w:sz w:val="28"/>
          <w:szCs w:val="28"/>
          <w:rtl w:val="true"/>
          <w:lang w:bidi="fa-IR"/>
        </w:rPr>
        <w:t>ـ ابوجعفر محمدبن عثمان بن سعید عمری</w:t>
      </w:r>
    </w:p>
    <w:p>
      <w:pPr>
        <w:pStyle w:val="BookText"/>
        <w:rPr/>
      </w:pPr>
      <w:r>
        <w:rPr>
          <w:rFonts w:ascii="IRNazanin" w:hAnsi="IRNazanin" w:eastAsia="IRNazanin"/>
          <w:color w:val="111111"/>
          <w:sz w:val="28"/>
          <w:sz w:val="28"/>
          <w:szCs w:val="28"/>
          <w:rtl w:val="true"/>
          <w:lang w:bidi="fa-IR"/>
        </w:rPr>
        <w:t>ـ ابوالقاسم حسین بن روح نوبختی</w:t>
      </w:r>
    </w:p>
    <w:p>
      <w:pPr>
        <w:pStyle w:val="BookText"/>
        <w:rPr/>
      </w:pPr>
      <w:r>
        <w:rPr>
          <w:rFonts w:ascii="IRNazanin" w:hAnsi="IRNazanin" w:eastAsia="IRNazanin"/>
          <w:color w:val="111111"/>
          <w:sz w:val="28"/>
          <w:sz w:val="28"/>
          <w:szCs w:val="28"/>
          <w:rtl w:val="true"/>
          <w:lang w:bidi="fa-IR"/>
        </w:rPr>
        <w:t>ـ ابوالحسن علی بن محمد سمری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حضرت مهدی عج الله تعالی فرجه الشریف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امام غایب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انطباق آن بر عصر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در عصر غیبت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و مدعیان مشاهده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شیعیان در عصر غیبت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زنان در عصر غیبت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در عصر غیبت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زندگی در عصر غیبت </w:t>
      </w:r>
      <w:bookmarkStart w:id="58" w:name="pg3969_35320"/>
    </w:p>
    <w:p>
      <w:pPr>
        <w:pStyle w:val="Heading3"/>
        <w:numPr>
          <w:ilvl w:val="2"/>
          <w:numId w:val="1"/>
        </w:numPr>
        <w:rPr/>
      </w:pPr>
      <w:bookmarkStart w:id="59" w:name="__RefHeading___Toc1986373_2281741623"/>
      <w:bookmarkStart w:id="60" w:name="_Toc21"/>
      <w:bookmarkEnd w:id="58"/>
      <w:bookmarkEnd w:id="59"/>
      <w:r>
        <w:rPr/>
        <w:t>4</w:t>
      </w:r>
      <w:r>
        <w:rPr>
          <w:rtl w:val="true"/>
        </w:rPr>
        <w:t xml:space="preserve">. </w:t>
      </w:r>
      <w:r>
        <w:rPr>
          <w:rtl w:val="true"/>
        </w:rPr>
        <w:t>انتظار</w:t>
      </w:r>
      <w:bookmarkEnd w:id="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انتظار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ادیان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منتظران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دائمی برای ظهور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انتظار</w:t>
      </w:r>
    </w:p>
    <w:p>
      <w:pPr>
        <w:pStyle w:val="Heading3"/>
        <w:numPr>
          <w:ilvl w:val="2"/>
          <w:numId w:val="1"/>
        </w:numPr>
        <w:rPr/>
      </w:pPr>
      <w:bookmarkStart w:id="61" w:name="__RefHeading___Toc1986375_2281741623"/>
      <w:bookmarkStart w:id="62" w:name="_Toc22"/>
      <w:bookmarkEnd w:id="61"/>
      <w:r>
        <w:rPr/>
        <w:t>5</w:t>
      </w:r>
      <w:r>
        <w:rPr>
          <w:rtl w:val="true"/>
        </w:rPr>
        <w:t xml:space="preserve">. </w:t>
      </w:r>
      <w:r>
        <w:rPr>
          <w:rtl w:val="true"/>
        </w:rPr>
        <w:t>رجعت</w:t>
      </w:r>
      <w:bookmarkEnd w:id="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رجعت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رجعت و مهدویت</w:t>
      </w:r>
    </w:p>
    <w:p>
      <w:pPr>
        <w:pStyle w:val="Heading3"/>
        <w:numPr>
          <w:ilvl w:val="2"/>
          <w:numId w:val="1"/>
        </w:numPr>
        <w:rPr/>
      </w:pPr>
      <w:bookmarkStart w:id="63" w:name="__RefHeading___Toc1986377_2281741623"/>
      <w:bookmarkStart w:id="64" w:name="_Toc23"/>
      <w:bookmarkEnd w:id="63"/>
      <w:r>
        <w:rPr/>
        <w:t>6</w:t>
      </w:r>
      <w:r>
        <w:rPr>
          <w:rtl w:val="true"/>
        </w:rPr>
        <w:t xml:space="preserve">. </w:t>
      </w:r>
      <w:r>
        <w:rPr>
          <w:rtl w:val="true"/>
        </w:rPr>
        <w:t>آینده جهان</w:t>
      </w:r>
      <w:bookmarkEnd w:id="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جهان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فرجام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 و پایان تاریخ</w:t>
      </w:r>
    </w:p>
    <w:p>
      <w:pPr>
        <w:pStyle w:val="Heading3"/>
        <w:numPr>
          <w:ilvl w:val="2"/>
          <w:numId w:val="1"/>
        </w:numPr>
        <w:rPr/>
      </w:pPr>
      <w:bookmarkStart w:id="65" w:name="__RefHeading___Toc1986379_2281741623"/>
      <w:bookmarkStart w:id="66" w:name="_Toc24"/>
      <w:bookmarkEnd w:id="65"/>
      <w:r>
        <w:rPr/>
        <w:t>7</w:t>
      </w:r>
      <w:r>
        <w:rPr>
          <w:rtl w:val="true"/>
        </w:rPr>
        <w:t xml:space="preserve">. </w:t>
      </w:r>
      <w:r>
        <w:rPr>
          <w:rtl w:val="true"/>
        </w:rPr>
        <w:t>اماکن منسوب به حضرت مهدی عج الله تعالی فرجه الشریف</w:t>
      </w:r>
      <w:bookmarkEnd w:id="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منسوب به حضرت مهدی عج الله تعالی فرجه الشریف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مسجد سهله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و سرداب مقدس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و حقیقت آن</w:t>
      </w:r>
    </w:p>
    <w:p>
      <w:pPr>
        <w:pStyle w:val="Heading3"/>
        <w:numPr>
          <w:ilvl w:val="2"/>
          <w:numId w:val="1"/>
        </w:numPr>
        <w:rPr/>
      </w:pPr>
      <w:bookmarkStart w:id="67" w:name="__RefHeading___Toc1986381_2281741623"/>
      <w:bookmarkStart w:id="68" w:name="_Toc25"/>
      <w:bookmarkEnd w:id="67"/>
      <w:r>
        <w:rPr/>
        <w:t>8</w:t>
      </w:r>
      <w:r>
        <w:rPr>
          <w:rtl w:val="true"/>
        </w:rPr>
        <w:t xml:space="preserve">. </w:t>
      </w:r>
      <w:r>
        <w:rPr>
          <w:rtl w:val="true"/>
        </w:rPr>
        <w:t>آخرالزمان</w:t>
      </w:r>
      <w:bookmarkEnd w:id="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رویگردانی برخی از منتظران در آخرالزمان </w:t>
      </w:r>
      <w:bookmarkStart w:id="69" w:name="pg3969_35322"/>
    </w:p>
    <w:p>
      <w:pPr>
        <w:pStyle w:val="BookText"/>
        <w:rPr/>
      </w:pPr>
      <w:bookmarkEnd w:id="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آخرالزمان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دینداری در آخرالزمان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 روایات</w:t>
      </w:r>
    </w:p>
    <w:p>
      <w:pPr>
        <w:pStyle w:val="Heading3"/>
        <w:numPr>
          <w:ilvl w:val="2"/>
          <w:numId w:val="1"/>
        </w:numPr>
        <w:rPr/>
      </w:pPr>
      <w:bookmarkStart w:id="70" w:name="__RefHeading___Toc1986383_2281741623"/>
      <w:bookmarkStart w:id="71" w:name="_Toc26"/>
      <w:bookmarkEnd w:id="70"/>
      <w:r>
        <w:rPr/>
        <w:t>9</w:t>
      </w:r>
      <w:r>
        <w:rPr>
          <w:rtl w:val="true"/>
        </w:rPr>
        <w:t xml:space="preserve">. </w:t>
      </w:r>
      <w:r>
        <w:rPr>
          <w:rtl w:val="true"/>
        </w:rPr>
        <w:t>نیاز انسان به امام</w:t>
      </w:r>
      <w:bookmarkEnd w:id="7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اثبات وجود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امام زمان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p>
    <w:p>
      <w:pPr>
        <w:pStyle w:val="Heading3"/>
        <w:numPr>
          <w:ilvl w:val="2"/>
          <w:numId w:val="1"/>
        </w:numPr>
        <w:rPr/>
      </w:pPr>
      <w:bookmarkStart w:id="72" w:name="__RefHeading___Toc1986385_2281741623"/>
      <w:bookmarkStart w:id="73" w:name="_Toc27"/>
      <w:bookmarkEnd w:id="72"/>
      <w:r>
        <w:rPr/>
        <w:t>10</w:t>
      </w:r>
      <w:r>
        <w:rPr>
          <w:rtl w:val="true"/>
        </w:rPr>
        <w:t xml:space="preserve">. </w:t>
      </w:r>
      <w:r>
        <w:rPr>
          <w:rtl w:val="true"/>
        </w:rPr>
        <w:t>در آستانه ظهور</w:t>
      </w:r>
      <w:bookmarkEnd w:id="7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ظهور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تأخیر ظهور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زمینهسازان ظهور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ایرانیان در برپایی نهضت مهدوی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دینی پیش از قیام حضرت</w:t>
      </w:r>
    </w:p>
    <w:p>
      <w:pPr>
        <w:pStyle w:val="Heading3"/>
        <w:numPr>
          <w:ilvl w:val="2"/>
          <w:numId w:val="1"/>
        </w:numPr>
        <w:rPr/>
      </w:pPr>
      <w:bookmarkStart w:id="74" w:name="__RefHeading___Toc1986387_2281741623"/>
      <w:bookmarkStart w:id="75" w:name="_Toc28"/>
      <w:bookmarkEnd w:id="74"/>
      <w:r>
        <w:rPr/>
        <w:t>11</w:t>
      </w:r>
      <w:r>
        <w:rPr>
          <w:rtl w:val="true"/>
        </w:rPr>
        <w:t xml:space="preserve">. </w:t>
      </w:r>
      <w:r>
        <w:rPr>
          <w:rtl w:val="true"/>
        </w:rPr>
        <w:t>رویکرد هنر و ادبیات به آموزههای مهدوی</w:t>
      </w:r>
      <w:bookmarkEnd w:id="7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هنر و ادبیات به آموزه های مهدوی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شعر و ادب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 و مهدویت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تئاتر، تلویزیون و سینما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آموزه های مهدوی در دیگر هنرها </w:t>
      </w:r>
      <w:bookmarkStart w:id="76" w:name="pg3969_35324"/>
    </w:p>
    <w:p>
      <w:pPr>
        <w:pStyle w:val="Heading3"/>
        <w:numPr>
          <w:ilvl w:val="2"/>
          <w:numId w:val="1"/>
        </w:numPr>
        <w:rPr/>
      </w:pPr>
      <w:bookmarkStart w:id="77" w:name="__RefHeading___Toc1986389_2281741623"/>
      <w:bookmarkStart w:id="78" w:name="_Toc29"/>
      <w:bookmarkEnd w:id="76"/>
      <w:bookmarkEnd w:id="77"/>
      <w:r>
        <w:rPr/>
        <w:t>12</w:t>
      </w:r>
      <w:r>
        <w:rPr>
          <w:rtl w:val="true"/>
        </w:rPr>
        <w:t xml:space="preserve">. </w:t>
      </w:r>
      <w:r>
        <w:rPr>
          <w:rtl w:val="true"/>
        </w:rPr>
        <w:t>درخواست فرج</w:t>
      </w:r>
      <w:bookmarkEnd w:id="7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فرج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درخواست فرج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شدن شیعیان به دعا برای فرج</w:t>
      </w:r>
    </w:p>
    <w:p>
      <w:pPr>
        <w:pStyle w:val="Heading3"/>
        <w:numPr>
          <w:ilvl w:val="2"/>
          <w:numId w:val="1"/>
        </w:numPr>
        <w:rPr/>
      </w:pPr>
      <w:bookmarkStart w:id="79" w:name="__RefHeading___Toc1986391_2281741623"/>
      <w:bookmarkStart w:id="80" w:name="_Toc30"/>
      <w:bookmarkEnd w:id="79"/>
      <w:r>
        <w:rPr/>
        <w:t>13</w:t>
      </w:r>
      <w:r>
        <w:rPr>
          <w:rtl w:val="true"/>
        </w:rPr>
        <w:t xml:space="preserve">. </w:t>
      </w:r>
      <w:r>
        <w:rPr>
          <w:rtl w:val="true"/>
        </w:rPr>
        <w:t>توسل و استغاثه به حضرت</w:t>
      </w:r>
      <w:bookmarkEnd w:id="8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استغاثه به حضرت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عریضهنگاری و آسیب های آن</w:t>
      </w:r>
    </w:p>
    <w:p>
      <w:pPr>
        <w:pStyle w:val="Heading3"/>
        <w:numPr>
          <w:ilvl w:val="2"/>
          <w:numId w:val="1"/>
        </w:numPr>
        <w:rPr/>
      </w:pPr>
      <w:bookmarkStart w:id="81" w:name="__RefHeading___Toc1986393_2281741623"/>
      <w:bookmarkStart w:id="82" w:name="_Toc31"/>
      <w:bookmarkEnd w:id="81"/>
      <w:r>
        <w:rPr/>
        <w:t>14</w:t>
      </w:r>
      <w:r>
        <w:rPr>
          <w:rtl w:val="true"/>
        </w:rPr>
        <w:t xml:space="preserve">. </w:t>
      </w:r>
      <w:r>
        <w:rPr>
          <w:rtl w:val="true"/>
        </w:rPr>
        <w:t>قیام حضرت مهدی عج الله تعالی فرجه الشریف ضرورت، کیفیت و موانع</w:t>
      </w:r>
      <w:bookmarkEnd w:id="8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حضرت مهدی عج الله تعالی فرجه الشریف ضرورت، کیفیت و موانع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 و ویژگی آنان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جمع شدن یاران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قیام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بیعتکنندگان با حضرت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ملائکه در صف یاران حضرت</w:t>
      </w:r>
    </w:p>
    <w:p>
      <w:pPr>
        <w:pStyle w:val="Heading3"/>
        <w:numPr>
          <w:ilvl w:val="2"/>
          <w:numId w:val="1"/>
        </w:numPr>
        <w:rPr/>
      </w:pPr>
      <w:bookmarkStart w:id="83" w:name="__RefHeading___Toc1986395_2281741623"/>
      <w:bookmarkStart w:id="84" w:name="_Toc32"/>
      <w:bookmarkEnd w:id="83"/>
      <w:r>
        <w:rPr/>
        <w:t>15</w:t>
      </w:r>
      <w:r>
        <w:rPr>
          <w:rtl w:val="true"/>
        </w:rPr>
        <w:t xml:space="preserve">. </w:t>
      </w:r>
      <w:r>
        <w:rPr>
          <w:rtl w:val="true"/>
        </w:rPr>
        <w:t>پیشگویی ها در مورد پایان دنیا</w:t>
      </w:r>
      <w:bookmarkEnd w:id="8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 در مورد پایان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کتاب مقدس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ولادت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نوستراداموس</w:t>
      </w:r>
    </w:p>
    <w:p>
      <w:pPr>
        <w:pStyle w:val="BookText"/>
        <w:rPr/>
      </w:pPr>
      <w:r>
        <w:rPr>
          <w:rFonts w:ascii="IRNazanin" w:hAnsi="IRNazanin" w:eastAsia="IRNazanin"/>
          <w:color w:val="111111"/>
          <w:sz w:val="28"/>
          <w:sz w:val="28"/>
          <w:szCs w:val="28"/>
          <w:rtl w:val="true"/>
          <w:lang w:bidi="fa-IR"/>
        </w:rPr>
        <w:t>مهدویت از نگاه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الانبیا و خاتم الاوصیا؛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 الله تعالی فرجه الشریف در کلام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و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 الله تعالی فرجه الشریف و دین جدید؛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پیروزی حضرت و فروپاشی قدرتهای استکباری؛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 سفارشهای حضرت ولی عصر عج الله تعالی فرجه الشریف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دشمنان هنگام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کارهای حضرت مهدی عج الله تعالی فرجه الشریف پس از ظهور؛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فراوان ثروت به دست حضرت مهدی عج الله تعالی فرجه الشریف در عصر ظهور؛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عصر عج الله تعالی فرجه الشریف با بدعتها؛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حضرت مهدی عج الله تعالی فرجه الشریف با دشمنان؛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 و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مهدی عج الله تعالی فرجه الشریف به پرسشهای شیعیان؛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مهلت شیطان؛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پرچمهایی در آستانه ظهور؛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بنای اسلام هنگام ظهور؛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امام غایب به خورشید پشت ابر؛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مدعیان مشاهده؛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و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بودن بیشتر یاران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جمع شدن یاران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و امام زمان عج الله تعالی فرجه الشریف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و سکولاریسم؛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پلورالیسم؛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طول عمر حضرت؛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دلیلهای عقلی و نقلی اثبات وجود امام زمان عج الله تعالی فرجه الشریف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عنایتهای امام زمان عج الله تعالی فرجه الشریف به دانشمندان و شیعیان خاص؛</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امام زمان عج الله تعالی فرجه الشریف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پیوندها و شباهتها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زیبایی و مهدویت؛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دیدگاه متفکران جهانی؛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کتابهای منتشر شده؛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تأویل شده به مهدویت؛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اهل آسمان از ظهور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تأخیر ظهور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نجات از هلاکت در زمان غیبت کبری؛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پرستش خداوند در عصر ظهور؛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میراثهای همراه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جسمانی حضرت مهدی عج الله تعالی فرجه الشریف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مهدوی، ویژگیهای دولت کریمه؛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اهل سنت؛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زرتشت؛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حضرت و حمایت ایشان از شیعیان؛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انسجام اسلامی در پرتو مهدی باوری؛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خونخواه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 امام زمان؛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جهانی و مبارزه با مهدویت؛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ظهور از مکه تا بیت المقدس؛</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و انحراف علما در آخرالزمان؛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دوران غیبت؛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اعیاد شعبانیه در تاریخ ایران؛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برای سلامتی حضرت؛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روحانیان و جایگاه آنها در ترویج مهدویت؛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و منتقدان اندیشه مهدویت؛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امام در دوران پس از خاتمیت وحی؛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کلامی، حدیثی و فلسفی در اثبات مهدویت؛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دیدگاه مستشرقان در باب مهدویت؛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دولت مهدویت؛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داعیان مهدویت، ریشه ها و عقاید؛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در اندیشه سیاسی شیعه؛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و مناقب امام مهدی عج الله تعالی فرجه الشریف از دیدگاه های مختلف؛</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آخرالزمان؛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عامه و خاصه</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3969_35335"/>
      <w:bookmarkStart w:id="86" w:name="pg3969_35335"/>
      <w:bookmarkEnd w:id="86"/>
    </w:p>
    <w:p>
      <w:pPr>
        <w:pStyle w:val="Heading2"/>
        <w:numPr>
          <w:ilvl w:val="1"/>
          <w:numId w:val="1"/>
        </w:numPr>
        <w:rPr/>
      </w:pPr>
      <w:bookmarkStart w:id="87" w:name="pg3969_35335"/>
      <w:bookmarkStart w:id="88" w:name="__RefHeading___Toc1986397_2281741623"/>
      <w:bookmarkStart w:id="89" w:name="_Toc33"/>
      <w:bookmarkEnd w:id="87"/>
      <w:bookmarkEnd w:id="88"/>
      <w:r>
        <w:rPr>
          <w:rtl w:val="true"/>
        </w:rPr>
        <w:t>فصل سوم</w:t>
      </w:r>
      <w:r>
        <w:rPr>
          <w:rtl w:val="true"/>
        </w:rPr>
        <w:t xml:space="preserve">: </w:t>
      </w:r>
      <w:r>
        <w:rPr>
          <w:rtl w:val="true"/>
        </w:rPr>
        <w:t>محورهای برنامهسازی</w:t>
      </w:r>
      <w:bookmarkEnd w:id="89"/>
    </w:p>
    <w:p>
      <w:pPr>
        <w:pStyle w:val="Heading3"/>
        <w:numPr>
          <w:ilvl w:val="2"/>
          <w:numId w:val="1"/>
        </w:numPr>
        <w:rPr/>
      </w:pPr>
      <w:bookmarkStart w:id="90" w:name="__RefHeading___Toc1986399_228174162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برنامهسازی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دسیسه چینیهای خلفای عباسی برای دستگیری و قتل 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نرگس، مادر 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در سن کودکی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اقدامهای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حضرت مهدی عج الله تعالی فرجه الشریف به شیعیان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امام زمان عج الله تعالی فرجه الشریف در دوران غیبت صغری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نواب اربعه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پیامبران گذشته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غرب و مسیحیت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باور مشترک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و آخرالزمان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امامت در حج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مهدوی، رفاه اقتصادی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میراثدار پیامبران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شعبان در تاریخ ایران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ایرانیان و عصر ظهور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بهداشت روانی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آرمانشهر و دولت کریمه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و منجیگرایی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ترویج فرهنگ مهدویت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فرهنگ مهدوی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تحلیلنامه های 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امام عصر عج الله تعالی فرجه الشریف</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 مهدوی و بازیهای رایانه ای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پایانی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هدایتگری امام در دوره غیبت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امید در آموزه های مهدوی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جهانیشدن و مهدویت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امنیت با حکومت مهدوی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اجتماعی در آستانه ظهور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زنان در حکومت مهدوی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اسلامی در پرتو موعودباوری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فلسفه غیبت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حضرت مهدی عج الله تعالی فرجه الشریف</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همزمانی رجعت با نهضت مهدوی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سلاحهای ویرانگر در دوران ظهور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نهادهای فرهنگی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های عقلی بر تحقق ظهور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به امامت، در کودکی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آموزه های مهدوی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تشرفات، حقیقتها و آسیب ها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استغاثه به حضرت مهدی عج الله تعالی فرجه الشریف</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 در پرتو حکومت مهدوی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فرهنگی عاشورا و مهدویت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مهارت مهدوی زیستی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 و مقامهای منتسب به حضرت مهدی عج الله تعالی فرجه الشریف</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خضرا، افسانه یا حقیقت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درسی و آموزه های مهدوی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خورشید</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نور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قشنگ سحر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روی زمین</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دل ها</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امید</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امید</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بادبادک</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عاشقان</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موعود</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خشم</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گمشده</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انتقام</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یاران</w:t>
      </w:r>
    </w:p>
    <w:p>
      <w:pPr>
        <w:pStyle w:val="Heading3"/>
        <w:numPr>
          <w:ilvl w:val="2"/>
          <w:numId w:val="1"/>
        </w:numPr>
        <w:rPr/>
      </w:pPr>
      <w:bookmarkStart w:id="92" w:name="__RefHeading___Toc1986401_2281741623"/>
      <w:bookmarkStart w:id="93" w:name="_Toc35"/>
      <w:bookmarkEnd w:id="92"/>
      <w:r>
        <w:rPr/>
        <w:t>1</w:t>
      </w:r>
      <w:r>
        <w:rPr>
          <w:rtl w:val="true"/>
        </w:rPr>
        <w:t xml:space="preserve">. </w:t>
      </w:r>
      <w:r>
        <w:rPr>
          <w:rtl w:val="true"/>
        </w:rPr>
        <w:t>ولادت امام زمان عج الله تعالی فرجه الشریف</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زمان عج الله تعالی فرجه الشریف</w:t>
      </w:r>
    </w:p>
    <w:p>
      <w:pPr>
        <w:pStyle w:val="BookText"/>
        <w:rPr/>
      </w:pPr>
      <w:r>
        <w:rPr>
          <w:rFonts w:ascii="IRNazanin" w:hAnsi="IRNazanin" w:eastAsia="IRNazanin"/>
          <w:color w:val="111111"/>
          <w:sz w:val="28"/>
          <w:sz w:val="28"/>
          <w:szCs w:val="28"/>
          <w:rtl w:val="true"/>
          <w:lang w:bidi="fa-IR"/>
        </w:rPr>
        <w:t>یکی از رویدادهای مهم تاریخی که نقطه عطفی در تاریخ تشیع به شمار میرود، ماجرای ولادت امام عصر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بارداری مادر حضرت مهدی عج الله تعالی فرجه الشریف تا شب ولادت؛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ویژه حکیمه خاتون، عمه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مادر حضرت و رخدادهای شب میلاد؛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جسمانی و روحانی امام زمان عج الله تعالی فرجه الشریف هنگام ولادت؛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به مناسبت میلاد امام زمان عج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94" w:name="__RefHeading___Toc1986403_2281741623"/>
      <w:bookmarkStart w:id="95" w:name="_Toc36"/>
      <w:bookmarkEnd w:id="94"/>
      <w:r>
        <w:rPr/>
        <w:t>2</w:t>
      </w:r>
      <w:r>
        <w:rPr>
          <w:rtl w:val="true"/>
        </w:rPr>
        <w:t xml:space="preserve">. </w:t>
      </w:r>
      <w:r>
        <w:rPr>
          <w:rtl w:val="true"/>
        </w:rPr>
        <w:t>دسیسه چینی های خلفای عباسی برای دستگیری و قتل امام زمان عج الله تعالی فرجه الشریف</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دسیسهچینیهای خلفای عباسی برای دستگیری و قتل امام زمان عج الله تعالی فرجه الشریف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خلفای عباسی از میلاد امام دوازدهم شیعیان و ویژگیهای ایشان آگاه شدند، همه کوشش خود را برای شناسایی و قتل آن حضرت به کار گرفتند و کارهای جاسوسی و پنهانی بسیاری در این زمینه انجام دادند</w:t>
      </w:r>
      <w:r>
        <w:rPr>
          <w:rFonts w:eastAsia="IRNazanin" w:cs="IRNazanin"/>
          <w:color w:val="111111"/>
          <w:sz w:val="28"/>
          <w:szCs w:val="28"/>
          <w:rtl w:val="true"/>
          <w:lang w:bidi="fa-IR"/>
        </w:rPr>
        <w:t xml:space="preserve">. </w:t>
      </w:r>
      <w:bookmarkStart w:id="96" w:name="pg3969_35337"/>
    </w:p>
    <w:p>
      <w:pPr>
        <w:pStyle w:val="BookText"/>
        <w:rPr/>
      </w:pPr>
      <w:bookmarkEnd w:id="96"/>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معتمد عباسی</w:t>
      </w:r>
    </w:p>
    <w:p>
      <w:pPr>
        <w:pStyle w:val="BookText"/>
        <w:rPr/>
      </w:pPr>
      <w:r>
        <w:rPr>
          <w:rFonts w:ascii="IRNazanin" w:hAnsi="IRNazanin" w:eastAsia="IRNazanin"/>
          <w:color w:val="111111"/>
          <w:sz w:val="28"/>
          <w:sz w:val="28"/>
          <w:szCs w:val="28"/>
          <w:rtl w:val="true"/>
          <w:lang w:bidi="fa-IR"/>
        </w:rPr>
        <w:t>وقتی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 معتمد با صحنه سازی و به قصد زیرنظرگرفتن حضرت، عده ای از دستنشاندگان خود را به خانه ایشان فرستاد تا مراقب اوضاع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داد اگر فرزندی از ایشان باقی مانده است،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کنیزان حضرت را ماه ها زیرنظر گرفت تا اگر نشانه ای از حمل در وجود آنان باشد،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معتضد</w:t>
      </w:r>
    </w:p>
    <w:p>
      <w:pPr>
        <w:pStyle w:val="BookText"/>
        <w:rPr/>
      </w:pPr>
      <w:r>
        <w:rPr>
          <w:rFonts w:ascii="IRNazanin" w:hAnsi="IRNazanin" w:eastAsia="IRNazanin"/>
          <w:color w:val="111111"/>
          <w:sz w:val="28"/>
          <w:sz w:val="28"/>
          <w:szCs w:val="28"/>
          <w:rtl w:val="true"/>
          <w:lang w:bidi="fa-IR"/>
        </w:rPr>
        <w:t>معتضد عباسی، به عبدالله بن سلیمان مأموریت داد تا نایبان امام عصر عج الله تعالی فرجه الشریف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جاسوسان خود را به مراقبت از کاروانسراها و اماکن عمومی گمارد تا به عنوان نفوذی در شبکه ارتباطی نایبان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یکی از این جاسوسان نزد محمد بن قطان می آید و میگوید مالی دارد که میخواهد آن را به امام تحویل دهد، ولی ابن قطان با تیزهوشی، از هدف شوم وی آگاه میشود</w:t>
      </w:r>
      <w:r>
        <w:rPr>
          <w:rFonts w:eastAsia="IRNazanin" w:cs="IRNazanin"/>
          <w:color w:val="111111"/>
          <w:sz w:val="28"/>
          <w:szCs w:val="28"/>
          <w:rtl w:val="true"/>
          <w:lang w:bidi="fa-IR"/>
        </w:rPr>
        <w:t>.</w:t>
      </w:r>
    </w:p>
    <w:p>
      <w:pPr>
        <w:pStyle w:val="Heading3"/>
        <w:numPr>
          <w:ilvl w:val="2"/>
          <w:numId w:val="1"/>
        </w:numPr>
        <w:rPr/>
      </w:pPr>
      <w:bookmarkStart w:id="97" w:name="__RefHeading___Toc1986405_2281741623"/>
      <w:bookmarkStart w:id="98" w:name="_Toc37"/>
      <w:bookmarkEnd w:id="97"/>
      <w:r>
        <w:rPr/>
        <w:t>3</w:t>
      </w:r>
      <w:r>
        <w:rPr>
          <w:rtl w:val="true"/>
        </w:rPr>
        <w:t xml:space="preserve">. </w:t>
      </w:r>
      <w:r>
        <w:rPr>
          <w:rtl w:val="true"/>
        </w:rPr>
        <w:t>حضرت نرگس، مادر امام زمان عج الله تعالی فرجه الشریف</w:t>
      </w:r>
      <w:bookmarkEnd w:id="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نرگس، مادر امام زمان عج الله تعالی فرجه الشریف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پر ماجرای نرگس، شاهزاده خانم بیزانس و رویدادهای زندگی او تا تولد یگانه فرزند آسمانیاش، بدون هیچگونه تخیل و افسانهسرایی، گویای شخصیت والای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میدانید، نام مادر حضرت امام زمان نرگس نبوده، ملیکا بوده که بعدها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برای ایشان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نرگس</w:t>
      </w:r>
    </w:p>
    <w:p>
      <w:pPr>
        <w:pStyle w:val="BookText"/>
        <w:rPr/>
      </w:pPr>
      <w:r>
        <w:rPr>
          <w:rFonts w:ascii="IRNazanin" w:hAnsi="IRNazanin" w:eastAsia="IRNazanin"/>
          <w:color w:val="111111"/>
          <w:sz w:val="28"/>
          <w:sz w:val="28"/>
          <w:szCs w:val="28"/>
          <w:rtl w:val="true"/>
          <w:lang w:bidi="fa-IR"/>
        </w:rPr>
        <w:t>نرگس، دختر یشوعا، فرزند قیصر، پادشاه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دختر شمعون بن حمون بن صفا، وصی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دختری پاکدامن و از پیروان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تصمیم گرفته بود نرگس را به عقد پسر برادرش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ازدواج برپا شد، ناگهان پایه های کاخ قیصر به لرزه می افتد و بتها و چلیپاها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کلیسا این حادثه را به فال شوم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مجلس عقد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نرگس</w:t>
      </w:r>
    </w:p>
    <w:p>
      <w:pPr>
        <w:pStyle w:val="BookText"/>
        <w:rPr/>
      </w:pPr>
      <w:r>
        <w:rPr>
          <w:rFonts w:ascii="IRNazanin" w:hAnsi="IRNazanin" w:eastAsia="IRNazanin"/>
          <w:color w:val="111111"/>
          <w:sz w:val="28"/>
          <w:sz w:val="28"/>
          <w:szCs w:val="28"/>
          <w:rtl w:val="true"/>
          <w:lang w:bidi="fa-IR"/>
        </w:rPr>
        <w:t>نرگس در عالم رؤیا جد اعلای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که او را برای فرزند پیامبر خواستگاری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خواب، نرگس هر روز دلتنگتر و غمگینتر میشود تا اینکه شبی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 بیند که وی را به اسلام دعوت می کند و به این ترتیب، نرگس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نرگس از کاخ قیصر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نرگس از طرف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 شود که قرار است جنگی میان قیصر روم و مسلمانان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پیشنهاد می کند به شکلی که او را نشناسند، میان کنیزان قرار گیرد تا به دست مسلمانان اسیر شود</w:t>
      </w:r>
      <w:r>
        <w:rPr>
          <w:rFonts w:eastAsia="IRNazanin" w:cs="IRNazanin"/>
          <w:color w:val="111111"/>
          <w:sz w:val="28"/>
          <w:szCs w:val="28"/>
          <w:rtl w:val="true"/>
          <w:lang w:bidi="fa-IR"/>
        </w:rPr>
        <w:t xml:space="preserve">. </w:t>
      </w:r>
      <w:bookmarkStart w:id="99" w:name="pg3969_35341"/>
    </w:p>
    <w:p>
      <w:pPr>
        <w:pStyle w:val="BookText"/>
        <w:rPr/>
      </w:pPr>
      <w:bookmarkEnd w:id="99"/>
      <w:r>
        <w:rPr>
          <w:rFonts w:ascii="IRNazanin" w:hAnsi="IRNazanin" w:eastAsia="IRNazanin"/>
          <w:color w:val="111111"/>
          <w:sz w:val="28"/>
          <w:sz w:val="28"/>
          <w:szCs w:val="28"/>
          <w:rtl w:val="true"/>
          <w:lang w:bidi="fa-IR"/>
        </w:rPr>
        <w:t>نرگس نیز چنین می کند و در میان اسیران جنگ، به دست مسلمانان به بغداد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فرستاده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نرگس</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خط فرنگی می نویسد و آن را مهر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کیسه ای زر به بشربن سلیمان می دهد و از او می خواهد به پل بغداد در لنگرگاه کشتیهای برده فروش برود و کنیزی را با ویژگیهایی که بیان می کند،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بنا بر دستور امام عمل می کند و با شرکت در مزایده، کنیزی را که امام ویژگی هایش را بیان کرده بود، میخرد و به خانه امام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نرگس</w:t>
      </w:r>
    </w:p>
    <w:p>
      <w:pPr>
        <w:pStyle w:val="BookText"/>
        <w:rPr/>
      </w:pPr>
      <w:r>
        <w:rPr>
          <w:rFonts w:ascii="IRNazanin" w:hAnsi="IRNazanin" w:eastAsia="IRNazanin"/>
          <w:color w:val="111111"/>
          <w:sz w:val="28"/>
          <w:sz w:val="28"/>
          <w:szCs w:val="28"/>
          <w:rtl w:val="true"/>
          <w:lang w:bidi="fa-IR"/>
        </w:rPr>
        <w:t>در یکی از روزها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عمهاش حکیمه خاتون می آید و در آنجا نرگس را میبیند و با شنیدن پیشنهاد ازدواج از عمهاش می خواهد ترتیب ازدواج آنها را بدهد و با پدر بزرگوارش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پیشنهاد، به حکیمه بشارت می دهد،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نرگس فرزندی به دنیا خواهد آمد که جهان را پر از عدل و داد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موافقت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همسری هم درآمدند</w:t>
      </w:r>
      <w:r>
        <w:rPr>
          <w:rFonts w:eastAsia="IRNazanin" w:cs="IRNazanin"/>
          <w:color w:val="111111"/>
          <w:sz w:val="28"/>
          <w:szCs w:val="28"/>
          <w:rtl w:val="true"/>
          <w:lang w:bidi="fa-IR"/>
        </w:rPr>
        <w:t>.</w:t>
      </w:r>
    </w:p>
    <w:p>
      <w:pPr>
        <w:pStyle w:val="Heading3"/>
        <w:numPr>
          <w:ilvl w:val="2"/>
          <w:numId w:val="1"/>
        </w:numPr>
        <w:rPr/>
      </w:pPr>
      <w:bookmarkStart w:id="100" w:name="__RefHeading___Toc1986407_2281741623"/>
      <w:bookmarkStart w:id="101" w:name="_Toc38"/>
      <w:bookmarkEnd w:id="100"/>
      <w:r>
        <w:rPr/>
        <w:t>4</w:t>
      </w:r>
      <w:r>
        <w:rPr>
          <w:rtl w:val="true"/>
        </w:rPr>
        <w:t xml:space="preserve">. </w:t>
      </w:r>
      <w:r>
        <w:rPr>
          <w:rtl w:val="true"/>
        </w:rPr>
        <w:t>آغاز امامت در سن کودکی</w:t>
      </w:r>
      <w:bookmarkEnd w:id="1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در سن کودکی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دوازدهم شیعیان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موجب شد امام مهدی عج الله تعالی فرجه الشریف برای تثبیت امامت خویش کارهایی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و ادعایی پوچ و بیاساس</w:t>
      </w:r>
    </w:p>
    <w:p>
      <w:pPr>
        <w:pStyle w:val="BookText"/>
        <w:rPr/>
      </w:pPr>
      <w:r>
        <w:rPr>
          <w:rFonts w:ascii="IRNazanin" w:hAnsi="IRNazanin" w:eastAsia="IRNazanin"/>
          <w:color w:val="111111"/>
          <w:sz w:val="28"/>
          <w:sz w:val="28"/>
          <w:szCs w:val="28"/>
          <w:rtl w:val="true"/>
          <w:lang w:bidi="fa-IR"/>
        </w:rPr>
        <w:t>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جعفرکذاب بر پیکر امام حاضر می شود تا بر آن حضرت نماز بگزارد و منصب امامت را از آن خود کند که ناگاه کودکی از میان جمعیت بیرون می آید و جعفر را کنار می زند و خود به نماز میایستد و بر پیکر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شیعیان درمییابند امام بعدی و جانشین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کودک پنج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و نشانه های امامت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از خدمتگزاران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جانشین پس از خود را با سه نشانه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ابوالادیان از سفر مدائن باز می گردد و پیکر آن حضرت را کفن کرده و در تابوت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کودکی را می بیند که از میان جمعیت بیرون می آید، بر پیکر حضرت حاضر می شود و نماز می گزارد و پس از پایان نماز رو به ابوالادیان می کند و پاسخنامه های مدائن را از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با دیدن این دو نشانه، منتظر نشانه سوم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گروهی از مردم قم سراغ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به جعفر کذاب معرفی می کنند، ولی جعفر نشانی اموال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شخصی از جانب امام دوازدهم می آید و نشانی نامه ها و کیسه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ابوالادیان به امامت آن کودک پنج ساله یقین مییابد</w:t>
      </w:r>
      <w:r>
        <w:rPr>
          <w:rFonts w:eastAsia="IRNazanin" w:cs="IRNazanin"/>
          <w:color w:val="111111"/>
          <w:sz w:val="28"/>
          <w:szCs w:val="28"/>
          <w:rtl w:val="true"/>
          <w:lang w:bidi="fa-IR"/>
        </w:rPr>
        <w:t xml:space="preserve">. </w:t>
      </w:r>
      <w:bookmarkStart w:id="102" w:name="pg3969_35345"/>
    </w:p>
    <w:p>
      <w:pPr>
        <w:pStyle w:val="Heading3"/>
        <w:numPr>
          <w:ilvl w:val="2"/>
          <w:numId w:val="1"/>
        </w:numPr>
        <w:rPr/>
      </w:pPr>
      <w:bookmarkStart w:id="103" w:name="__RefHeading___Toc1986409_2281741623"/>
      <w:bookmarkStart w:id="104" w:name="_Toc39"/>
      <w:bookmarkEnd w:id="102"/>
      <w:bookmarkEnd w:id="103"/>
      <w:r>
        <w:rPr/>
        <w:t>5</w:t>
      </w:r>
      <w:r>
        <w:rPr>
          <w:rtl w:val="true"/>
        </w:rPr>
        <w:t xml:space="preserve">. </w:t>
      </w:r>
      <w:r>
        <w:rPr>
          <w:rtl w:val="true"/>
        </w:rPr>
        <w:t>اقدام های امام حسن عسکری</w:t>
      </w:r>
      <w:r>
        <w:rPr>
          <w:rtl w:val="true"/>
        </w:rPr>
        <w:t>(</w:t>
      </w:r>
      <w:r>
        <w:rPr>
          <w:rtl w:val="true"/>
        </w:rPr>
        <w:t>ع</w:t>
      </w:r>
      <w:r>
        <w:rPr>
          <w:rtl w:val="true"/>
        </w:rPr>
        <w:t xml:space="preserve">) </w:t>
      </w:r>
      <w:r>
        <w:rPr>
          <w:rtl w:val="true"/>
        </w:rPr>
        <w:t>برای معرفی حضرت مهدی عج الله تعالی فرجه الشریف به شیعیان</w:t>
      </w:r>
      <w:bookmarkEnd w:id="1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اقدامهای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حضرت مهدی عج الله تعالی فرجه الشریف به شیعیان</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آمادهسازی افکار عمومی برای پذیرش امامت حضرت مهدی عج الله تعالی فرجه الشریف، ایشان را در فرصتهای مناسب به شیعیان معرفی می کرد و با ایجاد شبکه ارتباطی وکیلان و نایبان مردم، آنها را به تدریج برای دوران غیبت آماده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مهدی عج الله تعالی فرجه الشریف به خواص شیعیان</w:t>
      </w:r>
    </w:p>
    <w:p>
      <w:pPr>
        <w:pStyle w:val="BookText"/>
        <w:rPr/>
      </w:pPr>
      <w:r>
        <w:rPr>
          <w:rFonts w:ascii="IRNazanin" w:hAnsi="IRNazanin" w:eastAsia="IRNazanin"/>
          <w:color w:val="111111"/>
          <w:sz w:val="28"/>
          <w:sz w:val="28"/>
          <w:szCs w:val="28"/>
          <w:rtl w:val="true"/>
          <w:lang w:bidi="fa-IR"/>
        </w:rPr>
        <w:t>روزی احمد بن اسحاق، یکی از یاران خاص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درباره جانشین پس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دیگری شد و پس از مدتی برگشت، درحالی که کودک سه ساله ای را که رخساری چون ماه شب چهارده داشت،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کودک سه ساله اشاره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روزی چهل نفر از شیعیان خاص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برخاست تا پرسشی بکند، ولی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ناراحت شد و خواست مجلس را ترک 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مجلس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میخواهید درباره امام پس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منتظر پاسخ بودند که ناگاه کودکی نورانی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امام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فرمانش پیروی کنید و با او مخالفت نورزید که هلاک می شوید</w:t>
      </w:r>
      <w:r>
        <w:rPr>
          <w:rFonts w:eastAsia="IRNazanin" w:cs="IRNazanin"/>
          <w:color w:val="111111"/>
          <w:sz w:val="28"/>
          <w:szCs w:val="28"/>
          <w:rtl w:val="true"/>
          <w:lang w:bidi="fa-IR"/>
        </w:rPr>
        <w:t xml:space="preserve">». </w:t>
      </w:r>
      <w:bookmarkStart w:id="105" w:name="pg3969_35348"/>
    </w:p>
    <w:p>
      <w:pPr>
        <w:pStyle w:val="BookText"/>
        <w:rPr/>
      </w:pPr>
      <w:bookmarkEnd w:id="105"/>
      <w:r>
        <w:rPr>
          <w:rFonts w:ascii="IRNazanin" w:hAnsi="IRNazanin" w:eastAsia="IRNazanin"/>
          <w:color w:val="111111"/>
          <w:sz w:val="28"/>
          <w:sz w:val="28"/>
          <w:szCs w:val="28"/>
          <w:rtl w:val="true"/>
          <w:lang w:bidi="fa-IR"/>
        </w:rPr>
        <w:t>روزی یعقوب منفوس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حیاط و بر روی تخت نشسته بود که از حضرت درباره امام پس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پرده اتاقی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پرده را کنار زد و کودکی خوش سیما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آن کودک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شنیدن سخنان امام شگفتزده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از او می خواهد پرده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فرمان امام را اجرا میکند، ولی آن کودک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تا وقت معلوم که برای ظهور او مقرر شده است، پنهان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ارتباطی نمایندگان و رابطان</w:t>
      </w:r>
      <w:r>
        <w:rPr>
          <w:rFonts w:eastAsia="IRNazanin" w:cs="IRNazanin"/>
          <w:color w:val="111111"/>
          <w:sz w:val="28"/>
          <w:szCs w:val="28"/>
          <w:rtl w:val="true"/>
          <w:lang w:bidi="fa-IR"/>
        </w:rPr>
        <w:t>.</w:t>
      </w:r>
    </w:p>
    <w:p>
      <w:pPr>
        <w:pStyle w:val="Heading3"/>
        <w:numPr>
          <w:ilvl w:val="2"/>
          <w:numId w:val="1"/>
        </w:numPr>
        <w:rPr/>
      </w:pPr>
      <w:bookmarkStart w:id="106" w:name="__RefHeading___Toc1986411_2281741623"/>
      <w:bookmarkStart w:id="107" w:name="_Toc40"/>
      <w:bookmarkEnd w:id="106"/>
      <w:r>
        <w:rPr/>
        <w:t>6</w:t>
      </w:r>
      <w:r>
        <w:rPr>
          <w:rtl w:val="true"/>
        </w:rPr>
        <w:t xml:space="preserve">. </w:t>
      </w:r>
      <w:r>
        <w:rPr>
          <w:rtl w:val="true"/>
        </w:rPr>
        <w:t>ارتباط با امام زمان عج الله تعالی فرجه الشریف در دوران غیبت صغری</w:t>
      </w:r>
      <w:bookmarkEnd w:id="1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امام زمان عج الله تعالی فرجه الشریف در دوران غیبت صغری</w:t>
      </w:r>
    </w:p>
    <w:p>
      <w:pPr>
        <w:pStyle w:val="BookText"/>
        <w:rPr/>
      </w:pPr>
      <w:r>
        <w:rPr>
          <w:rFonts w:ascii="IRNazanin" w:hAnsi="IRNazanin" w:eastAsia="IRNazanin"/>
          <w:color w:val="111111"/>
          <w:sz w:val="28"/>
          <w:sz w:val="28"/>
          <w:szCs w:val="28"/>
          <w:rtl w:val="true"/>
          <w:lang w:bidi="fa-IR"/>
        </w:rPr>
        <w:t>حضرت از راه نواب اربعه خود و نمایندگان آنها همواره با شیعیان در ارتباط بود و شیعیان از وجود آن حضرت بهرهمند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مهمترین وظایف و فعالیتهای نواب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نگه داشتن اقامتگاه امام زمان عج الله تعالی فرجه الشریف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برخی شیعیان از محمد بن عثمان درباره نام امام و اقامتگاه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برای پاسخگویی به پرسش آنها منتظر واکنش و دستور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های به این مضمون از ناحیه مقدسه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سکوت کنند، بهشت و اگر حرفی بزنند،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اسم باخبر گردند، آن را فاش می کنند و اگر از مکان آگاه شوند،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شبکه ارتباطی نمایندگان و رابطان</w:t>
      </w:r>
    </w:p>
    <w:p>
      <w:pPr>
        <w:pStyle w:val="BookText"/>
        <w:rPr/>
      </w:pPr>
      <w:r>
        <w:rPr>
          <w:rFonts w:ascii="IRNazanin" w:hAnsi="IRNazanin" w:eastAsia="IRNazanin"/>
          <w:color w:val="111111"/>
          <w:sz w:val="28"/>
          <w:sz w:val="28"/>
          <w:szCs w:val="28"/>
          <w:rtl w:val="true"/>
          <w:lang w:bidi="fa-IR"/>
        </w:rPr>
        <w:t>نواب اربعه در مناطق متمرکز شیعهنشین مانند بغداد، کوفه، اهواز، همدان، قم، ری و آذربایجان نمایندگانی داشتند و به کمک آنها مشکلات شیعیان را رفع میکردند و به پرسشهای آنان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توزیع اموال متعلق به امام</w:t>
      </w:r>
    </w:p>
    <w:p>
      <w:pPr>
        <w:pStyle w:val="BookText"/>
        <w:rPr/>
      </w:pPr>
      <w:r>
        <w:rPr>
          <w:rFonts w:ascii="IRNazanin" w:hAnsi="IRNazanin" w:eastAsia="IRNazanin"/>
          <w:color w:val="111111"/>
          <w:sz w:val="28"/>
          <w:sz w:val="28"/>
          <w:szCs w:val="28"/>
          <w:rtl w:val="true"/>
          <w:lang w:bidi="fa-IR"/>
        </w:rPr>
        <w:t>یکی از وظایف نواب، گرفتن اموال، هدیه ها و خمس از شیعیان بود که می توان به دریافت اموال برخی شیعیان قم به دست عثمان بن سعید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محمد بن ابراهیم که به پسرش وصیت کرد اموالی را پس از مرگش به امام برساند نیز،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پرسشهای فقهی و مشکلات عقیدتی</w:t>
      </w:r>
    </w:p>
    <w:p>
      <w:pPr>
        <w:pStyle w:val="BookText"/>
        <w:rPr/>
      </w:pPr>
      <w:r>
        <w:rPr>
          <w:rFonts w:ascii="IRNazanin" w:hAnsi="IRNazanin" w:eastAsia="IRNazanin"/>
          <w:color w:val="111111"/>
          <w:sz w:val="28"/>
          <w:sz w:val="28"/>
          <w:szCs w:val="28"/>
          <w:rtl w:val="true"/>
          <w:lang w:bidi="fa-IR"/>
        </w:rPr>
        <w:t>در اینزمینه می توان به نامه ای که اسحاق بن یعقوب به حضرت نگاشت و در آن درباره مسائل فقهی مطرح شده، از حضرت پرسید و نیز نامه ای که حضرت در پاسخ به پرسشهای نماینده قم، محمد بن عبدالله بن جعفر حمیری نوشت،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 و مهدویت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امام در زمینه های سیاسی ـ اجتماعی نیز فعالیتهای چشمگیری داشتند و با آگاهی دادن به موقع، شیعیان را از هرگونه انحراف و تزلزل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کمک رهنمودهای امام، مدعیان دروغین نیابت را به مردم معرفی و آنها را رسوا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شلمغانی، یکی از فقیهان شیعه منحرف شد و افکار کفرآمیزی را مطرح کرد و قائل به حلول پیامبر دائمه در نواب اربعه شد که حسین بن روح، نماینده امام به رهنمود آن حضرت، وی را در میان قومش رسوا کرد و مردم پس از آگاه شدن از حقیقت ماجرا، وی را کشتند</w:t>
      </w:r>
      <w:r>
        <w:rPr>
          <w:rFonts w:eastAsia="IRNazanin" w:cs="IRNazanin"/>
          <w:color w:val="111111"/>
          <w:sz w:val="28"/>
          <w:szCs w:val="28"/>
          <w:rtl w:val="true"/>
          <w:lang w:bidi="fa-IR"/>
        </w:rPr>
        <w:t xml:space="preserve">. </w:t>
      </w:r>
      <w:bookmarkStart w:id="108" w:name="pg3969_35352"/>
    </w:p>
    <w:p>
      <w:pPr>
        <w:pStyle w:val="BookText"/>
        <w:rPr/>
      </w:pPr>
      <w:bookmarkEnd w:id="108"/>
      <w:r>
        <w:rPr>
          <w:rFonts w:ascii="IRNazanin" w:hAnsi="IRNazanin" w:eastAsia="IRNazanin"/>
          <w:color w:val="111111"/>
          <w:sz w:val="28"/>
          <w:sz w:val="28"/>
          <w:szCs w:val="28"/>
          <w:rtl w:val="true"/>
          <w:lang w:bidi="fa-IR"/>
        </w:rPr>
        <w:t>همچنین، از جمله افرادی که از جانب ناحیه مقدسه در لعن و نفرین آنها نامه صادر شده است، میتوان به ابومحمد شریمی؛ محمد بن نصر نمیری؛ احمد بن هلال کرخی؛ ابوطاهر محمد بن علی بن بلال؛ حسین بن منصور حلاج و محمد بن علی شلمغانی اشاره کرد</w:t>
      </w:r>
      <w:r>
        <w:rPr>
          <w:rFonts w:eastAsia="IRNazanin" w:cs="IRNazanin"/>
          <w:color w:val="111111"/>
          <w:sz w:val="28"/>
          <w:szCs w:val="28"/>
          <w:rtl w:val="true"/>
          <w:lang w:bidi="fa-IR"/>
        </w:rPr>
        <w:t>.</w:t>
      </w:r>
    </w:p>
    <w:p>
      <w:pPr>
        <w:pStyle w:val="Heading3"/>
        <w:numPr>
          <w:ilvl w:val="2"/>
          <w:numId w:val="1"/>
        </w:numPr>
        <w:rPr/>
      </w:pPr>
      <w:bookmarkStart w:id="109" w:name="__RefHeading___Toc1986413_2281741623"/>
      <w:bookmarkStart w:id="110" w:name="_Toc41"/>
      <w:bookmarkEnd w:id="109"/>
      <w:r>
        <w:rPr/>
        <w:t>7</w:t>
      </w:r>
      <w:r>
        <w:rPr>
          <w:rtl w:val="true"/>
        </w:rPr>
        <w:t xml:space="preserve">. </w:t>
      </w:r>
      <w:r>
        <w:rPr>
          <w:rtl w:val="true"/>
        </w:rPr>
        <w:t>شخصیت شناسی نواب اربعه</w:t>
      </w:r>
      <w:bookmarkEnd w:id="1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نواب اربعه</w:t>
      </w:r>
    </w:p>
    <w:p>
      <w:pPr>
        <w:pStyle w:val="BookText"/>
        <w:rPr/>
      </w:pPr>
      <w:r>
        <w:rPr>
          <w:rFonts w:ascii="IRNazanin" w:hAnsi="IRNazanin" w:eastAsia="IRNazanin"/>
          <w:color w:val="111111"/>
          <w:sz w:val="28"/>
          <w:sz w:val="28"/>
          <w:szCs w:val="28"/>
          <w:rtl w:val="true"/>
          <w:lang w:bidi="fa-IR"/>
        </w:rPr>
        <w:t>امام دوازدهم شیعه در دوران غیبت صغری چهار نایب ویژه داشت که با کمک آنها شبکه ارتباطی نمایندگان را سازماندهی و با دیگر مردم ارتباط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طریق آنان پاسخگوی مشکلات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نخستین نایب امام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از جانب سه امام وکالت و نمایندگی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یازده سالگی به خدمت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با ایشان پیمان معرفی بست و پس از شهادت آن حضرت، وکالت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عج الله تعالی فرجه الشریف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مقام وکالت و نیابت خویش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از فقیهان شیعه و از شاگردان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امانت، عدالت و جلالت، نزد شیعیان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پنهان نگه داشتن فعالیتهای خود، به تجارت روغن زیتون اشتغال داشت و از این راه می توانست وارد اردوگاه ارتش خلیفه شود و به اهداف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پیش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 در سوگ او نامه تسلیتی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طرف غربی بغداد، در مسجد خیابان میدان دفن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دومین نایب امام</w:t>
      </w:r>
    </w:p>
    <w:p>
      <w:pPr>
        <w:pStyle w:val="BookText"/>
        <w:rPr/>
      </w:pPr>
      <w:r>
        <w:rPr>
          <w:rFonts w:ascii="IRNazanin" w:hAnsi="IRNazanin" w:eastAsia="IRNazanin"/>
          <w:color w:val="111111"/>
          <w:sz w:val="28"/>
          <w:sz w:val="28"/>
          <w:szCs w:val="28"/>
          <w:rtl w:val="true"/>
          <w:lang w:bidi="fa-IR"/>
        </w:rPr>
        <w:t>محمد بن عثمان، پسر عثمان بن سعید، نایب اول حضرت است که پس از وفات پدرش، امام زمان عج الله تعالی فرجه الشریف وی را به عنوان نایب دوم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مرجع و پناهگاه شیعیان در مسائل کلامی، فقهی و اجتماعی بود و پاسخ ها و آموزه های فقهی و اعتقادی امام را به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و در قبرش که خودش آن را حفر کرده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نوبختی، نایب سوم امام</w:t>
      </w:r>
    </w:p>
    <w:p>
      <w:pPr>
        <w:pStyle w:val="BookText"/>
        <w:rPr/>
      </w:pPr>
      <w:r>
        <w:rPr>
          <w:rFonts w:ascii="IRNazanin" w:hAnsi="IRNazanin" w:eastAsia="IRNazanin"/>
          <w:color w:val="111111"/>
          <w:sz w:val="28"/>
          <w:sz w:val="28"/>
          <w:szCs w:val="28"/>
          <w:rtl w:val="true"/>
          <w:lang w:bidi="fa-IR"/>
        </w:rPr>
        <w:t>ابوالقاسم حسین بن روح نوبختی، به دلیل مقام دینی بزرگی که داشت، نزد شیعیان مورد اطمینان و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رجال، او را از اهالی قم و از خاندان نوبختی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ابوعبدالله حسین بن علی نوبختی، وزیر ابن رائق تسلط و نفوذ داشت و در دستگاه خلفای عباسی از احترام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رهنمود امام، شلمغانی را که مدعی نیابت بود،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 نایب چهارم امام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سمری، از خاندان باایمان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نیابت او ستم و خونریزی خلفا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نتوانست فعالیت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پیش از وفات علی سمری، حضرت مهدی عج الله تعالی فرجه الشریف نام های برایش فرستاد که در آن، زمان مرگ وی را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حقیقت، نشاندهنده پایان دوران غیبت صغری و انقطاع نیابت خاصه و آغاز دوران غیبت کبری بود</w:t>
      </w:r>
      <w:r>
        <w:rPr>
          <w:rFonts w:eastAsia="IRNazanin" w:cs="IRNazanin"/>
          <w:color w:val="111111"/>
          <w:sz w:val="28"/>
          <w:szCs w:val="28"/>
          <w:rtl w:val="true"/>
          <w:lang w:bidi="fa-IR"/>
        </w:rPr>
        <w:t xml:space="preserve">. </w:t>
      </w:r>
      <w:bookmarkStart w:id="111" w:name="pg3969_35355"/>
    </w:p>
    <w:p>
      <w:pPr>
        <w:pStyle w:val="Heading3"/>
        <w:numPr>
          <w:ilvl w:val="2"/>
          <w:numId w:val="1"/>
        </w:numPr>
        <w:rPr/>
      </w:pPr>
      <w:bookmarkStart w:id="112" w:name="__RefHeading___Toc1986415_2281741623"/>
      <w:bookmarkStart w:id="113" w:name="_Toc42"/>
      <w:bookmarkEnd w:id="111"/>
      <w:bookmarkEnd w:id="112"/>
      <w:r>
        <w:rPr/>
        <w:t>8</w:t>
      </w:r>
      <w:r>
        <w:rPr>
          <w:rtl w:val="true"/>
        </w:rPr>
        <w:t xml:space="preserve">. </w:t>
      </w:r>
      <w:r>
        <w:rPr>
          <w:rtl w:val="true"/>
        </w:rPr>
        <w:t>غیبت پیامبران گذشته</w:t>
      </w:r>
      <w:bookmarkEnd w:id="1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پیامبران گذشته</w:t>
      </w:r>
    </w:p>
    <w:p>
      <w:pPr>
        <w:pStyle w:val="BookText"/>
        <w:rPr/>
      </w:pPr>
      <w:r>
        <w:rPr>
          <w:rFonts w:ascii="IRNazanin" w:hAnsi="IRNazanin" w:eastAsia="IRNazanin"/>
          <w:color w:val="111111"/>
          <w:sz w:val="28"/>
          <w:sz w:val="28"/>
          <w:szCs w:val="28"/>
          <w:rtl w:val="true"/>
          <w:lang w:bidi="fa-IR"/>
        </w:rPr>
        <w:t>در تاریخ و سرگذشت پیامبران، غیبت، بهعنوان یک استراتژی برای آزمون یا مجازات مردم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امتهای گذشته مانند صالح، یونس، عیسی و خضر هرکدام به دلیلی غیبت اختیار کرده و از انظار عمومی پنهان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غیبت پیامبران؛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آثار سیاسی ـ اجتماعی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رابطه غیبت کبرای حضرت مهدی عج الله تعالی فرجه الشریف با غیبت پیامبران الهی</w:t>
      </w:r>
      <w:r>
        <w:rPr>
          <w:rFonts w:eastAsia="IRNazanin" w:cs="IRNazanin"/>
          <w:color w:val="111111"/>
          <w:sz w:val="28"/>
          <w:szCs w:val="28"/>
          <w:rtl w:val="true"/>
          <w:lang w:bidi="fa-IR"/>
        </w:rPr>
        <w:t>.</w:t>
      </w:r>
    </w:p>
    <w:p>
      <w:pPr>
        <w:pStyle w:val="Heading3"/>
        <w:numPr>
          <w:ilvl w:val="2"/>
          <w:numId w:val="1"/>
        </w:numPr>
        <w:rPr/>
      </w:pPr>
      <w:bookmarkStart w:id="114" w:name="__RefHeading___Toc1986417_2281741623"/>
      <w:bookmarkStart w:id="115" w:name="_Toc43"/>
      <w:bookmarkEnd w:id="114"/>
      <w:r>
        <w:rPr/>
        <w:t>9</w:t>
      </w:r>
      <w:r>
        <w:rPr>
          <w:rtl w:val="true"/>
        </w:rPr>
        <w:t xml:space="preserve">. </w:t>
      </w:r>
      <w:r>
        <w:rPr>
          <w:rtl w:val="true"/>
        </w:rPr>
        <w:t>مهدویت، غرب و مسیحیت</w:t>
      </w:r>
      <w:bookmarkEnd w:id="11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غرب و مسیحیت</w:t>
      </w:r>
    </w:p>
    <w:p>
      <w:pPr>
        <w:pStyle w:val="BookText"/>
        <w:rPr/>
      </w:pPr>
      <w:r>
        <w:rPr>
          <w:rFonts w:ascii="IRNazanin" w:hAnsi="IRNazanin" w:eastAsia="IRNazanin"/>
          <w:color w:val="111111"/>
          <w:sz w:val="28"/>
          <w:sz w:val="28"/>
          <w:szCs w:val="28"/>
          <w:rtl w:val="true"/>
          <w:lang w:bidi="fa-IR"/>
        </w:rPr>
        <w:t>یکی از مباحثی که در دنیای غرب و مسیحیت توجه بسیاری را به خود جلب کرده، بحث ظهور منجی و آمدن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مذهبی غرب، مردم را به منجی موعود و ظهور مصلح جهانی نوید می دهند و آنها را به آینده امیدوار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 در غرب؛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آموزه های دینی و ظهور مسیح</w:t>
      </w:r>
      <w:r>
        <w:rPr>
          <w:rFonts w:eastAsia="IRNazanin" w:cs="IRNazanin"/>
          <w:color w:val="111111"/>
          <w:sz w:val="28"/>
          <w:szCs w:val="28"/>
          <w:rtl w:val="true"/>
          <w:lang w:bidi="fa-IR"/>
        </w:rPr>
        <w:t>.</w:t>
      </w:r>
    </w:p>
    <w:p>
      <w:pPr>
        <w:pStyle w:val="Heading3"/>
        <w:numPr>
          <w:ilvl w:val="2"/>
          <w:numId w:val="1"/>
        </w:numPr>
        <w:rPr/>
      </w:pPr>
      <w:bookmarkStart w:id="116" w:name="__RefHeading___Toc1986419_2281741623"/>
      <w:bookmarkStart w:id="117" w:name="_Toc44"/>
      <w:bookmarkEnd w:id="116"/>
      <w:r>
        <w:rPr/>
        <w:t>10</w:t>
      </w:r>
      <w:r>
        <w:rPr>
          <w:rtl w:val="true"/>
        </w:rPr>
        <w:t xml:space="preserve">. </w:t>
      </w:r>
      <w:r>
        <w:rPr>
          <w:rtl w:val="true"/>
        </w:rPr>
        <w:t>آخرالزمان؛ باور مشترک</w:t>
      </w:r>
      <w:bookmarkEnd w:id="11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باور مشترک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آخرالزمان و ویژگی های آن، در میان همه اقوام و ادیان چنان عمیق است که میتوان گفت این باور در ضمیر ناخودآگاه همه انسانها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هر سرزمین، رنگ و نژاد، براساس باور به ظهور دولت حق و برقراری عدالت جهانی، امید خویش را از دست نمیدهند</w:t>
      </w:r>
      <w:r>
        <w:rPr>
          <w:rFonts w:eastAsia="IRNazanin" w:cs="IRNazanin"/>
          <w:color w:val="111111"/>
          <w:sz w:val="28"/>
          <w:szCs w:val="28"/>
          <w:rtl w:val="true"/>
          <w:lang w:bidi="fa-IR"/>
        </w:rPr>
        <w:t xml:space="preserve">. </w:t>
      </w:r>
      <w:bookmarkStart w:id="118" w:name="pg3969_35357"/>
    </w:p>
    <w:p>
      <w:pPr>
        <w:pStyle w:val="BookText"/>
        <w:rPr/>
      </w:pPr>
      <w:bookmarkEnd w:id="118"/>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جهان از دیدگاه کتابهای آسمانی؛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آخرالزمان؛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آخرالزمان و آزمون های سخت؛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 و پیروزی حق بر باطل؛</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دولت کریمه و عصر طلایی و کمال انسانی</w:t>
      </w:r>
      <w:r>
        <w:rPr>
          <w:rFonts w:eastAsia="IRNazanin" w:cs="IRNazanin"/>
          <w:color w:val="111111"/>
          <w:sz w:val="28"/>
          <w:szCs w:val="28"/>
          <w:rtl w:val="true"/>
          <w:lang w:bidi="fa-IR"/>
        </w:rPr>
        <w:t>.</w:t>
      </w:r>
    </w:p>
    <w:p>
      <w:pPr>
        <w:pStyle w:val="Heading3"/>
        <w:numPr>
          <w:ilvl w:val="2"/>
          <w:numId w:val="1"/>
        </w:numPr>
        <w:rPr/>
      </w:pPr>
      <w:bookmarkStart w:id="119" w:name="__RefHeading___Toc1986421_2281741623"/>
      <w:bookmarkStart w:id="120" w:name="_Toc45"/>
      <w:bookmarkEnd w:id="119"/>
      <w:r>
        <w:rPr/>
        <w:t>11</w:t>
      </w:r>
      <w:r>
        <w:rPr>
          <w:rtl w:val="true"/>
        </w:rPr>
        <w:t xml:space="preserve">. </w:t>
      </w:r>
      <w:r>
        <w:rPr>
          <w:rtl w:val="true"/>
        </w:rPr>
        <w:t>سینما و آخرالزمان</w:t>
      </w:r>
      <w:bookmarkEnd w:id="12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و آخرالزمان</w:t>
      </w:r>
    </w:p>
    <w:p>
      <w:pPr>
        <w:pStyle w:val="BookText"/>
        <w:rPr/>
      </w:pPr>
      <w:r>
        <w:rPr>
          <w:rFonts w:ascii="IRNazanin" w:hAnsi="IRNazanin" w:eastAsia="IRNazanin"/>
          <w:color w:val="111111"/>
          <w:sz w:val="28"/>
          <w:sz w:val="28"/>
          <w:szCs w:val="28"/>
          <w:rtl w:val="true"/>
          <w:lang w:bidi="fa-IR"/>
        </w:rPr>
        <w:t>موضوع جذاب و جهانی آخرالزمان، محور بسیاری از محصولات تصویری کمپانیهای سینمایی جهان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سینماگران و برنامهسازان به دو شیوه پرداخت مستقیم یا رویکرد نمادینی و استعاری، شرایط آخرالزمان را به تصویر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آخرالزمان را آنگونه که خود می پندارند، در گونه های گوناگون علمی، اسطورهای، تکنولوژیک، طبیعی و دینی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شرایط فرجام جهان در آثار سینمایی؛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فرضهای ایدئولوژیک نظامهای تصویری در پرداختن به آخرالزمان؛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نمونه های سینمایی ساخته شده با موضوع پایان دنیا</w:t>
      </w:r>
      <w:r>
        <w:rPr>
          <w:rFonts w:eastAsia="IRNazanin" w:cs="IRNazanin"/>
          <w:color w:val="111111"/>
          <w:sz w:val="28"/>
          <w:szCs w:val="28"/>
          <w:rtl w:val="true"/>
          <w:lang w:bidi="fa-IR"/>
        </w:rPr>
        <w:t>.</w:t>
      </w:r>
    </w:p>
    <w:p>
      <w:pPr>
        <w:pStyle w:val="Heading3"/>
        <w:numPr>
          <w:ilvl w:val="2"/>
          <w:numId w:val="1"/>
        </w:numPr>
        <w:rPr/>
      </w:pPr>
      <w:bookmarkStart w:id="121" w:name="__RefHeading___Toc1986423_2281741623"/>
      <w:bookmarkStart w:id="122" w:name="_Toc46"/>
      <w:bookmarkEnd w:id="121"/>
      <w:r>
        <w:rPr/>
        <w:t>12</w:t>
      </w:r>
      <w:r>
        <w:rPr>
          <w:rtl w:val="true"/>
        </w:rPr>
        <w:t xml:space="preserve">. </w:t>
      </w:r>
      <w:r>
        <w:rPr>
          <w:rtl w:val="true"/>
        </w:rPr>
        <w:t>تجلی امامت در حج</w:t>
      </w:r>
      <w:bookmarkEnd w:id="12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امامت در حج</w:t>
      </w:r>
    </w:p>
    <w:p>
      <w:pPr>
        <w:pStyle w:val="BookText"/>
        <w:rPr/>
      </w:pPr>
      <w:r>
        <w:rPr>
          <w:rFonts w:ascii="IRNazanin" w:hAnsi="IRNazanin" w:eastAsia="IRNazanin"/>
          <w:color w:val="111111"/>
          <w:sz w:val="28"/>
          <w:sz w:val="28"/>
          <w:szCs w:val="28"/>
          <w:rtl w:val="true"/>
          <w:lang w:bidi="fa-IR"/>
        </w:rPr>
        <w:t>مناسک عبادی ـ سیاسی حج که یکی از آموزه های بزرگ دین اسلام است، خاستگاه ولایت و تجلیگاه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 این آیین الهی با امامت، رمز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امامت، در آیینه روایتها؛ </w:t>
      </w:r>
      <w:bookmarkStart w:id="123" w:name="pg3969_35360"/>
    </w:p>
    <w:p>
      <w:pPr>
        <w:pStyle w:val="BookText"/>
        <w:rPr/>
      </w:pPr>
      <w:bookmarkEnd w:id="1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عصر عج الله تعالی فرجه الشریف در عرفات؛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اعتقاد به حضور امام در آیین حج؛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در فلسفه حج</w:t>
      </w:r>
      <w:r>
        <w:rPr>
          <w:rFonts w:eastAsia="IRNazanin" w:cs="IRNazanin"/>
          <w:color w:val="111111"/>
          <w:sz w:val="28"/>
          <w:szCs w:val="28"/>
          <w:rtl w:val="true"/>
          <w:lang w:bidi="fa-IR"/>
        </w:rPr>
        <w:t>.</w:t>
      </w:r>
    </w:p>
    <w:p>
      <w:pPr>
        <w:pStyle w:val="Heading3"/>
        <w:numPr>
          <w:ilvl w:val="2"/>
          <w:numId w:val="1"/>
        </w:numPr>
        <w:rPr/>
      </w:pPr>
      <w:bookmarkStart w:id="124" w:name="__RefHeading___Toc1986425_2281741623"/>
      <w:bookmarkStart w:id="125" w:name="_Toc47"/>
      <w:bookmarkEnd w:id="124"/>
      <w:r>
        <w:rPr/>
        <w:t>13</w:t>
      </w:r>
      <w:r>
        <w:rPr>
          <w:rtl w:val="true"/>
        </w:rPr>
        <w:t xml:space="preserve">. </w:t>
      </w:r>
      <w:r>
        <w:rPr>
          <w:rtl w:val="true"/>
        </w:rPr>
        <w:t>دولت مهدوی، رفاه اقتصادی</w:t>
      </w:r>
      <w:bookmarkEnd w:id="12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مهدوی، رفاه اقتصادی</w:t>
      </w:r>
    </w:p>
    <w:p>
      <w:pPr>
        <w:pStyle w:val="BookText"/>
        <w:rPr/>
      </w:pPr>
      <w:r>
        <w:rPr>
          <w:rFonts w:ascii="IRNazanin" w:hAnsi="IRNazanin" w:eastAsia="IRNazanin"/>
          <w:color w:val="111111"/>
          <w:sz w:val="28"/>
          <w:sz w:val="28"/>
          <w:szCs w:val="28"/>
          <w:rtl w:val="true"/>
          <w:lang w:bidi="fa-IR"/>
        </w:rPr>
        <w:t>یکی از ویژگیهای دولت کریمه حضرت مهدی عج الله تعالی فرجه الشریف، ایجاد رفاه اقتصادی و رفع نیازهای اجتماعی و تکامل مادی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برنامه های اقتصادی حکومت حضرت و بررسی راهکارهای عملی در این زمینه، روشنگر راه دولتمردان جامعه اسلامی ایران برای تأمین رفاه اقتصادی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اقدامهای قابل پیشبینی حضرت در امر اقتصاد؛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و زمینه های ایجاد رفاه اقتصادی در دولت مهدوی؛</w:t>
      </w:r>
    </w:p>
    <w:p>
      <w:pPr>
        <w:pStyle w:val="BookText"/>
        <w:rPr/>
      </w:pPr>
      <w:r>
        <w:rPr>
          <w:rFonts w:ascii="IRNazanin" w:hAnsi="IRNazanin" w:eastAsia="IRNazanin"/>
          <w:color w:val="111111"/>
          <w:sz w:val="28"/>
          <w:sz w:val="28"/>
          <w:szCs w:val="28"/>
          <w:rtl w:val="true"/>
          <w:lang w:bidi="fa-IR"/>
        </w:rPr>
        <w:t>یک ـ اجرای اصل مساوات و عدالت؛</w:t>
      </w:r>
    </w:p>
    <w:p>
      <w:pPr>
        <w:pStyle w:val="BookText"/>
        <w:rPr/>
      </w:pPr>
      <w:r>
        <w:rPr>
          <w:rFonts w:ascii="IRNazanin" w:hAnsi="IRNazanin" w:eastAsia="IRNazanin"/>
          <w:color w:val="111111"/>
          <w:sz w:val="28"/>
          <w:sz w:val="28"/>
          <w:szCs w:val="28"/>
          <w:rtl w:val="true"/>
          <w:lang w:bidi="fa-IR"/>
        </w:rPr>
        <w:t>دو ـ عمران و آبادی دنیا؛</w:t>
      </w:r>
    </w:p>
    <w:p>
      <w:pPr>
        <w:pStyle w:val="BookText"/>
        <w:rPr/>
      </w:pPr>
      <w:r>
        <w:rPr>
          <w:rFonts w:ascii="IRNazanin" w:hAnsi="IRNazanin" w:eastAsia="IRNazanin"/>
          <w:color w:val="111111"/>
          <w:sz w:val="28"/>
          <w:sz w:val="28"/>
          <w:szCs w:val="28"/>
          <w:rtl w:val="true"/>
          <w:lang w:bidi="fa-IR"/>
        </w:rPr>
        <w:t>سه ـ بازپسگیری ثروتهای غصب شده؛</w:t>
      </w:r>
    </w:p>
    <w:p>
      <w:pPr>
        <w:pStyle w:val="BookText"/>
        <w:rPr/>
      </w:pPr>
      <w:r>
        <w:rPr>
          <w:rFonts w:ascii="IRNazanin" w:hAnsi="IRNazanin" w:eastAsia="IRNazanin"/>
          <w:color w:val="111111"/>
          <w:sz w:val="28"/>
          <w:sz w:val="28"/>
          <w:szCs w:val="28"/>
          <w:rtl w:val="true"/>
          <w:lang w:bidi="fa-IR"/>
        </w:rPr>
        <w:t>چهار ـ پیشرفت دانش و فنون</w:t>
      </w:r>
      <w:r>
        <w:rPr>
          <w:rFonts w:eastAsia="IRNazanin" w:cs="IRNazanin"/>
          <w:color w:val="111111"/>
          <w:sz w:val="28"/>
          <w:szCs w:val="28"/>
          <w:rtl w:val="true"/>
          <w:lang w:bidi="fa-IR"/>
        </w:rPr>
        <w:t>.</w:t>
      </w:r>
    </w:p>
    <w:p>
      <w:pPr>
        <w:pStyle w:val="Heading3"/>
        <w:numPr>
          <w:ilvl w:val="2"/>
          <w:numId w:val="1"/>
        </w:numPr>
        <w:rPr/>
      </w:pPr>
      <w:bookmarkStart w:id="126" w:name="__RefHeading___Toc1986427_2281741623"/>
      <w:bookmarkStart w:id="127" w:name="_Toc48"/>
      <w:bookmarkEnd w:id="126"/>
      <w:r>
        <w:rPr/>
        <w:t>14</w:t>
      </w:r>
      <w:r>
        <w:rPr>
          <w:rtl w:val="true"/>
        </w:rPr>
        <w:t xml:space="preserve">. </w:t>
      </w:r>
      <w:r>
        <w:rPr>
          <w:rtl w:val="true"/>
        </w:rPr>
        <w:t>حضرت مهدی، میراثدار پیامبران</w:t>
      </w:r>
      <w:bookmarkEnd w:id="12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میراثدار پیامبران</w:t>
      </w:r>
    </w:p>
    <w:p>
      <w:pPr>
        <w:pStyle w:val="BookText"/>
        <w:rPr/>
      </w:pPr>
      <w:r>
        <w:rPr>
          <w:rFonts w:ascii="IRNazanin" w:hAnsi="IRNazanin" w:eastAsia="IRNazanin"/>
          <w:color w:val="111111"/>
          <w:sz w:val="28"/>
          <w:sz w:val="28"/>
          <w:szCs w:val="28"/>
          <w:rtl w:val="true"/>
          <w:lang w:bidi="fa-IR"/>
        </w:rPr>
        <w:t>در آموزه های مهدوی و احادیث مربوط به این باب، حضرت مهدی عج الله تعالی فرجه الشریف وارث پیامبران معرفی شده است، بهگونه ای که از هریک از پیامبران نشانه ای با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لباس، سلاح و پرچم حضرت؛ </w:t>
      </w:r>
      <w:bookmarkStart w:id="128" w:name="pg3969_35362"/>
    </w:p>
    <w:p>
      <w:pPr>
        <w:pStyle w:val="BookText"/>
        <w:rPr/>
      </w:pPr>
      <w:bookmarkEnd w:id="1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تابوت سکینه، خاتم سلیمان و حله اسماعیل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در دست حضرت؛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حضرت</w:t>
      </w:r>
      <w:r>
        <w:rPr>
          <w:rFonts w:eastAsia="IRNazanin" w:cs="IRNazanin"/>
          <w:color w:val="111111"/>
          <w:sz w:val="28"/>
          <w:szCs w:val="28"/>
          <w:rtl w:val="true"/>
          <w:lang w:bidi="fa-IR"/>
        </w:rPr>
        <w:t>.</w:t>
      </w:r>
    </w:p>
    <w:p>
      <w:pPr>
        <w:pStyle w:val="Heading3"/>
        <w:numPr>
          <w:ilvl w:val="2"/>
          <w:numId w:val="1"/>
        </w:numPr>
        <w:rPr/>
      </w:pPr>
      <w:bookmarkStart w:id="129" w:name="__RefHeading___Toc1986429_2281741623"/>
      <w:bookmarkStart w:id="130" w:name="_Toc49"/>
      <w:bookmarkEnd w:id="129"/>
      <w:r>
        <w:rPr/>
        <w:t>15</w:t>
      </w:r>
      <w:r>
        <w:rPr>
          <w:rtl w:val="true"/>
        </w:rPr>
        <w:t xml:space="preserve">. </w:t>
      </w:r>
      <w:r>
        <w:rPr>
          <w:rtl w:val="true"/>
        </w:rPr>
        <w:t>نیمه شعبان در تاریخ ایران</w:t>
      </w:r>
      <w:bookmarkEnd w:id="13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شعبان در تاریخ ایران</w:t>
      </w:r>
    </w:p>
    <w:p>
      <w:pPr>
        <w:pStyle w:val="BookText"/>
        <w:rPr/>
      </w:pPr>
      <w:r>
        <w:rPr>
          <w:rFonts w:ascii="IRNazanin" w:hAnsi="IRNazanin" w:eastAsia="IRNazanin"/>
          <w:color w:val="111111"/>
          <w:sz w:val="28"/>
          <w:sz w:val="28"/>
          <w:szCs w:val="28"/>
          <w:rtl w:val="true"/>
          <w:lang w:bidi="fa-IR"/>
        </w:rPr>
        <w:t>فرهنگ مهدویت در باور تمام اقوام ایرانی ریشه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افکار و باورهای ایرانیان در باب مهدویت، این حقیقت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ریشهدار بودن این فرهنگ بهگونه ای است که تحولات سیاسی و تاریخی مانع از گسترش آن در ایران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در زمان های گوناگون تاریخ ایران؛</w:t>
      </w:r>
    </w:p>
    <w:p>
      <w:pPr>
        <w:pStyle w:val="BookText"/>
        <w:rPr/>
      </w:pPr>
      <w:r>
        <w:rPr>
          <w:rFonts w:ascii="IRNazanin" w:hAnsi="IRNazanin" w:eastAsia="IRNazanin"/>
          <w:color w:val="111111"/>
          <w:sz w:val="28"/>
          <w:sz w:val="28"/>
          <w:szCs w:val="28"/>
          <w:rtl w:val="true"/>
          <w:lang w:bidi="fa-IR"/>
        </w:rPr>
        <w:t>یک ـ عهد سامانیان تا تیموریان؛</w:t>
      </w:r>
    </w:p>
    <w:p>
      <w:pPr>
        <w:pStyle w:val="BookText"/>
        <w:rPr/>
      </w:pPr>
      <w:r>
        <w:rPr>
          <w:rFonts w:ascii="IRNazanin" w:hAnsi="IRNazanin" w:eastAsia="IRNazanin"/>
          <w:color w:val="111111"/>
          <w:sz w:val="28"/>
          <w:sz w:val="28"/>
          <w:szCs w:val="28"/>
          <w:rtl w:val="true"/>
          <w:lang w:bidi="fa-IR"/>
        </w:rPr>
        <w:t>دو ـ دوره صفویه؛</w:t>
      </w:r>
    </w:p>
    <w:p>
      <w:pPr>
        <w:pStyle w:val="BookText"/>
        <w:rPr/>
      </w:pPr>
      <w:r>
        <w:rPr>
          <w:rFonts w:ascii="IRNazanin" w:hAnsi="IRNazanin" w:eastAsia="IRNazanin"/>
          <w:color w:val="111111"/>
          <w:sz w:val="28"/>
          <w:sz w:val="28"/>
          <w:szCs w:val="28"/>
          <w:rtl w:val="true"/>
          <w:lang w:bidi="fa-IR"/>
        </w:rPr>
        <w:t>سه ـ دوره قاجاریه و عصر پهلوی؛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 در میان اقوام 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و کارکرد های فرهنگی ـ اجتماعی</w:t>
      </w:r>
      <w:r>
        <w:rPr>
          <w:rFonts w:eastAsia="IRNazanin" w:cs="IRNazanin"/>
          <w:color w:val="111111"/>
          <w:sz w:val="28"/>
          <w:szCs w:val="28"/>
          <w:rtl w:val="true"/>
          <w:lang w:bidi="fa-IR"/>
        </w:rPr>
        <w:t>.</w:t>
      </w:r>
    </w:p>
    <w:p>
      <w:pPr>
        <w:pStyle w:val="Heading3"/>
        <w:numPr>
          <w:ilvl w:val="2"/>
          <w:numId w:val="1"/>
        </w:numPr>
        <w:rPr/>
      </w:pPr>
      <w:bookmarkStart w:id="131" w:name="__RefHeading___Toc1986431_2281741623"/>
      <w:bookmarkStart w:id="132" w:name="_Toc50"/>
      <w:bookmarkEnd w:id="131"/>
      <w:r>
        <w:rPr/>
        <w:t>16</w:t>
      </w:r>
      <w:r>
        <w:rPr>
          <w:rtl w:val="true"/>
        </w:rPr>
        <w:t xml:space="preserve">. </w:t>
      </w:r>
      <w:r>
        <w:rPr>
          <w:rtl w:val="true"/>
        </w:rPr>
        <w:t>ایرانیان و عصر ظهور</w:t>
      </w:r>
      <w:bookmarkEnd w:id="13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ایرانیان و عصر ظهور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استراتژیک ایران در میان کشورهای جهان اسلام، این کشور را به پایگاهی مهم برای شیعیان جهان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ایران موجب بیداری نهضتهای اسلامی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ملت ایران به جهت باور به وجود امامی زنده و معصوم و کوشش برای تحقق دولت کریمه آن حضرت ستودنی است</w:t>
      </w:r>
      <w:r>
        <w:rPr>
          <w:rFonts w:eastAsia="IRNazanin" w:cs="IRNazanin"/>
          <w:color w:val="111111"/>
          <w:sz w:val="28"/>
          <w:szCs w:val="28"/>
          <w:rtl w:val="true"/>
          <w:lang w:bidi="fa-IR"/>
        </w:rPr>
        <w:t xml:space="preserve">. </w:t>
      </w:r>
      <w:bookmarkStart w:id="133" w:name="pg3969_35364"/>
    </w:p>
    <w:p>
      <w:pPr>
        <w:pStyle w:val="BookText"/>
        <w:rPr/>
      </w:pPr>
      <w:bookmarkEnd w:id="133"/>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و روایات در ستایش ایرانیان در آخرالزمان؛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جمهوری اسلامی در گسترش فرهنگ مهدویت؛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ایرانیان در دوران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صف یاران حضرت مهدی عج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134" w:name="__RefHeading___Toc1986433_2281741623"/>
      <w:bookmarkStart w:id="135" w:name="_Toc51"/>
      <w:bookmarkEnd w:id="134"/>
      <w:r>
        <w:rPr/>
        <w:t>17</w:t>
      </w:r>
      <w:r>
        <w:rPr>
          <w:rtl w:val="true"/>
        </w:rPr>
        <w:t xml:space="preserve">. </w:t>
      </w:r>
      <w:r>
        <w:rPr>
          <w:rtl w:val="true"/>
        </w:rPr>
        <w:t>انتظار و بهداشت روانی</w:t>
      </w:r>
      <w:bookmarkEnd w:id="13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بهداشت روانی</w:t>
      </w:r>
    </w:p>
    <w:p>
      <w:pPr>
        <w:pStyle w:val="BookText"/>
        <w:rPr/>
      </w:pPr>
      <w:r>
        <w:rPr>
          <w:rFonts w:ascii="IRNazanin" w:hAnsi="IRNazanin" w:eastAsia="IRNazanin"/>
          <w:color w:val="111111"/>
          <w:sz w:val="28"/>
          <w:sz w:val="28"/>
          <w:szCs w:val="28"/>
          <w:rtl w:val="true"/>
          <w:lang w:bidi="fa-IR"/>
        </w:rPr>
        <w:t>تبیین رابطه انتظار با بهداشت روانی و شناخت آثار روحی ـ روانی آن و تحلیل جنبه های روانشناسی مسئله انتظار، از مسائل مهم در آموزه 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سلامت روحی منتظران در پویایی، نشاط، حرکت و کوشش آنها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رابطه انتظار با سلامت روانی؛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انتظار و نقش مؤثر آن در پویایی جامعه؛</w:t>
      </w:r>
    </w:p>
    <w:p>
      <w:pPr>
        <w:pStyle w:val="BookText"/>
        <w:rPr/>
      </w:pPr>
      <w:r>
        <w:rPr>
          <w:rFonts w:ascii="IRNazanin" w:hAnsi="IRNazanin" w:eastAsia="IRNazanin"/>
          <w:color w:val="111111"/>
          <w:sz w:val="28"/>
          <w:sz w:val="28"/>
          <w:szCs w:val="28"/>
          <w:rtl w:val="true"/>
          <w:lang w:bidi="fa-IR"/>
        </w:rPr>
        <w:t>یک ـ امید و حرکت؛</w:t>
      </w:r>
    </w:p>
    <w:p>
      <w:pPr>
        <w:pStyle w:val="BookText"/>
        <w:rPr/>
      </w:pPr>
      <w:r>
        <w:rPr>
          <w:rFonts w:ascii="IRNazanin" w:hAnsi="IRNazanin" w:eastAsia="IRNazanin"/>
          <w:color w:val="111111"/>
          <w:sz w:val="28"/>
          <w:sz w:val="28"/>
          <w:szCs w:val="28"/>
          <w:rtl w:val="true"/>
          <w:lang w:bidi="fa-IR"/>
        </w:rPr>
        <w:t>دو ـ خلاقیت و نوآوری؛</w:t>
      </w:r>
    </w:p>
    <w:p>
      <w:pPr>
        <w:pStyle w:val="BookText"/>
        <w:rPr/>
      </w:pPr>
      <w:r>
        <w:rPr>
          <w:rFonts w:ascii="IRNazanin" w:hAnsi="IRNazanin" w:eastAsia="IRNazanin"/>
          <w:color w:val="111111"/>
          <w:sz w:val="28"/>
          <w:sz w:val="28"/>
          <w:szCs w:val="28"/>
          <w:rtl w:val="true"/>
          <w:lang w:bidi="fa-IR"/>
        </w:rPr>
        <w:t>ج ـ تفکر و آمادگی</w:t>
      </w:r>
      <w:r>
        <w:rPr>
          <w:rFonts w:eastAsia="IRNazanin" w:cs="IRNazanin"/>
          <w:color w:val="111111"/>
          <w:sz w:val="28"/>
          <w:szCs w:val="28"/>
          <w:rtl w:val="true"/>
          <w:lang w:bidi="fa-IR"/>
        </w:rPr>
        <w:t>.</w:t>
      </w:r>
    </w:p>
    <w:p>
      <w:pPr>
        <w:pStyle w:val="Heading3"/>
        <w:numPr>
          <w:ilvl w:val="2"/>
          <w:numId w:val="1"/>
        </w:numPr>
        <w:rPr/>
      </w:pPr>
      <w:bookmarkStart w:id="136" w:name="__RefHeading___Toc1986435_2281741623"/>
      <w:bookmarkStart w:id="137" w:name="_Toc52"/>
      <w:bookmarkEnd w:id="136"/>
      <w:r>
        <w:rPr/>
        <w:t>18</w:t>
      </w:r>
      <w:r>
        <w:rPr>
          <w:rtl w:val="true"/>
        </w:rPr>
        <w:t xml:space="preserve">. </w:t>
      </w:r>
      <w:r>
        <w:rPr>
          <w:rtl w:val="true"/>
        </w:rPr>
        <w:t>آرمانشهر و دولت کریمه</w:t>
      </w:r>
      <w:bookmarkEnd w:id="13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آرمانشهر و دولت کریمه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اندیشه آرمانشهر، کمال خواهی انسان و حاکم شدن فضیلت و ارزش در جامعه آرمانی است که به تعالی و سعادت بشری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نیز جامعه آرمانی و تحقق دولت کریمه را در پایان دنیا به پیروان خویش نوید داده است</w:t>
      </w:r>
      <w:r>
        <w:rPr>
          <w:rFonts w:eastAsia="IRNazanin" w:cs="IRNazanin"/>
          <w:color w:val="111111"/>
          <w:sz w:val="28"/>
          <w:szCs w:val="28"/>
          <w:rtl w:val="true"/>
          <w:lang w:bidi="fa-IR"/>
        </w:rPr>
        <w:t xml:space="preserve">. </w:t>
      </w:r>
      <w:bookmarkStart w:id="138" w:name="pg3969_35366"/>
    </w:p>
    <w:p>
      <w:pPr>
        <w:pStyle w:val="BookText"/>
        <w:rPr/>
      </w:pPr>
      <w:bookmarkEnd w:id="138"/>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و اندیشه آرمانشهر؛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از دیدگاه اندیشمندان غرب؛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آرمانشهر در آثار سینمایی غرب</w:t>
      </w:r>
      <w:r>
        <w:rPr>
          <w:rFonts w:eastAsia="IRNazanin" w:cs="IRNazanin"/>
          <w:color w:val="111111"/>
          <w:sz w:val="28"/>
          <w:szCs w:val="28"/>
          <w:rtl w:val="true"/>
          <w:lang w:bidi="fa-IR"/>
        </w:rPr>
        <w:t>.</w:t>
      </w:r>
    </w:p>
    <w:p>
      <w:pPr>
        <w:pStyle w:val="Heading3"/>
        <w:numPr>
          <w:ilvl w:val="2"/>
          <w:numId w:val="1"/>
        </w:numPr>
        <w:rPr/>
      </w:pPr>
      <w:bookmarkStart w:id="139" w:name="__RefHeading___Toc1986437_2281741623"/>
      <w:bookmarkStart w:id="140" w:name="_Toc53"/>
      <w:bookmarkEnd w:id="139"/>
      <w:r>
        <w:rPr/>
        <w:t>19</w:t>
      </w:r>
      <w:r>
        <w:rPr>
          <w:rtl w:val="true"/>
        </w:rPr>
        <w:t xml:space="preserve">. </w:t>
      </w:r>
      <w:r>
        <w:rPr>
          <w:rtl w:val="true"/>
        </w:rPr>
        <w:t>نشانه های ظهور</w:t>
      </w:r>
      <w:bookmarkEnd w:id="14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ظهور منجی در آخرالزمان، از باورهای مسلّم همه پیروان ادیان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برای ظهور و قیام امام عصر عج الله تعالی فرجه الشریف نشانه هایی بیان شده است که بررسی آنها مانع کجرویها، انحراف ها و خرافه پرستی 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شیعه و نشانه های ظهور؛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نشانه های خاص و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فلکی، زمین و آسمان؛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نشانه های قطعی؛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دجال و شخصیت شناسی آنها؛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پیشگویی های دانشمندان غرب درباره پایان دنیا</w:t>
      </w:r>
      <w:r>
        <w:rPr>
          <w:rFonts w:eastAsia="IRNazanin" w:cs="IRNazanin"/>
          <w:color w:val="111111"/>
          <w:sz w:val="28"/>
          <w:szCs w:val="28"/>
          <w:rtl w:val="true"/>
          <w:lang w:bidi="fa-IR"/>
        </w:rPr>
        <w:t>.</w:t>
      </w:r>
    </w:p>
    <w:p>
      <w:pPr>
        <w:pStyle w:val="Heading3"/>
        <w:numPr>
          <w:ilvl w:val="2"/>
          <w:numId w:val="1"/>
        </w:numPr>
        <w:rPr/>
      </w:pPr>
      <w:bookmarkStart w:id="141" w:name="__RefHeading___Toc1986439_2281741623"/>
      <w:bookmarkStart w:id="142" w:name="_Toc54"/>
      <w:bookmarkEnd w:id="141"/>
      <w:r>
        <w:rPr/>
        <w:t>20</w:t>
      </w:r>
      <w:r>
        <w:rPr>
          <w:rtl w:val="true"/>
        </w:rPr>
        <w:t xml:space="preserve">. </w:t>
      </w:r>
      <w:r>
        <w:rPr>
          <w:rtl w:val="true"/>
        </w:rPr>
        <w:t>ادیان و منجیگرایی</w:t>
      </w:r>
      <w:bookmarkEnd w:id="14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و منجیگرایی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و ظهور مصلح، به شیعه منحصر نمیشود، بلکه اعتقادی جهانی و همگانی است و همه پیامبران پیروانشان را به ظهور مصلح جهانی نوید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پیروان راستین همه ادیان آسمانی، در انتظار انقلاب جهانی مصلح و موعود خویش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زبور</w:t>
      </w:r>
    </w:p>
    <w:p>
      <w:pPr>
        <w:pStyle w:val="BookText"/>
        <w:rPr/>
      </w:pPr>
      <w:r>
        <w:rPr>
          <w:rFonts w:ascii="IRNazanin" w:hAnsi="IRNazanin" w:eastAsia="IRNazanin"/>
          <w:color w:val="111111"/>
          <w:sz w:val="28"/>
          <w:sz w:val="28"/>
          <w:szCs w:val="28"/>
          <w:rtl w:val="true"/>
          <w:lang w:bidi="fa-IR"/>
        </w:rPr>
        <w:t>زبور، کتابی است که به حضرت داود نازل شده است و در کتاب عهد عتیق از آن به عنوان مزامیر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درباره منجی موعود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شریران منقطع خواهند شد و منتظران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شریری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شریر منقطع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وارث زمین خواهند شد و تا ابد در آن سکونت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w:t>
      </w:r>
    </w:p>
    <w:p>
      <w:pPr>
        <w:pStyle w:val="BookText"/>
        <w:rPr/>
      </w:pPr>
      <w:r>
        <w:rPr>
          <w:rFonts w:ascii="IRNazanin" w:hAnsi="IRNazanin" w:eastAsia="IRNazanin"/>
          <w:color w:val="111111"/>
          <w:sz w:val="28"/>
          <w:sz w:val="28"/>
          <w:szCs w:val="28"/>
          <w:rtl w:val="true"/>
          <w:lang w:bidi="fa-IR"/>
        </w:rPr>
        <w:t>در این کتاب درباره مصلح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مسکینان را به عدالت رهبری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کمربند کمرش عدالت خواهد بود و کمربند میانش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گوسفند و پلنگ با بزغاله خواهد بود و گوساله و شیر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دانیال نبی</w:t>
      </w:r>
    </w:p>
    <w:p>
      <w:pPr>
        <w:pStyle w:val="BookText"/>
        <w:rPr/>
      </w:pPr>
      <w:r>
        <w:rPr>
          <w:rFonts w:ascii="IRNazanin" w:hAnsi="IRNazanin" w:eastAsia="IRNazanin"/>
          <w:color w:val="111111"/>
          <w:sz w:val="28"/>
          <w:sz w:val="28"/>
          <w:szCs w:val="28"/>
          <w:rtl w:val="true"/>
          <w:lang w:bidi="fa-IR"/>
        </w:rPr>
        <w:t>منجی، در کتاب دانیال نبی، اینگونه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هر یک از قوم تو که در دفتر مکتوب یافت شود، رستگارخواهد شد و بسیاری از آنانی که در زمین خوابیده اند، بیدار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که بسیاری را به راه عدالت دعوت می کنند، مانند ستارگان خواهند بود تا همیشه، ولی تو 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پنهان و آن را تا زمان آخر مهر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نبی</w:t>
      </w:r>
    </w:p>
    <w:p>
      <w:pPr>
        <w:pStyle w:val="BookText"/>
        <w:rPr/>
      </w:pPr>
      <w:r>
        <w:rPr>
          <w:rFonts w:ascii="IRNazanin" w:hAnsi="IRNazanin" w:eastAsia="IRNazanin"/>
          <w:color w:val="111111"/>
          <w:sz w:val="28"/>
          <w:sz w:val="28"/>
          <w:szCs w:val="28"/>
          <w:rtl w:val="true"/>
          <w:lang w:bidi="fa-IR"/>
        </w:rPr>
        <w:t>اگرچه تأخیر نماید، برایش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البته خواهد آمد و درنگ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جمیع امت ها را نزد خود جمع می کند و تمامی قوم ها را برای خویش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از موعود به پسر انسان تعبیر شده و در اینباره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نشانه پسر انسان در آسمان پدید گردد و در آن وقت، جمیع طوایف زمین سینهزنی کنند و پسر انسان را ببینند که بر ابر های آسمانی با قوّت جلال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روز و ساعت هیچکس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کمرهای خود را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آگاه باشید؛ زیرا در ساعتی که گمان نبرید، پسر انسان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زرتشتیان</w:t>
      </w:r>
    </w:p>
    <w:p>
      <w:pPr>
        <w:pStyle w:val="BookText"/>
        <w:rPr/>
      </w:pPr>
      <w:r>
        <w:rPr>
          <w:rFonts w:ascii="IRNazanin" w:hAnsi="IRNazanin" w:eastAsia="IRNazanin"/>
          <w:color w:val="111111"/>
          <w:sz w:val="28"/>
          <w:sz w:val="28"/>
          <w:szCs w:val="28"/>
          <w:rtl w:val="true"/>
          <w:lang w:bidi="fa-IR"/>
        </w:rPr>
        <w:t>در اوستا از منجی به عنوان استوت ارت یا سوشیانت یادشده و دراین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و درمان همه دردها و رنجها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بیماری، پیری، ستم، بیدینی و فساد را ریشهکن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سوشیانت، دین را در جهان می گستراند، فقر و نداری را ریشه کن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ایزدان را از دست اهریمنان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مقدس هندیها</w:t>
      </w:r>
    </w:p>
    <w:p>
      <w:pPr>
        <w:pStyle w:val="BookText"/>
        <w:rPr/>
      </w:pPr>
      <w:r>
        <w:rPr>
          <w:rFonts w:ascii="IRNazanin" w:hAnsi="IRNazanin" w:eastAsia="IRNazanin"/>
          <w:color w:val="111111"/>
          <w:sz w:val="28"/>
          <w:sz w:val="28"/>
          <w:szCs w:val="28"/>
          <w:rtl w:val="true"/>
          <w:lang w:bidi="fa-IR"/>
        </w:rPr>
        <w:t>در کتابهای مقدس هندیها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کالکی، مظهر دهم ویشنو، در انقضای کلی یا عصر آهن، سوار بر اسب سفیدی درحالیکه شمشیر برهنه درخشانی به صورت ستاره دنبالهدار در دست دارد، ظاهر می شود و تمام شریران را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پادشاهی عادل در آخرالزمان که پیشوای فرشتگان و پریان و آدمیان است، ختم می شود و حق دولتی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دریاها و زمینها و کوه ها پنهان باشد، به دست می آورد و از آسمانها و زمین، آنچه باشد، خبر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امتهای جهان </w:t>
      </w:r>
      <w:bookmarkStart w:id="143" w:name="pg3969_35372"/>
    </w:p>
    <w:p>
      <w:pPr>
        <w:pStyle w:val="BookText"/>
        <w:rPr/>
      </w:pPr>
      <w:bookmarkEnd w:id="143"/>
      <w:r>
        <w:rPr>
          <w:rFonts w:ascii="IRNazanin" w:hAnsi="IRNazanin" w:eastAsia="IRNazanin"/>
          <w:color w:val="111111"/>
          <w:sz w:val="28"/>
          <w:sz w:val="28"/>
          <w:szCs w:val="28"/>
          <w:rtl w:val="true"/>
          <w:lang w:bidi="fa-IR"/>
        </w:rPr>
        <w:t>در باور همه ملتهای جهان، ظهور منجی در آخرالزمان، جزو امور مسلّم است، بهگونه ای که می توان از آن به عنوان یکی از امور فطری بشر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ژرمنها، صربها، اقوام اسکاندیناوی و دیگر مردمان جهان نیز در انتظار موعودی جهانی هستند و برای او نام های گوناگونی مانند ارتور، اودین، کالویبرک و بوخص را برگزیده اند</w:t>
      </w:r>
      <w:r>
        <w:rPr>
          <w:rFonts w:eastAsia="IRNazanin" w:cs="IRNazanin"/>
          <w:color w:val="111111"/>
          <w:sz w:val="28"/>
          <w:szCs w:val="28"/>
          <w:rtl w:val="true"/>
          <w:lang w:bidi="fa-IR"/>
        </w:rPr>
        <w:t>.</w:t>
      </w:r>
    </w:p>
    <w:p>
      <w:pPr>
        <w:pStyle w:val="Heading3"/>
        <w:numPr>
          <w:ilvl w:val="2"/>
          <w:numId w:val="1"/>
        </w:numPr>
        <w:rPr/>
      </w:pPr>
      <w:bookmarkStart w:id="144" w:name="__RefHeading___Toc1986441_2281741623"/>
      <w:bookmarkStart w:id="145" w:name="_Toc55"/>
      <w:bookmarkEnd w:id="144"/>
      <w:r>
        <w:rPr/>
        <w:t>21</w:t>
      </w:r>
      <w:r>
        <w:rPr>
          <w:rtl w:val="true"/>
        </w:rPr>
        <w:t xml:space="preserve">. </w:t>
      </w:r>
      <w:r>
        <w:rPr>
          <w:rtl w:val="true"/>
        </w:rPr>
        <w:t>خانواده و ترویج فرهنگ مهدویت</w:t>
      </w:r>
      <w:bookmarkEnd w:id="14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ترویج فرهنگ مهدویت</w:t>
      </w:r>
    </w:p>
    <w:p>
      <w:pPr>
        <w:pStyle w:val="BookText"/>
        <w:rPr/>
      </w:pPr>
      <w:r>
        <w:rPr>
          <w:rFonts w:ascii="IRNazanin" w:hAnsi="IRNazanin" w:eastAsia="IRNazanin"/>
          <w:color w:val="111111"/>
          <w:sz w:val="28"/>
          <w:sz w:val="28"/>
          <w:szCs w:val="28"/>
          <w:rtl w:val="true"/>
          <w:lang w:bidi="fa-IR"/>
        </w:rPr>
        <w:t>در نظام تعلیم و تربیت، خانواده به عنوان مهمترین نهاد اجتماعی، نخستین پایگاهی است که تربیت فرزندان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افزون بر فراهم آوردن نیازهای زندگی و مادی، وظیفه دارد به امر تعلیم و تربیت و برآوردن نیازهای معنوی فرزندان نیز اهمیت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انتقال ارزشهای دینی به فرزندان و آشنا کردن آنان با فرهنگ اصیل مهدوی، در کنار دیگر هنجارهای رفتاری و فرهنگی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کارکردهای فرهنگی خانواده و جایگاه آن در نظام تربیتی؛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آشنا کردن فرزندان با اولیای الهی به ویژه امام عصر عج الله تعالی فرجه الشریف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انتقال محبت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 منتظر، وظیفه اصلی خانواده ها</w:t>
      </w:r>
      <w:r>
        <w:rPr>
          <w:rFonts w:eastAsia="IRNazanin" w:cs="IRNazanin"/>
          <w:color w:val="111111"/>
          <w:sz w:val="28"/>
          <w:szCs w:val="28"/>
          <w:rtl w:val="true"/>
          <w:lang w:bidi="fa-IR"/>
        </w:rPr>
        <w:t>.</w:t>
      </w:r>
    </w:p>
    <w:p>
      <w:pPr>
        <w:pStyle w:val="Heading3"/>
        <w:numPr>
          <w:ilvl w:val="2"/>
          <w:numId w:val="1"/>
        </w:numPr>
        <w:rPr/>
      </w:pPr>
      <w:bookmarkStart w:id="146" w:name="__RefHeading___Toc1986443_2281741623"/>
      <w:bookmarkStart w:id="147" w:name="_Toc56"/>
      <w:bookmarkEnd w:id="146"/>
      <w:r>
        <w:rPr/>
        <w:t>22</w:t>
      </w:r>
      <w:r>
        <w:rPr>
          <w:rtl w:val="true"/>
        </w:rPr>
        <w:t xml:space="preserve">. </w:t>
      </w:r>
      <w:r>
        <w:rPr>
          <w:rtl w:val="true"/>
        </w:rPr>
        <w:t>آسیب شناسی فرهنگ مهدوی</w:t>
      </w:r>
      <w:bookmarkEnd w:id="14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فرهنگ مهدوی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ترویج فرهنگ مهدویت اهمیت دارد، شناخت آسیب ها و مسائل آن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مهم مهدویت، خاستگاه پویایی و حیات جامعه </w:t>
      </w:r>
      <w:bookmarkStart w:id="148" w:name="pg3969_35374"/>
    </w:p>
    <w:p>
      <w:pPr>
        <w:pStyle w:val="BookText"/>
        <w:rPr/>
      </w:pPr>
      <w:bookmarkEnd w:id="148"/>
      <w:r>
        <w:rPr>
          <w:rFonts w:ascii="IRNazanin" w:hAnsi="IRNazanin" w:eastAsia="IRNazanin"/>
          <w:color w:val="111111"/>
          <w:sz w:val="28"/>
          <w:sz w:val="28"/>
          <w:szCs w:val="28"/>
          <w:rtl w:val="true"/>
          <w:lang w:bidi="fa-IR"/>
        </w:rPr>
        <w:t>است، ولی اندیشه های افراطی و گاه انحرافی، موجب پیآمدهای منفی و برداشتهای نادرست از این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مهدویت و نیابت خاصه و عامه؛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سلیقهای نشانه های 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و تعیین وقت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ولایت فقیه و نیابت عامه؛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انحرافی از مبحث انتظار</w:t>
      </w:r>
      <w:r>
        <w:rPr>
          <w:rFonts w:eastAsia="IRNazanin" w:cs="IRNazanin"/>
          <w:color w:val="111111"/>
          <w:sz w:val="28"/>
          <w:szCs w:val="28"/>
          <w:rtl w:val="true"/>
          <w:lang w:bidi="fa-IR"/>
        </w:rPr>
        <w:t>.</w:t>
      </w:r>
    </w:p>
    <w:p>
      <w:pPr>
        <w:pStyle w:val="Heading3"/>
        <w:numPr>
          <w:ilvl w:val="2"/>
          <w:numId w:val="1"/>
        </w:numPr>
        <w:rPr/>
      </w:pPr>
      <w:bookmarkStart w:id="149" w:name="__RefHeading___Toc1986445_2281741623"/>
      <w:bookmarkStart w:id="150" w:name="_Toc57"/>
      <w:bookmarkEnd w:id="149"/>
      <w:r>
        <w:rPr/>
        <w:t>23</w:t>
      </w:r>
      <w:r>
        <w:rPr>
          <w:rtl w:val="true"/>
        </w:rPr>
        <w:t xml:space="preserve">. </w:t>
      </w:r>
      <w:r>
        <w:rPr>
          <w:rtl w:val="true"/>
        </w:rPr>
        <w:t>تحلیلنامه های امام زمان عج الله تعالی فرجه الشریف</w:t>
      </w:r>
      <w:bookmarkEnd w:id="15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تحلیلنامه های امام زمان عج الله تعالی فرجه الشریف</w:t>
      </w:r>
    </w:p>
    <w:p>
      <w:pPr>
        <w:pStyle w:val="BookText"/>
        <w:rPr/>
      </w:pPr>
      <w:r>
        <w:rPr>
          <w:rFonts w:ascii="IRNazanin" w:hAnsi="IRNazanin" w:eastAsia="IRNazanin"/>
          <w:color w:val="111111"/>
          <w:sz w:val="28"/>
          <w:sz w:val="28"/>
          <w:szCs w:val="28"/>
          <w:rtl w:val="true"/>
          <w:lang w:bidi="fa-IR"/>
        </w:rPr>
        <w:t>در دوره غیبت صغری، بهترین راه ارتباط مردم با وجود مقدس امام دوازدهم، نواب اربعه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ایشان نیازها، پرسشها و مشکلات خود را به گوش امام میرساندند و پاسخ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حضرت در پاسخ به نامه افراد یا به دلایل دیگری نام های میفرستاد و در آن نامه، وظایف افراد را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نامه ها و تقسیمبندی موضوعی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و صحت و سقم نامه های منسوب به حضرت مهدی عج الله تعالی فرجه الشریف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درباره نامه های فقهی؛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ارتباط کتبی در دوران غیبت صغری با حضرت و نبودن این امکان در دوران غیبت کبری</w:t>
      </w:r>
      <w:r>
        <w:rPr>
          <w:rFonts w:eastAsia="IRNazanin" w:cs="IRNazanin"/>
          <w:color w:val="111111"/>
          <w:sz w:val="28"/>
          <w:szCs w:val="28"/>
          <w:rtl w:val="true"/>
          <w:lang w:bidi="fa-IR"/>
        </w:rPr>
        <w:t xml:space="preserve">. </w:t>
      </w:r>
      <w:bookmarkStart w:id="151" w:name="pg3969_35376"/>
    </w:p>
    <w:p>
      <w:pPr>
        <w:pStyle w:val="Heading3"/>
        <w:numPr>
          <w:ilvl w:val="2"/>
          <w:numId w:val="1"/>
        </w:numPr>
        <w:rPr/>
      </w:pPr>
      <w:bookmarkStart w:id="152" w:name="__RefHeading___Toc1986447_2281741623"/>
      <w:bookmarkStart w:id="153" w:name="_Toc58"/>
      <w:bookmarkEnd w:id="151"/>
      <w:bookmarkEnd w:id="152"/>
      <w:r>
        <w:rPr/>
        <w:t>24</w:t>
      </w:r>
      <w:r>
        <w:rPr>
          <w:rtl w:val="true"/>
        </w:rPr>
        <w:t xml:space="preserve">. </w:t>
      </w:r>
      <w:r>
        <w:rPr>
          <w:rtl w:val="true"/>
        </w:rPr>
        <w:t>اقامتگاه امام عصر عج الله تعالی فرجه الشریف</w:t>
      </w:r>
      <w:bookmarkEnd w:id="15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امام عصر عج الله تعالی فرجه الشریف</w:t>
      </w:r>
    </w:p>
    <w:p>
      <w:pPr>
        <w:pStyle w:val="BookText"/>
        <w:rPr/>
      </w:pPr>
      <w:r>
        <w:rPr>
          <w:rFonts w:ascii="IRNazanin" w:hAnsi="IRNazanin" w:eastAsia="IRNazanin"/>
          <w:color w:val="111111"/>
          <w:sz w:val="28"/>
          <w:sz w:val="28"/>
          <w:szCs w:val="28"/>
          <w:rtl w:val="true"/>
          <w:lang w:bidi="fa-IR"/>
        </w:rPr>
        <w:t>امام دوازدهم شیعیان از همان آغاز ولادت، پنهانی زیسته است و چگونگی زندگی آن حضرت، اقامتگاه و جزئیات زندگی ایشان جزو اسرار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حضرت در کدامین نقطه زمین اقامت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پنهان بودن اقامتگاه حضرت مهدی عج الله تعالی فرجه الشریف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و اقامتگاه آن حضرت در روایتها؛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و اقامتگاه آن حضرت</w:t>
      </w:r>
    </w:p>
    <w:p>
      <w:pPr>
        <w:pStyle w:val="Heading3"/>
        <w:numPr>
          <w:ilvl w:val="2"/>
          <w:numId w:val="1"/>
        </w:numPr>
        <w:rPr/>
      </w:pPr>
      <w:bookmarkStart w:id="154" w:name="__RefHeading___Toc1986449_2281741623"/>
      <w:bookmarkStart w:id="155" w:name="_Toc59"/>
      <w:bookmarkEnd w:id="154"/>
      <w:r>
        <w:rPr/>
        <w:t>25</w:t>
      </w:r>
      <w:r>
        <w:rPr>
          <w:rtl w:val="true"/>
        </w:rPr>
        <w:t xml:space="preserve">. </w:t>
      </w:r>
      <w:r>
        <w:rPr>
          <w:rtl w:val="true"/>
        </w:rPr>
        <w:t>آموزه های مهدوی و بازیهای رایانهای</w:t>
      </w:r>
      <w:bookmarkEnd w:id="15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 مهدوی و بازیهای رایانه ای</w:t>
      </w:r>
    </w:p>
    <w:p>
      <w:pPr>
        <w:pStyle w:val="BookText"/>
        <w:rPr/>
      </w:pPr>
      <w:r>
        <w:rPr>
          <w:rFonts w:ascii="IRNazanin" w:hAnsi="IRNazanin" w:eastAsia="IRNazanin"/>
          <w:color w:val="111111"/>
          <w:sz w:val="28"/>
          <w:sz w:val="28"/>
          <w:szCs w:val="28"/>
          <w:rtl w:val="true"/>
          <w:lang w:bidi="fa-IR"/>
        </w:rPr>
        <w:t>بازیهای رایانه ای، از محبوبترین و رایجترین بازیهای عصر حاضر است که مخاطبان آن را گروه های سنی گوناگونی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استفاده از تکنولوژی و ابزارهای رایانه ای و با ترسیم دنیای مجازی جذاب، میتوان بسیاری از کودکان و نوجوانان را جذب کرد و بر فرهنگ و هویت آنان آثار جدی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رایانه ای و ظرفیتهای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ایدئولوژیک بازیهای رایانه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رایانه ای، راهی مناسب برای طرح و آموزش آموزه های مهدوی؛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بازیهای رایانه 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بازیهای رایانه ای همسو یا معارض با مهدویت</w:t>
      </w:r>
      <w:r>
        <w:rPr>
          <w:rFonts w:eastAsia="IRNazanin" w:cs="IRNazanin"/>
          <w:color w:val="111111"/>
          <w:sz w:val="28"/>
          <w:szCs w:val="28"/>
          <w:rtl w:val="true"/>
          <w:lang w:bidi="fa-IR"/>
        </w:rPr>
        <w:t xml:space="preserve">. </w:t>
      </w:r>
      <w:bookmarkStart w:id="156" w:name="pg3969_35378"/>
    </w:p>
    <w:p>
      <w:pPr>
        <w:pStyle w:val="Heading3"/>
        <w:numPr>
          <w:ilvl w:val="2"/>
          <w:numId w:val="1"/>
        </w:numPr>
        <w:rPr/>
      </w:pPr>
      <w:bookmarkStart w:id="157" w:name="__RefHeading___Toc1986451_2281741623"/>
      <w:bookmarkStart w:id="158" w:name="_Toc60"/>
      <w:bookmarkEnd w:id="156"/>
      <w:bookmarkEnd w:id="157"/>
      <w:r>
        <w:rPr/>
        <w:t>26</w:t>
      </w:r>
      <w:r>
        <w:rPr>
          <w:rtl w:val="true"/>
        </w:rPr>
        <w:t xml:space="preserve">. </w:t>
      </w:r>
      <w:r>
        <w:rPr>
          <w:rtl w:val="true"/>
        </w:rPr>
        <w:t>دولت پایانی</w:t>
      </w:r>
      <w:bookmarkEnd w:id="15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پایانی</w:t>
      </w:r>
    </w:p>
    <w:p>
      <w:pPr>
        <w:pStyle w:val="BookText"/>
        <w:rPr/>
      </w:pPr>
      <w:r>
        <w:rPr>
          <w:rFonts w:ascii="IRNazanin" w:hAnsi="IRNazanin" w:eastAsia="IRNazanin"/>
          <w:color w:val="111111"/>
          <w:sz w:val="28"/>
          <w:sz w:val="28"/>
          <w:szCs w:val="28"/>
          <w:rtl w:val="true"/>
          <w:lang w:bidi="fa-IR"/>
        </w:rPr>
        <w:t>یکی از مباحثی که در اندیشه مهدویت مطرح است، تحقق آخرین دولت الهی و استقرار آن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دولت ویژگیهای فراوانی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ویژه ای که میتوان با کمک آن حکومت حضرت مهدی عج الله تعالی فرجه الشریف را بررسی کرد، تحقق این حکومت به عنوان آخرین دولت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مفهوم آخرین دولت با استفاده از روایتها؛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رایج درباره دولت آخرالزمان؛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آخرین دولت</w:t>
      </w:r>
      <w:r>
        <w:rPr>
          <w:rFonts w:eastAsia="IRNazanin" w:cs="IRNazanin"/>
          <w:color w:val="111111"/>
          <w:sz w:val="28"/>
          <w:szCs w:val="28"/>
          <w:rtl w:val="true"/>
          <w:lang w:bidi="fa-IR"/>
        </w:rPr>
        <w:t>.</w:t>
      </w:r>
    </w:p>
    <w:p>
      <w:pPr>
        <w:pStyle w:val="Heading3"/>
        <w:numPr>
          <w:ilvl w:val="2"/>
          <w:numId w:val="1"/>
        </w:numPr>
        <w:rPr/>
      </w:pPr>
      <w:bookmarkStart w:id="159" w:name="__RefHeading___Toc1986453_2281741623"/>
      <w:bookmarkStart w:id="160" w:name="_Toc61"/>
      <w:bookmarkEnd w:id="159"/>
      <w:r>
        <w:rPr/>
        <w:t>27</w:t>
      </w:r>
      <w:r>
        <w:rPr>
          <w:rtl w:val="true"/>
        </w:rPr>
        <w:t xml:space="preserve">. </w:t>
      </w:r>
      <w:r>
        <w:rPr>
          <w:rtl w:val="true"/>
        </w:rPr>
        <w:t>نقش هدایتگری امام در دوره غیبت</w:t>
      </w:r>
      <w:bookmarkEnd w:id="16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هدایتگری امام در دوره غیبت</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عنوان رهبران الهی، مردم را به سعادت و خوش بختی رهنمون بوده اند و آنان را از انحراف و گمراهی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حضرت مهدی عج الله تعالی فرجه الشریف در دوران غیبت، این نقش را چگونه ایفا می کند؟</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هدایتگری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بهرهگیری از امام غایب؛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عمومی و اختصاصی حضرت مهدی عج الله تعالی فرجه الشریف ؛</w:t>
      </w:r>
    </w:p>
    <w:p>
      <w:pPr>
        <w:pStyle w:val="Heading3"/>
        <w:numPr>
          <w:ilvl w:val="2"/>
          <w:numId w:val="1"/>
        </w:numPr>
        <w:rPr/>
      </w:pPr>
      <w:bookmarkStart w:id="161" w:name="__RefHeading___Toc1986455_2281741623"/>
      <w:bookmarkStart w:id="162" w:name="_Toc62"/>
      <w:bookmarkEnd w:id="161"/>
      <w:r>
        <w:rPr/>
        <w:t>28</w:t>
      </w:r>
      <w:r>
        <w:rPr>
          <w:rtl w:val="true"/>
        </w:rPr>
        <w:t xml:space="preserve">. </w:t>
      </w:r>
      <w:r>
        <w:rPr>
          <w:rtl w:val="true"/>
        </w:rPr>
        <w:t>جایگاه امید در آموزههای مهدوی</w:t>
      </w:r>
      <w:bookmarkEnd w:id="16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امید در آموزه های مهدوی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مرکب حرکت و امیدواری و رحمتی الهی است که انسان را از پوچگرایی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مهدویت، امید جایگاهی محوری دارد و عامل پویایی و </w:t>
      </w:r>
      <w:bookmarkStart w:id="163" w:name="pg3969_35381"/>
    </w:p>
    <w:p>
      <w:pPr>
        <w:pStyle w:val="BookText"/>
        <w:rPr/>
      </w:pPr>
      <w:bookmarkEnd w:id="163"/>
      <w:r>
        <w:rPr>
          <w:rFonts w:ascii="IRNazanin" w:hAnsi="IRNazanin" w:eastAsia="IRNazanin"/>
          <w:color w:val="111111"/>
          <w:sz w:val="28"/>
          <w:sz w:val="28"/>
          <w:szCs w:val="28"/>
          <w:rtl w:val="true"/>
          <w:lang w:bidi="fa-IR"/>
        </w:rPr>
        <w:t>رشد جامعه است؛ امید به تحقق خواسته ها و عملی شدن آرمان های والای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امید در سلامت روانی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امید از دیدگاه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امید و انتظار؛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بحث امید و امیدواری؛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امید در فرهنگ مهدویت</w:t>
      </w:r>
      <w:r>
        <w:rPr>
          <w:rFonts w:eastAsia="IRNazanin" w:cs="IRNazanin"/>
          <w:color w:val="111111"/>
          <w:sz w:val="28"/>
          <w:szCs w:val="28"/>
          <w:rtl w:val="true"/>
          <w:lang w:bidi="fa-IR"/>
        </w:rPr>
        <w:t>.</w:t>
      </w:r>
    </w:p>
    <w:p>
      <w:pPr>
        <w:pStyle w:val="Heading3"/>
        <w:numPr>
          <w:ilvl w:val="2"/>
          <w:numId w:val="1"/>
        </w:numPr>
        <w:rPr/>
      </w:pPr>
      <w:bookmarkStart w:id="164" w:name="__RefHeading___Toc1986457_2281741623"/>
      <w:bookmarkStart w:id="165" w:name="_Toc63"/>
      <w:bookmarkEnd w:id="164"/>
      <w:r>
        <w:rPr/>
        <w:t>29</w:t>
      </w:r>
      <w:r>
        <w:rPr>
          <w:rtl w:val="true"/>
        </w:rPr>
        <w:t xml:space="preserve">. </w:t>
      </w:r>
      <w:r>
        <w:rPr>
          <w:rtl w:val="true"/>
        </w:rPr>
        <w:t>نسبت جهانی شدن و مهدویت</w:t>
      </w:r>
      <w:bookmarkEnd w:id="16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جهانیشدن و مهدویت</w:t>
      </w:r>
    </w:p>
    <w:p>
      <w:pPr>
        <w:pStyle w:val="BookText"/>
        <w:rPr/>
      </w:pPr>
      <w:r>
        <w:rPr>
          <w:rFonts w:ascii="IRNazanin" w:hAnsi="IRNazanin" w:eastAsia="IRNazanin"/>
          <w:color w:val="111111"/>
          <w:sz w:val="28"/>
          <w:sz w:val="28"/>
          <w:szCs w:val="28"/>
          <w:rtl w:val="true"/>
          <w:lang w:bidi="fa-IR"/>
        </w:rPr>
        <w:t>امروزه جهانی شدن، به دغدغهای عمومی تبدیل شده و نویسندگان و تحلیلگران جهان را به خود سرگرم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پدیده های جهانی شدن و رابطه آن با مهدویت، به فهم و درک عمیقتر مفهوم جهانشمولی حکومت مهدوی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جهانی شدن و فرآیند پیچیده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گسترده جهانی شدن و پی آمدهای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رابطه جهانی شدن با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همسویی یا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جهان شمولی اسلام و تحقق حکومت جهانی مهدوی</w:t>
      </w:r>
      <w:r>
        <w:rPr>
          <w:rFonts w:eastAsia="IRNazanin" w:cs="IRNazanin"/>
          <w:color w:val="111111"/>
          <w:sz w:val="28"/>
          <w:szCs w:val="28"/>
          <w:rtl w:val="true"/>
          <w:lang w:bidi="fa-IR"/>
        </w:rPr>
        <w:t>.</w:t>
      </w:r>
    </w:p>
    <w:p>
      <w:pPr>
        <w:pStyle w:val="Heading3"/>
        <w:numPr>
          <w:ilvl w:val="2"/>
          <w:numId w:val="1"/>
        </w:numPr>
        <w:rPr/>
      </w:pPr>
      <w:bookmarkStart w:id="166" w:name="__RefHeading___Toc1986459_2281741623"/>
      <w:bookmarkStart w:id="167" w:name="_Toc64"/>
      <w:bookmarkEnd w:id="166"/>
      <w:r>
        <w:rPr/>
        <w:t>30</w:t>
      </w:r>
      <w:r>
        <w:rPr>
          <w:rtl w:val="true"/>
        </w:rPr>
        <w:t xml:space="preserve">. </w:t>
      </w:r>
      <w:r>
        <w:rPr>
          <w:rtl w:val="true"/>
        </w:rPr>
        <w:t>رابطه امنیت با حکومت مهدوی</w:t>
      </w:r>
      <w:bookmarkEnd w:id="16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امنیت با حکومت مهدوی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به معنای آرامش و آسایش، در همه جنبه های آن اعم از امنیت سیاسی، اقتصادی، اجتماعی و فرهنگی، از مباحث مهم در اندیشه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bookmarkStart w:id="168" w:name="pg3969_35382"/>
    </w:p>
    <w:p>
      <w:pPr>
        <w:pStyle w:val="BookText"/>
        <w:rPr/>
      </w:pPr>
      <w:bookmarkEnd w:id="168"/>
      <w:r>
        <w:rPr>
          <w:rFonts w:ascii="IRNazanin" w:hAnsi="IRNazanin" w:eastAsia="IRNazanin"/>
          <w:color w:val="111111"/>
          <w:sz w:val="28"/>
          <w:sz w:val="28"/>
          <w:szCs w:val="28"/>
          <w:rtl w:val="true"/>
          <w:lang w:bidi="fa-IR"/>
        </w:rPr>
        <w:t>امنیت در نتیجه حکومت مهدوی، آرمانی است که شیعه برای دستیابی به آن، در انتظار تحقق شرایط ایجاد جامعه امن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معضل کنونی جامعه بشری؛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امنیت در حکومت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امنیت با رشد و تعالی جوامع انسانی</w:t>
      </w:r>
      <w:r>
        <w:rPr>
          <w:rFonts w:eastAsia="IRNazanin" w:cs="IRNazanin"/>
          <w:color w:val="111111"/>
          <w:sz w:val="28"/>
          <w:szCs w:val="28"/>
          <w:rtl w:val="true"/>
          <w:lang w:bidi="fa-IR"/>
        </w:rPr>
        <w:t>.</w:t>
      </w:r>
    </w:p>
    <w:p>
      <w:pPr>
        <w:pStyle w:val="Heading3"/>
        <w:numPr>
          <w:ilvl w:val="2"/>
          <w:numId w:val="1"/>
        </w:numPr>
        <w:rPr/>
      </w:pPr>
      <w:bookmarkStart w:id="169" w:name="__RefHeading___Toc1986461_2281741623"/>
      <w:bookmarkStart w:id="170" w:name="_Toc65"/>
      <w:bookmarkEnd w:id="169"/>
      <w:r>
        <w:rPr/>
        <w:t>31</w:t>
      </w:r>
      <w:r>
        <w:rPr>
          <w:rtl w:val="true"/>
        </w:rPr>
        <w:t xml:space="preserve">. </w:t>
      </w:r>
      <w:r>
        <w:rPr>
          <w:rtl w:val="true"/>
        </w:rPr>
        <w:t>بلوغ اجتماعی در آستانه ظهور</w:t>
      </w:r>
      <w:bookmarkEnd w:id="17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اجتماعی در آستانه ظهور</w:t>
      </w:r>
    </w:p>
    <w:p>
      <w:pPr>
        <w:pStyle w:val="BookText"/>
        <w:rPr/>
      </w:pPr>
      <w:r>
        <w:rPr>
          <w:rFonts w:ascii="IRNazanin" w:hAnsi="IRNazanin" w:eastAsia="IRNazanin"/>
          <w:color w:val="111111"/>
          <w:sz w:val="28"/>
          <w:sz w:val="28"/>
          <w:szCs w:val="28"/>
          <w:rtl w:val="true"/>
          <w:lang w:bidi="fa-IR"/>
        </w:rPr>
        <w:t>سالهای بسیار است که شیعه برای تحقق دولت کریمه حضرت مهدی عج الله تعالی فرجه الشریف روزشماری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موجب حرکت و پویایی شیعه شده و وی را به سطحی از آمادگی و بلوغ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ظهور و بهرهمندی از چشمه سار ولایت، ایجاد قابلیت و ظرفیت پذیرش ولایت حضرت مهدی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بلوغ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تحقق بلوغ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بلوغ اجتماعی با تحقق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استقامت و پارسایی؛ اساس جامعه منتظر</w:t>
      </w:r>
      <w:r>
        <w:rPr>
          <w:rFonts w:eastAsia="IRNazanin" w:cs="IRNazanin"/>
          <w:color w:val="111111"/>
          <w:sz w:val="28"/>
          <w:szCs w:val="28"/>
          <w:rtl w:val="true"/>
          <w:lang w:bidi="fa-IR"/>
        </w:rPr>
        <w:t>.</w:t>
      </w:r>
    </w:p>
    <w:p>
      <w:pPr>
        <w:pStyle w:val="Heading3"/>
        <w:numPr>
          <w:ilvl w:val="2"/>
          <w:numId w:val="1"/>
        </w:numPr>
        <w:rPr/>
      </w:pPr>
      <w:bookmarkStart w:id="171" w:name="__RefHeading___Toc1986463_2281741623"/>
      <w:bookmarkStart w:id="172" w:name="_Toc66"/>
      <w:bookmarkEnd w:id="171"/>
      <w:r>
        <w:rPr/>
        <w:t>32</w:t>
      </w:r>
      <w:r>
        <w:rPr>
          <w:rtl w:val="true"/>
        </w:rPr>
        <w:t xml:space="preserve">. </w:t>
      </w:r>
      <w:r>
        <w:rPr>
          <w:rtl w:val="true"/>
        </w:rPr>
        <w:t>دعا برای فرج</w:t>
      </w:r>
      <w:bookmarkEnd w:id="172"/>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به درگاه خداوند، درخواست گشایش و دعا برای فرج، از وظایف معنوی شیعیان در دوران غیبت است که رهبران الهی همواره بر آن تأکید و شیعه را به دعا و ارتباط معنوی سفارش کرده اند</w:t>
      </w:r>
      <w:r>
        <w:rPr>
          <w:rFonts w:eastAsia="IRNazanin" w:cs="IRNazanin"/>
          <w:color w:val="111111"/>
          <w:sz w:val="28"/>
          <w:szCs w:val="28"/>
          <w:rtl w:val="true"/>
          <w:lang w:bidi="fa-IR"/>
        </w:rPr>
        <w:t xml:space="preserve">. </w:t>
      </w:r>
      <w:bookmarkStart w:id="173" w:name="pg3969_35385"/>
    </w:p>
    <w:p>
      <w:pPr>
        <w:pStyle w:val="BookText"/>
        <w:rPr/>
      </w:pPr>
      <w:bookmarkEnd w:id="173"/>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دعا با گشایش و فرج؛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دعا برای تعجیل 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آداب دعا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ویژه دعا و درخواست فرج</w:t>
      </w:r>
      <w:r>
        <w:rPr>
          <w:rFonts w:eastAsia="IRNazanin" w:cs="IRNazanin"/>
          <w:color w:val="111111"/>
          <w:sz w:val="28"/>
          <w:szCs w:val="28"/>
          <w:rtl w:val="true"/>
          <w:lang w:bidi="fa-IR"/>
        </w:rPr>
        <w:t>.</w:t>
      </w:r>
    </w:p>
    <w:p>
      <w:pPr>
        <w:pStyle w:val="Heading3"/>
        <w:numPr>
          <w:ilvl w:val="2"/>
          <w:numId w:val="1"/>
        </w:numPr>
        <w:rPr/>
      </w:pPr>
      <w:bookmarkStart w:id="174" w:name="__RefHeading___Toc1986465_2281741623"/>
      <w:bookmarkStart w:id="175" w:name="_Toc67"/>
      <w:bookmarkEnd w:id="174"/>
      <w:r>
        <w:rPr/>
        <w:t>33</w:t>
      </w:r>
      <w:r>
        <w:rPr>
          <w:rtl w:val="true"/>
        </w:rPr>
        <w:t xml:space="preserve">. </w:t>
      </w:r>
      <w:r>
        <w:rPr>
          <w:rtl w:val="true"/>
        </w:rPr>
        <w:t>جایگاه زنان در حکومت مهدوی</w:t>
      </w:r>
      <w:bookmarkEnd w:id="17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زنان در حکومت مهدوی</w:t>
      </w:r>
    </w:p>
    <w:p>
      <w:pPr>
        <w:pStyle w:val="BookText"/>
        <w:rPr/>
      </w:pPr>
      <w:r>
        <w:rPr>
          <w:rFonts w:ascii="IRNazanin" w:hAnsi="IRNazanin" w:eastAsia="IRNazanin"/>
          <w:color w:val="111111"/>
          <w:sz w:val="28"/>
          <w:sz w:val="28"/>
          <w:szCs w:val="28"/>
          <w:rtl w:val="true"/>
          <w:lang w:bidi="fa-IR"/>
        </w:rPr>
        <w:t>از مباحث مطرح در حکومت مهدوی، جایگاه زنان و نقشآفرینی آنان در قیام حضرت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زنان در بیشتر جنبش ها نقش اثرگذار و جدی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حضور آنان در حکومت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مسئولیتشان در دوران ظهور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قیام امام عصر عج الله تعالی فرجه الشریف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روایتهایی درباره نقشآفرینی زنان در حکومت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زنان در دوران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زنان و مادران پیش از ظهور</w:t>
      </w:r>
      <w:r>
        <w:rPr>
          <w:rFonts w:eastAsia="IRNazanin" w:cs="IRNazanin"/>
          <w:color w:val="111111"/>
          <w:sz w:val="28"/>
          <w:szCs w:val="28"/>
          <w:rtl w:val="true"/>
          <w:lang w:bidi="fa-IR"/>
        </w:rPr>
        <w:t>.</w:t>
      </w:r>
    </w:p>
    <w:p>
      <w:pPr>
        <w:pStyle w:val="Heading3"/>
        <w:numPr>
          <w:ilvl w:val="2"/>
          <w:numId w:val="1"/>
        </w:numPr>
        <w:rPr/>
      </w:pPr>
      <w:bookmarkStart w:id="176" w:name="__RefHeading___Toc1986467_2281741623"/>
      <w:bookmarkStart w:id="177" w:name="_Toc68"/>
      <w:bookmarkEnd w:id="176"/>
      <w:r>
        <w:rPr/>
        <w:t>34</w:t>
      </w:r>
      <w:r>
        <w:rPr>
          <w:rtl w:val="true"/>
        </w:rPr>
        <w:t xml:space="preserve">. </w:t>
      </w:r>
      <w:r>
        <w:rPr>
          <w:rtl w:val="true"/>
        </w:rPr>
        <w:t>انسجام اسلامی در پرتو موعودباوری</w:t>
      </w:r>
      <w:bookmarkEnd w:id="17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اسلامی در پرتو موعودباوری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پویایی موجود در جهان اسلام و تحولهای ژرف در جوامع اسلامی، زمینهساز خودآگاهی و بیداری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توجه به آموزه های مشترک دینی و شناخت ریشه های مشترک تمدنی، موجب تقویت قدرت جهان اسلام در برابر بیگانگان و انسجام امت اسلامی خواهد شد</w:t>
      </w:r>
      <w:r>
        <w:rPr>
          <w:rFonts w:eastAsia="IRNazanin" w:cs="IRNazanin"/>
          <w:color w:val="111111"/>
          <w:sz w:val="28"/>
          <w:szCs w:val="28"/>
          <w:rtl w:val="true"/>
          <w:lang w:bidi="fa-IR"/>
        </w:rPr>
        <w:t xml:space="preserve">. </w:t>
      </w:r>
      <w:bookmarkStart w:id="178" w:name="pg3969_35387"/>
    </w:p>
    <w:p>
      <w:pPr>
        <w:pStyle w:val="BookText"/>
        <w:rPr/>
      </w:pPr>
      <w:bookmarkEnd w:id="178"/>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وجوه مشترک موعودباوری شیعه و سنی؛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جریان های انحرافی و اندیشه های خرافی؛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جدی مستکبران از گسترش موعودباوری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جهان اسلام در پرتو مهدویت</w:t>
      </w:r>
      <w:r>
        <w:rPr>
          <w:rFonts w:eastAsia="IRNazanin" w:cs="IRNazanin"/>
          <w:color w:val="111111"/>
          <w:sz w:val="28"/>
          <w:szCs w:val="28"/>
          <w:rtl w:val="true"/>
          <w:lang w:bidi="fa-IR"/>
        </w:rPr>
        <w:t>.</w:t>
      </w:r>
    </w:p>
    <w:p>
      <w:pPr>
        <w:pStyle w:val="Heading3"/>
        <w:numPr>
          <w:ilvl w:val="2"/>
          <w:numId w:val="1"/>
        </w:numPr>
        <w:rPr/>
      </w:pPr>
      <w:bookmarkStart w:id="179" w:name="__RefHeading___Toc1986469_2281741623"/>
      <w:bookmarkStart w:id="180" w:name="_Toc69"/>
      <w:bookmarkEnd w:id="179"/>
      <w:r>
        <w:rPr/>
        <w:t>35</w:t>
      </w:r>
      <w:r>
        <w:rPr>
          <w:rtl w:val="true"/>
        </w:rPr>
        <w:t xml:space="preserve">. </w:t>
      </w:r>
      <w:r>
        <w:rPr>
          <w:rtl w:val="true"/>
        </w:rPr>
        <w:t>اسرار و فلسفه غیبت</w:t>
      </w:r>
      <w:bookmarkEnd w:id="18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فلسفه غیبت</w:t>
      </w:r>
    </w:p>
    <w:p>
      <w:pPr>
        <w:pStyle w:val="BookText"/>
        <w:rPr/>
      </w:pPr>
      <w:r>
        <w:rPr>
          <w:rFonts w:ascii="IRNazanin" w:hAnsi="IRNazanin" w:eastAsia="IRNazanin"/>
          <w:color w:val="111111"/>
          <w:sz w:val="28"/>
          <w:sz w:val="28"/>
          <w:szCs w:val="28"/>
          <w:rtl w:val="true"/>
          <w:lang w:bidi="fa-IR"/>
        </w:rPr>
        <w:t>کشف همه رازها و ناشناخته های آفرینش برای بشر ممکن نیست؛ زیرا در پس هر پدیده و حادثهای در این جهان، نکته و رازی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اگرچه حقیقت و راز غیبت حضرت مهدی عج الله تعالی فرجه الشریف بر ما پوشیده است، سخن از حکمتها و رازهای آشکار این حادثه موجب افزایش ایمان و تسلیم شدن در برابر تقدیر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حقیقت اشیا در عالم تکوین و تشریع؛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فایده ها و پیآمدهای غیبت؛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علل و اسرار ظاهری غیبت؛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 نعمت بودن غیبت</w:t>
      </w:r>
      <w:r>
        <w:rPr>
          <w:rFonts w:eastAsia="IRNazanin" w:cs="IRNazanin"/>
          <w:color w:val="111111"/>
          <w:sz w:val="28"/>
          <w:szCs w:val="28"/>
          <w:rtl w:val="true"/>
          <w:lang w:bidi="fa-IR"/>
        </w:rPr>
        <w:t>.</w:t>
      </w:r>
    </w:p>
    <w:p>
      <w:pPr>
        <w:pStyle w:val="Heading3"/>
        <w:numPr>
          <w:ilvl w:val="2"/>
          <w:numId w:val="1"/>
        </w:numPr>
        <w:rPr/>
      </w:pPr>
      <w:bookmarkStart w:id="181" w:name="__RefHeading___Toc1986471_2281741623"/>
      <w:bookmarkStart w:id="182" w:name="_Toc70"/>
      <w:bookmarkEnd w:id="181"/>
      <w:r>
        <w:rPr/>
        <w:t>36</w:t>
      </w:r>
      <w:r>
        <w:rPr>
          <w:rtl w:val="true"/>
        </w:rPr>
        <w:t xml:space="preserve">. </w:t>
      </w:r>
      <w:r>
        <w:rPr>
          <w:rtl w:val="true"/>
        </w:rPr>
        <w:t>طول عمر حضرت مهدی عج الله تعالی فرجه الشریف</w:t>
      </w:r>
      <w:bookmarkEnd w:id="182"/>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حضرت مهدی عج الله تعالی فرجه الشریف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برای افزایش طول عمر همراه با تندرستی، از حب ذات و حب بقا در آدمی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طول عمر در بشر از نظر دانشها، امری تأییدشده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طول عمر حضرت مهدی عج الله تعالی فرجه الشریف از جمله مباحث علمی است که درباره شبهه واقع شده وجود دارد و برخی آن را </w:t>
      </w:r>
      <w:bookmarkStart w:id="183" w:name="pg3969_35389"/>
    </w:p>
    <w:p>
      <w:pPr>
        <w:pStyle w:val="BookText"/>
        <w:rPr/>
      </w:pPr>
      <w:bookmarkEnd w:id="183"/>
      <w:r>
        <w:rPr>
          <w:rFonts w:ascii="IRNazanin" w:hAnsi="IRNazanin" w:eastAsia="IRNazanin"/>
          <w:color w:val="111111"/>
          <w:sz w:val="28"/>
          <w:sz w:val="28"/>
          <w:szCs w:val="28"/>
          <w:rtl w:val="true"/>
          <w:lang w:bidi="fa-IR"/>
        </w:rPr>
        <w:t>ناممکن دانسته اند، درحالیکه براساس یافته های علمی و تاریخی، این موضوع امری ممکن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نظر دانش و علوم؛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وقوع طول 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نظر ادیان؛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و یافته های تاریخی</w:t>
      </w:r>
      <w:r>
        <w:rPr>
          <w:rFonts w:eastAsia="IRNazanin" w:cs="IRNazanin"/>
          <w:color w:val="111111"/>
          <w:sz w:val="28"/>
          <w:szCs w:val="28"/>
          <w:rtl w:val="true"/>
          <w:lang w:bidi="fa-IR"/>
        </w:rPr>
        <w:t>.</w:t>
      </w:r>
    </w:p>
    <w:p>
      <w:pPr>
        <w:pStyle w:val="Heading3"/>
        <w:numPr>
          <w:ilvl w:val="2"/>
          <w:numId w:val="1"/>
        </w:numPr>
        <w:rPr/>
      </w:pPr>
      <w:bookmarkStart w:id="184" w:name="__RefHeading___Toc1986473_2281741623"/>
      <w:bookmarkStart w:id="185" w:name="_Toc71"/>
      <w:bookmarkEnd w:id="184"/>
      <w:r>
        <w:rPr/>
        <w:t>37</w:t>
      </w:r>
      <w:r>
        <w:rPr>
          <w:rtl w:val="true"/>
        </w:rPr>
        <w:t xml:space="preserve">. </w:t>
      </w:r>
      <w:r>
        <w:rPr>
          <w:rtl w:val="true"/>
        </w:rPr>
        <w:t>همزمانی رجعت با نهضت مهدوی</w:t>
      </w:r>
      <w:bookmarkEnd w:id="185"/>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همزمانی رجعت با نهضت مهدوی</w:t>
      </w:r>
    </w:p>
    <w:p>
      <w:pPr>
        <w:pStyle w:val="BookText"/>
        <w:rPr/>
      </w:pPr>
      <w:r>
        <w:rPr>
          <w:rFonts w:ascii="IRNazanin" w:hAnsi="IRNazanin" w:eastAsia="IRNazanin"/>
          <w:color w:val="111111"/>
          <w:sz w:val="28"/>
          <w:sz w:val="28"/>
          <w:szCs w:val="28"/>
          <w:rtl w:val="true"/>
          <w:lang w:bidi="fa-IR"/>
        </w:rPr>
        <w:t>از دیدگاه اسلام و دیگر آیین های الهی، گروهی از انسانها پس از مرگ و پیش از رستاخیز، همزمان با نهضت جهانی مهدی موعود عج الله تعالی فرجه الشریف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با مبانی عقلی و هم با منطق وحی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بازگشت اسرارآمیز، جلال و شکوه حقیقی اسلام تجلی میکند و انسان های نیکوکار به پاداش اعمال خود خواهند رسید و کافران و سردمداران آن سرافکنده و خوار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رجعت و فلسفه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منابع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رجعت با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رجعت با تناسخ</w:t>
      </w:r>
      <w:r>
        <w:rPr>
          <w:rFonts w:eastAsia="IRNazanin" w:cs="IRNazanin"/>
          <w:color w:val="111111"/>
          <w:sz w:val="28"/>
          <w:szCs w:val="28"/>
          <w:rtl w:val="true"/>
          <w:lang w:bidi="fa-IR"/>
        </w:rPr>
        <w:t>.</w:t>
      </w:r>
    </w:p>
    <w:p>
      <w:pPr>
        <w:pStyle w:val="Heading3"/>
        <w:numPr>
          <w:ilvl w:val="2"/>
          <w:numId w:val="1"/>
        </w:numPr>
        <w:rPr/>
      </w:pPr>
      <w:bookmarkStart w:id="186" w:name="__RefHeading___Toc1986475_2281741623"/>
      <w:bookmarkStart w:id="187" w:name="_Toc72"/>
      <w:bookmarkEnd w:id="186"/>
      <w:r>
        <w:rPr/>
        <w:t>38</w:t>
      </w:r>
      <w:r>
        <w:rPr>
          <w:rtl w:val="true"/>
        </w:rPr>
        <w:t xml:space="preserve">. </w:t>
      </w:r>
      <w:r>
        <w:rPr>
          <w:rtl w:val="true"/>
        </w:rPr>
        <w:t>سلاحهای ویرانگر در دوران ظهور</w:t>
      </w:r>
      <w:bookmarkEnd w:id="18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سلاحهای ویرانگر در دوران ظهور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دنیا به سلاح های کشتارجمعی و خطرناک مجهز شده است و در آینده نیز بشر با پیشرفت صنعت و تکنولوژی، به سلاح های خطرناکتر و بمب های </w:t>
      </w:r>
      <w:bookmarkStart w:id="188" w:name="pg3969_35391"/>
    </w:p>
    <w:p>
      <w:pPr>
        <w:pStyle w:val="BookText"/>
        <w:rPr/>
      </w:pPr>
      <w:bookmarkEnd w:id="188"/>
      <w:r>
        <w:rPr>
          <w:rFonts w:ascii="IRNazanin" w:hAnsi="IRNazanin" w:eastAsia="IRNazanin"/>
          <w:color w:val="111111"/>
          <w:sz w:val="28"/>
          <w:sz w:val="28"/>
          <w:szCs w:val="28"/>
          <w:rtl w:val="true"/>
          <w:lang w:bidi="fa-IR"/>
        </w:rPr>
        <w:t>هوشمند هسته ای و مانند آن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وضعیت این ابزار پیشرفته در قیام حضرت مهدی عج الله تعالی فرجه الشریف چگونه خواهد بود؟</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 های قیام حضرت از دیدگاه روایات؛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سلاح های کشتار جمعی و تجهیزات مدرن نظامی در پایان دنیا؛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جهانی و آشوبهای فراگیر در آخرالزمان</w:t>
      </w:r>
      <w:r>
        <w:rPr>
          <w:rFonts w:eastAsia="IRNazanin" w:cs="IRNazanin"/>
          <w:color w:val="111111"/>
          <w:sz w:val="28"/>
          <w:szCs w:val="28"/>
          <w:rtl w:val="true"/>
          <w:lang w:bidi="fa-IR"/>
        </w:rPr>
        <w:t>.</w:t>
      </w:r>
    </w:p>
    <w:p>
      <w:pPr>
        <w:pStyle w:val="Heading3"/>
        <w:numPr>
          <w:ilvl w:val="2"/>
          <w:numId w:val="1"/>
        </w:numPr>
        <w:rPr/>
      </w:pPr>
      <w:bookmarkStart w:id="189" w:name="__RefHeading___Toc1986477_2281741623"/>
      <w:bookmarkStart w:id="190" w:name="_Toc73"/>
      <w:bookmarkEnd w:id="189"/>
      <w:r>
        <w:rPr/>
        <w:t>39</w:t>
      </w:r>
      <w:r>
        <w:rPr>
          <w:rtl w:val="true"/>
        </w:rPr>
        <w:t xml:space="preserve">. </w:t>
      </w:r>
      <w:r>
        <w:rPr>
          <w:rtl w:val="true"/>
        </w:rPr>
        <w:t>نقش نهادهای فرهنگی</w:t>
      </w:r>
      <w:bookmarkEnd w:id="19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نهادهای فرهنگی</w:t>
      </w:r>
    </w:p>
    <w:p>
      <w:pPr>
        <w:pStyle w:val="BookText"/>
        <w:rPr/>
      </w:pPr>
      <w:r>
        <w:rPr>
          <w:rFonts w:ascii="IRNazanin" w:hAnsi="IRNazanin" w:eastAsia="IRNazanin"/>
          <w:color w:val="111111"/>
          <w:sz w:val="28"/>
          <w:sz w:val="28"/>
          <w:szCs w:val="28"/>
          <w:rtl w:val="true"/>
          <w:lang w:bidi="fa-IR"/>
        </w:rPr>
        <w:t>در عصر حاکمیت فرهنگ پوچ و بیاساس غرب، مسئولیت مهم تربیت نسل جوان بر عهده نهادهای فرهنگی ـ تربیتی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کننده نهادهای فرهنگی کشور در گسترش و نهادینه شدن فرهنگ مهدویت و تربیت نسل منتظر و مهدیباور،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نهادهای فرهنگی در ترویج فرهنگ مهدویت؛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برنامهریزی جدی و شناخت سازوکار گسترش مهدیباوری در میان جوانان؛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فعالیتهای فعلی نهادهای فرهنگی ـ تربیتی کشور</w:t>
      </w:r>
      <w:r>
        <w:rPr>
          <w:rFonts w:eastAsia="IRNazanin" w:cs="IRNazanin"/>
          <w:color w:val="111111"/>
          <w:sz w:val="28"/>
          <w:szCs w:val="28"/>
          <w:rtl w:val="true"/>
          <w:lang w:bidi="fa-IR"/>
        </w:rPr>
        <w:t>.</w:t>
      </w:r>
    </w:p>
    <w:p>
      <w:pPr>
        <w:pStyle w:val="Heading3"/>
        <w:numPr>
          <w:ilvl w:val="2"/>
          <w:numId w:val="1"/>
        </w:numPr>
        <w:rPr/>
      </w:pPr>
      <w:bookmarkStart w:id="191" w:name="__RefHeading___Toc1986479_2281741623"/>
      <w:bookmarkStart w:id="192" w:name="_Toc74"/>
      <w:bookmarkEnd w:id="191"/>
      <w:r>
        <w:rPr/>
        <w:t>40</w:t>
      </w:r>
      <w:r>
        <w:rPr>
          <w:rtl w:val="true"/>
        </w:rPr>
        <w:t xml:space="preserve">. </w:t>
      </w:r>
      <w:r>
        <w:rPr>
          <w:rtl w:val="true"/>
        </w:rPr>
        <w:t>دلالت های عقلی بر تحقق ظهور</w:t>
      </w:r>
      <w:bookmarkEnd w:id="19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های عقلی بر تحقق ظهور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همراه با خوشبختی، بهرهمندی و امنیت، آرزویی است که انسان از آغاز آفرینش برای دستیابی به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آرزو محقق نمیشد، نباید این خواهش هرگز در نهاد وی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روزی فرا خواهد رسید که همه آرزوهای بشر برآورده شود</w:t>
      </w:r>
      <w:r>
        <w:rPr>
          <w:rFonts w:eastAsia="IRNazanin" w:cs="IRNazanin"/>
          <w:color w:val="111111"/>
          <w:sz w:val="28"/>
          <w:szCs w:val="28"/>
          <w:rtl w:val="true"/>
          <w:lang w:bidi="fa-IR"/>
        </w:rPr>
        <w:t xml:space="preserve">. </w:t>
      </w:r>
      <w:bookmarkStart w:id="193" w:name="pg3969_35393"/>
    </w:p>
    <w:p>
      <w:pPr>
        <w:pStyle w:val="BookText"/>
        <w:rPr/>
      </w:pPr>
      <w:bookmarkEnd w:id="193"/>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عقلی تحقق ظهور و برپایی دولت کامل؛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آرمانخواهی انسان، برخاسته از فطرت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آرزو و آرمان و بیان تفاوت آنها</w:t>
      </w:r>
      <w:r>
        <w:rPr>
          <w:rFonts w:eastAsia="IRNazanin" w:cs="IRNazanin"/>
          <w:color w:val="111111"/>
          <w:sz w:val="28"/>
          <w:szCs w:val="28"/>
          <w:rtl w:val="true"/>
          <w:lang w:bidi="fa-IR"/>
        </w:rPr>
        <w:t>.</w:t>
      </w:r>
    </w:p>
    <w:p>
      <w:pPr>
        <w:pStyle w:val="Heading3"/>
        <w:numPr>
          <w:ilvl w:val="2"/>
          <w:numId w:val="1"/>
        </w:numPr>
        <w:rPr/>
      </w:pPr>
      <w:bookmarkStart w:id="194" w:name="__RefHeading___Toc1986481_2281741623"/>
      <w:bookmarkStart w:id="195" w:name="_Toc75"/>
      <w:bookmarkEnd w:id="194"/>
      <w:r>
        <w:rPr/>
        <w:t>41</w:t>
      </w:r>
      <w:r>
        <w:rPr>
          <w:rtl w:val="true"/>
        </w:rPr>
        <w:t xml:space="preserve">. </w:t>
      </w:r>
      <w:r>
        <w:rPr>
          <w:rtl w:val="true"/>
        </w:rPr>
        <w:t>انتصاب به امامت، در کودکی</w:t>
      </w:r>
      <w:bookmarkEnd w:id="195"/>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به امامت، در کودکی</w:t>
      </w:r>
    </w:p>
    <w:p>
      <w:pPr>
        <w:pStyle w:val="BookText"/>
        <w:rPr/>
      </w:pPr>
      <w:r>
        <w:rPr>
          <w:rFonts w:ascii="IRNazanin" w:hAnsi="IRNazanin" w:eastAsia="IRNazanin"/>
          <w:color w:val="111111"/>
          <w:sz w:val="28"/>
          <w:sz w:val="28"/>
          <w:szCs w:val="28"/>
          <w:rtl w:val="true"/>
          <w:lang w:bidi="fa-IR"/>
        </w:rPr>
        <w:t>مقام امامت نزد شیعه، مقامی انتصابی است که خداوند براساس شایستگیهای ذاتی به افرادی ویژه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پس از پیامبر اکرم صلی الله علیه و آله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و هر امام، پس از خود شخصی را به عنوان جانشین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شبهه هایی که درباره امام دوازدهم مطرح است، چگونگی انتصاب ایشان به رهبری و امامت مسلمانان در کودکی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 مقام امامت؛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انتصابی بودن امامت مسلمانان؛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نبوت در خردسالی، از دیدگاه قرآن و تاریخ؛</w:t>
      </w:r>
    </w:p>
    <w:p>
      <w:pPr>
        <w:pStyle w:val="BookText"/>
        <w:rPr/>
      </w:pPr>
      <w:r>
        <w:rPr>
          <w:rFonts w:ascii="IRNazanin" w:hAnsi="IRNazanin" w:eastAsia="IRNazanin"/>
          <w:color w:val="111111"/>
          <w:sz w:val="28"/>
          <w:sz w:val="28"/>
          <w:szCs w:val="28"/>
          <w:rtl w:val="true"/>
          <w:lang w:bidi="fa-IR"/>
        </w:rPr>
        <w:t>یک ـ نبوت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w:t>
      </w:r>
    </w:p>
    <w:p>
      <w:pPr>
        <w:pStyle w:val="BookText"/>
        <w:rPr/>
      </w:pPr>
      <w:r>
        <w:rPr>
          <w:rFonts w:ascii="IRNazanin" w:hAnsi="IRNazanin" w:eastAsia="IRNazanin"/>
          <w:color w:val="111111"/>
          <w:sz w:val="28"/>
          <w:sz w:val="28"/>
          <w:szCs w:val="28"/>
          <w:rtl w:val="true"/>
          <w:lang w:bidi="fa-IR"/>
        </w:rPr>
        <w:t>دو ـ نبوت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p>
    <w:p>
      <w:pPr>
        <w:pStyle w:val="BookText"/>
        <w:rPr/>
      </w:pPr>
      <w:r>
        <w:rPr>
          <w:rFonts w:ascii="IRNazanin" w:hAnsi="IRNazanin" w:eastAsia="IRNazanin"/>
          <w:color w:val="111111"/>
          <w:sz w:val="28"/>
          <w:sz w:val="28"/>
          <w:szCs w:val="28"/>
          <w:rtl w:val="true"/>
          <w:lang w:bidi="fa-IR"/>
        </w:rPr>
        <w:t>سه ـ امامت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w:t>
      </w:r>
    </w:p>
    <w:p>
      <w:pPr>
        <w:pStyle w:val="BookText"/>
        <w:rPr/>
      </w:pPr>
      <w:r>
        <w:rPr>
          <w:rFonts w:ascii="IRNazanin" w:hAnsi="IRNazanin" w:eastAsia="IRNazanin"/>
          <w:color w:val="111111"/>
          <w:sz w:val="28"/>
          <w:sz w:val="28"/>
          <w:szCs w:val="28"/>
          <w:rtl w:val="true"/>
          <w:lang w:bidi="fa-IR"/>
        </w:rPr>
        <w:t>چهار ـ امامت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w:t>
      </w:r>
      <w:r>
        <w:rPr>
          <w:rFonts w:eastAsia="IRNazanin" w:cs="IRNazanin"/>
          <w:color w:val="111111"/>
          <w:sz w:val="28"/>
          <w:szCs w:val="28"/>
          <w:rtl w:val="true"/>
          <w:lang w:bidi="fa-IR"/>
        </w:rPr>
        <w:t>.</w:t>
      </w:r>
    </w:p>
    <w:p>
      <w:pPr>
        <w:pStyle w:val="Heading3"/>
        <w:numPr>
          <w:ilvl w:val="2"/>
          <w:numId w:val="1"/>
        </w:numPr>
        <w:rPr/>
      </w:pPr>
      <w:bookmarkStart w:id="196" w:name="__RefHeading___Toc1986483_2281741623"/>
      <w:bookmarkStart w:id="197" w:name="_Toc76"/>
      <w:bookmarkEnd w:id="196"/>
      <w:r>
        <w:rPr/>
        <w:t>42</w:t>
      </w:r>
      <w:r>
        <w:rPr>
          <w:rtl w:val="true"/>
        </w:rPr>
        <w:t xml:space="preserve">. </w:t>
      </w:r>
      <w:r>
        <w:rPr>
          <w:rtl w:val="true"/>
        </w:rPr>
        <w:t>عقلانیت و آموزههای مهدوی</w:t>
      </w:r>
      <w:bookmarkEnd w:id="19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آموزه های مهدوی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موهبتی الهی و ابزار کسب معرفت و مایه برتری انسان بر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جدا و بیبهره از چشمهسار ولایت، ناقص و بیارزش است؛ نشناختن </w:t>
      </w:r>
      <w:bookmarkStart w:id="198" w:name="pg3969_35395"/>
    </w:p>
    <w:p>
      <w:pPr>
        <w:pStyle w:val="BookText"/>
        <w:rPr/>
      </w:pPr>
      <w:bookmarkEnd w:id="198"/>
      <w:r>
        <w:rPr>
          <w:rFonts w:ascii="IRNazanin" w:hAnsi="IRNazanin" w:eastAsia="IRNazanin"/>
          <w:color w:val="111111"/>
          <w:sz w:val="28"/>
          <w:sz w:val="28"/>
          <w:szCs w:val="28"/>
          <w:rtl w:val="true"/>
          <w:lang w:bidi="fa-IR"/>
        </w:rPr>
        <w:t>حجت خدا، همان نادانی و مرگ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موجب به فعلیت رسیدن عقل و کارآیی آن میشود، ولایت و اتصال به منبع الهی است و آنچه به جریان مسلط انسان گرایی میانجامد، عقلزدگی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عقل و نقش آن در تکامل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عقل با ولایت و تکامل در پرتو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محض و پی آمدهای شوم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علوم عقلی در دوران حضور</w:t>
      </w:r>
      <w:r>
        <w:rPr>
          <w:rFonts w:eastAsia="IRNazanin" w:cs="IRNazanin"/>
          <w:color w:val="111111"/>
          <w:sz w:val="28"/>
          <w:szCs w:val="28"/>
          <w:rtl w:val="true"/>
          <w:lang w:bidi="fa-IR"/>
        </w:rPr>
        <w:t>.</w:t>
      </w:r>
    </w:p>
    <w:p>
      <w:pPr>
        <w:pStyle w:val="Heading3"/>
        <w:numPr>
          <w:ilvl w:val="2"/>
          <w:numId w:val="1"/>
        </w:numPr>
        <w:rPr/>
      </w:pPr>
      <w:bookmarkStart w:id="199" w:name="__RefHeading___Toc1986485_2281741623"/>
      <w:bookmarkStart w:id="200" w:name="_Toc77"/>
      <w:bookmarkEnd w:id="199"/>
      <w:r>
        <w:rPr/>
        <w:t>43</w:t>
      </w:r>
      <w:r>
        <w:rPr>
          <w:rtl w:val="true"/>
        </w:rPr>
        <w:t xml:space="preserve">. </w:t>
      </w:r>
      <w:r>
        <w:rPr>
          <w:rtl w:val="true"/>
        </w:rPr>
        <w:t>تشرفات، حقیقتها و آسیبها</w:t>
      </w:r>
      <w:bookmarkEnd w:id="200"/>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تشرفات، حقیقتها و آسیب ها</w:t>
      </w:r>
    </w:p>
    <w:p>
      <w:pPr>
        <w:pStyle w:val="BookText"/>
        <w:rPr/>
      </w:pPr>
      <w:r>
        <w:rPr>
          <w:rFonts w:ascii="IRNazanin" w:hAnsi="IRNazanin" w:eastAsia="IRNazanin"/>
          <w:color w:val="111111"/>
          <w:sz w:val="28"/>
          <w:sz w:val="28"/>
          <w:szCs w:val="28"/>
          <w:rtl w:val="true"/>
          <w:lang w:bidi="fa-IR"/>
        </w:rPr>
        <w:t>دیدار امام عصر عج الله تعالی فرجه الشریف در دوران غیبت کبری، امری است که روایتهای مشهور و متواتر بر امکان و وقوع آن دلالت دارد؛ اگرچه این دیدار از حالت عادی خارج شده و بیشتر مواقع با شناخت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ضروری است این موضوع با وسواس و حساسیت ویژه ای بررسی و آسیب های جدی آن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امکان دسترسی؛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رؤیت مکاشفه و رؤیا؛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فریبی و دکان های عرفان و بابیت؛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توقیع، دال بر رؤیت نکردن</w:t>
      </w:r>
      <w:r>
        <w:rPr>
          <w:rFonts w:eastAsia="IRNazanin" w:cs="IRNazanin"/>
          <w:color w:val="111111"/>
          <w:sz w:val="28"/>
          <w:szCs w:val="28"/>
          <w:rtl w:val="true"/>
          <w:lang w:bidi="fa-IR"/>
        </w:rPr>
        <w:t xml:space="preserve">. </w:t>
      </w:r>
      <w:bookmarkStart w:id="201" w:name="pg3969_35397"/>
    </w:p>
    <w:p>
      <w:pPr>
        <w:pStyle w:val="Heading3"/>
        <w:numPr>
          <w:ilvl w:val="2"/>
          <w:numId w:val="1"/>
        </w:numPr>
        <w:rPr/>
      </w:pPr>
      <w:bookmarkStart w:id="202" w:name="__RefHeading___Toc1986487_2281741623"/>
      <w:bookmarkStart w:id="203" w:name="_Toc78"/>
      <w:bookmarkEnd w:id="201"/>
      <w:bookmarkEnd w:id="202"/>
      <w:r>
        <w:rPr/>
        <w:t>44</w:t>
      </w:r>
      <w:r>
        <w:rPr>
          <w:rtl w:val="true"/>
        </w:rPr>
        <w:t xml:space="preserve">. </w:t>
      </w:r>
      <w:r>
        <w:rPr>
          <w:rtl w:val="true"/>
        </w:rPr>
        <w:t>توسل و استغاثه به حضرت مهدی عج الله تعالی فرجه الشریف</w:t>
      </w:r>
      <w:bookmarkEnd w:id="203"/>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استغاثه به حضرت مهدی عج الله تعالی فرجه الشریف</w:t>
      </w:r>
    </w:p>
    <w:p>
      <w:pPr>
        <w:pStyle w:val="BookText"/>
        <w:rPr/>
      </w:pPr>
      <w:r>
        <w:rPr>
          <w:rFonts w:ascii="IRNazanin" w:hAnsi="IRNazanin" w:eastAsia="IRNazanin"/>
          <w:color w:val="111111"/>
          <w:sz w:val="28"/>
          <w:sz w:val="28"/>
          <w:szCs w:val="28"/>
          <w:rtl w:val="true"/>
          <w:lang w:bidi="fa-IR"/>
        </w:rPr>
        <w:t>شیعیان در طول تاریخ همواره برای رفع مشکلات مادی و معنوی خود در پیشگاه خداوند، به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و از آنان یاری خواسته اند؛ زیرا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در زمین و واسطه فیض میان انسانها و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توسل و استغاثه در کنار توحیدگرایی، موجب امید، پویایی و برون رفت از مشکلات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توسل و دعا؛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دعا و توسل؛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رابطه دعا و توسل با شفاعت؛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محتواشناسی دعاهای مربوط به امام عصر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 ندبه و</w:t>
      </w:r>
      <w:r>
        <w:rPr>
          <w:rFonts w:eastAsia="IRNazanin" w:cs="IRNazanin"/>
          <w:color w:val="111111"/>
          <w:sz w:val="28"/>
          <w:szCs w:val="28"/>
          <w:rtl w:val="true"/>
          <w:lang w:bidi="fa-IR"/>
        </w:rPr>
        <w:t>...).</w:t>
      </w:r>
    </w:p>
    <w:p>
      <w:pPr>
        <w:pStyle w:val="Heading3"/>
        <w:numPr>
          <w:ilvl w:val="2"/>
          <w:numId w:val="1"/>
        </w:numPr>
        <w:rPr/>
      </w:pPr>
      <w:bookmarkStart w:id="204" w:name="__RefHeading___Toc1986489_2281741623"/>
      <w:bookmarkStart w:id="205" w:name="_Toc79"/>
      <w:bookmarkEnd w:id="204"/>
      <w:r>
        <w:rPr/>
        <w:t>45</w:t>
      </w:r>
      <w:r>
        <w:rPr>
          <w:rtl w:val="true"/>
        </w:rPr>
        <w:t xml:space="preserve">. </w:t>
      </w:r>
      <w:r>
        <w:rPr>
          <w:rtl w:val="true"/>
        </w:rPr>
        <w:t>کرامت انسانی در پرتو حکومت مهدوی</w:t>
      </w:r>
      <w:bookmarkEnd w:id="20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 در پرتو حکومت مهدوی</w:t>
      </w:r>
    </w:p>
    <w:p>
      <w:pPr>
        <w:pStyle w:val="BookText"/>
        <w:rPr/>
      </w:pPr>
      <w:r>
        <w:rPr>
          <w:rFonts w:ascii="IRNazanin" w:hAnsi="IRNazanin" w:eastAsia="IRNazanin"/>
          <w:color w:val="111111"/>
          <w:sz w:val="28"/>
          <w:sz w:val="28"/>
          <w:szCs w:val="28"/>
          <w:rtl w:val="true"/>
          <w:lang w:bidi="fa-IR"/>
        </w:rPr>
        <w:t>کرامت انسانی، موهبتی خدادادی به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شرافتی که امروزه در جوامع بشری نادیده گرفته میشود، به گونه ای که انواع ستمها، بردگیها و خواریها دامنگیر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حکومت الهی حضرت مهدی عج الله تعالی فرجه الشریف، تأمین کرامت و حاکمیت اصول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کرامت انسانی؛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کرامت انسانی با آموزه های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زمینه های تحقق کرامت انسانی؛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کرامت انسانی در جوامع غربی</w:t>
      </w:r>
      <w:r>
        <w:rPr>
          <w:rFonts w:eastAsia="IRNazanin" w:cs="IRNazanin"/>
          <w:color w:val="111111"/>
          <w:sz w:val="28"/>
          <w:szCs w:val="28"/>
          <w:rtl w:val="true"/>
          <w:lang w:bidi="fa-IR"/>
        </w:rPr>
        <w:t xml:space="preserve">. </w:t>
      </w:r>
      <w:bookmarkStart w:id="206" w:name="pg3969_35399"/>
    </w:p>
    <w:p>
      <w:pPr>
        <w:pStyle w:val="Heading3"/>
        <w:numPr>
          <w:ilvl w:val="2"/>
          <w:numId w:val="1"/>
        </w:numPr>
        <w:rPr/>
      </w:pPr>
      <w:bookmarkStart w:id="207" w:name="__RefHeading___Toc1986491_2281741623"/>
      <w:bookmarkStart w:id="208" w:name="_Toc80"/>
      <w:bookmarkEnd w:id="206"/>
      <w:bookmarkEnd w:id="207"/>
      <w:r>
        <w:rPr/>
        <w:t>46</w:t>
      </w:r>
      <w:r>
        <w:rPr>
          <w:rtl w:val="true"/>
        </w:rPr>
        <w:t xml:space="preserve">. </w:t>
      </w:r>
      <w:r>
        <w:rPr>
          <w:rtl w:val="true"/>
        </w:rPr>
        <w:t>پیوند فرهنگی عاشورا و مهدویت</w:t>
      </w:r>
      <w:bookmarkEnd w:id="20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فرهنگی عاشورا و مهدویت</w:t>
      </w:r>
    </w:p>
    <w:p>
      <w:pPr>
        <w:pStyle w:val="BookText"/>
        <w:rPr/>
      </w:pPr>
      <w:r>
        <w:rPr>
          <w:rFonts w:ascii="IRNazanin" w:hAnsi="IRNazanin" w:eastAsia="IRNazanin"/>
          <w:color w:val="111111"/>
          <w:sz w:val="28"/>
          <w:sz w:val="28"/>
          <w:szCs w:val="28"/>
          <w:rtl w:val="true"/>
          <w:lang w:bidi="fa-IR"/>
        </w:rPr>
        <w:t>میان قیام سرخ حسینی و نهضت جهانی حضرت مهدی عج الله تعالی فرجه الشریف از جنبه های گوناگون، پیوند عمیق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پژوهشگران به بررسی رابطه و پیوند این دو نهضت پرداخته و جنبه های گوناگون آن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اشتراک این دو فرهنگ، ترسیم کننده وظایف منتظران قیام مهدوی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پیوندهای نهضت عاشورا و مهدویت؛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عاشورایی و وظایف منتظران قیام مهدوی</w:t>
      </w:r>
      <w:r>
        <w:rPr>
          <w:rFonts w:eastAsia="IRNazanin" w:cs="IRNazanin"/>
          <w:color w:val="111111"/>
          <w:sz w:val="28"/>
          <w:szCs w:val="28"/>
          <w:rtl w:val="true"/>
          <w:lang w:bidi="fa-IR"/>
        </w:rPr>
        <w:t>.</w:t>
      </w:r>
    </w:p>
    <w:p>
      <w:pPr>
        <w:pStyle w:val="Heading3"/>
        <w:numPr>
          <w:ilvl w:val="2"/>
          <w:numId w:val="1"/>
        </w:numPr>
        <w:rPr/>
      </w:pPr>
      <w:bookmarkStart w:id="209" w:name="__RefHeading___Toc1986493_2281741623"/>
      <w:bookmarkStart w:id="210" w:name="_Toc81"/>
      <w:bookmarkEnd w:id="209"/>
      <w:r>
        <w:rPr/>
        <w:t>47</w:t>
      </w:r>
      <w:r>
        <w:rPr>
          <w:rtl w:val="true"/>
        </w:rPr>
        <w:t xml:space="preserve">. </w:t>
      </w:r>
      <w:r>
        <w:rPr>
          <w:rtl w:val="true"/>
        </w:rPr>
        <w:t>هنر و مهارت مهدوی زیستی</w:t>
      </w:r>
      <w:bookmarkEnd w:id="21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مهارت مهدوی زیستی</w:t>
      </w:r>
    </w:p>
    <w:p>
      <w:pPr>
        <w:pStyle w:val="BookText"/>
        <w:rPr/>
      </w:pPr>
      <w:r>
        <w:rPr>
          <w:rFonts w:ascii="IRNazanin" w:hAnsi="IRNazanin" w:eastAsia="IRNazanin"/>
          <w:color w:val="111111"/>
          <w:sz w:val="28"/>
          <w:sz w:val="28"/>
          <w:szCs w:val="28"/>
          <w:rtl w:val="true"/>
          <w:lang w:bidi="fa-IR"/>
        </w:rPr>
        <w:t>هرکس مطابق اندیشه ها، باورها و آداب و رسوم ویژه خود شیوه زندگی خویش را انتخاب میکند و در بهکارگیری اصولی میکوشد که سعادت و بهروزی او را در زندگی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مطابق با معیارهای شناخته شده جامعه مهدوی در دوران غیبت، برای منتظران امری ضروری است تا افزون بر جلب رضایت حضرت مهدی عج الله تعالی فرجه الشریف، به مهارتهای لازم برای یک زندگی سعادتمند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مهدوی زیستی و معیارهای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تربیتی خانواده و آموزه های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مهارتهای مهدوی زیستی؛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صبر و پایداری؛ </w:t>
      </w:r>
      <w:bookmarkStart w:id="211" w:name="pg3969_35401"/>
    </w:p>
    <w:p>
      <w:pPr>
        <w:pStyle w:val="BookText"/>
        <w:rPr/>
      </w:pPr>
      <w:bookmarkEnd w:id="211"/>
      <w:r>
        <w:rPr>
          <w:rFonts w:ascii="IRNazanin" w:hAnsi="IRNazanin" w:eastAsia="IRNazanin"/>
          <w:color w:val="111111"/>
          <w:sz w:val="28"/>
          <w:sz w:val="28"/>
          <w:szCs w:val="28"/>
          <w:rtl w:val="true"/>
          <w:lang w:bidi="fa-IR"/>
        </w:rPr>
        <w:t>دو ـ عدالتمحوری؛</w:t>
      </w:r>
    </w:p>
    <w:p>
      <w:pPr>
        <w:pStyle w:val="BookText"/>
        <w:rPr/>
      </w:pPr>
      <w:r>
        <w:rPr>
          <w:rFonts w:ascii="IRNazanin" w:hAnsi="IRNazanin" w:eastAsia="IRNazanin"/>
          <w:color w:val="111111"/>
          <w:sz w:val="28"/>
          <w:sz w:val="28"/>
          <w:szCs w:val="28"/>
          <w:rtl w:val="true"/>
          <w:lang w:bidi="fa-IR"/>
        </w:rPr>
        <w:t>سه ـ ایثار؛</w:t>
      </w:r>
    </w:p>
    <w:p>
      <w:pPr>
        <w:pStyle w:val="BookText"/>
        <w:rPr/>
      </w:pPr>
      <w:r>
        <w:rPr>
          <w:rFonts w:ascii="IRNazanin" w:hAnsi="IRNazanin" w:eastAsia="IRNazanin"/>
          <w:color w:val="111111"/>
          <w:sz w:val="28"/>
          <w:sz w:val="28"/>
          <w:szCs w:val="28"/>
          <w:rtl w:val="true"/>
          <w:lang w:bidi="fa-IR"/>
        </w:rPr>
        <w:t>چهار ـ دشمن شناسی</w:t>
      </w:r>
      <w:r>
        <w:rPr>
          <w:rFonts w:eastAsia="IRNazanin" w:cs="IRNazanin"/>
          <w:color w:val="111111"/>
          <w:sz w:val="28"/>
          <w:szCs w:val="28"/>
          <w:rtl w:val="true"/>
          <w:lang w:bidi="fa-IR"/>
        </w:rPr>
        <w:t>.</w:t>
      </w:r>
    </w:p>
    <w:p>
      <w:pPr>
        <w:pStyle w:val="Heading3"/>
        <w:numPr>
          <w:ilvl w:val="2"/>
          <w:numId w:val="1"/>
        </w:numPr>
        <w:rPr/>
      </w:pPr>
      <w:bookmarkStart w:id="212" w:name="__RefHeading___Toc1986495_2281741623"/>
      <w:bookmarkStart w:id="213" w:name="_Toc82"/>
      <w:bookmarkEnd w:id="212"/>
      <w:r>
        <w:rPr/>
        <w:t>48</w:t>
      </w:r>
      <w:r>
        <w:rPr>
          <w:rtl w:val="true"/>
        </w:rPr>
        <w:t xml:space="preserve">. </w:t>
      </w:r>
      <w:r>
        <w:rPr>
          <w:rtl w:val="true"/>
        </w:rPr>
        <w:t>مکانها و مقامهای منتسب به حضرت مهدی عج الله تعالی فرجه الشریف</w:t>
      </w:r>
      <w:bookmarkEnd w:id="213"/>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 و مقامهای منتسب به حضرت مهدی عج الله تعالی فرجه الشریف</w:t>
      </w:r>
    </w:p>
    <w:p>
      <w:pPr>
        <w:pStyle w:val="BookText"/>
        <w:rPr/>
      </w:pPr>
      <w:r>
        <w:rPr>
          <w:rFonts w:ascii="IRNazanin" w:hAnsi="IRNazanin" w:eastAsia="IRNazanin"/>
          <w:color w:val="111111"/>
          <w:sz w:val="28"/>
          <w:sz w:val="28"/>
          <w:szCs w:val="28"/>
          <w:rtl w:val="true"/>
          <w:lang w:bidi="fa-IR"/>
        </w:rPr>
        <w:t>بررسی مکانها و مقامهای منتسب به امام عصر عج الله تعالی فرجه الشریف افزون بر شناخت پیشینه تاریخی و جایگاه آنها در فرهنگ تشیع، موجب آشنایی شیفتگان آن حضرت با اماکن زیارتی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 مقدس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 و مقام های مقدس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 مسجد کوفه، مسجد سهله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منتسب به حضرت در جهان</w:t>
      </w:r>
      <w:r>
        <w:rPr>
          <w:rFonts w:eastAsia="IRNazanin" w:cs="IRNazanin"/>
          <w:color w:val="111111"/>
          <w:sz w:val="28"/>
          <w:szCs w:val="28"/>
          <w:rtl w:val="true"/>
          <w:lang w:bidi="fa-IR"/>
        </w:rPr>
        <w:t>.</w:t>
      </w:r>
    </w:p>
    <w:p>
      <w:pPr>
        <w:pStyle w:val="Heading3"/>
        <w:numPr>
          <w:ilvl w:val="2"/>
          <w:numId w:val="1"/>
        </w:numPr>
        <w:rPr/>
      </w:pPr>
      <w:bookmarkStart w:id="214" w:name="__RefHeading___Toc1986497_2281741623"/>
      <w:bookmarkStart w:id="215" w:name="_Toc83"/>
      <w:bookmarkEnd w:id="214"/>
      <w:r>
        <w:rPr/>
        <w:t>49</w:t>
      </w:r>
      <w:r>
        <w:rPr>
          <w:rtl w:val="true"/>
        </w:rPr>
        <w:t xml:space="preserve">. </w:t>
      </w:r>
      <w:r>
        <w:rPr>
          <w:rtl w:val="true"/>
        </w:rPr>
        <w:t>جزیره خضرا، افسانه یا حقیقت</w:t>
      </w:r>
      <w:bookmarkEnd w:id="215"/>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خضرا، افسانه یا حقیقت</w:t>
      </w:r>
    </w:p>
    <w:p>
      <w:pPr>
        <w:pStyle w:val="BookText"/>
        <w:rPr/>
      </w:pPr>
      <w:r>
        <w:rPr>
          <w:rFonts w:ascii="IRNazanin" w:hAnsi="IRNazanin" w:eastAsia="IRNazanin"/>
          <w:color w:val="111111"/>
          <w:sz w:val="28"/>
          <w:sz w:val="28"/>
          <w:szCs w:val="28"/>
          <w:rtl w:val="true"/>
          <w:lang w:bidi="fa-IR"/>
        </w:rPr>
        <w:t>در دریای سفید مدیترانه منطقهای به نام جزیره خضرا وجود دارد که برخی به اشتباه آن را با جزیره برمودا یکی می دانند یا آن را محل سکونت امام عصر عج الله تعالی فرجه الشریف معرفی می کنند، درحالیکه بنابر شواهد تاریخی، جغرافیایی و دلایل بسیار دیگر، این نسبت به کلی بیربط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حقیقت منطقه خضرا؛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بطلان تطبیق برمودا بر خضرا؛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پنهان سیاسی در افسانهسازی جزیره خضرا؛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های غربی در مهم جلوه دادن برمودا</w:t>
      </w:r>
      <w:r>
        <w:rPr>
          <w:rFonts w:eastAsia="IRNazanin" w:cs="IRNazanin"/>
          <w:color w:val="111111"/>
          <w:sz w:val="28"/>
          <w:szCs w:val="28"/>
          <w:rtl w:val="true"/>
          <w:lang w:bidi="fa-IR"/>
        </w:rPr>
        <w:t>.</w:t>
      </w:r>
    </w:p>
    <w:p>
      <w:pPr>
        <w:pStyle w:val="Heading3"/>
        <w:numPr>
          <w:ilvl w:val="2"/>
          <w:numId w:val="1"/>
        </w:numPr>
        <w:rPr/>
      </w:pPr>
      <w:bookmarkStart w:id="216" w:name="__RefHeading___Toc1986499_2281741623"/>
      <w:bookmarkStart w:id="217" w:name="_Toc84"/>
      <w:bookmarkEnd w:id="216"/>
      <w:r>
        <w:rPr/>
        <w:t>50</w:t>
      </w:r>
      <w:r>
        <w:rPr>
          <w:rtl w:val="true"/>
        </w:rPr>
        <w:t xml:space="preserve">. </w:t>
      </w:r>
      <w:r>
        <w:rPr>
          <w:rtl w:val="true"/>
        </w:rPr>
        <w:t>متون درسی و آموزههای مهدوی</w:t>
      </w:r>
      <w:bookmarkEnd w:id="217"/>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درسی و آموزه های مهدوی</w:t>
      </w:r>
    </w:p>
    <w:p>
      <w:pPr>
        <w:pStyle w:val="BookText"/>
        <w:rPr/>
      </w:pPr>
      <w:r>
        <w:rPr>
          <w:rFonts w:ascii="IRNazanin" w:hAnsi="IRNazanin" w:eastAsia="IRNazanin"/>
          <w:color w:val="111111"/>
          <w:sz w:val="28"/>
          <w:sz w:val="28"/>
          <w:szCs w:val="28"/>
          <w:rtl w:val="true"/>
          <w:lang w:bidi="fa-IR"/>
        </w:rPr>
        <w:t>تهیه و تدوین متون درسی، مطابق با تواناییهای ذهنی و ویژگیهای شناختی دانش آموزان در دوره ها و سطوح گوناگون آموزشی،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فرآیند به توجه، مطالعه و بررسی بیشتری نیاز دارد، جایگاه آموزه های مهدوی در متون 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مهم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متون درسی و اهمیت آن در نظام آموزش و پرورش؛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بازنگری در تدوین متون درسی؛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آموزه های مهدوی در متون درسی</w:t>
      </w:r>
      <w:r>
        <w:rPr>
          <w:rFonts w:eastAsia="IRNazanin" w:cs="IRNazanin"/>
          <w:color w:val="111111"/>
          <w:sz w:val="28"/>
          <w:szCs w:val="28"/>
          <w:rtl w:val="true"/>
          <w:lang w:bidi="fa-IR"/>
        </w:rPr>
        <w:t xml:space="preserve">. </w:t>
      </w:r>
      <w:bookmarkStart w:id="218" w:name="pg3969_35405"/>
    </w:p>
    <w:p>
      <w:pPr>
        <w:pStyle w:val="Heading3"/>
        <w:numPr>
          <w:ilvl w:val="2"/>
          <w:numId w:val="1"/>
        </w:numPr>
        <w:rPr/>
      </w:pPr>
      <w:bookmarkStart w:id="219" w:name="__RefHeading___Toc1986501_2281741623"/>
      <w:bookmarkStart w:id="220" w:name="_Toc85"/>
      <w:bookmarkEnd w:id="218"/>
      <w:bookmarkEnd w:id="219"/>
      <w:r>
        <w:rPr>
          <w:rtl w:val="true"/>
        </w:rPr>
        <w:t>نام اثر</w:t>
      </w:r>
      <w:r>
        <w:rPr>
          <w:rtl w:val="true"/>
        </w:rPr>
        <w:t xml:space="preserve">: </w:t>
      </w:r>
      <w:r>
        <w:rPr>
          <w:rtl w:val="true"/>
        </w:rPr>
        <w:t>پس از خورشید</w:t>
      </w:r>
      <w:bookmarkEnd w:id="220"/>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خورشید</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عباسی به عبیدالله، وزیر خود، برای نفوذ به شبکه نمایندگان و نایبان امام و شناسایی مخفیگاه و قتل آن حضرت مأموریت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کوفه آمد و فعالیت شیعیان را زیرنظر گرفت و جاسوسانی در مکان های گوناگون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جاسوسان خبر داد فردی به نام عاصمی، از نمایندگان امام در کوفه است و قادر نیز از مریدان عاصمی است که به سفارش او به گونه ای رفتار میکند که شخصی شوخ و بیدست وپا به نظر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آمنه، دختر عاصمی، علاقه دارد و از او خواستگاری کرده است، ولی آمنه به او علاقهای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با نقشه ای، عاصمی شناخته و دستگیر میشود و تصمیم میگیرند وی را به پایتخت نزد معتضد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نزد قادر می آید و از او درخواست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از یک سو نجات عاصمی را وظیفه خود میدانست و از سوی دیگر اگر در این کار موفق میشد، میتوانست توجه آمنه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تصمیم گرفت همراه چند نفر به کاروان اسرا حمله کند، ولی با زیرکی عبیدالله ناکام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پایتخت رفت و با کمک چند تاجر برای نجات عاصمی نقشه کشید، ولی زمانی که خواست نقشهاش را عملی کند، باخبر شد عاصمی زیر شکنجه شهید شده است</w:t>
      </w:r>
      <w:r>
        <w:rPr>
          <w:rFonts w:eastAsia="IRNazanin" w:cs="IRNazanin"/>
          <w:color w:val="111111"/>
          <w:sz w:val="28"/>
          <w:szCs w:val="28"/>
          <w:rtl w:val="true"/>
          <w:lang w:bidi="fa-IR"/>
        </w:rPr>
        <w:t xml:space="preserve">. </w:t>
      </w:r>
      <w:bookmarkStart w:id="221" w:name="pg3969_35407"/>
    </w:p>
    <w:p>
      <w:pPr>
        <w:pStyle w:val="Heading3"/>
        <w:numPr>
          <w:ilvl w:val="2"/>
          <w:numId w:val="1"/>
        </w:numPr>
        <w:rPr/>
      </w:pPr>
      <w:bookmarkStart w:id="222" w:name="__RefHeading___Toc1986503_2281741623"/>
      <w:bookmarkStart w:id="223" w:name="_Toc86"/>
      <w:bookmarkEnd w:id="221"/>
      <w:bookmarkEnd w:id="222"/>
      <w:r>
        <w:rPr>
          <w:rtl w:val="true"/>
        </w:rPr>
        <w:t>نام اثر</w:t>
      </w:r>
      <w:r>
        <w:rPr>
          <w:rtl w:val="true"/>
        </w:rPr>
        <w:t xml:space="preserve">: </w:t>
      </w:r>
      <w:r>
        <w:rPr>
          <w:rtl w:val="true"/>
        </w:rPr>
        <w:t>نواب اربعه</w:t>
      </w:r>
      <w:bookmarkEnd w:id="223"/>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بلند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جامعه شیعه اکنون در هزاره دوم غیبت کبری به سر می برد و مردم گرفتار شک و تردید شده اند و ابهامهایی درباره امام در ذهنشان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درباره دوران پایانی عصر غیبت، آگاهیهای تاریخی ـ تحلیلی مناسبی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p>
    <w:p>
      <w:pPr>
        <w:pStyle w:val="BookText"/>
        <w:rPr/>
      </w:pPr>
      <w:r>
        <w:rPr>
          <w:rFonts w:ascii="IRNazanin" w:hAnsi="IRNazanin" w:eastAsia="IRNazanin"/>
          <w:color w:val="111111"/>
          <w:sz w:val="28"/>
          <w:sz w:val="28"/>
          <w:szCs w:val="28"/>
          <w:rtl w:val="true"/>
          <w:lang w:bidi="fa-IR"/>
        </w:rPr>
        <w:t>فوت نایب چهارم امام زمان عج الله تعالی فرجه الشریف و ایجاد برخی پرسشها و سرگشتگی ها، هبه الله جوان را که در حال کسب دانش نزد دانشمندان شیعه و سنی بود، بر آن داشت که با راهنمایی یکی از استادان شیعه و با استفاده از خاطره ها و داستان های مادربزرگش که گنجینه رویداد های دوره غیبت صغری بود، کتابی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هبه الله با مادربزرگ و خاطراتش همراه میشود و این گونه، داستان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نگاری ابراهیم برای حسین بن روح و نقل برخی درخواستهای جالب شیعیان از حضرت مهدی عج الله تعالی فرجه الشریف برای همسرش، که از جالب ترین آنها </w:t>
      </w:r>
    </w:p>
    <w:p>
      <w:pPr>
        <w:pStyle w:val="BookText"/>
        <w:rPr/>
      </w:pPr>
      <w:r>
        <w:rPr>
          <w:rFonts w:ascii="IRNazanin" w:hAnsi="IRNazanin" w:eastAsia="IRNazanin"/>
          <w:color w:val="111111"/>
          <w:sz w:val="28"/>
          <w:sz w:val="28"/>
          <w:szCs w:val="28"/>
          <w:rtl w:val="true"/>
          <w:lang w:bidi="fa-IR"/>
        </w:rPr>
        <w:t>درخواست فرزندان شایسته و بابرکت است و تولد اولین فرزند آنها که دختری بابرکت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بیماری ام کلثوم و آخرین قصه های او برای هبه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قدرت شیعه در بغداد به گونه ای است که زیر نظر نایب چهارم آزادانه فعالیت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ورود به دوره بعد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 حنابله افراطی از پیشرفت و نفوذ شیعه و فرهنگ علمی آنها در شهر جلوگیری میکند و موجب برپایی شورشی در شهر از سوی آنها میشود که فشارهای ناشی از آن، به بیماری همسر ام کلثوم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مجموعهای از آثار مکتوب خاندان خود و همسرش را به هبه الله میدهد و او را به تکمیل کتاب و انتشار آن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هبه الله همراه برخی دوستان و مردان فامیل از زیارت نجف و کربلا به بغداد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روزهای زیارتی عید مبعث و میلادهای اول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هبه الله به جمعبندی پایانی روایتها و خاطره ها درباره غیبت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دعوت برخی شیعیان به برخی تجمعهای خانوادگی یا دوستانه شیعه میرود و به تبیین مسئله غیبت برای آنها میپردازد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تدریج به جوانی دانشمند تبدیل میشود و توجه خاندان نو بخت را به سوی خود جلب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قسمت ششم داستان رفت وآمد هبه الله به خانه یکی از خانواده های نو بخت برای نسخهبرداری از کتابی و علاقهمند شدن او به دختری از آن خاندان،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خاطرات مادربزرگ درباره ازدواج خودش و قصه ولادت شیخ صدوق که مادر بزرگ به نقل از شوهرش از این داستان باخبر است، اشاره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داستان نیز هبه الله با دختر نوبختی ازدواج میکند و با هم به سامرا سفر میکنند و هبه الله برای همسرش درباره مقام حکیمه خاتون و نرجس خاتون که مزار شان در سامراست، مطالبی می گوید</w:t>
      </w:r>
      <w:r>
        <w:rPr>
          <w:rFonts w:eastAsia="IRNazanin" w:cs="IRNazanin"/>
          <w:color w:val="111111"/>
          <w:sz w:val="28"/>
          <w:szCs w:val="28"/>
          <w:rtl w:val="true"/>
          <w:lang w:bidi="fa-IR"/>
        </w:rPr>
        <w:t xml:space="preserve">. </w:t>
      </w:r>
      <w:bookmarkStart w:id="224" w:name="pg3969_35413"/>
    </w:p>
    <w:p>
      <w:pPr>
        <w:pStyle w:val="Heading3"/>
        <w:numPr>
          <w:ilvl w:val="2"/>
          <w:numId w:val="1"/>
        </w:numPr>
        <w:rPr/>
      </w:pPr>
      <w:bookmarkStart w:id="225" w:name="__RefHeading___Toc1986505_2281741623"/>
      <w:bookmarkStart w:id="226" w:name="_Toc87"/>
      <w:bookmarkEnd w:id="224"/>
      <w:bookmarkEnd w:id="225"/>
      <w:r>
        <w:rPr>
          <w:rtl w:val="true"/>
        </w:rPr>
        <w:t>نام اثر</w:t>
      </w:r>
      <w:r>
        <w:rPr>
          <w:rtl w:val="true"/>
        </w:rPr>
        <w:t xml:space="preserve">: </w:t>
      </w:r>
      <w:r>
        <w:rPr>
          <w:rtl w:val="true"/>
        </w:rPr>
        <w:t>بانوی نور</w:t>
      </w:r>
      <w:bookmarkEnd w:id="226"/>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بصیری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مهنام، دختری جوان و بازیگر تئاتر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خانوادهای ثروتمند زندگی میکند که با شغل دخترشان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مهنام در آلمان به کار تجارت مشغول است و مادر وی به دلیل نوع زندگی مرفهاش همواره به شغل دخترش به دیده تحقیر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کارگردانی با مهنام تماس میگیرد و از او برای بازی در کاری مذهبی دعوت به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نمایش درباره زندگی نرجس خاتون، مادر امام زمان عج الله تعالی فرجه الشریف است که پیش از ازدواج با پدر امام زمان عج الله تعالی فرجه الشریف، پدرش وی را برای پسرعمویش نامزد میکند، ولی در روز ازدواج، پایه های تخت داماد میشکند و او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قصر این حادثه را شوم میدانند و ازدواج را به روز دیگری موکول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شاهزاده که نامش ملیکاست، در خواب می بیند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یکی از نوادگانش خواستگاری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مهنام که تاکنون نقشی مذهبی بازی نکرده است، اجرای این نقش را مشکل میداند، ولی به دلیل رقابتی که با دیگر دوستانش دارد، نقش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مطالعه بیشتر درباره ملیکا و درک بهتر نقش او به جستوجو در </w:t>
      </w:r>
    </w:p>
    <w:p>
      <w:pPr>
        <w:pStyle w:val="BookText"/>
        <w:rPr/>
      </w:pPr>
      <w:r>
        <w:rPr>
          <w:rFonts w:ascii="IRNazanin" w:hAnsi="IRNazanin" w:eastAsia="IRNazanin"/>
          <w:color w:val="111111"/>
          <w:sz w:val="28"/>
          <w:sz w:val="28"/>
          <w:szCs w:val="28"/>
          <w:rtl w:val="true"/>
          <w:lang w:bidi="fa-IR"/>
        </w:rPr>
        <w:t>کتابخانه بزرگ پدرش میپردازد، ولی کتابی دراین باره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پدربزرگ را می بیند که روی صندلی نشسته است و کتابی سبز رنگ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مهنام با راهنمایی پدربزرگش کتاب را مییابد و پس از مطالعه، با شخصیت ملیکا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مطالعه، در درک بهتر نقش به وی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پدر مهنام از آلمان برمیگردد و از وی میخواهد با یکی از مدیران شرکتش ازدواج کند، ولی مهنام که به نویسنده نمایشنامه علاقهمند شده است، با این ازدواج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مخالفت ملیکا با پدرش بر سر ازدواج با پسرعمویش می افتد و بر مخالفتش پافشاری بیشتری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نمایش فرامی رسد و مهنام با اعتماد به نفس کامل نقش خود را اجرا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اجرا، مهنام به شکرانه این اجرای خوب و تغییرهایی که در روند زندگی و باورهایش به وجود آمده است، سجاده پدربزرگ را پهن می کند و نماز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حال روح پدربزرگ شاهد و ناظر کارهای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مهنام با دیدن دخترش در حال نماز دگرگون میشود و به وی می گوید قصد دارد شبی برای دیدن کار او بیاید</w:t>
      </w:r>
      <w:r>
        <w:rPr>
          <w:rFonts w:eastAsia="IRNazanin" w:cs="IRNazanin"/>
          <w:color w:val="111111"/>
          <w:sz w:val="28"/>
          <w:szCs w:val="28"/>
          <w:rtl w:val="true"/>
          <w:lang w:bidi="fa-IR"/>
        </w:rPr>
        <w:t xml:space="preserve">. </w:t>
      </w:r>
      <w:bookmarkStart w:id="227" w:name="pg3969_35417"/>
    </w:p>
    <w:p>
      <w:pPr>
        <w:pStyle w:val="Heading3"/>
        <w:numPr>
          <w:ilvl w:val="2"/>
          <w:numId w:val="1"/>
        </w:numPr>
        <w:rPr/>
      </w:pPr>
      <w:bookmarkStart w:id="228" w:name="__RefHeading___Toc1986507_2281741623"/>
      <w:bookmarkStart w:id="229" w:name="_Toc88"/>
      <w:bookmarkEnd w:id="227"/>
      <w:bookmarkEnd w:id="228"/>
      <w:r>
        <w:rPr>
          <w:rtl w:val="true"/>
        </w:rPr>
        <w:t>نام اثر</w:t>
      </w:r>
      <w:r>
        <w:rPr>
          <w:rtl w:val="true"/>
        </w:rPr>
        <w:t xml:space="preserve">: </w:t>
      </w:r>
      <w:r>
        <w:rPr>
          <w:rtl w:val="true"/>
        </w:rPr>
        <w:t>صاحب</w:t>
      </w:r>
      <w:bookmarkEnd w:id="229"/>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صالحی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 xml:space="preserve">صاحب، طرح مجموعه داستانی بلندی است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برای مخاطبان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داستانی از شرف یابی، عنایتها و کرامتهای حضرت صاحب الامر عج الله تعالی فرجه الشریف به شیفتگان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اینترنت و چت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ارتباطها با شخصی آشنا میشود که در یکی از کشورهای اروپایی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پرسشی درباره مهدویت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چندان توجهی به این پرسش نمی کند، ولی به اصرار دوست اروپاییاش که در دانشگاه، عقایدش به تمسخر قرار گرفته شده، در پی پاسخ این پرسش میرود و به روحانی محل و دیگر بزرگان مراجعه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مناسبت فرا رسیدن نیمه شعبان، به فکر برپایی جشن و نمایشی در محل زندگی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نمایش نقش حاکم بحرین را دارد و در پی پاسخی مناسب برای نوشته روی انار است که دشمنان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داستان به صورت موازی با هم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دوست اروپایی هر شب با ایمیل فرستادن و چت کردن از دوست ایرانیاش می خواهد پاسخ وی را بدهد و از دیگر سو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به صحنه آخر یعنی جایی رسیده است که محمد بن عیسی به صحرای روستای دستان بحرین میرود و پاسخ را پس از سه روز می یابد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جوان در خواب کابوسهای وحشتناکی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در برهوتی می بیند که موجودات وحشتناکی به او حملهور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از خواب می پرد و برای گفت وگو با دوستش که منتظر اوست، رایانه را روشن می کند و با کمال ناباوری پاسخ سؤال دوست اروپاییاش را روی صفحه رایانه می بیند، ولی نویسنده و فرستنده پاسخ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آخر نمایش اجرا می شود و حضور امام زمان عج الله تعالی فرجه الشریف و آگاهی آن حضرت از مشکلات شیعیانش و کمک آن حضرت به عاشقانش آشکار میشود</w:t>
      </w:r>
      <w:r>
        <w:rPr>
          <w:rFonts w:eastAsia="IRNazanin" w:cs="IRNazanin"/>
          <w:color w:val="111111"/>
          <w:sz w:val="28"/>
          <w:szCs w:val="28"/>
          <w:rtl w:val="true"/>
          <w:lang w:bidi="fa-IR"/>
        </w:rPr>
        <w:t xml:space="preserve">. </w:t>
      </w:r>
      <w:bookmarkStart w:id="230" w:name="pg3969_35421"/>
    </w:p>
    <w:p>
      <w:pPr>
        <w:pStyle w:val="Heading3"/>
        <w:numPr>
          <w:ilvl w:val="2"/>
          <w:numId w:val="1"/>
        </w:numPr>
        <w:rPr/>
      </w:pPr>
      <w:bookmarkStart w:id="231" w:name="__RefHeading___Toc1986509_2281741623"/>
      <w:bookmarkStart w:id="232" w:name="_Toc89"/>
      <w:bookmarkEnd w:id="230"/>
      <w:bookmarkEnd w:id="231"/>
      <w:r>
        <w:rPr>
          <w:rtl w:val="true"/>
        </w:rPr>
        <w:t>نام اثر</w:t>
      </w:r>
      <w:r>
        <w:rPr>
          <w:rtl w:val="true"/>
        </w:rPr>
        <w:t xml:space="preserve">: </w:t>
      </w:r>
      <w:r>
        <w:rPr>
          <w:rtl w:val="true"/>
        </w:rPr>
        <w:t>عطر حضور</w:t>
      </w:r>
      <w:bookmarkEnd w:id="232"/>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پیوندی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ناصر، راننده تاکسی است و مدتهاست در مسیر قم ـ جمکران مسافرکشی می کند، ولی هنوز به مسجد جمکران نرفته و اعتقادی به این مکان شریف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همسر ناصر، سیما هر هفته به جمکران می رود و علاقه بسیاری به این مسجد دارد که این مسئله، هر هفته موجب مشاجره میان این زن و شوهر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عصرهای روز سهشنبه، ناصر با در پی مشاجره با سیما، با عصبانیت از خانه بیرون می آید و مشغول مسافرکشی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پیرزن و پسربچهای را می بیند که کنار خیابان منتظر ماشین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تصمیم میگیرد بایستد و آنها را سوار کند، ولی وقتی حال و روز پیرزن عصا به دست را می بیند، به سرعت دور میشود که ناگهان لاستیک ماشین به پیرزن میخورد و عصایش از دستش میافتد و به شدت به زمین می خورد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که ماجرا را از آیینه می بیند، به عقب برمی گردد و جلوی پیرزن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کمک پسربچه، پیرزن را بلند میکنند تا او را به بیمارستان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پیرزن با گریه و زاری از ناصر می خواهد او را برای ادای نذرش به جمکران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 شنیدن نام جمکران میایستد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من به جمکران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با اصرار از ناصر می خواهد او را به درمانگاه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جمکران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برخلاف میلش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پیرزن در درمانگاه معاینه میشود، به همراه پسر بچه به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از ناصر دعوت میکند با او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پس از وضو گرفتن، با پسربچه راهی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پیرمردی به زائران گلاب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ناصر به خانه بازمیگردد همسرش از او استقبال می کند و از بوی خوش ناصر تعریف می کند و آن را بویی خوش تر از گلاب می داند</w:t>
      </w:r>
      <w:r>
        <w:rPr>
          <w:rFonts w:eastAsia="IRNazanin" w:cs="IRNazanin"/>
          <w:color w:val="111111"/>
          <w:sz w:val="28"/>
          <w:szCs w:val="28"/>
          <w:rtl w:val="true"/>
          <w:lang w:bidi="fa-IR"/>
        </w:rPr>
        <w:t xml:space="preserve">. </w:t>
      </w:r>
      <w:bookmarkStart w:id="233" w:name="pg3969_35425"/>
    </w:p>
    <w:p>
      <w:pPr>
        <w:pStyle w:val="Heading3"/>
        <w:numPr>
          <w:ilvl w:val="2"/>
          <w:numId w:val="1"/>
        </w:numPr>
        <w:rPr/>
      </w:pPr>
      <w:bookmarkStart w:id="234" w:name="__RefHeading___Toc1986511_2281741623"/>
      <w:bookmarkStart w:id="235" w:name="_Toc90"/>
      <w:bookmarkEnd w:id="233"/>
      <w:bookmarkEnd w:id="234"/>
      <w:r>
        <w:rPr>
          <w:rtl w:val="true"/>
        </w:rPr>
        <w:t>نام اثر</w:t>
      </w:r>
      <w:r>
        <w:rPr>
          <w:rtl w:val="true"/>
        </w:rPr>
        <w:t xml:space="preserve">: </w:t>
      </w:r>
      <w:r>
        <w:rPr>
          <w:rtl w:val="true"/>
        </w:rPr>
        <w:t>ماهی قشنگ سحر</w:t>
      </w:r>
      <w:bookmarkEnd w:id="235"/>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قشنگ سحر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محمد رضا پیوندی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سحر، دختر خردسالی است که دعای فرج را در مهدکودک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بسیاری به ماهی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مانده به عید نوروز، مادرش چند ماهی قرمز برای او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برای هرکدام اسمی می گذارد و هر روز در خیال کودکانهاش با آنها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ماهیها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ناراحتی سراغ مادر میرود و علت مرگ ماهیاش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روزی می میرند و پیش خدا می روند، حتی امامان بزرگ و مهربان ما، جز یک امام که حامی دلهای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تا حدودی موضوع را می پذیرد و حرفهای مادر وی را راضی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سحر از خواب بلند می شود، می بیند ماهی قشنگش در تنگ ماهی این طرف و اون طرف می رود و سحر متوجه می شود تنگ ماهی سوراخ شده و آب تنگ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مادرش را صدا می کند، ولی خبری از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می رود، در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برادرش می گوید، ولی کاری از دست او هم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حرف مادرش می افتد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 که حامی دلهای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صدا کنی، به کمکت می آید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با یادآوری این حرف، با دلی شکسته و چشمی گریان دعای فرج می خواند و از حضرت مهدی عج الله تعالی فرجه الشریف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باران شدیدی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دعا خواندن سحر با بارش باران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سحر با ناباوری تمام می بیند فضای اتاق پر از نور سبز و تنگ ماهی نیز پر از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مادر سحر در را باز می کند و وارد اتاق می شود و با دیدن این ماجرا سحر را در آغوش میگیرد و هر دو با صدای بلند گریه می کنند</w:t>
      </w:r>
      <w:r>
        <w:rPr>
          <w:rFonts w:eastAsia="IRNazanin" w:cs="IRNazanin"/>
          <w:color w:val="111111"/>
          <w:sz w:val="28"/>
          <w:szCs w:val="28"/>
          <w:rtl w:val="true"/>
          <w:lang w:bidi="fa-IR"/>
        </w:rPr>
        <w:t xml:space="preserve">. </w:t>
      </w:r>
      <w:bookmarkStart w:id="236" w:name="pg3969_35429"/>
    </w:p>
    <w:p>
      <w:pPr>
        <w:pStyle w:val="Heading3"/>
        <w:numPr>
          <w:ilvl w:val="2"/>
          <w:numId w:val="1"/>
        </w:numPr>
        <w:rPr/>
      </w:pPr>
      <w:bookmarkStart w:id="237" w:name="__RefHeading___Toc1986513_2281741623"/>
      <w:bookmarkStart w:id="238" w:name="_Toc91"/>
      <w:bookmarkEnd w:id="236"/>
      <w:bookmarkEnd w:id="237"/>
      <w:r>
        <w:rPr>
          <w:rtl w:val="true"/>
        </w:rPr>
        <w:t>نام اثر</w:t>
      </w:r>
      <w:r>
        <w:rPr>
          <w:rtl w:val="true"/>
        </w:rPr>
        <w:t xml:space="preserve">: </w:t>
      </w:r>
      <w:r>
        <w:rPr>
          <w:rtl w:val="true"/>
        </w:rPr>
        <w:t>شب قدر</w:t>
      </w:r>
      <w:bookmarkEnd w:id="238"/>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جواد، دانشجوی رشته سینماست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دختری ثروتمند به نام سیما آشنا می شود و تصمیم می گیرند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جواد به سیما می گوید می خواهد همراه خانوادهاش به خانه آنها بیاید و او را به طور رسمی از پدر و مادرش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یکباره تغییر عقیده و پاسخ منفی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با شنیدن پاسخ منفی سیما آشفته میشود و احساس میکند بازیچه دست دختری ثروتمند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وی را به فکر خودکشی و دست کشیدن از کار و زندگی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داوودی، دوست جواد از ماجرا باخبر میشود و در صدد کمک کردن به جواد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جواد می خواهد برای رهایی از این وضع و حال آشفته به مسجد جمکران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می پذیرد و به جمکران می 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مقدس جمکران با پیرمرد باصفایی آشنا میشود و با صحبت کردن با او می فهمد راه درستی را در پیش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میگیرد راه درست و سعادتمندانه ای را که پیرمرد به او نشان داده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رسول خدا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عشقها و از عشق زمینی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سیما با جواد تماس می گیرد و از او می خواهد به خواستگاریاش بیاید، ولی جواد که راه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پیدا کرده است، به او پیشنهاد رد می دهد و در پی هدف والای خود میرود</w:t>
      </w:r>
      <w:r>
        <w:rPr>
          <w:rFonts w:eastAsia="IRNazanin" w:cs="IRNazanin"/>
          <w:color w:val="111111"/>
          <w:sz w:val="28"/>
          <w:szCs w:val="28"/>
          <w:rtl w:val="true"/>
          <w:lang w:bidi="fa-IR"/>
        </w:rPr>
        <w:t xml:space="preserve">. </w:t>
      </w:r>
      <w:bookmarkStart w:id="239" w:name="pg3969_35433"/>
    </w:p>
    <w:p>
      <w:pPr>
        <w:pStyle w:val="Heading3"/>
        <w:numPr>
          <w:ilvl w:val="2"/>
          <w:numId w:val="1"/>
        </w:numPr>
        <w:rPr/>
      </w:pPr>
      <w:bookmarkStart w:id="240" w:name="__RefHeading___Toc1986515_2281741623"/>
      <w:bookmarkStart w:id="241" w:name="_Toc92"/>
      <w:bookmarkEnd w:id="239"/>
      <w:bookmarkEnd w:id="240"/>
      <w:r>
        <w:rPr>
          <w:rtl w:val="true"/>
        </w:rPr>
        <w:t>نام اثر</w:t>
      </w:r>
      <w:r>
        <w:rPr>
          <w:rtl w:val="true"/>
        </w:rPr>
        <w:t xml:space="preserve">: </w:t>
      </w:r>
      <w:r>
        <w:rPr>
          <w:rtl w:val="true"/>
        </w:rPr>
        <w:t>یا صاحب الزمان ادرکنی</w:t>
      </w:r>
      <w:bookmarkEnd w:id="241"/>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صادق، راننده خاور به همراه شاگردش، محسن، مواد غذایی مانند ماهی و گوشت را از شمال به تهران و شهرهای اطراف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باری حاوی ماهی به مقصد تهران به آنها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میپذیرند و قرار میگذارند رأس ساعت شش صبح به سمت تهران حرکت کنند، تا پیش از غروب آفتاب به مقصد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صادق از مغازهای تزئیناتی، چند برچسب می خرد و آنها را روی ماشینش می چسباند، سپس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ماشین خراب می شود و آنها مجبور میشوند برای تعمیر ماشین به تعمیرگاه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شش ساعت کار، تعمیر ماشین به پایان می رسد و صادق با نگرانی بسیار از فاسد شدن ماهیها،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تعمیرکار، ماشین به تعمیر بیشتری نیاز دارد و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صادق با نگرانی و سرعت بالایی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دلیل خستگی، ماشین را به محسن می سپارد و پس از سفارشهای لازم به او می خوابد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پس از کمی رانندگی، در یکی از سراشیبیها تعادل ماشین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از خواب می پرد و با آرامش دادن به او کنترل ماشین را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ماشینی از روبهرو به سمت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کنترل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دست میدهد و نمیتواند واکنشی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نوشته روی ماشین جلویی می افتد و زیر لب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هوش می آید، درمییابد که ماشین به کوه برخورد کرده و آسیب بسیاری دیده است، ولی محسن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خدا را شکر میکند و پس از تحویل دادن بار، برچسبی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و جلوی ماشینش می چسباند</w:t>
      </w:r>
      <w:r>
        <w:rPr>
          <w:rFonts w:eastAsia="IRNazanin" w:cs="IRNazanin"/>
          <w:color w:val="111111"/>
          <w:sz w:val="28"/>
          <w:szCs w:val="28"/>
          <w:rtl w:val="true"/>
          <w:lang w:bidi="fa-IR"/>
        </w:rPr>
        <w:t xml:space="preserve">. </w:t>
      </w:r>
      <w:bookmarkStart w:id="242" w:name="pg3969_35437"/>
    </w:p>
    <w:p>
      <w:pPr>
        <w:pStyle w:val="Heading3"/>
        <w:numPr>
          <w:ilvl w:val="2"/>
          <w:numId w:val="1"/>
        </w:numPr>
        <w:rPr/>
      </w:pPr>
      <w:bookmarkStart w:id="243" w:name="__RefHeading___Toc1986517_2281741623"/>
      <w:bookmarkStart w:id="244" w:name="_Toc93"/>
      <w:bookmarkEnd w:id="242"/>
      <w:bookmarkEnd w:id="243"/>
      <w:r>
        <w:rPr>
          <w:rtl w:val="true"/>
        </w:rPr>
        <w:t>نام اثر</w:t>
      </w:r>
      <w:r>
        <w:rPr>
          <w:rtl w:val="true"/>
        </w:rPr>
        <w:t xml:space="preserve">: </w:t>
      </w:r>
      <w:r>
        <w:rPr>
          <w:rtl w:val="true"/>
        </w:rPr>
        <w:t>ستاره های روی زمین</w:t>
      </w:r>
      <w:bookmarkEnd w:id="244"/>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روی زمین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علیمردانی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هادی، پسرک شمعفروشی است که با شیرینزبانی کودکانهاش در شب شام غریبان حسینی در مسجد جمکران شمع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شمعها را به کودکان مشتاق ارزانتر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 حال فروش شمعهاست که ناگهان خانوادهای با کودک بیمارشان به مسجد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دخترک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جلو میرود و از خانواده دختر میخواهد تعدادی شمع برای شفای دخترشان از او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بیحرکت و بدون اینکه با کسی حرفی بزند، به رفت وآمد مردم نگاه می کند و پدر و مادر دخترک در حال راز و نیاز و نماز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همه حواسش به بسته شمعهای کنار دخترک است و با خود نقشه میکشد آنها را هنگامی که پدر و مادر دخترک حواسشان نیست،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هادی می خواهد شمعها را بردارد، دخترک چشمانش را باز می کند و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میترسد، ولی دختر بیمار زیر لب به او می گوید اگر نیاز دارد، میتواند آنها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که مهربانی دخترک را میبیند، با توجیه کردن کارش، از وی درباره بیماریاش میپرسد و از مشکلات زندگی خود با دخترک صحبت می کند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حال دخترک بدتر می شود، به گونه ای که دیگر هیچکس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 ناراحتی و نگرانی برای سلامتی دخترک شمعهایش را روشن و برای شفای او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دخترک لحظه ای چشمانش را می گشاید و به اطراف مینگرد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ستاره ها به زمین آمده اند، دوباره از هوش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حال دخترک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آغوش می گیرد و به سمت مسجد جمکران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فریاد می زند طناب را از پای دخترک باز کنند، ولی در کمال ناباوری متوجه می شود ریسمان از پای او جدا و با حرارت شمع نیم سوختهای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خوشحالی طناب سوخته را در دست می گیرد</w:t>
      </w:r>
      <w:r>
        <w:rPr>
          <w:rFonts w:eastAsia="IRNazanin" w:cs="IRNazanin"/>
          <w:color w:val="111111"/>
          <w:sz w:val="28"/>
          <w:szCs w:val="28"/>
          <w:rtl w:val="true"/>
          <w:lang w:bidi="fa-IR"/>
        </w:rPr>
        <w:t xml:space="preserve">. </w:t>
      </w:r>
      <w:bookmarkStart w:id="245" w:name="pg3969_35442"/>
    </w:p>
    <w:p>
      <w:pPr>
        <w:pStyle w:val="Heading3"/>
        <w:numPr>
          <w:ilvl w:val="2"/>
          <w:numId w:val="1"/>
        </w:numPr>
        <w:rPr/>
      </w:pPr>
      <w:bookmarkStart w:id="246" w:name="__RefHeading___Toc1986519_2281741623"/>
      <w:bookmarkStart w:id="247" w:name="_Toc94"/>
      <w:bookmarkEnd w:id="245"/>
      <w:bookmarkEnd w:id="246"/>
      <w:r>
        <w:rPr>
          <w:rtl w:val="true"/>
        </w:rPr>
        <w:t>نام اثر</w:t>
      </w:r>
      <w:r>
        <w:rPr>
          <w:rtl w:val="true"/>
        </w:rPr>
        <w:t xml:space="preserve">: </w:t>
      </w:r>
      <w:r>
        <w:rPr>
          <w:rtl w:val="true"/>
        </w:rPr>
        <w:t>طبیب دل ها</w:t>
      </w:r>
      <w:bookmarkEnd w:id="247"/>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دل 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عسگری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حمید و لیلا، از دانشجویان موفق دانشگاه هستند که بیشتر پروژه های تحقیقاتی را با همکاری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موجب علاقهمند شدن آنها به یکدیگر شده است و تصمیم گرفته اند که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از طرف دانشگاه بورس تحصیلی به حمید و لیلا داده میشود و مسئولان دانشگاه به آنها پیشنهاد میکنند هرچه زودتر ازدواج کنند و برای ادامه تحصیل با هم به خارج از کشور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ناگهان پدر لیلا از دنیا میرود و مادرش با رفتن او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حمید می خواهد یا در ایران بماند یا فکر ازدواج با لیلا را از سر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مسئولان دانشگاه، حمید را به رفتن تشویق می کنند و به این ترتیب، حمید راهی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از رفتن حمید ناراحت میشود و دیگر به او توجه نمی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هر ماه از خارج برای لیلا نامه می فرستد، ولی مادر لیلا برای اینکه او حمید را فراموش کند، نامه ها را از او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دچار بیماری روحی و روانی می شود و تعادل روحی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پس از پایان تحصیلات خود به ایران بازمی گردد و به دنبال لیلا می رود، ولی اثری از او </w:t>
      </w:r>
    </w:p>
    <w:p>
      <w:pPr>
        <w:pStyle w:val="BookText"/>
        <w:rPr/>
      </w:pP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به پیشنهاد یکی از دوستانش به مسجد جمکران می رود و دلباخته حال و هوای معنوی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تصمیم می گیرد هر هفته به مسجد جمکران برود و در درمانگاه آنجا خدمت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آشنایان خانواده لیلا به مادر لیلا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متخصص مغز و اعصابی در درمانگاه جمکران است که تشخیص خوبی دارد و بهتر است یک بار لیلا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به قم می آید و در درمانگاه با حمید روبهرو و با دیدن وی شوکه می شود و به دعوا با حمید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حال لیلا بد میشود و او را در درمانگاه بستری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دورادور مراقب لیلا است، روزی به سراغ وی میرود و به او میگوید تاکنون ازدواج نکرده و منتظر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اینکه حال لیلا خوب میشود، حمید با دسته گلی به سراغ او می آید و هردو قدمزنان با هم به سمت مسجد جمکران میروند</w:t>
      </w:r>
      <w:r>
        <w:rPr>
          <w:rFonts w:eastAsia="IRNazanin" w:cs="IRNazanin"/>
          <w:color w:val="111111"/>
          <w:sz w:val="28"/>
          <w:szCs w:val="28"/>
          <w:rtl w:val="true"/>
          <w:lang w:bidi="fa-IR"/>
        </w:rPr>
        <w:t xml:space="preserve">. </w:t>
      </w:r>
      <w:bookmarkStart w:id="248" w:name="pg3969_35446"/>
    </w:p>
    <w:p>
      <w:pPr>
        <w:pStyle w:val="Heading3"/>
        <w:numPr>
          <w:ilvl w:val="2"/>
          <w:numId w:val="1"/>
        </w:numPr>
        <w:rPr/>
      </w:pPr>
      <w:bookmarkStart w:id="249" w:name="__RefHeading___Toc1986521_2281741623"/>
      <w:bookmarkStart w:id="250" w:name="_Toc95"/>
      <w:bookmarkEnd w:id="248"/>
      <w:bookmarkEnd w:id="249"/>
      <w:r>
        <w:rPr>
          <w:rtl w:val="true"/>
        </w:rPr>
        <w:t>نام اثر</w:t>
      </w:r>
      <w:r>
        <w:rPr>
          <w:rtl w:val="true"/>
        </w:rPr>
        <w:t xml:space="preserve">: </w:t>
      </w:r>
      <w:r>
        <w:rPr>
          <w:rtl w:val="true"/>
        </w:rPr>
        <w:t>نیایش</w:t>
      </w:r>
      <w:bookmarkEnd w:id="250"/>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روزی دختر جوانی که همواره در حسرت محبت پدر میسوخت و خلأ وجود وی را در همه لحظه های زندگیاش حس می کرد، از پنجره کلاس دانشگاه دختر کوچکی را دید که دست در دست پدر، خندان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به یاد دوران کودکیاش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می دود، جست وخیز می کند و خود را در آغوش پدر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 دیدن قبور شهدای گمنام بر روی کوه، به یاد پدرش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عالم خیال وارد منطقه عملیاتی می شود و پدر را می بیند که در گوشهای از سنگر نشسته است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سمت پدر می دود و او را صدا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امام زمان عج الله تعالی فرجه الشریف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فراز کوه خضر به سمتی که مسجد جمکران در آن قرار گرفته است، برمیگردد و زیر لب صلوات می فرستد، سپس در میان ازدحام مردم به گوشهای پناه میبرد و با خود خلوت می کند</w:t>
      </w:r>
      <w:r>
        <w:rPr>
          <w:rFonts w:eastAsia="IRNazanin" w:cs="IRNazanin"/>
          <w:color w:val="111111"/>
          <w:sz w:val="28"/>
          <w:szCs w:val="28"/>
          <w:rtl w:val="true"/>
          <w:lang w:bidi="fa-IR"/>
        </w:rPr>
        <w:t xml:space="preserve">. </w:t>
      </w:r>
      <w:bookmarkStart w:id="251" w:name="pg3969_35448"/>
    </w:p>
    <w:p>
      <w:pPr>
        <w:pStyle w:val="Heading3"/>
        <w:numPr>
          <w:ilvl w:val="2"/>
          <w:numId w:val="1"/>
        </w:numPr>
        <w:rPr/>
      </w:pPr>
      <w:bookmarkStart w:id="252" w:name="__RefHeading___Toc1986523_2281741623"/>
      <w:bookmarkStart w:id="253" w:name="_Toc96"/>
      <w:bookmarkEnd w:id="251"/>
      <w:bookmarkEnd w:id="252"/>
      <w:r>
        <w:rPr>
          <w:rtl w:val="true"/>
        </w:rPr>
        <w:t>نام اثر</w:t>
      </w:r>
      <w:r>
        <w:rPr>
          <w:rtl w:val="true"/>
        </w:rPr>
        <w:t xml:space="preserve">: </w:t>
      </w:r>
      <w:r>
        <w:rPr>
          <w:rtl w:val="true"/>
        </w:rPr>
        <w:t>آن سوی امید</w:t>
      </w:r>
      <w:bookmarkEnd w:id="253"/>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امید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امین، در تعطیلات تابستان، برخلاف میل پدرش که مردی متعصب است، در کلاسهای نمایش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باخبر می شود مؤسسهای فرهنگی درصدد برپایی جشنواره تئاتر با موضوع مهدویت است و جوایز نفیسی به برندگان جشنواره اهدا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موضوع را با دوستانش در میان می گذارد، ولی برای تهیه لوازم این نمایش به پول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امین بیماری قلبی دارد و حقوق ماهیانهاش کفاف زندگی و داروهای او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امین موضوع را با پدرش مطرح نمی کند و تصمیم می گیرد دوچرخهاش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از موضوع بیخبر است، با تصمیم امین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امین که مخالفت پدر را میبیند، موضوع را با پدر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امین با شنیدن ماجرا به فکر گرفتن مساعده از اداره میافتد، ولی رئیس اداره درخواست وی را رد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امین که از موضوع نمایش خوشش آمده است، پس از اینکه از امین قول می گیرد با نمایشنامه ارتباط روحی و قلبی پیدا کند و نمایش خوبی به اجرا بگذارد، با فروش دوچرخه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فروش دوچرخه و پسانداز مادر وسایل نمایش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نمایش </w:t>
      </w:r>
    </w:p>
    <w:p>
      <w:pPr>
        <w:pStyle w:val="BookText"/>
        <w:rPr/>
      </w:pPr>
      <w:r>
        <w:rPr>
          <w:rFonts w:ascii="IRNazanin" w:hAnsi="IRNazanin" w:eastAsia="IRNazanin"/>
          <w:color w:val="111111"/>
          <w:sz w:val="28"/>
          <w:sz w:val="28"/>
          <w:szCs w:val="28"/>
          <w:rtl w:val="true"/>
          <w:lang w:bidi="fa-IR"/>
        </w:rPr>
        <w:t>فرامیرسد، ولی در همان روز، حال پدر امین بد میشود و وی را برای عمل جراحی به بیمارستان منتقل می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امین که باید در کنار پدرش باشد، نمی تواند در نمایش شرکت کند، ولی به خواست بیماران بیمارستان، نمایش را به همراه دوستانش در بیمارستان، برای بیماران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نمایش، پدر با چشمان اشک آلودش به امین مینگرد و با نگاهش از او تشکر میکند</w:t>
      </w:r>
      <w:r>
        <w:rPr>
          <w:rFonts w:eastAsia="IRNazanin" w:cs="IRNazanin"/>
          <w:color w:val="111111"/>
          <w:sz w:val="28"/>
          <w:szCs w:val="28"/>
          <w:rtl w:val="true"/>
          <w:lang w:bidi="fa-IR"/>
        </w:rPr>
        <w:t xml:space="preserve">. </w:t>
      </w:r>
      <w:bookmarkStart w:id="254" w:name="pg3969_35452"/>
    </w:p>
    <w:p>
      <w:pPr>
        <w:pStyle w:val="Heading3"/>
        <w:numPr>
          <w:ilvl w:val="2"/>
          <w:numId w:val="1"/>
        </w:numPr>
        <w:rPr/>
      </w:pPr>
      <w:bookmarkStart w:id="255" w:name="__RefHeading___Toc1986525_2281741623"/>
      <w:bookmarkStart w:id="256" w:name="_Toc97"/>
      <w:bookmarkEnd w:id="254"/>
      <w:bookmarkEnd w:id="255"/>
      <w:r>
        <w:rPr>
          <w:rtl w:val="true"/>
        </w:rPr>
        <w:t>نام اثر</w:t>
      </w:r>
      <w:r>
        <w:rPr>
          <w:rtl w:val="true"/>
        </w:rPr>
        <w:t xml:space="preserve">: </w:t>
      </w:r>
      <w:r>
        <w:rPr>
          <w:rtl w:val="true"/>
        </w:rPr>
        <w:t>گفت وگوی امید</w:t>
      </w:r>
      <w:bookmarkEnd w:id="256"/>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امید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امید که در شرکتی رایانه ای مشغول کار است، از طریق چت با افراد گوناگونی در کشورهای انگلیس، ایتالیا، هند و کره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آشنایی تصمیم می گیرند با کشور و فرهنگ یکدیگر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هم قرار میگذارند هر روز هریک عکسهایی از کشور خود با موضوعهای گوناگون برای هم بفرستند و یکدیگر را با کشور خود بیشتر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جوان ایرانی نیز میکوشد دوستان خود را با فضای فرهنگی ایران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دوست کرهای خبری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دوستان نگران او روزی از طریق چت با نامزدش آشنا و باخبر میشوند وی به دلیل ورشکستگی خودکشی کرده است، ولی نجات یافته و اکنون در بیمارستان بستری است و از نظر روحی وضعیت خوبی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پیگیری حال او درمییابند، پزشک معالج تنها راه نجاتش را ایجاد امید و برقراری رابطه قوی روحی ـ روانی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هرکدام از دوستان میکوشند با تجربه های خود به وی کمک کنند، ولی اثری ندارد تا اینکه جوان ایرانی در شب نیمه شعبان به مسجد جمکران می رود و تصاویری از حال و هوا و شور و عشق مردم حاضر در مسجد و نیز نمایی از شفا یافتن نوجوانی را به طور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 برای دوست کرهایاش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کره ای با دیدن تصاویر، اشک میریزد و احساس آرامش می کند</w:t>
      </w:r>
      <w:r>
        <w:rPr>
          <w:rFonts w:eastAsia="IRNazanin" w:cs="IRNazanin"/>
          <w:color w:val="111111"/>
          <w:sz w:val="28"/>
          <w:szCs w:val="28"/>
          <w:rtl w:val="true"/>
          <w:lang w:bidi="fa-IR"/>
        </w:rPr>
        <w:t xml:space="preserve">... . </w:t>
      </w:r>
      <w:bookmarkStart w:id="257" w:name="pg3969_35456"/>
    </w:p>
    <w:p>
      <w:pPr>
        <w:pStyle w:val="Heading3"/>
        <w:numPr>
          <w:ilvl w:val="2"/>
          <w:numId w:val="1"/>
        </w:numPr>
        <w:rPr/>
      </w:pPr>
      <w:bookmarkStart w:id="258" w:name="__RefHeading___Toc1986527_2281741623"/>
      <w:bookmarkStart w:id="259" w:name="_Toc98"/>
      <w:bookmarkEnd w:id="257"/>
      <w:bookmarkEnd w:id="258"/>
      <w:r>
        <w:rPr>
          <w:rtl w:val="true"/>
        </w:rPr>
        <w:t>نام اثر</w:t>
      </w:r>
      <w:r>
        <w:rPr>
          <w:rtl w:val="true"/>
        </w:rPr>
        <w:t xml:space="preserve">: </w:t>
      </w:r>
      <w:r>
        <w:rPr>
          <w:rtl w:val="true"/>
        </w:rPr>
        <w:t>بادبادک</w:t>
      </w:r>
      <w:bookmarkEnd w:id="259"/>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بادبادک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امید با اینکه معدلش را بیست شده بود، خوشحال نبود؛ زیرا وی پدرش را که از جانبازان شیمیایی بود، دو ماه پیش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امید به او قول داده بود اگر معدلش بیست شود، برایش دوچرخه بخرد و اکنون که پدرش رفته است، مادر نمیتواند به علت وضع بد مالی برای او دوچرخه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شهرداری تصمیم میگیرد روز نیمه شعبان مسابقه بادبادک برگزار کند و جایزه آن را یک دوچرخه قرار میدهد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روز مسابقه فرامیرسد و امید با کاغذهای باطله و ماژیک، بادبادکی زیبا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شرکتکنندگان در مسابقه شماره میدهند و شماره دوازده به امید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از شرکتکنندگان میخواهد هریک، از امام زمان عج الله تعالی فرجه الشریف خواستهای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آرزویش را روی بادبادک مینویسد و آن را به هوا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 بادبادک امید پاره میشود و در دل آسمان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امید در مسابقه برنده نمیشود، ولی بادبادک او به</w:t>
      </w:r>
      <w:r>
        <w:rPr>
          <w:rFonts w:eastAsia="IRNazanin" w:cs="IRNazanin"/>
          <w:color w:val="111111"/>
          <w:sz w:val="28"/>
          <w:szCs w:val="28"/>
          <w:rtl w:val="true"/>
          <w:lang w:bidi="fa-IR"/>
        </w:rPr>
        <w:t xml:space="preserve">... . </w:t>
      </w:r>
      <w:bookmarkStart w:id="260" w:name="pg3969_35458"/>
    </w:p>
    <w:p>
      <w:pPr>
        <w:pStyle w:val="Heading3"/>
        <w:numPr>
          <w:ilvl w:val="2"/>
          <w:numId w:val="1"/>
        </w:numPr>
        <w:rPr/>
      </w:pPr>
      <w:bookmarkStart w:id="261" w:name="__RefHeading___Toc1986529_2281741623"/>
      <w:bookmarkStart w:id="262" w:name="_Toc99"/>
      <w:bookmarkEnd w:id="260"/>
      <w:bookmarkEnd w:id="261"/>
      <w:r>
        <w:rPr>
          <w:rtl w:val="true"/>
        </w:rPr>
        <w:t>نام اثر</w:t>
      </w:r>
      <w:r>
        <w:rPr>
          <w:rtl w:val="true"/>
        </w:rPr>
        <w:t xml:space="preserve">: </w:t>
      </w:r>
      <w:r>
        <w:rPr>
          <w:rtl w:val="true"/>
        </w:rPr>
        <w:t>گل سرخ</w:t>
      </w:r>
      <w:bookmarkEnd w:id="262"/>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همراه پدرش که مداح است، قرار می گذارند در نیمه شعبان در مؤسسهای خیریه که کودکان یتیم در آنجا سرپرستی میشوند، برای بچه ها برنامه اجرا کنند، ولی هر دو پای پدر احسان بر اثر تصادف می شکند و از قفسه سینه نیز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احسان تصمیم میگیرد خودش به تنهایی برنامه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پیش از رفتن به مؤسسه خیریه، در بیرون بیمارستان پسر گلفروشی را میبیند که کبوتری را با تیر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میرود و کبوتر را از پسرک می خرد و بالش را می بندد و او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مؤسسه میرود و برنامه را اجرا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احسان که تنگی نفس دارد به سمت کپسول خم می شود تا اکسیژن را زیاد کند که ناگهان روی زمین می افتد و بیهوش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کبوتری وارد اتاق می شود و خود را به شیشه پنجره اتاق می کوبد و توجه پرستاران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متوجه ماجرا می شوند و پدر احسان را به بخش مراقبتهای ویژه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احسان به بیمارستان می آید، متوجه می شود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را به بخش مراقبتهای ویژه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پدر میرود و شاخه گل سرخی را در کنار تخت او می بیند</w:t>
      </w:r>
      <w:r>
        <w:rPr>
          <w:rFonts w:eastAsia="IRNazanin" w:cs="IRNazanin"/>
          <w:color w:val="111111"/>
          <w:sz w:val="28"/>
          <w:szCs w:val="28"/>
          <w:rtl w:val="true"/>
          <w:lang w:bidi="fa-IR"/>
        </w:rPr>
        <w:t xml:space="preserve">. </w:t>
      </w:r>
      <w:bookmarkStart w:id="263" w:name="pg3969_35463"/>
    </w:p>
    <w:p>
      <w:pPr>
        <w:pStyle w:val="Heading3"/>
        <w:numPr>
          <w:ilvl w:val="2"/>
          <w:numId w:val="1"/>
        </w:numPr>
        <w:rPr/>
      </w:pPr>
      <w:bookmarkStart w:id="264" w:name="__RefHeading___Toc1986531_2281741623"/>
      <w:bookmarkStart w:id="265" w:name="_Toc100"/>
      <w:bookmarkEnd w:id="263"/>
      <w:bookmarkEnd w:id="264"/>
      <w:r>
        <w:rPr>
          <w:rtl w:val="true"/>
        </w:rPr>
        <w:t>نام اثر</w:t>
      </w:r>
      <w:r>
        <w:rPr>
          <w:rtl w:val="true"/>
        </w:rPr>
        <w:t xml:space="preserve">: </w:t>
      </w:r>
      <w:r>
        <w:rPr>
          <w:rtl w:val="true"/>
        </w:rPr>
        <w:t>مسافر</w:t>
      </w:r>
      <w:bookmarkEnd w:id="265"/>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جعفر، در روستایی حوالی کاشان مزرعه 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از مزرعه، متوجه صدای شلیک شد و فهمید رضا بیگ، یکی از هم روستاییهایش، فردی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پاسگاه رفت و ماجرا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رضابیگ با شنیدن این خبر به مزرعه جعفر میرود و با او در مزرعه درگیر می شود و او را میکشد و به داخل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میشود امیر، پسر جعفر، شاهد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را تعقیب میکند تا او را بکشد که امیر به ته دره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پیکر نیمه جان امیر پیدا میشود و پدربزرگ او را برای درمان به شهر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متوجه میشوند امیر دچار فراموشی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نیمه شعبان پدربزرگ تصمیم میگیرد برای ادای نذر هر سالهاش مقداری گلاب به جمکران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را نیز برای شفا گرفتن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میهمانسرای سر راه، امیر اشتباهی سوار اتوبوسی میشود که به سمت تهران میرود و</w:t>
      </w:r>
      <w:r>
        <w:rPr>
          <w:rFonts w:eastAsia="IRNazanin" w:cs="IRNazanin"/>
          <w:color w:val="111111"/>
          <w:sz w:val="28"/>
          <w:szCs w:val="28"/>
          <w:rtl w:val="true"/>
          <w:lang w:bidi="fa-IR"/>
        </w:rPr>
        <w:t xml:space="preserve">... . </w:t>
      </w:r>
      <w:bookmarkStart w:id="266" w:name="pg3969_35465"/>
    </w:p>
    <w:p>
      <w:pPr>
        <w:pStyle w:val="Heading3"/>
        <w:numPr>
          <w:ilvl w:val="2"/>
          <w:numId w:val="1"/>
        </w:numPr>
        <w:rPr/>
      </w:pPr>
      <w:bookmarkStart w:id="267" w:name="__RefHeading___Toc1986533_2281741623"/>
      <w:bookmarkStart w:id="268" w:name="_Toc101"/>
      <w:bookmarkEnd w:id="266"/>
      <w:bookmarkEnd w:id="267"/>
      <w:r>
        <w:rPr>
          <w:rtl w:val="true"/>
        </w:rPr>
        <w:t>نام اثر</w:t>
      </w:r>
      <w:r>
        <w:rPr>
          <w:rtl w:val="true"/>
        </w:rPr>
        <w:t xml:space="preserve">: </w:t>
      </w:r>
      <w:r>
        <w:rPr>
          <w:rtl w:val="true"/>
        </w:rPr>
        <w:t>روایت عاشقان</w:t>
      </w:r>
      <w:bookmarkEnd w:id="268"/>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عاشقان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این سریال در دو قسمت آغازین و شش قصه پس از آن، به تاریخ زندگانی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حجت عج الله تعالی فرجه الشریف در آغاز غیبت صغری و همچنین تاریخ تشیع از دیدگاه یک سردمدار نظام خلافت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 xml:space="preserve">حوالی سالهای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عبدالله بن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وزیر متوکل عباسی و یار او در اجرای برنامه های ضد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والی قم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تباری غیرعرب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شدت با علویان و شیعیان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مأموریت داشت مانع رشد انقلابهای شیعی در قم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 متوجه سفرهای قمی ها به عراق میشود که برای ارتباط با مدعیان نیابت و رساندن اموال به آنها به آن شهر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ترویج فرهنگ ضد اهلبیتی در قم باخبر می شود؛ فرهنگی مانند کوشش برای ترویج اسامی علوی یا راه دادن ناصبیان به قم</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شیعیان آل بویه به تدریج در حال قدرت یافتن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موجب وحشت و فرار احمد بن عبیدالله خاقان از قم می شود و هم زمان با این حوادث، شیخ صدوق به دعای امام زمان عج الله تعالی فرجه الشریف در قم متولد می گردد</w:t>
      </w:r>
      <w:r>
        <w:rPr>
          <w:rFonts w:eastAsia="IRNazanin" w:cs="IRNazanin"/>
          <w:color w:val="111111"/>
          <w:sz w:val="28"/>
          <w:szCs w:val="28"/>
          <w:rtl w:val="true"/>
          <w:lang w:bidi="fa-IR"/>
        </w:rPr>
        <w:t xml:space="preserve">). </w:t>
      </w:r>
      <w:bookmarkStart w:id="269" w:name="pg3969_35469"/>
    </w:p>
    <w:p>
      <w:pPr>
        <w:pStyle w:val="Heading3"/>
        <w:numPr>
          <w:ilvl w:val="2"/>
          <w:numId w:val="1"/>
        </w:numPr>
        <w:rPr/>
      </w:pPr>
      <w:bookmarkStart w:id="270" w:name="__RefHeading___Toc1986535_2281741623"/>
      <w:bookmarkStart w:id="271" w:name="_Toc102"/>
      <w:bookmarkEnd w:id="269"/>
      <w:bookmarkEnd w:id="270"/>
      <w:r>
        <w:rPr>
          <w:rtl w:val="true"/>
        </w:rPr>
        <w:t>نام اثر</w:t>
      </w:r>
      <w:r>
        <w:rPr>
          <w:rtl w:val="true"/>
        </w:rPr>
        <w:t xml:space="preserve">: </w:t>
      </w:r>
      <w:r>
        <w:rPr>
          <w:rtl w:val="true"/>
        </w:rPr>
        <w:t>یک روز جمعه</w:t>
      </w:r>
      <w:bookmarkEnd w:id="271"/>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صالحی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دانشجوی جوانی که در عصر یک روز جمعه حوصلهاش سر رفته است، برای بازیافتن نشاط خود به گشت و گذار در محوطه دانشگاه، باشگاه ورزشی و دیگر اماکن تفریحی شهر می پردازد، ولی همچنان افسرده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کلاس به استاد روانشناسی خود اعلام می کند، قصد دارد در پایاننامهاش به این موضوع بپردازد که چرا غروب جمعه ها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دانشجویان به موضوع او می خندند و او را مسخره میکنند، ولی برخی دیگر از دانشجویان و استاد از موضوع او استقبال می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پیشنهاد استاد، کار خود را از تحقیقات میدانی و کتابخانه ای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دانشجوی جوان در سطح شهر شروع به پرسش از مردم، عابران، مغازهداران و مسافران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بهطور اتفاقی و بدون آنکه متوجه شود، سوار اتوبوسی می شود که به سوی مسجد مقدس جمکران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خواب بیدار می شود، خود را در راه اتوبان قم ـ تهران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ناگهان ماشین خراب میشود و درست شدن آن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اعلام میکند هرکس می خواهد، به تهران بازگردد یا اینکه با ماشین دیگری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p>
    <w:p>
      <w:pPr>
        <w:pStyle w:val="BookText"/>
        <w:rPr/>
      </w:pPr>
      <w:r>
        <w:rPr>
          <w:rFonts w:ascii="IRNazanin" w:hAnsi="IRNazanin" w:eastAsia="IRNazanin"/>
          <w:color w:val="111111"/>
          <w:sz w:val="28"/>
          <w:sz w:val="28"/>
          <w:szCs w:val="28"/>
          <w:rtl w:val="true"/>
          <w:lang w:bidi="fa-IR"/>
        </w:rPr>
        <w:t>دانشجو به اصرار یکی از دوستانش سوار اتوبوسی می شود و به طرف قم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 شروع به پرسش از مسافران می کند و به تحقیق خود ادامه می دهد تا به مسجد مقدس جمکران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تاکنون نظارهگر جوان پرسشگر بوده است، با او به گفت وگو می پردازد و دلیل تحقیق او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پیرمرد را می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این پرسش را از آیت الله حسن زاده آملی کردم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روزی است که تمام عالم هستی منتظر ظهور آقا هستند و نشاط اول صبح، برای همین است و هرچه به سمت غروب نزدیک می شویم، این امید تبدیل به ناامیدی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غروب برای همه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به پاسخ پرسش خود دست یافته، خدا را برای این موفقیت و مسافرتی که نصیبش کرده بود، شکر کرد و با اشک شوق به گنبد مسجد جمکران چشم دوخت</w:t>
      </w:r>
      <w:r>
        <w:rPr>
          <w:rFonts w:eastAsia="IRNazanin" w:cs="IRNazanin"/>
          <w:color w:val="111111"/>
          <w:sz w:val="28"/>
          <w:szCs w:val="28"/>
          <w:rtl w:val="true"/>
          <w:lang w:bidi="fa-IR"/>
        </w:rPr>
        <w:t xml:space="preserve">. </w:t>
      </w:r>
      <w:bookmarkStart w:id="272" w:name="pg3969_35473"/>
    </w:p>
    <w:p>
      <w:pPr>
        <w:pStyle w:val="Heading3"/>
        <w:numPr>
          <w:ilvl w:val="2"/>
          <w:numId w:val="1"/>
        </w:numPr>
        <w:rPr/>
      </w:pPr>
      <w:bookmarkStart w:id="273" w:name="__RefHeading___Toc1986537_2281741623"/>
      <w:bookmarkStart w:id="274" w:name="_Toc103"/>
      <w:bookmarkEnd w:id="272"/>
      <w:bookmarkEnd w:id="273"/>
      <w:r>
        <w:rPr>
          <w:rtl w:val="true"/>
        </w:rPr>
        <w:t>نام اثر</w:t>
      </w:r>
      <w:r>
        <w:rPr>
          <w:rtl w:val="true"/>
        </w:rPr>
        <w:t xml:space="preserve">: </w:t>
      </w:r>
      <w:r>
        <w:rPr>
          <w:rtl w:val="true"/>
        </w:rPr>
        <w:t>صبح موعود</w:t>
      </w:r>
      <w:bookmarkEnd w:id="274"/>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موعود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ناصر و دوستانش هر هفته به بالای یکی از کوه های اطراف شهر می رفتند و دعای ندبه را بالای کوه می خواندند و پس از خوردن صبحانه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زمستان آنها تصمیم می گیرند هر هفته دعای ندبه را در خانه یکی از بچه ها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هفته ها قرعه به نام ناصر می افتد و او با اینکه احتمال می دهد پدرش موافقت نکند، به ناچار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تصمیم می گیرد موضوع را به پدرش بگوید، ولی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مادرش میخواهد موضوع را با پدر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این مراسم علاقه بسیاری دارد، به همین دلیل، استقبال می کند و قول می دهد پدر را نیز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ناصر موضوع را جدی نمی گیرد و می گوید ناصر باید بیشتر به درسهایش برسد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ناصر قول میدهد هر طور شده پدر را تا روز جمعه راضی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شب جمعه تعدادی از دوستان پدر به خانه آنها آمدند تا فردا صبح با هم به شکار کبک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 خوبی از آنها پذیرایی کرد و هنگام خواب از پدرش خواست برای اینکه دوستانش صبح اذیت نشوند، در اتاق دیگری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شنیدن این حرف عصبانی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 دهم فردا دعای ندبه در خانهام برگزار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از این رفتار پدر غافلگیر میشود و به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کنید امام زمان عج الله تعالی فرجه الشریف ناراحت نمی شود و وجدانتان آرام است،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ناراحتی به اتاقش می رود، ولی تا صبح از ناراحتی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ناصر تصمیم می گیرد با نوشتن مطلبی و نصب آن بر روی در از دوستانش عذرخواهی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پدر ناصر پیش از خارج شدن از خانه کاغذ روی در را می خواند و شرمنده می شود و هنگام بازگشت درمییابد پیرمرد همسایه بچه ها را به خانه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را از روی در برمیدارد و وارد خانه می شود و حیاط را آب و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دوستانش را بیدار و آنها را به دعای ندبه دعوت می کند و خود به استقبال دوستان پسرش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پیرمرد همسایه را نیز دعوت می کند تا همگی با هم دعا بخوانند</w:t>
      </w:r>
      <w:r>
        <w:rPr>
          <w:rFonts w:eastAsia="IRNazanin" w:cs="IRNazanin"/>
          <w:color w:val="111111"/>
          <w:sz w:val="28"/>
          <w:szCs w:val="28"/>
          <w:rtl w:val="true"/>
          <w:lang w:bidi="fa-IR"/>
        </w:rPr>
        <w:t xml:space="preserve">. </w:t>
      </w:r>
      <w:bookmarkStart w:id="275" w:name="pg3969_35477"/>
    </w:p>
    <w:p>
      <w:pPr>
        <w:pStyle w:val="Heading3"/>
        <w:numPr>
          <w:ilvl w:val="2"/>
          <w:numId w:val="1"/>
        </w:numPr>
        <w:rPr/>
      </w:pPr>
      <w:bookmarkStart w:id="276" w:name="__RefHeading___Toc1986539_2281741623"/>
      <w:bookmarkStart w:id="277" w:name="_Toc104"/>
      <w:bookmarkEnd w:id="275"/>
      <w:bookmarkEnd w:id="276"/>
      <w:r>
        <w:rPr>
          <w:rtl w:val="true"/>
        </w:rPr>
        <w:t>نام اثر</w:t>
      </w:r>
      <w:r>
        <w:rPr>
          <w:rtl w:val="true"/>
        </w:rPr>
        <w:t xml:space="preserve">: </w:t>
      </w:r>
      <w:r>
        <w:rPr>
          <w:rtl w:val="true"/>
        </w:rPr>
        <w:t>پرواز</w:t>
      </w:r>
      <w:bookmarkEnd w:id="277"/>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محقق</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روزی حاج رضایی به حیاط اردوگاه العنبر میرود تا صورتش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عینکش را از چشمش برمیدارد و به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عراقیها که شاهد ماجراست، برای اینکه حاج رضایی را آزار دهد، عینکش را برمی دارد و گوشهای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اردوگاه همه اسرا را به صف می کند، ولی حاج رضایی که دنبال عینکش می گردد، در صف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اردوگاه فکر می کند او می خواهد از دستور سرپیچی کند، بنابراین، به او حمله میکند و وی را به سختی کتک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از همبندیهای حاج رضایی، به دفاع از او بلند می شود و عراقیها به او نیز حمله میکنند و او را به شدت کتک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بدن زخمی علیاکبر را درحالی که از درد شکم به خود می پیچد، به اردوگاه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همه اسیران به صف از اردوگاه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عراقیها جای علیاکبر را خالی میبینند، به داخل آسایشگاه میروند و او را کتک میزنند و بیرون می آورند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میگذرد و حال علیاکبر 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بچه ها وی را به درمانگاه اردوگاه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میگیرند فردا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سلامتی علی اکبر روزه بگیرند و از امام عصر عج الله تعالی فرجه الشریف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پس از رازونیاز و گریه بسیار به خواب میرود و در خواب میبیند آسایشگاه پر از نور شده است و سیدی به او خبر آمدن صاحبالزمان عج الله تعالی فرجه الشریف به اردوگاه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از خواب بیدار میشود، خبر شفا گرفتن علیاکبر را میشنود و وی را میبیند با سلامت کامل از درمانگاه آسایشگاه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با دیدن علیاکبر وی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مأموران نیز با دیدن این صحنه دگرگون میشوند و مأمور عراقی که عینک حاج رضایی را برداشته بود، با شرمندگی و پشیمانی عینک را به وی پس میدهد</w:t>
      </w:r>
      <w:r>
        <w:rPr>
          <w:rFonts w:eastAsia="IRNazanin" w:cs="IRNazanin"/>
          <w:color w:val="111111"/>
          <w:sz w:val="28"/>
          <w:szCs w:val="28"/>
          <w:rtl w:val="true"/>
          <w:lang w:bidi="fa-IR"/>
        </w:rPr>
        <w:t xml:space="preserve">. </w:t>
      </w:r>
      <w:bookmarkStart w:id="278" w:name="pg3969_35481"/>
    </w:p>
    <w:p>
      <w:pPr>
        <w:pStyle w:val="Heading3"/>
        <w:numPr>
          <w:ilvl w:val="2"/>
          <w:numId w:val="1"/>
        </w:numPr>
        <w:rPr/>
      </w:pPr>
      <w:bookmarkStart w:id="279" w:name="__RefHeading___Toc1986541_2281741623"/>
      <w:bookmarkStart w:id="280" w:name="_Toc105"/>
      <w:bookmarkEnd w:id="278"/>
      <w:bookmarkEnd w:id="279"/>
      <w:r>
        <w:rPr>
          <w:rtl w:val="true"/>
        </w:rPr>
        <w:t>نام اثر</w:t>
      </w:r>
      <w:r>
        <w:rPr>
          <w:rtl w:val="true"/>
        </w:rPr>
        <w:t xml:space="preserve">: </w:t>
      </w:r>
      <w:r>
        <w:rPr>
          <w:rtl w:val="true"/>
        </w:rPr>
        <w:t>شاید خشم</w:t>
      </w:r>
      <w:bookmarkEnd w:id="280"/>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خشم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داودآبادی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احمد، جانباز و مستندساز جنگ است، ولی درباره توسل رزمندگان به امام زمان عج الله تعالی فرجه الشریف و حضور معنوی آن حضرت در جبهه برنامهسازی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پسر احمد، در هنرستان و در رشته کامپیوتر مشغول به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وقتش را با کامپیوتر می گذراند و بر سر بیشتر مسائل نیز با پدرش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دوستانی نیز دارد که پدرش مخالف ارتباطش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تحت تأثیر دوستانش، پدرش و افرادی مانند وی را افرادی خشک و خشن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موضوعهایی که جواد درباره آن با پدرش به توافق نرسیده است، وجود خشونت در قیام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جواد چند فیلم امریکایی با موضوع ظهور یک منجی در آخرالزمان و چند سایت اینترنتی که امام زمان عج الله تعالی فرجه الشریف را فردی خشن معرفی میکنند، به پدرش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باید تا هفته آینده کارش را تحویل دهد، ولی حرفهای جواد فکر او را به خود مشغول و ذهن وی را آشفته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دوستان جواد بستهای را به در خانه آنها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 بررسی پاکت متوجه نامه و عکس دختری می شود و از جواد درباره آن توضیح </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اظهار بیخبری میکند و با ناراحتی 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از این ماجرا عجیبی شده است، در بیمارستان بستری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جواد به دنبال او می رود و از وی می خواهد به دیدار پدرش برود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برنامه به خانه احمد زنگ میزند و سراغ برنامه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که خود را مقصر میداند، خودش را به جای احمد معرفی می کند و قول می دهد کار را تا چند روز دیگر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جواد کار پدرش را تمام می کند و پس از عبور پدر تصمیم می گیرد سایتی درباره آخرالزمان در اینترنت راه اندازی کنند</w:t>
      </w:r>
      <w:r>
        <w:rPr>
          <w:rFonts w:eastAsia="IRNazanin" w:cs="IRNazanin"/>
          <w:color w:val="111111"/>
          <w:sz w:val="28"/>
          <w:szCs w:val="28"/>
          <w:rtl w:val="true"/>
          <w:lang w:bidi="fa-IR"/>
        </w:rPr>
        <w:t xml:space="preserve">. </w:t>
      </w:r>
      <w:bookmarkStart w:id="281" w:name="pg3969_35485"/>
    </w:p>
    <w:p>
      <w:pPr>
        <w:pStyle w:val="Heading3"/>
        <w:numPr>
          <w:ilvl w:val="2"/>
          <w:numId w:val="1"/>
        </w:numPr>
        <w:rPr/>
      </w:pPr>
      <w:bookmarkStart w:id="282" w:name="__RefHeading___Toc1986543_2281741623"/>
      <w:bookmarkStart w:id="283" w:name="_Toc106"/>
      <w:bookmarkEnd w:id="281"/>
      <w:bookmarkEnd w:id="282"/>
      <w:r>
        <w:rPr>
          <w:rtl w:val="true"/>
        </w:rPr>
        <w:t>نام اثر</w:t>
      </w:r>
      <w:r>
        <w:rPr>
          <w:rtl w:val="true"/>
        </w:rPr>
        <w:t xml:space="preserve">: </w:t>
      </w:r>
      <w:r>
        <w:rPr>
          <w:rtl w:val="true"/>
        </w:rPr>
        <w:t>نور</w:t>
      </w:r>
      <w:bookmarkEnd w:id="283"/>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در شهر قم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دو پسر این خانواده در نیمه شعبان محلهشان را می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خانواده به تهران منتقل و در آپارتمانی بزرگ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بچه ها تصمیم میگیرند امسال نیز ساختمان خود را تزئین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آنها پیشنهاد می کند به مناسبت تعطیلی نیمه شعبان به قم روند، ولی آنها دوست دارند در محل اقامت جدید خود کاری انجام و جشنی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خود را ادامه می دهند و موتور برقی کرایه و کار خود را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مورد تمسخر همسایه های دیگر واحدها قرار میگیرند، ولی با جدیت، شب نیمه شعبان فرامیرسد و پسران که با زحمت و کوشش بسیار آپارتمان را چراغانی کرده بودند، چراغها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شب برق منطقه میرود و درخشش چراغهای تزئینی به آپارتمان زیبایی ویژه ای میبخشد و توجه همه ساکنان محل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فردی ناشناس به دو نوجوان دو فیش سفر حج هدیه داده میشود</w:t>
      </w:r>
      <w:r>
        <w:rPr>
          <w:rFonts w:eastAsia="IRNazanin" w:cs="IRNazanin"/>
          <w:color w:val="111111"/>
          <w:sz w:val="28"/>
          <w:szCs w:val="28"/>
          <w:rtl w:val="true"/>
          <w:lang w:bidi="fa-IR"/>
        </w:rPr>
        <w:t xml:space="preserve">. </w:t>
      </w:r>
      <w:bookmarkStart w:id="284" w:name="pg3969_35487"/>
    </w:p>
    <w:p>
      <w:pPr>
        <w:pStyle w:val="Heading3"/>
        <w:numPr>
          <w:ilvl w:val="2"/>
          <w:numId w:val="1"/>
        </w:numPr>
        <w:rPr/>
      </w:pPr>
      <w:bookmarkStart w:id="285" w:name="__RefHeading___Toc1986545_2281741623"/>
      <w:bookmarkStart w:id="286" w:name="_Toc107"/>
      <w:bookmarkEnd w:id="284"/>
      <w:bookmarkEnd w:id="285"/>
      <w:r>
        <w:rPr>
          <w:rtl w:val="true"/>
        </w:rPr>
        <w:t>نام اثر</w:t>
      </w:r>
      <w:r>
        <w:rPr>
          <w:rtl w:val="true"/>
        </w:rPr>
        <w:t xml:space="preserve">: </w:t>
      </w:r>
      <w:r>
        <w:rPr>
          <w:rtl w:val="true"/>
        </w:rPr>
        <w:t>آشنا</w:t>
      </w:r>
      <w:bookmarkEnd w:id="286"/>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کرمی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احمد، دانشجویی است از خانوادهای فقیر که در دانشگاه با دختری به نام لیلا آشنا و به او علاقهمند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خواهرش که در همان دانشگاه و در رشته های دیگر درس می خواند، می خواهد با لیلا طرح دوستی بریزد و احمد را به او معرفی کند و آدرس منزل لیلا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احمد پس از آشنایی با لیلا درمییابد لیلا نیز به احمد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آدرس منزل لیلا را می گیرد و به همراه مادرش و احمد به خواستگاری لیلا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وارد خانه نمی شود و مادر و خواهرش به داخل خانه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لیلا با ازدواج آنان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احمد وقتی اصرار پسرش در ازدواج با لیلا را می بیند، از او می خواهد به مسجد جمکران برود و خواسته خود را به امام زمان عج الله تعالی فرجه الشریف بگوید تا آقا، خود،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شب چهارشنبه از تهران به سمت قم حرکت می کند و به مسجد جمکران می رود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میانسالی در مسجد متوجه احمد می شود و به طرف احمد میرود که در حال رازونیاز و گریه کردن است و از وی می خواهد تا تهران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 از احمد درباره حاجتش می پرسد و احمد خواسته دلش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احمد به خواب می رود و وقتی </w:t>
      </w:r>
    </w:p>
    <w:p>
      <w:pPr>
        <w:pStyle w:val="BookText"/>
        <w:rPr/>
      </w:pPr>
      <w:r>
        <w:rPr>
          <w:rFonts w:ascii="IRNazanin" w:hAnsi="IRNazanin" w:eastAsia="IRNazanin"/>
          <w:color w:val="111111"/>
          <w:sz w:val="28"/>
          <w:sz w:val="28"/>
          <w:szCs w:val="28"/>
          <w:rtl w:val="true"/>
          <w:lang w:bidi="fa-IR"/>
        </w:rPr>
        <w:t>بیدار می شود، خود را در حیاط منزل مرد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 از او می خواهد امشب را در خانه او استراحت کند و احمد دعوت وی را می پذیرد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فرد میانسال درباره دخترش با احمد صحبت می کند و به وی میگوید دخترش خواستگاران بسیاری دارد، ولی به دلیل مشکلاتی که در کارش به وجود آمده است، همه خواستگاران خود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احمد می خواهد دختر مورد علاقهاش را فراموش و با دختر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این پیشنهاد ناراحت می شود و از خانه مرد بیرون می آید، ولی وقتی وارد کوچه می شود، درمییابد کوچه و خانه مرد برایش آشناست و این همان خانه ای است که روزی مادر و خواهرش را برای خواستگاری به آنجا آورده بود</w:t>
      </w:r>
      <w:r>
        <w:rPr>
          <w:rFonts w:eastAsia="IRNazanin" w:cs="IRNazanin"/>
          <w:color w:val="111111"/>
          <w:sz w:val="28"/>
          <w:szCs w:val="28"/>
          <w:rtl w:val="true"/>
          <w:lang w:bidi="fa-IR"/>
        </w:rPr>
        <w:t xml:space="preserve">. </w:t>
      </w:r>
      <w:bookmarkStart w:id="287" w:name="pg3969_35491"/>
    </w:p>
    <w:p>
      <w:pPr>
        <w:pStyle w:val="Heading3"/>
        <w:numPr>
          <w:ilvl w:val="2"/>
          <w:numId w:val="1"/>
        </w:numPr>
        <w:rPr/>
      </w:pPr>
      <w:bookmarkStart w:id="288" w:name="__RefHeading___Toc1986547_2281741623"/>
      <w:bookmarkStart w:id="289" w:name="_Toc108"/>
      <w:bookmarkEnd w:id="287"/>
      <w:bookmarkEnd w:id="288"/>
      <w:r>
        <w:rPr>
          <w:rtl w:val="true"/>
        </w:rPr>
        <w:t>نام اثر</w:t>
      </w:r>
      <w:r>
        <w:rPr>
          <w:rtl w:val="true"/>
        </w:rPr>
        <w:t xml:space="preserve">: </w:t>
      </w:r>
      <w:r>
        <w:rPr>
          <w:rtl w:val="true"/>
        </w:rPr>
        <w:t>عشق گمشده</w:t>
      </w:r>
      <w:bookmarkEnd w:id="289"/>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گمشده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محقق</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مادر شهیدی در مزار شهدای گمنام در حال شستن مزار شهداست و با آنها درباره فرزندش، مهدی سخن می گوید و از طرف شهدا برای وی پیام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پدر مهدی از مغازه برمیگردد، ولی همسرش را در خانه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حاج خانم به خانه برمی گردد و حاج رضا از او گله می کند که چرا 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محمد، پسر مهدی،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نیامد، به همین دلیل دیر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خانم که از نیامدن محمد ناراحت و نگران است، فکر میکند برای او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مادر محمد تلفن میزند و سراغ محمد را می گیرد و می گوید محمد دو روز است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درمییابند محمد چند روزی است به مدرسه نیز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آموزگاران او نیز سراغش را می گیرند، ولی کسی از او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عمه محمد به یاد می آورد که چند روز پیش وی درباره چگونگی شهادت و مفقودالاثر شدن پدرش می پرسیده است و احتمال دارد محمد به مناطق عملیاتی 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محمد با ناراحتی اتاق محمد را جستوجو می کند، ولی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عکس شوهرش، مهدی می افتد و با او درددل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یکی از دوستان محمد با خانه آنها تماس می گیرد و خبر می دهد محمد در کاشان است و به او زنگ زده تا به خانوادهاش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به همراه حاج رضا به کاشان می روند، ولی رد پایی از محمد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سفر، محمد با روح پدر در ارتباط است و پدر از وی می خواهد نزد مادرش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 می خواهد خودش را به او نشان دهد و نزدش بازگردد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راه اتفاقهای گوناگونی می افتد که هر بار روح مهدی، به گونه ای آنها را از سر راه محمد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یک اتفاق، محمد در راه منطقه عملیاتی بیهوش می شود و در رؤیا پدرش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محمد می گوید برای تبریک به دیدار امام زمان عج الله تعالی فرجه الشریف می رود؛ زیرا فردا روز تولد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التماس از پدر می خواهد بماند و نرود، ولی پدر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را داری که از پدر مهربانتر است، او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هنگام تفحص، درست در همان منطقه، پیکر پدر محمد و سیصد شهید دیگر را مییابند</w:t>
      </w:r>
      <w:r>
        <w:rPr>
          <w:rFonts w:eastAsia="IRNazanin" w:cs="IRNazanin"/>
          <w:color w:val="111111"/>
          <w:sz w:val="28"/>
          <w:szCs w:val="28"/>
          <w:rtl w:val="true"/>
          <w:lang w:bidi="fa-IR"/>
        </w:rPr>
        <w:t xml:space="preserve">. </w:t>
      </w:r>
      <w:bookmarkStart w:id="290" w:name="pg3969_35495"/>
    </w:p>
    <w:p>
      <w:pPr>
        <w:pStyle w:val="Heading3"/>
        <w:numPr>
          <w:ilvl w:val="2"/>
          <w:numId w:val="1"/>
        </w:numPr>
        <w:rPr/>
      </w:pPr>
      <w:bookmarkStart w:id="291" w:name="__RefHeading___Toc1986549_2281741623"/>
      <w:bookmarkStart w:id="292" w:name="_Toc109"/>
      <w:bookmarkEnd w:id="290"/>
      <w:bookmarkEnd w:id="291"/>
      <w:r>
        <w:rPr>
          <w:rtl w:val="true"/>
        </w:rPr>
        <w:t>نام اثر</w:t>
      </w:r>
      <w:r>
        <w:rPr>
          <w:rtl w:val="true"/>
        </w:rPr>
        <w:t xml:space="preserve">: </w:t>
      </w:r>
      <w:r>
        <w:rPr>
          <w:rtl w:val="true"/>
        </w:rPr>
        <w:t>عشق و انتقام</w:t>
      </w:r>
      <w:bookmarkEnd w:id="292"/>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انتقام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محقق</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نرگس امیدوار، آموزگار دبیرستان دخترانه است و با پسر برادرش، مسعود در یک خانه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از همسرش جدا شده و ثمره این ازدواج دختری به نام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دانشجوی دانشگاه اصفهان است و گاه گاهی برای دیدار مادر به تهران می آید، ولی همواره از وجود پسرداییاش در خانه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مدتی است هرگاه غزل به تهران می آید، مسعود به خوابگاه می رود و عمه و دختر عمه اش را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غزل، شاعر شوریده حالی است که همواره شعرهایش در مرگ و سیاهی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 غزل به تهران، مسعود تصمیم میگیرد به خوابگاه برود تا مزاحم غزل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رفتن مسعود را نوعی توهین به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همواره از جدایی پدر و مادرش ناراحت است و تنها دلیل آن را دخالتهای بیمورد خانواده مادریاش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با مادر دراینباره بحث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مشاجره مادر و غزل بالا می گیرد و غزل وسایل خودش را جمع می کند که به ترمینال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مسعود از راه می رسد و غزل از او می خواهد که وی را به ترمینال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در طول راه به مسعود توهین می کند و خانواده </w:t>
      </w:r>
    </w:p>
    <w:p>
      <w:pPr>
        <w:pStyle w:val="BookText"/>
        <w:rPr/>
      </w:pPr>
      <w:r>
        <w:rPr>
          <w:rFonts w:ascii="IRNazanin" w:hAnsi="IRNazanin" w:eastAsia="IRNazanin"/>
          <w:color w:val="111111"/>
          <w:sz w:val="28"/>
          <w:sz w:val="28"/>
          <w:szCs w:val="28"/>
          <w:rtl w:val="true"/>
          <w:lang w:bidi="fa-IR"/>
        </w:rPr>
        <w:t>او را مسبب همه بدبختیها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برابر توهین های او سکوت می کند و حق را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مسعود نزد خانوادهاش می رود و از آنها می خواهد غزل را برایش خواستگاری کنند، ولی همه اعضای خانواده به ویژه پدرش با او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دست از تصمیم خود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برمی گردد و غزل را از عمه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نیز با او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مسعود نزد آقای سپاسی، پدر غزل میرود و غزل را از او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نیز با این ازدواج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غزل می رسد و از شنیدن این خبر تعجب می کند و احساس حقیقی خودش به مسعود را که تنفر است، بازگو میکند، ولی مسعود همچنان میکوشد خانواده خودش و عمه و غزل را به این ازدواج راضی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به دلیل کینه و تنفری که از پیش نسبت به خانواده مسعود در دل دارد، تصمیم می گیرد به ظاهر با مسعود ازدواج کند و پس از گرفتن انتقام از خانواده مسعود، از وی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سر میگیرد و مدتی که می گذرد برخورد مسعود با پدر غزل، کمک به وی برای به دست آوردن سلامت روحیاش، تصمیم زندگی دوباره آقای سپاسی با عمه نرگس و در نهایت آشتی دو خانواده با هم، سبب میشود غزل به مسعود علاقهمند شود و از کارهایش ابراز پشیمانی کند و در کنار مسعود، با عشق، به زندگی ادامه دهد</w:t>
      </w:r>
      <w:r>
        <w:rPr>
          <w:rFonts w:eastAsia="IRNazanin" w:cs="IRNazanin"/>
          <w:color w:val="111111"/>
          <w:sz w:val="28"/>
          <w:szCs w:val="28"/>
          <w:rtl w:val="true"/>
          <w:lang w:bidi="fa-IR"/>
        </w:rPr>
        <w:t xml:space="preserve">. </w:t>
      </w:r>
      <w:bookmarkStart w:id="293" w:name="pg3969_35500"/>
    </w:p>
    <w:p>
      <w:pPr>
        <w:pStyle w:val="Heading3"/>
        <w:numPr>
          <w:ilvl w:val="2"/>
          <w:numId w:val="1"/>
        </w:numPr>
        <w:rPr/>
      </w:pPr>
      <w:bookmarkStart w:id="294" w:name="__RefHeading___Toc1986551_2281741623"/>
      <w:bookmarkStart w:id="295" w:name="_Toc110"/>
      <w:bookmarkEnd w:id="293"/>
      <w:bookmarkEnd w:id="294"/>
      <w:r>
        <w:rPr>
          <w:rtl w:val="true"/>
        </w:rPr>
        <w:t>نام اثر</w:t>
      </w:r>
      <w:r>
        <w:rPr>
          <w:rtl w:val="true"/>
        </w:rPr>
        <w:t xml:space="preserve">: </w:t>
      </w:r>
      <w:r>
        <w:rPr>
          <w:rtl w:val="true"/>
        </w:rPr>
        <w:t>کجایند یاران</w:t>
      </w:r>
      <w:bookmarkEnd w:id="295"/>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یاران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پورسید آقایی</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 xml:space="preserve">این داستان برگرفته از داستانی از کتاب معدن الاسرار اثر فاضل قزوینی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دور، روزی در یکی از شهرها، عدهای از شیعیان گرد هم جمع می شوند و می گویند چرا امام زمان عج الله تعالی فرجه الشریف ظهور نمیکند، درحالیکه تعداد ما زیاد است و آماده شهادت در رکاب آن حضرت هستیم از میان آن جمع، فردی به نام صالح که از همه پرهیزکارتر بود، تصمیم می گیرد برای گرفتن پاسخ این پرسش به مسجد سهله برود و در آنجا معتکف شود، به این امید که بتواند حضرت را ببیند و علت تأخیر ظهورش را از ایشان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شهر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از خستگی کنار دیواری می نشیند تا کمی استراحت کند که در همان حال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پیرمرد رهگذری را میبیند که از وی دعوت میکند اندکی در خانهاش استراحت کند و نیز به او پیشنهاد می دهد با دخترش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دعوت و پیشنهاد پیرمرد را میپذیرد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عروسی صالح، مردی از جناب امام زمان عج الله تعالی فرجه الشریف برای او پیام می آورد که امام قیام کرده و نام تو را برده است، باید به یاری امام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پاسخ پیک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می آیم، ولی پیک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صالح همچنان بر حرف خود پافشاری میکند که ناگهان از خواب بیدار میشود و می بیند که هیچ اثری از روستایی و دخترش و پیک امام نیست و فقط اوست و صحرای نجف</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3969_35505"/>
      <w:bookmarkStart w:id="297" w:name="pg3969_35505"/>
      <w:bookmarkEnd w:id="297"/>
    </w:p>
    <w:p>
      <w:pPr>
        <w:pStyle w:val="Heading2"/>
        <w:numPr>
          <w:ilvl w:val="1"/>
          <w:numId w:val="1"/>
        </w:numPr>
        <w:rPr/>
      </w:pPr>
      <w:bookmarkStart w:id="298" w:name="pg3969_35505"/>
      <w:bookmarkStart w:id="299" w:name="__RefHeading___Toc1986553_2281741623"/>
      <w:bookmarkStart w:id="300" w:name="_Toc111"/>
      <w:bookmarkEnd w:id="298"/>
      <w:bookmarkEnd w:id="299"/>
      <w:r>
        <w:rPr>
          <w:rtl w:val="true"/>
        </w:rPr>
        <w:t>فصل پنجم</w:t>
      </w:r>
      <w:r>
        <w:rPr>
          <w:rtl w:val="true"/>
        </w:rPr>
        <w:t xml:space="preserve">: </w:t>
      </w:r>
      <w:r>
        <w:rPr>
          <w:rtl w:val="true"/>
        </w:rPr>
        <w:t>خلاصه طرح های مستند</w:t>
      </w:r>
      <w:bookmarkEnd w:id="300"/>
    </w:p>
    <w:p>
      <w:pPr>
        <w:pStyle w:val="Heading3"/>
        <w:numPr>
          <w:ilvl w:val="2"/>
          <w:numId w:val="1"/>
        </w:numPr>
        <w:rPr/>
      </w:pPr>
      <w:bookmarkStart w:id="301" w:name="__RefHeading___Toc1986555_2281741623"/>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طرح های مستند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امید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دوره غیبت صغری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منجی گرایی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آخر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علوم انسانی بشری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های انتظار</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آب حیات</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الست</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بهشتی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مهدی یاوری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ظهورگرایی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ویژه</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غیبی</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عاشقان مهدی عج الله تعالی فرجه الشریف</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 و مقام های حضرت حجت عج الله تعالی فرجه الشریف در عراق</w:t>
      </w:r>
    </w:p>
    <w:p>
      <w:pPr>
        <w:pStyle w:val="Heading3"/>
        <w:numPr>
          <w:ilvl w:val="2"/>
          <w:numId w:val="1"/>
        </w:numPr>
        <w:rPr/>
      </w:pPr>
      <w:bookmarkStart w:id="303" w:name="__RefHeading___Toc1986557_2281741623"/>
      <w:bookmarkStart w:id="304" w:name="_Toc113"/>
      <w:bookmarkEnd w:id="303"/>
      <w:r>
        <w:rPr>
          <w:rtl w:val="true"/>
        </w:rPr>
        <w:t>نام اثر</w:t>
      </w:r>
      <w:r>
        <w:rPr>
          <w:rtl w:val="true"/>
        </w:rPr>
        <w:t xml:space="preserve">: </w:t>
      </w:r>
      <w:r>
        <w:rPr>
          <w:rtl w:val="true"/>
        </w:rPr>
        <w:t xml:space="preserve">یک روز در ایران </w:t>
      </w:r>
      <w:r>
        <w:rPr>
          <w:rtl w:val="true"/>
        </w:rPr>
        <w:t>(</w:t>
      </w:r>
      <w:r>
        <w:rPr>
          <w:rtl w:val="true"/>
        </w:rPr>
        <w:t>جشن امید در ایران</w:t>
      </w:r>
      <w:r>
        <w:rPr>
          <w:rtl w:val="true"/>
        </w:rPr>
        <w:t>)</w:t>
      </w:r>
      <w:bookmarkEnd w:id="304"/>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امید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این طرح، مستندی گزارشی ـ خبری به همراه تصاویری آرشیوی است که برای مخاطبان شبکه چهار سیما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مستند، بررسی دیدگاه خبرنگاران و رسانه 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مراسم و جشن های نیمه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طرح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فردی به دفاتر خبرگزاران خارجی مستقر در تهران میرود و خبرنگاران خارجی درباره میزان آشنایی و آگاهی آنان از نیمهشعبان و جشن های آن و تحلیل، قضاوت و برداشت آنان از این مراسم و اثر اجتماعی این مراسم در جامعه ایران مصاحبه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 آنان را درباره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این مراسم در دیگر کشورها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خبرنگاران مسیحی و پرسش درباره تشابه این مراسم با مراسم کریسمس آنان و اینکه آیا تاکنون از این مراسم خبر یا گزارشی برای رسانه های خود ارسال کرده اند نیز بخشی از این مستند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مصاحبه ها تصاویری آرشیوی از رسانه های نوشتاری، روزنامه ها و مجله ها که درباره این مراسم مطلب نوشته یا پخش کرده اند، به نمایش 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گزارش روزنامه واشینگتن پست، مورخه </w:t>
      </w:r>
      <w:r>
        <w:rPr>
          <w:rFonts w:eastAsia="IRNazanin" w:cs="IRNazanin"/>
          <w:color w:val="111111"/>
          <w:sz w:val="28"/>
          <w:szCs w:val="28"/>
          <w:lang w:bidi="fa-IR"/>
        </w:rPr>
        <w:t>13/11/2000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 امولی آن را از تهران تهیه و ارسال کرد و نیز تصاویری از شبکه های عربی مانند الجزیزه</w:t>
      </w:r>
      <w:r>
        <w:rPr>
          <w:rFonts w:eastAsia="IRNazanin" w:cs="IRNazanin"/>
          <w:color w:val="111111"/>
          <w:sz w:val="28"/>
          <w:szCs w:val="28"/>
          <w:rtl w:val="true"/>
          <w:lang w:bidi="fa-IR"/>
        </w:rPr>
        <w:t xml:space="preserve">). </w:t>
      </w:r>
      <w:bookmarkStart w:id="305" w:name="pg3969_35509"/>
    </w:p>
    <w:p>
      <w:pPr>
        <w:pStyle w:val="Heading3"/>
        <w:numPr>
          <w:ilvl w:val="2"/>
          <w:numId w:val="1"/>
        </w:numPr>
        <w:rPr/>
      </w:pPr>
      <w:bookmarkStart w:id="306" w:name="__RefHeading___Toc1986559_2281741623"/>
      <w:bookmarkStart w:id="307" w:name="_Toc114"/>
      <w:bookmarkEnd w:id="305"/>
      <w:bookmarkEnd w:id="306"/>
      <w:r>
        <w:rPr>
          <w:rtl w:val="true"/>
        </w:rPr>
        <w:t>نام اثر</w:t>
      </w:r>
      <w:r>
        <w:rPr>
          <w:rtl w:val="true"/>
        </w:rPr>
        <w:t xml:space="preserve">: </w:t>
      </w:r>
      <w:r>
        <w:rPr>
          <w:rtl w:val="true"/>
        </w:rPr>
        <w:t>بانوان دوره غیبت صغری</w:t>
      </w:r>
      <w:bookmarkEnd w:id="307"/>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دوره غیبت صغری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برنام های تاریخی ـ گزارشی، شامل گفت وگو، مصاحبه، نریشن، تصاویر آرشیوی ـ تاریخی، تصاویری از سامرا و مزارهای آن، بازنویسی برخی داستانها به صورت کوتاه و آشنایی مخاطب با بانوان اثرگذار در تاریخ شیعه، به ویژه در دوران حساس آغاز غیبت صغری، در کنار الگوگیری رفتاری بانوان دوران غیبت کبری از بانوان دوران غیبت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غیبت صغری، عباسیان برای پیش گیری از تولد و ادامه زندگی موعود، تمام نیروی خود را به کار گرفته بودند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محدودیت شدید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مظلومانه آن امام، فشارها بر شیعیان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حساس، بانوان مرتبط با حضرت مهدی عج الله تعالی فرجه الشریف یا با خواص شیعه، در برخی عرصه ها جایگاهی ویژه می یابند؛ زیرا از یک سو موجب رد گم کردن عباسیان از موضوع مهدویت، و از سوی دیگر رهایی شیعیان از سردرگمی و بلاتکلیفی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نقش ارزنده این بانوان پرداخته شده است</w:t>
      </w:r>
      <w:r>
        <w:rPr>
          <w:rFonts w:eastAsia="IRNazanin" w:cs="IRNazanin"/>
          <w:color w:val="111111"/>
          <w:sz w:val="28"/>
          <w:szCs w:val="28"/>
          <w:rtl w:val="true"/>
          <w:lang w:bidi="fa-IR"/>
        </w:rPr>
        <w:t xml:space="preserve">. </w:t>
      </w:r>
      <w:bookmarkStart w:id="308" w:name="pg3969_35511"/>
    </w:p>
    <w:p>
      <w:pPr>
        <w:pStyle w:val="Heading3"/>
        <w:numPr>
          <w:ilvl w:val="2"/>
          <w:numId w:val="1"/>
        </w:numPr>
        <w:rPr/>
      </w:pPr>
      <w:bookmarkStart w:id="309" w:name="__RefHeading___Toc1986561_2281741623"/>
      <w:bookmarkStart w:id="310" w:name="_Toc115"/>
      <w:bookmarkEnd w:id="308"/>
      <w:bookmarkEnd w:id="309"/>
      <w:r>
        <w:rPr>
          <w:rtl w:val="true"/>
        </w:rPr>
        <w:t>نام اثر</w:t>
      </w:r>
      <w:r>
        <w:rPr>
          <w:rtl w:val="true"/>
        </w:rPr>
        <w:t xml:space="preserve">: </w:t>
      </w:r>
      <w:r>
        <w:rPr>
          <w:rtl w:val="true"/>
        </w:rPr>
        <w:t>پدیده منجی گرایی</w:t>
      </w:r>
      <w:bookmarkEnd w:id="310"/>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منجی گرایی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 xml:space="preserve">مستندی چند قسمتی است که استفاده از تصاویر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ها،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نریشن، اصل این مستند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از مستضعفان در این زمینه یا گفت وگو با شخصیتهای علمی ـ سیاسی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ضعف اطلاعرسانی یا بیتوجهی، بیشتر ایرانیان میپندارند منتظران عصر ظهور فقط از میان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دیگر ادیان نیز این باور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بسیاری از این ادیان به ویژه یهود و مسیحیت به بحث ظهورگرایی توجهی ویژه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پندار آنها بر نزدیک بودن ظهور، آنان را به انجام برخی فعالیتها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فعالیتها که گاه آثار آن به طور مستقیم متوجه ما خواهد بود، ضروری است، بهویژه آگاهی از انواع برنامه های شبکه های ماهوارهای یا تبلیغی گروه مسیحیان منتظر ظهور که در این برنامه به آنها و برخی برنامه های سیاسی و تبلیغی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آگاهی دهی، این برنامه و پیآمدهای آن نیز نقد و بررسی خواهد شد</w:t>
      </w:r>
      <w:r>
        <w:rPr>
          <w:rFonts w:eastAsia="IRNazanin" w:cs="IRNazanin"/>
          <w:color w:val="111111"/>
          <w:sz w:val="28"/>
          <w:szCs w:val="28"/>
          <w:rtl w:val="true"/>
          <w:lang w:bidi="fa-IR"/>
        </w:rPr>
        <w:t xml:space="preserve">. </w:t>
      </w:r>
      <w:bookmarkStart w:id="311" w:name="pg3969_35514"/>
    </w:p>
    <w:p>
      <w:pPr>
        <w:pStyle w:val="Heading3"/>
        <w:numPr>
          <w:ilvl w:val="2"/>
          <w:numId w:val="1"/>
        </w:numPr>
        <w:rPr/>
      </w:pPr>
      <w:bookmarkStart w:id="312" w:name="__RefHeading___Toc1986563_2281741623"/>
      <w:bookmarkStart w:id="313" w:name="_Toc116"/>
      <w:bookmarkEnd w:id="311"/>
      <w:bookmarkEnd w:id="312"/>
      <w:r>
        <w:rPr>
          <w:rtl w:val="true"/>
        </w:rPr>
        <w:t>نام اثر</w:t>
      </w:r>
      <w:r>
        <w:rPr>
          <w:rtl w:val="true"/>
        </w:rPr>
        <w:t xml:space="preserve">: </w:t>
      </w:r>
      <w:r>
        <w:rPr>
          <w:rtl w:val="true"/>
        </w:rPr>
        <w:t>زمانه آخر</w:t>
      </w:r>
      <w:bookmarkEnd w:id="313"/>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آخر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مستند علمی چند قسمتی و شامل گفتار مجری، تصاویر آرشیوی، گفت وگو با متخصصان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 تبیین و اثبات مفهوم آخرالزمان به جامعه موجود و آینده پیش روی آن است؛ جامعهای که انحطاط و فساد، به همه عرصه های آن نفوذ یافته و این همه در نتیجه به بنبست رسیدن تئوریهای فلسفی و علوم انسانی بشر است که قرن هاست جای گزین رسالت پیامبران و ادیان الهی شده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با استفاده از آثار منتقدان بزرگ جهان معاصر، به تبیین آشکار و دقیق آخرالزمان از دیدگاه بن بست پیامبری بشر برای بیننده ایرانی می پردازد</w:t>
      </w:r>
      <w:r>
        <w:rPr>
          <w:rFonts w:eastAsia="IRNazanin" w:cs="IRNazanin"/>
          <w:color w:val="111111"/>
          <w:sz w:val="28"/>
          <w:szCs w:val="28"/>
          <w:rtl w:val="true"/>
          <w:lang w:bidi="fa-IR"/>
        </w:rPr>
        <w:t xml:space="preserve">. </w:t>
      </w:r>
      <w:bookmarkStart w:id="314" w:name="pg3969_35516"/>
    </w:p>
    <w:p>
      <w:pPr>
        <w:pStyle w:val="Heading3"/>
        <w:numPr>
          <w:ilvl w:val="2"/>
          <w:numId w:val="1"/>
        </w:numPr>
        <w:rPr/>
      </w:pPr>
      <w:bookmarkStart w:id="315" w:name="__RefHeading___Toc1986565_2281741623"/>
      <w:bookmarkStart w:id="316" w:name="_Toc117"/>
      <w:bookmarkEnd w:id="314"/>
      <w:bookmarkEnd w:id="315"/>
      <w:r>
        <w:rPr>
          <w:rtl w:val="true"/>
        </w:rPr>
        <w:t>نام اثر</w:t>
      </w:r>
      <w:r>
        <w:rPr>
          <w:rtl w:val="true"/>
        </w:rPr>
        <w:t xml:space="preserve">: </w:t>
      </w:r>
      <w:r>
        <w:rPr>
          <w:rtl w:val="true"/>
        </w:rPr>
        <w:t>ناکارآمدی علوم انسانی بشری</w:t>
      </w:r>
      <w:bookmarkEnd w:id="316"/>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علوم انسانی بشری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در این مستند چند قسمتی، در هر قسمت در قالب گفتوگوی متخصصان، تصاویر آرشیوی درباره پیدایش هر مکتب تا افول آن و گزارشهای خبری در رسانه های بینالمللی، درباره یکی از شاخه های علوم انسانی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برنامه، مکتب های فکری مطرح شده در انواع مباحث علوم انسانی مانند علم سیاست، علم اقتصاد، علم جامعهشناسی، علم روانشناسی و انواع هنرها از آغاز تا امروز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سیر پیدایش تا اوج آن در برخی سرزمینها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نقاط ضعف و موارد شکست آن نیز اشاره میشود و در پایان نیز به مکتب جانشین آن یا وضعیت فعلی آن می پردازد</w:t>
      </w:r>
      <w:r>
        <w:rPr>
          <w:rFonts w:eastAsia="IRNazanin" w:cs="IRNazanin"/>
          <w:color w:val="111111"/>
          <w:sz w:val="28"/>
          <w:szCs w:val="28"/>
          <w:rtl w:val="true"/>
          <w:lang w:bidi="fa-IR"/>
        </w:rPr>
        <w:t xml:space="preserve">. </w:t>
      </w:r>
      <w:bookmarkStart w:id="317" w:name="pg3969_35518"/>
    </w:p>
    <w:p>
      <w:pPr>
        <w:pStyle w:val="Heading3"/>
        <w:numPr>
          <w:ilvl w:val="2"/>
          <w:numId w:val="1"/>
        </w:numPr>
        <w:rPr/>
      </w:pPr>
      <w:bookmarkStart w:id="318" w:name="__RefHeading___Toc1986567_2281741623"/>
      <w:bookmarkStart w:id="319" w:name="_Toc118"/>
      <w:bookmarkEnd w:id="317"/>
      <w:bookmarkEnd w:id="318"/>
      <w:r>
        <w:rPr>
          <w:rtl w:val="true"/>
        </w:rPr>
        <w:t>نام اثر</w:t>
      </w:r>
      <w:r>
        <w:rPr>
          <w:rtl w:val="true"/>
        </w:rPr>
        <w:t xml:space="preserve">: </w:t>
      </w:r>
      <w:r>
        <w:rPr>
          <w:rtl w:val="true"/>
        </w:rPr>
        <w:t>فلسفه غیبت</w:t>
      </w:r>
      <w:bookmarkEnd w:id="319"/>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غیبت امام زمان عج الله تعالی فرجه الشریف، برای مخاطب امروزی، حقیقتی پذیرفته شده است، ولی درباره دلیل پیدایش و پیشینه آن از دیدگاه علمی کمتر پژوهش و کاوش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وجود و نقش خبرهای غیبی در موضوع مهدویت و مجموعه فعالیتهای خلفای بنیعباس در برابر آن از دو دیدگاه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پیشزمینه های وقوع غیبت بررسی میشود تا بیننده را به باوری مستحکم و تحلیلی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با چند پرسش و پاسخ از چند نفر به صورت کوتاه و فوری شروع می شود که از هریک درباره دلیل غیبت و چرایی و چگونگی وقوع آن پرسیده و پاسخهای کوتاه و گوناگون آن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مجری با طرح این پرسش برای بینندگان، شرط دستیابی به پاسخ دقیق را مطالعه کافی و کتابخانه ای میداند و با رفتن به سوی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به پاسخ پرسش ها از دیدگاه تاریخی ـ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3969_35522"/>
      <w:bookmarkStart w:id="321" w:name="pg3969_35522"/>
      <w:bookmarkEnd w:id="321"/>
    </w:p>
    <w:p>
      <w:pPr>
        <w:pStyle w:val="Heading3"/>
        <w:numPr>
          <w:ilvl w:val="2"/>
          <w:numId w:val="1"/>
        </w:numPr>
        <w:rPr/>
      </w:pPr>
      <w:bookmarkStart w:id="322" w:name="pg3969_35522"/>
      <w:bookmarkStart w:id="323" w:name="__RefHeading___Toc1986569_2281741623"/>
      <w:bookmarkStart w:id="324" w:name="_Toc119"/>
      <w:bookmarkEnd w:id="322"/>
      <w:bookmarkEnd w:id="323"/>
      <w:r>
        <w:rPr>
          <w:rtl w:val="true"/>
        </w:rPr>
        <w:t>نام اثر</w:t>
      </w:r>
      <w:r>
        <w:rPr>
          <w:rtl w:val="true"/>
        </w:rPr>
        <w:t xml:space="preserve">: </w:t>
      </w:r>
      <w:r>
        <w:rPr>
          <w:rtl w:val="true"/>
        </w:rPr>
        <w:t>آیینه های انتظار</w:t>
      </w:r>
      <w:bookmarkEnd w:id="324"/>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های انتظار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این اثر شامل مستند بازسازی، نریشن بر روی تصاویر تاریخی، گفت وگو با متخصصان و آشنایی با سیر تاریخی آیین های انتظار موعود در مکتب تشیع، به عنوان زندهترین دین و مکتب در موضوع موعودگرایی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نوع آیینها و فرمها براساس میزان آگاهیهای صاحبان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 xml:space="preserve">شیعه در طول تاریخ، هم از دید اهل سنّت و هم از دیدگاه شرقشناسان، به عنوان مکتبی انتظارگرا معرفی شده است که این ویژگی در میان شیعیان مناطق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ایران و عراق که از مراکز شیعه و در ارتباط نزدیک با محافل علمی شیعه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پیدایش آیینها و مراسم های گوناگون در این موضوع انجامیده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راوی بیشتر این آیینها مورخان اهل سنّت یا شرقشناسان هستند، در این اثر به موضوع آیین های تاریخی نیز پرداخته شده است</w:t>
      </w:r>
      <w:r>
        <w:rPr>
          <w:rFonts w:eastAsia="IRNazanin" w:cs="IRNazanin"/>
          <w:color w:val="111111"/>
          <w:sz w:val="28"/>
          <w:szCs w:val="28"/>
          <w:rtl w:val="true"/>
          <w:lang w:bidi="fa-IR"/>
        </w:rPr>
        <w:t xml:space="preserve">. </w:t>
      </w:r>
      <w:bookmarkStart w:id="325" w:name="pg3969_35524"/>
    </w:p>
    <w:p>
      <w:pPr>
        <w:pStyle w:val="Heading3"/>
        <w:numPr>
          <w:ilvl w:val="2"/>
          <w:numId w:val="1"/>
        </w:numPr>
        <w:rPr/>
      </w:pPr>
      <w:bookmarkStart w:id="326" w:name="__RefHeading___Toc1986571_2281741623"/>
      <w:bookmarkStart w:id="327" w:name="_Toc120"/>
      <w:bookmarkEnd w:id="325"/>
      <w:bookmarkEnd w:id="326"/>
      <w:r>
        <w:rPr>
          <w:rtl w:val="true"/>
        </w:rPr>
        <w:t>نام اثر</w:t>
      </w:r>
      <w:r>
        <w:rPr>
          <w:rtl w:val="true"/>
        </w:rPr>
        <w:t xml:space="preserve">: </w:t>
      </w:r>
      <w:r>
        <w:rPr>
          <w:rtl w:val="true"/>
        </w:rPr>
        <w:t>در جست وجوی آب حیات</w:t>
      </w:r>
      <w:bookmarkEnd w:id="327"/>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آب حیات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 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این اثر، مستندی گزارشی، شامل تدوین دو مجموعه تکگویی و مصاحبه مثبت و منفی به صورت پیاپی، تصاویر آرشیوی و بیان خاطره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بازشناسی و بررسی آرمان های برخی جوانان است که ارزشهای غربی را پذیرفته اند یا در آرزوی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آرمانها از دیدگاه جوانانی نقد و بررسی میشود که در جست وجوی یافتن راه حق و سعادت، از خارج، به ایران آمده اند</w:t>
      </w:r>
      <w:r>
        <w:rPr>
          <w:rFonts w:eastAsia="IRNazanin" w:cs="IRNazanin"/>
          <w:color w:val="111111"/>
          <w:sz w:val="28"/>
          <w:szCs w:val="28"/>
          <w:rtl w:val="true"/>
          <w:lang w:bidi="fa-IR"/>
        </w:rPr>
        <w:t xml:space="preserve">... . </w:t>
      </w:r>
      <w:bookmarkStart w:id="328" w:name="pg3969_35526"/>
    </w:p>
    <w:p>
      <w:pPr>
        <w:pStyle w:val="Heading3"/>
        <w:numPr>
          <w:ilvl w:val="2"/>
          <w:numId w:val="1"/>
        </w:numPr>
        <w:rPr/>
      </w:pPr>
      <w:bookmarkStart w:id="329" w:name="__RefHeading___Toc1986573_2281741623"/>
      <w:bookmarkStart w:id="330" w:name="_Toc121"/>
      <w:bookmarkEnd w:id="328"/>
      <w:bookmarkEnd w:id="329"/>
      <w:r>
        <w:rPr>
          <w:rtl w:val="true"/>
        </w:rPr>
        <w:t>نام اثر</w:t>
      </w:r>
      <w:r>
        <w:rPr>
          <w:rtl w:val="true"/>
        </w:rPr>
        <w:t xml:space="preserve">: </w:t>
      </w:r>
      <w:r>
        <w:rPr>
          <w:rtl w:val="true"/>
        </w:rPr>
        <w:t>عشق الست</w:t>
      </w:r>
      <w:bookmarkEnd w:id="330"/>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در دوران غیبت صغری، شهر قم جایگاه ویژه ای می یابد، بهگونه ای که مردم این شهر در مقایسه با دیگر مناطق ایران با نواب اربعه بیشترین ارتباط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دستگاه خلافت نسبت به این شهر حساسیت بیشتری نشان می دهد تا شاید در وضعیت موجود، خلل یا تغییری ایجاد کند، ولی سرانجام، این حق و حقیقت است که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با داستان های مستند، به همراه تحلیل و جست وجو در مباحث تاریخی و کلامی، به بیان جایگاه ویژه شهر قم در زمان غیبت صغری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اصلی این سریال، والی ناصبی این شهر و ابن بابویه پدر شیخ القمیین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دیدگاه والی و از زمان ورود تا پایان خلافتش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ویژگی این طرح پرداختن به داستان تشیع و شیعیان قم، از دید جبهه مقابل است</w:t>
      </w:r>
      <w:r>
        <w:rPr>
          <w:rFonts w:eastAsia="IRNazanin" w:cs="IRNazanin"/>
          <w:color w:val="111111"/>
          <w:sz w:val="28"/>
          <w:szCs w:val="28"/>
          <w:rtl w:val="true"/>
          <w:lang w:bidi="fa-IR"/>
        </w:rPr>
        <w:t xml:space="preserve">. </w:t>
      </w:r>
      <w:bookmarkStart w:id="331" w:name="pg3969_35528"/>
    </w:p>
    <w:p>
      <w:pPr>
        <w:pStyle w:val="Heading3"/>
        <w:numPr>
          <w:ilvl w:val="2"/>
          <w:numId w:val="1"/>
        </w:numPr>
        <w:rPr/>
      </w:pPr>
      <w:bookmarkStart w:id="332" w:name="__RefHeading___Toc1986575_2281741623"/>
      <w:bookmarkStart w:id="333" w:name="_Toc122"/>
      <w:bookmarkEnd w:id="331"/>
      <w:bookmarkEnd w:id="332"/>
      <w:r>
        <w:rPr>
          <w:rtl w:val="true"/>
        </w:rPr>
        <w:t>نام اثر</w:t>
      </w:r>
      <w:r>
        <w:rPr>
          <w:rtl w:val="true"/>
        </w:rPr>
        <w:t xml:space="preserve">: </w:t>
      </w:r>
      <w:r>
        <w:rPr>
          <w:rtl w:val="true"/>
        </w:rPr>
        <w:t>گل های بهشتی</w:t>
      </w:r>
      <w:bookmarkEnd w:id="333"/>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بهشتی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به بیان جایگاه مهم و اثرگذار توسل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حجت عج الله تعالی فرجه الشریف در دعا برای تولد و تربیت فرزندانی شایسته و نیکو در زمان غیبت صغری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مردم از طریق نواب اربعه با حضرت حجت عج الله تعالی فرجه الشریف ارتباط داشتند، شاهد دعای حاجتمندان و خانواده های بیفرزند برای تولد فرزندانی صالح و شایسته و اجابت این دعا برای خانواده های بی فرزند به برکت دعای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 این گونه درخواستها، نوع پاسخ دادن حضرت به آنها و سرانجام، معرفی و بیان جایگاه فرزندان متولد شده به برکت دعای حضرت، پرداخته است</w:t>
      </w:r>
      <w:r>
        <w:rPr>
          <w:rFonts w:eastAsia="IRNazanin" w:cs="IRNazanin"/>
          <w:color w:val="111111"/>
          <w:sz w:val="28"/>
          <w:szCs w:val="28"/>
          <w:rtl w:val="true"/>
          <w:lang w:bidi="fa-IR"/>
        </w:rPr>
        <w:t xml:space="preserve">. </w:t>
      </w:r>
      <w:bookmarkStart w:id="334" w:name="pg3969_35530"/>
    </w:p>
    <w:p>
      <w:pPr>
        <w:pStyle w:val="Heading3"/>
        <w:numPr>
          <w:ilvl w:val="2"/>
          <w:numId w:val="1"/>
        </w:numPr>
        <w:rPr/>
      </w:pPr>
      <w:bookmarkStart w:id="335" w:name="__RefHeading___Toc1986577_2281741623"/>
      <w:bookmarkStart w:id="336" w:name="_Toc123"/>
      <w:bookmarkEnd w:id="334"/>
      <w:bookmarkEnd w:id="335"/>
      <w:r>
        <w:rPr>
          <w:rtl w:val="true"/>
        </w:rPr>
        <w:t>نام اثر</w:t>
      </w:r>
      <w:r>
        <w:rPr>
          <w:rtl w:val="true"/>
        </w:rPr>
        <w:t xml:space="preserve">: </w:t>
      </w:r>
      <w:r>
        <w:rPr>
          <w:rtl w:val="true"/>
        </w:rPr>
        <w:t>پیشگامان مهدی یاوری</w:t>
      </w:r>
      <w:bookmarkEnd w:id="336"/>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مهدی یاوری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 xml:space="preserve">مستند تاریخی شخصیت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تصاویر آرشیوی از شهرهای قم و بغداد و تصاویر کاروان های زیارتی ایران رهسپار عراق در زمان حال، تصاویری از مزار احمد بن اسحاق قمی در سر پل ذهاب و بازسازی برخی داستان های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دوران غیبت صغری، دوران هدایت ویژه جامعه شیعه به دست امام زمان عج الله تعالی فرجه الشریف بود تا شیعیان، برای شرایط دوران غیبت کبری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چهار نایب در بغداد عهدهدار رهبری تشیع زیر نظر حضرت مهدی عج الله تعالی فرجه الشریف بودند، ولی در ایران، جمعیتها و شهرهای شیعی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آسان شدن برقراری ارتباط آنان با این نایبها، کمک کارها و یاوران ایرانی ویژه ای برای این نایبان قرار داده شده بود که بیشتر این یاوران ایرانی از نیک مردان قم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مستند تلاش شده است با معرفی این شخصیتها، پیوندی میان آغاز دوره غیبت با دیگر دوره غیبت در زمان حال ایجاد شود و الگوها و شخصیتهای تأیید شده از نظر حضرت حجت عج الله تعالی فرجه الشریف، به جوانان ایرانی معرفی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تا چراغ راه آنان باشد و افزون بر این، با تأکید بر پیشینه علمی قم و مردانش، بر نقش آن در زمان معاصر تأکیدی دوباره شود</w:t>
      </w:r>
      <w:r>
        <w:rPr>
          <w:rFonts w:eastAsia="IRNazanin" w:cs="IRNazanin"/>
          <w:color w:val="111111"/>
          <w:sz w:val="28"/>
          <w:szCs w:val="28"/>
          <w:rtl w:val="true"/>
          <w:lang w:bidi="fa-IR"/>
        </w:rPr>
        <w:t xml:space="preserve">. </w:t>
      </w:r>
      <w:bookmarkStart w:id="337" w:name="pg3969_35534"/>
    </w:p>
    <w:p>
      <w:pPr>
        <w:pStyle w:val="Heading3"/>
        <w:numPr>
          <w:ilvl w:val="2"/>
          <w:numId w:val="1"/>
        </w:numPr>
        <w:rPr/>
      </w:pPr>
      <w:bookmarkStart w:id="338" w:name="__RefHeading___Toc1986579_2281741623"/>
      <w:bookmarkStart w:id="339" w:name="_Toc124"/>
      <w:bookmarkEnd w:id="337"/>
      <w:bookmarkEnd w:id="338"/>
      <w:r>
        <w:rPr>
          <w:rtl w:val="true"/>
        </w:rPr>
        <w:t>نام اثر</w:t>
      </w:r>
      <w:r>
        <w:rPr>
          <w:rtl w:val="true"/>
        </w:rPr>
        <w:t xml:space="preserve">: </w:t>
      </w:r>
      <w:r>
        <w:rPr>
          <w:rtl w:val="true"/>
        </w:rPr>
        <w:t>پدیده ظهورگرایی</w:t>
      </w:r>
      <w:bookmarkEnd w:id="339"/>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ظهورگرایی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مستند چند قسمتی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تصاویر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ها،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نریشن اصل خواهد بود، و گه گاه از تک گویی متخصصین و یا مصاحبه با شخصیت های علمی ـ سیاسی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در داخل کشور به واسطه ضعف اطلاع رسانی و یا بی توجهی، اکثر مردم گمان می کنند تنها شیعه، منتظر عصر ظهور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دیگر مکتب ها نیز بحث انتظار وجود دارد و نزد برخی از آنها مسئله ظهورگرایی، در سال های اخیر پدیده ای مهم بوده است، به ویژه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ظهور البته به گمان آنها، موجب انجام دادن انواع فعالیت ها در میان آنان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این برنامه ها که گه گاه مستقیماً آثار آن متوجه ما خواهد بود،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آگاهی از انواع برنامه های شبکه های ماهواره ای و یا تبلیغی گروه مسیحیان منتظر ظهور که در این برنامه به آنها و برخی برنامه های سیاسی و تبلیغی آنها خواهد پرداخت و در کنار آگاهی دهی، به نقد و بررسی این برنامه و پی آمدهای آنها پرداخته خواهد شد</w:t>
      </w:r>
      <w:r>
        <w:rPr>
          <w:rFonts w:eastAsia="IRNazanin" w:cs="IRNazanin"/>
          <w:color w:val="111111"/>
          <w:sz w:val="28"/>
          <w:szCs w:val="28"/>
          <w:rtl w:val="true"/>
          <w:lang w:bidi="fa-IR"/>
        </w:rPr>
        <w:t xml:space="preserve">. </w:t>
      </w:r>
      <w:bookmarkStart w:id="340" w:name="pg3969_35536"/>
    </w:p>
    <w:p>
      <w:pPr>
        <w:pStyle w:val="Heading3"/>
        <w:numPr>
          <w:ilvl w:val="2"/>
          <w:numId w:val="1"/>
        </w:numPr>
        <w:rPr/>
      </w:pPr>
      <w:bookmarkStart w:id="341" w:name="__RefHeading___Toc1986581_2281741623"/>
      <w:bookmarkStart w:id="342" w:name="_Toc125"/>
      <w:bookmarkEnd w:id="340"/>
      <w:bookmarkEnd w:id="341"/>
      <w:r>
        <w:rPr>
          <w:rtl w:val="true"/>
        </w:rPr>
        <w:t>نام اثر</w:t>
      </w:r>
      <w:r>
        <w:rPr>
          <w:rtl w:val="true"/>
        </w:rPr>
        <w:t xml:space="preserve">: </w:t>
      </w:r>
      <w:r>
        <w:rPr>
          <w:rtl w:val="true"/>
        </w:rPr>
        <w:t>مسافران ویژه</w:t>
      </w:r>
      <w:bookmarkEnd w:id="342"/>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ویژه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گزارش از قطار تهران ـ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ابتکارهای جالب جهت تشویق مردم برای رفتن به زیارت جمکران و توسل به امام عصر عج الله تعالی فرجه الشریف، راه اندازی قطار تهران ـ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مسافرانی ویژه دارد؛ مبدأ و مقصد همه مسافران آن یکی است و همه به نوعی همدل و همگون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مستندی از این قطار، مسیر آن و افرادی که با این وسیله به جمکران می آیند، می تواند هم نوعی معرفی این وسیله رفت وآمد و هم تشویقی برای رفتن به جمکران باشد</w:t>
      </w:r>
      <w:r>
        <w:rPr>
          <w:rFonts w:eastAsia="IRNazanin" w:cs="IRNazanin"/>
          <w:color w:val="111111"/>
          <w:sz w:val="28"/>
          <w:szCs w:val="28"/>
          <w:rtl w:val="true"/>
          <w:lang w:bidi="fa-IR"/>
        </w:rPr>
        <w:t xml:space="preserve">. </w:t>
      </w:r>
      <w:bookmarkStart w:id="343" w:name="pg3969_35539"/>
    </w:p>
    <w:p>
      <w:pPr>
        <w:pStyle w:val="Heading3"/>
        <w:numPr>
          <w:ilvl w:val="2"/>
          <w:numId w:val="1"/>
        </w:numPr>
        <w:rPr/>
      </w:pPr>
      <w:bookmarkStart w:id="344" w:name="__RefHeading___Toc1986583_2281741623"/>
      <w:bookmarkStart w:id="345" w:name="_Toc126"/>
      <w:bookmarkEnd w:id="343"/>
      <w:bookmarkEnd w:id="344"/>
      <w:r>
        <w:rPr>
          <w:rtl w:val="true"/>
        </w:rPr>
        <w:t>نام اثر</w:t>
      </w:r>
      <w:r>
        <w:rPr>
          <w:rtl w:val="true"/>
        </w:rPr>
        <w:t xml:space="preserve">: </w:t>
      </w:r>
      <w:r>
        <w:rPr>
          <w:rtl w:val="true"/>
        </w:rPr>
        <w:t>دستور غیبی</w:t>
      </w:r>
      <w:bookmarkEnd w:id="345"/>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غیبی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مستند پژوهشی، مستند بازسازی، تکگویی متخصصان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در زمان غیبت کبری شاهد دو اثر گرانبها از دانشمندان شیعه در موضوع مهدویت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و مشترک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کتاب به دستور حضرت حجت عج الله تعالی فرجه الشریف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کتاب به نیازهای روز جامعه شیعه و مسائل جامعه توجهی جدی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کمال الدین و تمام النعمه، اثر شیخ صدوق و مکیال المکارم فی فوائد الدعاء للقائم اثر فقیه موسوی احمد آبادی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هدف و محتوای اصلی نخستین کتابی که در آغاز غیبت کبری به سفارش حضرت مهدی عج الله تعالی فرجه الشریف نوشته شده، تثبیت مسئله غیبت امام زمان عج الله تعالی فرجه الشریف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کتاب نیز که متناسب با نزدیک شدن آخرالزمان تألیف شده، نویسنده به ضرورت توجه به حضرت مهدی عج الله تعالی فرجه الشریف به ویژه در عصر دینزدایی اواخر قاجار و دوره رضاخانی و زمان های پس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این کتاب نیز مأنوس کردن هرچه بیشتر جامعه با حضرت و تأکید بر دعا کردن برای فرج ایشان و معرفی آثار و برکات آن است</w:t>
      </w:r>
      <w:r>
        <w:rPr>
          <w:rFonts w:eastAsia="IRNazanin" w:cs="IRNazanin"/>
          <w:color w:val="111111"/>
          <w:sz w:val="28"/>
          <w:szCs w:val="28"/>
          <w:rtl w:val="true"/>
          <w:lang w:bidi="fa-IR"/>
        </w:rPr>
        <w:t xml:space="preserve">. </w:t>
      </w:r>
      <w:bookmarkStart w:id="346" w:name="pg3969_35542"/>
    </w:p>
    <w:p>
      <w:pPr>
        <w:pStyle w:val="Heading3"/>
        <w:numPr>
          <w:ilvl w:val="2"/>
          <w:numId w:val="1"/>
        </w:numPr>
        <w:rPr/>
      </w:pPr>
      <w:bookmarkStart w:id="347" w:name="__RefHeading___Toc1986585_2281741623"/>
      <w:bookmarkStart w:id="348" w:name="_Toc127"/>
      <w:bookmarkEnd w:id="346"/>
      <w:bookmarkEnd w:id="347"/>
      <w:r>
        <w:rPr>
          <w:rtl w:val="true"/>
        </w:rPr>
        <w:t>نام اثر</w:t>
      </w:r>
      <w:r>
        <w:rPr>
          <w:rtl w:val="true"/>
        </w:rPr>
        <w:t xml:space="preserve">: </w:t>
      </w:r>
      <w:r>
        <w:rPr>
          <w:rtl w:val="true"/>
        </w:rPr>
        <w:t>میعادگاه عاشقان مهدی عج الله تعالی فرجه الشریف</w:t>
      </w:r>
      <w:bookmarkEnd w:id="348"/>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عاشقان مهدی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اثر</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کوه خضر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جایگاهی برای منتظران مهدی موعود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طرح، نویسنده به بیان روایتهایی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یاران حضرت مهدی عج الله تعالی فرجه الشریف و استقرار آنها در کوه سفیدی در نزدیکی شهر قم و معرفی این کوه به عنوان اردوگاه یاوران حضرت مهدی عج الله تعالی فرجه الشریف پرداخته است</w:t>
      </w:r>
      <w:r>
        <w:rPr>
          <w:rFonts w:eastAsia="IRNazanin" w:cs="IRNazanin"/>
          <w:color w:val="111111"/>
          <w:sz w:val="28"/>
          <w:szCs w:val="28"/>
          <w:rtl w:val="true"/>
          <w:lang w:bidi="fa-IR"/>
        </w:rPr>
        <w:t xml:space="preserve">. </w:t>
      </w:r>
      <w:bookmarkStart w:id="349" w:name="pg3969_35544"/>
    </w:p>
    <w:p>
      <w:pPr>
        <w:pStyle w:val="Heading3"/>
        <w:numPr>
          <w:ilvl w:val="2"/>
          <w:numId w:val="1"/>
        </w:numPr>
        <w:rPr/>
      </w:pPr>
      <w:bookmarkStart w:id="350" w:name="__RefHeading___Toc1986587_2281741623"/>
      <w:bookmarkStart w:id="351" w:name="_Toc128"/>
      <w:bookmarkEnd w:id="349"/>
      <w:bookmarkEnd w:id="350"/>
      <w:r>
        <w:rPr>
          <w:rtl w:val="true"/>
        </w:rPr>
        <w:t>نام اثر</w:t>
      </w:r>
      <w:r>
        <w:rPr>
          <w:rtl w:val="true"/>
        </w:rPr>
        <w:t xml:space="preserve">: </w:t>
      </w:r>
      <w:r>
        <w:rPr>
          <w:rtl w:val="true"/>
        </w:rPr>
        <w:t>مکان ها و مقام های حضرت حجت عج الله تعالی فرجه الشریف در عراق</w:t>
      </w:r>
      <w:bookmarkEnd w:id="351"/>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 و مقام های حضرت حجت عج الله تعالی فرجه الشریف در عراق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فیلمنامه</w:t>
      </w:r>
    </w:p>
    <w:p>
      <w:pPr>
        <w:pStyle w:val="BookText"/>
        <w:rPr/>
      </w:pPr>
      <w:r>
        <w:rPr>
          <w:rFonts w:ascii="IRNazanin" w:hAnsi="IRNazanin" w:eastAsia="IRNazanin"/>
          <w:color w:val="111111"/>
          <w:sz w:val="28"/>
          <w:sz w:val="28"/>
          <w:szCs w:val="28"/>
          <w:rtl w:val="true"/>
          <w:lang w:bidi="fa-IR"/>
        </w:rPr>
        <w:t>مشخصات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اثر</w:t>
      </w:r>
    </w:p>
    <w:p>
      <w:pPr>
        <w:pStyle w:val="BookText"/>
        <w:rPr/>
      </w:pPr>
      <w:r>
        <w:rPr>
          <w:rFonts w:ascii="IRNazanin" w:hAnsi="IRNazanin" w:eastAsia="IRNazanin"/>
          <w:color w:val="111111"/>
          <w:sz w:val="28"/>
          <w:sz w:val="28"/>
          <w:szCs w:val="28"/>
          <w:rtl w:val="true"/>
          <w:lang w:bidi="fa-IR"/>
        </w:rPr>
        <w:t>هدف این برنامه، معرفی مقامها و مکان های منسوب به حضرت ولی عصر عج الله تعالی فرجه الشریف در عراق است تا با رویکردی شاعرانه و هنری در ایام نیمه شعبان به نسل جوان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برنامه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طرح تاریخ سرداب مقدس امام زمان عج الله تعالی فرجه الشریف در شهر سامرا، مسجد سهله و تاریخ و پیدایش آن، آینده این مسجد در عصر ظهور، مساجد موجود در کشور عراق مانند مسجد کوفه که مقر حکومتی حضرت و مقام امام زمان عج الله تعالی فرجه الشریف است و مقام حضرت حجت عج الله تعالی فرجه الشریف در کربلا و وادی السلام نجف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به صورت مستند چند قسمتی برای پخش در ایام نیمه شعبان تنظیم شده است، به برخی از شبهه های اصلی اهل سنت درباره سرداب مقدس سامرا و جایگاه فعلی این مقام نیز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برای دسترسی آسان برنامه سازان محترم به منابع و متون حاوی معارف مهدوی، کتاب ها و منابع مرتبط با محورهای ارائه شده در این مجموعه، به صورت موضوعی دسته بندی شده و در اختیار عزیزان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منابع دست اول نیز معرفی می شود تا بهره مندی از آنها برای همگان امکان پذیر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آخرالزمان و آینده جهان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مهدی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پنهان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قم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انقلابی بزرگ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علی ابن ابیطالب 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جهان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علامه محمدباقر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جهان و پیشگویی های کاهنان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آینده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کاشانی، سید محمدحسن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آل محمد صلی الله علیه و آله، رهبر بزرگ ترین انقلاب جهان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شجاعیان، حسن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حضرت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تحول با حکومت حضرت ولی عصر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خلخالی، سید محمدمهدی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امامت و ولایت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مهدی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مبعث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امید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رضا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به 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وآخرالزمان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پیشگویی های نوستراداموس، تاریخ و آینده از دیدگاه اسلامی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اعرجی، شرف الدین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براتی،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پیشگویی آخرالزمان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حیدری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های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آپوکالیپس ـ نبرد آرماگدون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استیفن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نظری نائینی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پیشگویی آخرالزمان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وزارت فرهنگ و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امامت و ولایت حضرت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جهانی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مجتهد زنجانی، سید ابوالفضل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و ولایت حضرت عج الله تعالی فرجه الشریف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 سیدمحمد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ولایت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نیک معارف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علیه السلام در خطبه غدیریه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اصغر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ولایت، بشارت منجی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مهرآوران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با خورشید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سید رضا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ولایت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اویند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سعید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ولایت، معرفت و شناخت امام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مدرسه چهل ستون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امام زمانه مات میته جاهلیه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حسین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خلافت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فراموش شده امام زمان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جهرمی، علی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امام</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خاتم اولیا و اوصیا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داود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خلافت  </w:t>
      </w:r>
    </w:p>
    <w:p>
      <w:pPr>
        <w:pStyle w:val="BookText"/>
        <w:rPr/>
      </w:pPr>
      <w:r>
        <w:rPr>
          <w:rFonts w:ascii="IRNazanin" w:hAnsi="IRNazanin" w:eastAsia="IRNazanin"/>
          <w:color w:val="111111"/>
          <w:sz w:val="28"/>
          <w:sz w:val="28"/>
          <w:szCs w:val="28"/>
          <w:rtl w:val="true"/>
          <w:lang w:bidi="fa-IR"/>
        </w:rPr>
        <w:t>صفحه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تا صبح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مفید و خواندنی درباره حضرت ولی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مدرسه ای، فاطمه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خلافت  </w:t>
      </w:r>
    </w:p>
    <w:p>
      <w:pPr>
        <w:pStyle w:val="BookText"/>
        <w:rPr/>
      </w:pPr>
      <w:r>
        <w:rPr>
          <w:rFonts w:ascii="IRNazanin" w:hAnsi="IRNazanin" w:eastAsia="IRNazanin"/>
          <w:color w:val="111111"/>
          <w:sz w:val="28"/>
          <w:sz w:val="28"/>
          <w:szCs w:val="28"/>
          <w:rtl w:val="true"/>
          <w:lang w:bidi="fa-IR"/>
        </w:rPr>
        <w:t>صفحه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شهید مدرس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ابوطالب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تجلیل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دارالکتاب ـ جزائری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حضرت حجه بن الحسن العسکری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کاشانی، علی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جهانی، معرفت امام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غدیریه 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اصغر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منجی</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مهرآوران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تابان ولایت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 محمد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امام منتظر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پورسعید حق شناس، سیدحسین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علامه محمدباقر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خلافت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 ـ سلسله مباحث امامت و مهدویت، اصالت مهدویت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وارث انبیا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امتداد نبوت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فراهانی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حضرت مهدی عج الله تعالی فرجه الشریف</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مهدی یاوران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عج الله تعالی فرجه الشریف</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عج الله تعالی فرجه الشریف یارانی این گونه دارد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سیدمصطفی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بحرانی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منسوب به حضرت مهدی عج الله تعالی فرجه الشریف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میعادگاه عشاق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مصطفی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مسجد جمکران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بصائر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افسانه یا واقعیت؟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محمدتقی، سید جعفر مرتضی عاملی و ابراهیم امینی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تطبیق حکایت جزیره خضرا با مثلث برمودا  </w:t>
      </w:r>
    </w:p>
    <w:p>
      <w:pPr>
        <w:pStyle w:val="BookText"/>
        <w:rPr/>
      </w:pPr>
      <w:r>
        <w:rPr>
          <w:rFonts w:ascii="IRNazanin" w:hAnsi="IRNazanin" w:eastAsia="IRNazanin"/>
          <w:color w:val="111111"/>
          <w:sz w:val="28"/>
          <w:sz w:val="28"/>
          <w:szCs w:val="28"/>
          <w:rtl w:val="true"/>
          <w:lang w:bidi="fa-IR"/>
        </w:rPr>
        <w:t>صفحه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مدین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تجلیگاه صاحب الزمان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میرعظیمی، سید جعفر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منسوب به امام زمان عج الله تعالی فرجه الشریف</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 الله تعالی فرجه الشریف را بهتر بشناسیم ـ قسمت 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امیر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منسوب به حضرت حجت عج الله تعالی فرجه الشریف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دارالکتاب، جزائری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زیارات و دعا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مقاومت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زیارات و دعا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الدعاء للقائم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آیت الله سید محمدتقی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زیارات و دعا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مقتدای مسیح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جهرمی، علی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و دعا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احرار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فرق و ادیان درباره مهدویت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مهدویت یا بررسی شخصیت جهانی مهدی موعود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محمد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فرق، معرفی فرق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سران مذاهب و مسلک ها درباره موعود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انصافعلی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مذاهب در مورد موعود جهانی</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 ولایت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جهان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ابراهیم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دیدگاه فرق اسلامی در باب مهدویت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بن الحسن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فضل الله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در فرق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گستر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کاشانی، حسین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مهدی در فرق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آخرین امید جهان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علی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ادیان و فرق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سید علی اکبر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مذاهب درباره مهدویت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صاحب الزمان در گستره ادیان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تهرانی، اصغر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دیدگاه فرق اسلامی در باب مهدویت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آزادی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 الحسان، بشارت ظهور حضرت ولی عصر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علی اکبر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ظهور در ادیان الهی</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جلد اول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توقیعات، روایات و سخنان حضرت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سخنان، توقیعات و ادعیه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فرمایشات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شیرازی، محمد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 سخنان حضرت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کتاب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رسالت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مغرب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محمدرضا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انتظار، تکلیف</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حضرت به شیعیان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بقیه الله عج الله تعالی فرجه الشریف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متوسلین و نجات یافتگان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راسخی نجفی، عباس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حضرت به شیعیان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دارالنشر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نجات یافتگان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راسخی نجفی، عباس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حضرت عج الله تعالی فرجه الشریف به شیعیان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محلاتی ـ مفید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نگاهی به رأفت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آبادی، محمدحسن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حضرت به شیعیان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مدایح</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اشعاری در مدح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محمد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مدیحه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حال عاشقان و دلباختگان قطب عالم ایجاد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مدیحه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صبح، سروده هایی تقدیم به پیشگاه امام زمان عج الله تعالی فرجه الشریف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مدیحه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رایحه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در مدح و منقبت حضرت حجة بن الحسن العسکری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 محسن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مدیحه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انتظار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سیده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انتظار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 مجموعه اشعار انتظار و حضور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نسترن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مدیحه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دائمی اجلاس دوسالانه بررسی ابعاد وجودی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صبح، سروده هایی تقدیم به پیشگاه امام زمان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مدیحه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رایحه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عاشورا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توجهات امام زمان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شیفتگان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مطلق، سید 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عاشورا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زیارت ناحیه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عاشورا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اسرار غیبت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فواید وجود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زاده خوئی، سیداسماعیل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وجودی امام در دوران غیبت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محمدجواد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غیبت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زهره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فرهنگ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 البلاغه </w:t>
      </w:r>
    </w:p>
    <w:p>
      <w:pPr>
        <w:pStyle w:val="BookText"/>
        <w:rPr/>
      </w:pPr>
      <w:r>
        <w:rPr>
          <w:rFonts w:ascii="IRNazanin" w:hAnsi="IRNazanin" w:eastAsia="IRNazanin"/>
          <w:color w:val="111111"/>
          <w:sz w:val="28"/>
          <w:sz w:val="28"/>
          <w:szCs w:val="28"/>
          <w:rtl w:val="true"/>
          <w:lang w:bidi="fa-IR"/>
        </w:rPr>
        <w:t>گردآورنده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ایمانی، مهدی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منجی</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حسینیه عمادزاده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حجت بن الحسن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جواد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شهید علی اکبر خلجی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در معرفت و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محمدتقی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سیدمهدی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تشرفات و ملاقات ها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جوانان با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مدرک و سند و دلیل معتبر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عبدالرضا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مهدی 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دریا، داستان هایی از دیدار با امام زمان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داده، زین العابدین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 و ملاقات ها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تشرفات به محضر مبارک صاحب الامر، امام زمان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سید مصطفی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 و ملاقات ها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نشر اندیشه های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علمای بزرگ اسلام با امام زمان عج الله تعالی فرجه الشریف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تحقیقاتی گل نرگس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 و ملاقات ها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 یاس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 و ملاقات ها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در دوران ظهور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مقتدای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جهرمی، علی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انبیا</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احرار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ابراهیم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مرگ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کتاب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تامین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زمین، پس از ظهور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بندر آبادی،ابراهیم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مرگ</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عقل و 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طارمی، 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پس از مرگ</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قرآن و روایات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 الله تعالی فرجه الشریف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خاندان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فولادزاده، عبدالامیر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اعلمی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نظر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خیرالله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و روایات در مورد حضرت مهدی عج الله تعالی فرجه الشریف</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آئین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 انتظار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انتظار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محمد تقی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مذهبی دانشجویان دانشگاه صنعتی، هجرت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امام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عبدالهادی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انتظار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الامام المهدی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آفتاب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جمال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 نگاهی به مبحث مهدویت و انتظار</w:t>
      </w:r>
    </w:p>
    <w:p>
      <w:pPr>
        <w:pStyle w:val="BookText"/>
        <w:rPr/>
      </w:pP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عبیری، عباس و رضا مصطفی لو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ققنوس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سید ثامر هاشم حبیب</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مهدی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منتظران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مؤسسه آموزشی، پژوهشی امام خمینی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نواب چهارگانه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در جهت شناخت امام عج الله تعالی فرجه الشریف و نواب اربعه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حمیدرضا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نواب اربعه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امام عج الله تعالی فرجه الشریف</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راسخی نجفی، 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نواب اربعه</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حضرت نرگس</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سیدجمال الدین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نرگس </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پیام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نرگس</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هجرت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محمدجواد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علمی فرهنگی نورالاصفیا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آخرالزمان پیرامون ایران و تهران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گلپایگانی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انتشاراتی لاهوت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آستانه ظهور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تنکابنی، سید سلیمان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عرفان و مهدویت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و عرفان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پوروحید، حسن 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منظر عرفان</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ـ پژوهشی امام خمینی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مهدویت از منظر عقلی و عاطفی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منصورنژاد، محمد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منظر عقل</w:t>
      </w:r>
    </w:p>
    <w:p>
      <w:pPr>
        <w:pStyle w:val="BookText"/>
        <w:rPr/>
      </w:pPr>
      <w:r>
        <w:rPr>
          <w:rFonts w:ascii="IRNazanin" w:hAnsi="IRNazanin" w:eastAsia="IRNazanin"/>
          <w:color w:val="111111"/>
          <w:sz w:val="28"/>
          <w:sz w:val="28"/>
          <w:szCs w:val="28"/>
          <w:rtl w:val="true"/>
          <w:lang w:bidi="fa-IR"/>
        </w:rPr>
        <w:t>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پویا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با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با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با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با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با رئیس و مدیران سازمان صداوسیما،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26986</Words>
  <Characters>117557</Characters>
  <CharactersWithSpaces>142600</CharactersWithSpaces>
  <Paragraphs>2378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2026-08-18T07:05:15Z</dcterms:created>
  <dc:creator>ghaemiyeh.com</dc:creator>
  <dc:description/>
  <dc:language>en-US</dc:language>
  <cp:lastModifiedBy/>
  <dcterms:modified xsi:type="dcterms:W3CDTF">2026-08-18T10:35:19Z</dcterms:modified>
  <cp:revision>1</cp:revision>
  <dc:subject/>
  <dc:title>آیین برنامه سازی در موضوع مهدویت</dc:title>
</cp:coreProperties>
</file>

<file path=docProps/custom.xml><?xml version="1.0" encoding="utf-8"?>
<Properties xmlns="http://schemas.openxmlformats.org/officeDocument/2006/custom-properties" xmlns:vt="http://schemas.openxmlformats.org/officeDocument/2006/docPropsVTypes"/>
</file>