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تکلیف مداری و اباحی گری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488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44886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44888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1944890_2281741623">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944892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1944894_2281741623">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13</w:t>
            </w:r>
          </w:hyperlink>
        </w:p>
        <w:p>
          <w:pPr>
            <w:pStyle w:val="Contents3"/>
            <w:tabs>
              <w:tab w:val="clear" w:pos="8459"/>
              <w:tab w:val="right" w:pos="9026" w:leader="dot"/>
            </w:tabs>
            <w:rPr/>
          </w:pPr>
          <w:hyperlink w:anchor="__RefHeading___Toc1944896_2281741623">
            <w:r>
              <w:rPr>
                <w:webHidden/>
                <w:rStyle w:val="IndexLink"/>
              </w:rPr>
              <w:t>2</w:t>
            </w:r>
            <w:r>
              <w:rPr>
                <w:rStyle w:val="IndexLink"/>
                <w:rtl w:val="true"/>
              </w:rPr>
              <w:t xml:space="preserve">. </w:t>
            </w:r>
            <w:r>
              <w:rPr>
                <w:rStyle w:val="IndexLink"/>
                <w:rtl w:val="true"/>
              </w:rPr>
              <w:t>اهمیت موضوع</w:t>
            </w:r>
            <w:r>
              <w:rPr>
                <w:rStyle w:val="IndexLink"/>
                <w:rtl w:val="true"/>
              </w:rPr>
              <w:tab/>
            </w:r>
            <w:r>
              <w:rPr>
                <w:rStyle w:val="IndexLink"/>
              </w:rPr>
              <w:t>15</w:t>
            </w:r>
          </w:hyperlink>
        </w:p>
        <w:p>
          <w:pPr>
            <w:pStyle w:val="Contents3"/>
            <w:tabs>
              <w:tab w:val="clear" w:pos="8459"/>
              <w:tab w:val="right" w:pos="9026" w:leader="dot"/>
            </w:tabs>
            <w:rPr/>
          </w:pPr>
          <w:hyperlink w:anchor="__RefHeading___Toc1944898_2281741623">
            <w:r>
              <w:rPr>
                <w:webHidden/>
                <w:rStyle w:val="IndexLink"/>
              </w:rPr>
              <w:t>3</w:t>
            </w:r>
            <w:r>
              <w:rPr>
                <w:rStyle w:val="IndexLink"/>
                <w:rtl w:val="true"/>
              </w:rPr>
              <w:t xml:space="preserve">. </w:t>
            </w:r>
            <w:r>
              <w:rPr>
                <w:rStyle w:val="IndexLink"/>
                <w:rtl w:val="true"/>
              </w:rPr>
              <w:t>پیشینه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1944900_2281741623">
            <w:r>
              <w:rPr>
                <w:webHidden/>
                <w:rStyle w:val="IndexLink"/>
              </w:rPr>
              <w:t>4</w:t>
            </w:r>
            <w:r>
              <w:rPr>
                <w:rStyle w:val="IndexLink"/>
                <w:rtl w:val="true"/>
              </w:rPr>
              <w:t xml:space="preserve">. </w:t>
            </w:r>
            <w:r>
              <w:rPr>
                <w:rStyle w:val="IndexLink"/>
                <w:rtl w:val="true"/>
              </w:rPr>
              <w:t>پرسشهای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1944902_2281741623">
            <w:r>
              <w:rPr>
                <w:webHidden/>
                <w:rStyle w:val="IndexLink"/>
              </w:rPr>
              <w:t>5</w:t>
            </w:r>
            <w:r>
              <w:rPr>
                <w:rStyle w:val="IndexLink"/>
                <w:rtl w:val="true"/>
              </w:rPr>
              <w:t xml:space="preserve">. </w:t>
            </w:r>
            <w:r>
              <w:rPr>
                <w:rStyle w:val="IndexLink"/>
                <w:rtl w:val="true"/>
              </w:rPr>
              <w:t>فرضیه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1944904_2281741623">
            <w:r>
              <w:rPr>
                <w:webHidden/>
                <w:rStyle w:val="IndexLink"/>
              </w:rPr>
              <w:t>6</w:t>
            </w:r>
            <w:r>
              <w:rPr>
                <w:rStyle w:val="IndexLink"/>
                <w:rtl w:val="true"/>
              </w:rPr>
              <w:t xml:space="preserve">. </w:t>
            </w:r>
            <w:r>
              <w:rPr>
                <w:rStyle w:val="IndexLink"/>
                <w:rtl w:val="true"/>
              </w:rPr>
              <w:t>روش پژوهش</w:t>
            </w:r>
            <w:r>
              <w:rPr>
                <w:rStyle w:val="IndexLink"/>
                <w:rtl w:val="true"/>
              </w:rPr>
              <w:tab/>
            </w:r>
            <w:r>
              <w:rPr>
                <w:rStyle w:val="IndexLink"/>
              </w:rPr>
              <w:t>18</w:t>
            </w:r>
          </w:hyperlink>
        </w:p>
        <w:p>
          <w:pPr>
            <w:pStyle w:val="Contents2"/>
            <w:tabs>
              <w:tab w:val="clear" w:pos="8743"/>
              <w:tab w:val="right" w:pos="9026" w:leader="dot"/>
            </w:tabs>
            <w:rPr/>
          </w:pPr>
          <w:hyperlink w:anchor="__RefHeading___Toc1944906_2281741623">
            <w:r>
              <w:rPr>
                <w:webHidden/>
                <w:rStyle w:val="IndexLink"/>
                <w:rtl w:val="true"/>
              </w:rPr>
              <w:t>فصل دوم</w:t>
            </w:r>
            <w:r>
              <w:rPr>
                <w:rStyle w:val="IndexLink"/>
                <w:rtl w:val="true"/>
              </w:rPr>
              <w:t xml:space="preserve">: </w:t>
            </w:r>
            <w:r>
              <w:rPr>
                <w:rStyle w:val="IndexLink"/>
                <w:rtl w:val="true"/>
              </w:rPr>
              <w:t>تکلیف مداری</w:t>
            </w:r>
            <w:r>
              <w:rPr>
                <w:rStyle w:val="IndexLink"/>
                <w:rtl w:val="true"/>
              </w:rPr>
              <w:tab/>
            </w:r>
            <w:r>
              <w:rPr>
                <w:rStyle w:val="IndexLink"/>
              </w:rPr>
              <w:t>19</w:t>
            </w:r>
          </w:hyperlink>
        </w:p>
        <w:p>
          <w:pPr>
            <w:pStyle w:val="Contents3"/>
            <w:tabs>
              <w:tab w:val="clear" w:pos="8459"/>
              <w:tab w:val="right" w:pos="9026" w:leader="dot"/>
            </w:tabs>
            <w:rPr/>
          </w:pPr>
          <w:hyperlink w:anchor="__RefHeading___Toc1944908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944910_2281741623">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19</w:t>
            </w:r>
          </w:hyperlink>
        </w:p>
        <w:p>
          <w:pPr>
            <w:pStyle w:val="Contents4"/>
            <w:tabs>
              <w:tab w:val="clear" w:pos="8176"/>
              <w:tab w:val="right" w:pos="9026" w:leader="dot"/>
            </w:tabs>
            <w:rPr/>
          </w:pPr>
          <w:hyperlink w:anchor="__RefHeading___Toc1944912_228174162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944914_2281741623">
            <w:r>
              <w:rPr>
                <w:webHidden/>
                <w:rStyle w:val="IndexLink"/>
                <w:rtl w:val="true"/>
              </w:rPr>
              <w:t>الف</w:t>
            </w:r>
            <w:r>
              <w:rPr>
                <w:rStyle w:val="IndexLink"/>
                <w:rtl w:val="true"/>
              </w:rPr>
              <w:t xml:space="preserve">) </w:t>
            </w:r>
            <w:r>
              <w:rPr>
                <w:rStyle w:val="IndexLink"/>
                <w:rtl w:val="true"/>
              </w:rPr>
              <w:t>تکلیف</w:t>
            </w:r>
            <w:r>
              <w:rPr>
                <w:rStyle w:val="IndexLink"/>
                <w:rtl w:val="true"/>
              </w:rPr>
              <w:tab/>
            </w:r>
            <w:r>
              <w:rPr>
                <w:rStyle w:val="IndexLink"/>
              </w:rPr>
              <w:t>19</w:t>
            </w:r>
          </w:hyperlink>
        </w:p>
        <w:p>
          <w:pPr>
            <w:pStyle w:val="Contents4"/>
            <w:tabs>
              <w:tab w:val="clear" w:pos="8176"/>
              <w:tab w:val="right" w:pos="9026" w:leader="dot"/>
            </w:tabs>
            <w:rPr/>
          </w:pPr>
          <w:hyperlink w:anchor="__RefHeading___Toc1944916_2281741623">
            <w:r>
              <w:rPr>
                <w:webHidden/>
                <w:rStyle w:val="IndexLink"/>
                <w:rtl w:val="true"/>
              </w:rPr>
              <w:t>ب</w:t>
            </w:r>
            <w:r>
              <w:rPr>
                <w:rStyle w:val="IndexLink"/>
                <w:rtl w:val="true"/>
              </w:rPr>
              <w:t xml:space="preserve">) </w:t>
            </w:r>
            <w:r>
              <w:rPr>
                <w:rStyle w:val="IndexLink"/>
                <w:rtl w:val="true"/>
              </w:rPr>
              <w:t>تکلیف مداری</w:t>
            </w:r>
            <w:r>
              <w:rPr>
                <w:rStyle w:val="IndexLink"/>
                <w:rtl w:val="true"/>
              </w:rPr>
              <w:tab/>
            </w:r>
            <w:r>
              <w:rPr>
                <w:rStyle w:val="IndexLink"/>
              </w:rPr>
              <w:t>21</w:t>
            </w:r>
          </w:hyperlink>
        </w:p>
        <w:p>
          <w:pPr>
            <w:pStyle w:val="Contents3"/>
            <w:tabs>
              <w:tab w:val="clear" w:pos="8459"/>
              <w:tab w:val="right" w:pos="9026" w:leader="dot"/>
            </w:tabs>
            <w:rPr/>
          </w:pPr>
          <w:hyperlink w:anchor="__RefHeading___Toc1944918_2281741623">
            <w:r>
              <w:rPr>
                <w:webHidden/>
                <w:rStyle w:val="IndexLink"/>
              </w:rPr>
              <w:t>2</w:t>
            </w:r>
            <w:r>
              <w:rPr>
                <w:rStyle w:val="IndexLink"/>
                <w:rtl w:val="true"/>
              </w:rPr>
              <w:t xml:space="preserve">. </w:t>
            </w:r>
            <w:r>
              <w:rPr>
                <w:rStyle w:val="IndexLink"/>
                <w:rtl w:val="true"/>
              </w:rPr>
              <w:t>شرایط تکلیف</w:t>
            </w:r>
            <w:r>
              <w:rPr>
                <w:rStyle w:val="IndexLink"/>
                <w:rtl w:val="true"/>
              </w:rPr>
              <w:tab/>
            </w:r>
            <w:r>
              <w:rPr>
                <w:rStyle w:val="IndexLink"/>
              </w:rPr>
              <w:t>22</w:t>
            </w:r>
          </w:hyperlink>
        </w:p>
        <w:p>
          <w:pPr>
            <w:pStyle w:val="Contents3"/>
            <w:tabs>
              <w:tab w:val="clear" w:pos="8459"/>
              <w:tab w:val="right" w:pos="9026" w:leader="dot"/>
            </w:tabs>
            <w:rPr/>
          </w:pPr>
          <w:hyperlink w:anchor="__RefHeading___Toc1944920_2281741623">
            <w:r>
              <w:rPr>
                <w:webHidden/>
                <w:rStyle w:val="IndexLink"/>
              </w:rPr>
              <w:t>3</w:t>
            </w:r>
            <w:r>
              <w:rPr>
                <w:rStyle w:val="IndexLink"/>
                <w:rtl w:val="true"/>
              </w:rPr>
              <w:t xml:space="preserve">. </w:t>
            </w:r>
            <w:r>
              <w:rPr>
                <w:rStyle w:val="IndexLink"/>
                <w:rtl w:val="true"/>
              </w:rPr>
              <w:t>فلسفه تکلیف</w:t>
            </w:r>
            <w:r>
              <w:rPr>
                <w:rStyle w:val="IndexLink"/>
                <w:rtl w:val="true"/>
              </w:rPr>
              <w:tab/>
            </w:r>
            <w:r>
              <w:rPr>
                <w:rStyle w:val="IndexLink"/>
              </w:rPr>
              <w:t>23</w:t>
            </w:r>
          </w:hyperlink>
        </w:p>
        <w:p>
          <w:pPr>
            <w:pStyle w:val="Contents3"/>
            <w:tabs>
              <w:tab w:val="clear" w:pos="8459"/>
              <w:tab w:val="right" w:pos="9026" w:leader="dot"/>
            </w:tabs>
            <w:rPr/>
          </w:pPr>
          <w:hyperlink w:anchor="__RefHeading___Toc1944922_2281741623">
            <w:r>
              <w:rPr>
                <w:webHidden/>
                <w:rStyle w:val="IndexLink"/>
              </w:rPr>
              <w:t>4</w:t>
            </w:r>
            <w:r>
              <w:rPr>
                <w:rStyle w:val="IndexLink"/>
                <w:rtl w:val="true"/>
              </w:rPr>
              <w:t xml:space="preserve">. </w:t>
            </w:r>
            <w:r>
              <w:rPr>
                <w:rStyle w:val="IndexLink"/>
                <w:rtl w:val="true"/>
              </w:rPr>
              <w:t>مبانی تکلیف مداری</w:t>
            </w:r>
            <w:r>
              <w:rPr>
                <w:rStyle w:val="IndexLink"/>
                <w:rtl w:val="true"/>
              </w:rPr>
              <w:tab/>
            </w:r>
            <w:r>
              <w:rPr>
                <w:rStyle w:val="IndexLink"/>
              </w:rPr>
              <w:t>27</w:t>
            </w:r>
          </w:hyperlink>
        </w:p>
        <w:p>
          <w:pPr>
            <w:pStyle w:val="Contents4"/>
            <w:tabs>
              <w:tab w:val="clear" w:pos="8176"/>
              <w:tab w:val="right" w:pos="9026" w:leader="dot"/>
            </w:tabs>
            <w:rPr/>
          </w:pPr>
          <w:hyperlink w:anchor="__RefHeading___Toc1944924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944926_2281741623">
            <w:r>
              <w:rPr>
                <w:webHidden/>
                <w:rStyle w:val="IndexLink"/>
                <w:rtl w:val="true"/>
              </w:rPr>
              <w:t>الف</w:t>
            </w:r>
            <w:r>
              <w:rPr>
                <w:rStyle w:val="IndexLink"/>
                <w:rtl w:val="true"/>
              </w:rPr>
              <w:t xml:space="preserve">) </w:t>
            </w:r>
            <w:r>
              <w:rPr>
                <w:rStyle w:val="IndexLink"/>
                <w:rtl w:val="true"/>
              </w:rPr>
              <w:t xml:space="preserve">توحید </w:t>
            </w:r>
            <w:r>
              <w:rPr>
                <w:rStyle w:val="IndexLink"/>
                <w:rtl w:val="true"/>
              </w:rPr>
              <w:t>(</w:t>
            </w:r>
            <w:r>
              <w:rPr>
                <w:rStyle w:val="IndexLink"/>
                <w:rtl w:val="true"/>
              </w:rPr>
              <w:t>خدامحوری</w:t>
            </w:r>
            <w:r>
              <w:rPr>
                <w:rStyle w:val="IndexLink"/>
                <w:rtl w:val="true"/>
              </w:rPr>
              <w:t>)</w:t>
              <w:tab/>
            </w:r>
            <w:r>
              <w:rPr>
                <w:rStyle w:val="IndexLink"/>
              </w:rPr>
              <w:t>28</w:t>
            </w:r>
          </w:hyperlink>
        </w:p>
        <w:p>
          <w:pPr>
            <w:pStyle w:val="Contents4"/>
            <w:tabs>
              <w:tab w:val="clear" w:pos="8176"/>
              <w:tab w:val="right" w:pos="9026" w:leader="dot"/>
            </w:tabs>
            <w:rPr/>
          </w:pPr>
          <w:hyperlink w:anchor="__RefHeading___Toc1944928_2281741623">
            <w:r>
              <w:rPr>
                <w:webHidden/>
                <w:rStyle w:val="IndexLink"/>
                <w:rtl w:val="true"/>
              </w:rPr>
              <w:t>ب</w:t>
            </w:r>
            <w:r>
              <w:rPr>
                <w:rStyle w:val="IndexLink"/>
                <w:rtl w:val="true"/>
              </w:rPr>
              <w:t xml:space="preserve">) </w:t>
            </w:r>
            <w:r>
              <w:rPr>
                <w:rStyle w:val="IndexLink"/>
                <w:rtl w:val="true"/>
              </w:rPr>
              <w:t>نبوت</w:t>
            </w:r>
            <w:r>
              <w:rPr>
                <w:rStyle w:val="IndexLink"/>
                <w:rtl w:val="true"/>
              </w:rPr>
              <w:tab/>
            </w:r>
            <w:r>
              <w:rPr>
                <w:rStyle w:val="IndexLink"/>
              </w:rPr>
              <w:t>30</w:t>
            </w:r>
          </w:hyperlink>
        </w:p>
        <w:p>
          <w:pPr>
            <w:pStyle w:val="Contents4"/>
            <w:tabs>
              <w:tab w:val="clear" w:pos="8176"/>
              <w:tab w:val="right" w:pos="9026" w:leader="dot"/>
            </w:tabs>
            <w:rPr/>
          </w:pPr>
          <w:hyperlink w:anchor="__RefHeading___Toc1944930_2281741623">
            <w:r>
              <w:rPr>
                <w:webHidden/>
                <w:rStyle w:val="IndexLink"/>
                <w:rtl w:val="true"/>
              </w:rPr>
              <w:t>ج</w:t>
            </w:r>
            <w:r>
              <w:rPr>
                <w:rStyle w:val="IndexLink"/>
                <w:rtl w:val="true"/>
              </w:rPr>
              <w:t xml:space="preserve">) </w:t>
            </w:r>
            <w:r>
              <w:rPr>
                <w:rStyle w:val="IndexLink"/>
                <w:rtl w:val="true"/>
              </w:rPr>
              <w:t xml:space="preserve">معاد </w:t>
            </w:r>
            <w:r>
              <w:rPr>
                <w:rStyle w:val="IndexLink"/>
                <w:rtl w:val="true"/>
              </w:rPr>
              <w:t>(</w:t>
            </w:r>
            <w:r>
              <w:rPr>
                <w:rStyle w:val="IndexLink"/>
                <w:rtl w:val="true"/>
              </w:rPr>
              <w:t>حیات اخروی</w:t>
            </w:r>
            <w:r>
              <w:rPr>
                <w:rStyle w:val="IndexLink"/>
                <w:rtl w:val="true"/>
              </w:rPr>
              <w:t>)</w:t>
              <w:tab/>
            </w:r>
            <w:r>
              <w:rPr>
                <w:rStyle w:val="IndexLink"/>
              </w:rPr>
              <w:t>32</w:t>
            </w:r>
          </w:hyperlink>
        </w:p>
        <w:p>
          <w:pPr>
            <w:pStyle w:val="Contents3"/>
            <w:tabs>
              <w:tab w:val="clear" w:pos="8459"/>
              <w:tab w:val="right" w:pos="9026" w:leader="dot"/>
            </w:tabs>
            <w:rPr/>
          </w:pPr>
          <w:hyperlink w:anchor="__RefHeading___Toc1944932_2281741623">
            <w:r>
              <w:rPr>
                <w:webHidden/>
                <w:rStyle w:val="IndexLink"/>
              </w:rPr>
              <w:t>5</w:t>
            </w:r>
            <w:r>
              <w:rPr>
                <w:rStyle w:val="IndexLink"/>
                <w:rtl w:val="true"/>
              </w:rPr>
              <w:t xml:space="preserve">. </w:t>
            </w:r>
            <w:r>
              <w:rPr>
                <w:rStyle w:val="IndexLink"/>
                <w:rtl w:val="true"/>
              </w:rPr>
              <w:t>آثار مثبت توسعه تکلیف مداری</w:t>
            </w:r>
            <w:r>
              <w:rPr>
                <w:rStyle w:val="IndexLink"/>
                <w:rtl w:val="true"/>
              </w:rPr>
              <w:tab/>
            </w:r>
            <w:r>
              <w:rPr>
                <w:rStyle w:val="IndexLink"/>
              </w:rPr>
              <w:t>36</w:t>
            </w:r>
          </w:hyperlink>
        </w:p>
        <w:p>
          <w:pPr>
            <w:pStyle w:val="Contents4"/>
            <w:tabs>
              <w:tab w:val="clear" w:pos="8176"/>
              <w:tab w:val="right" w:pos="9026" w:leader="dot"/>
            </w:tabs>
            <w:rPr/>
          </w:pPr>
          <w:hyperlink w:anchor="__RefHeading___Toc1944934_228174162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944936_2281741623">
            <w:r>
              <w:rPr>
                <w:webHidden/>
                <w:rStyle w:val="IndexLink"/>
                <w:rtl w:val="true"/>
              </w:rPr>
              <w:t>الف</w:t>
            </w:r>
            <w:r>
              <w:rPr>
                <w:rStyle w:val="IndexLink"/>
                <w:rtl w:val="true"/>
              </w:rPr>
              <w:t xml:space="preserve">) </w:t>
            </w:r>
            <w:r>
              <w:rPr>
                <w:rStyle w:val="IndexLink"/>
                <w:rtl w:val="true"/>
              </w:rPr>
              <w:t>افزایش امید به زندگی</w:t>
            </w:r>
            <w:r>
              <w:rPr>
                <w:rStyle w:val="IndexLink"/>
                <w:rtl w:val="true"/>
              </w:rPr>
              <w:tab/>
            </w:r>
            <w:r>
              <w:rPr>
                <w:rStyle w:val="IndexLink"/>
              </w:rPr>
              <w:t>36</w:t>
            </w:r>
          </w:hyperlink>
        </w:p>
        <w:p>
          <w:pPr>
            <w:pStyle w:val="Contents4"/>
            <w:tabs>
              <w:tab w:val="clear" w:pos="8176"/>
              <w:tab w:val="right" w:pos="9026" w:leader="dot"/>
            </w:tabs>
            <w:rPr/>
          </w:pPr>
          <w:hyperlink w:anchor="__RefHeading___Toc1944938_2281741623">
            <w:r>
              <w:rPr>
                <w:webHidden/>
                <w:rStyle w:val="IndexLink"/>
                <w:rtl w:val="true"/>
              </w:rPr>
              <w:t>ب</w:t>
            </w:r>
            <w:r>
              <w:rPr>
                <w:rStyle w:val="IndexLink"/>
                <w:rtl w:val="true"/>
              </w:rPr>
              <w:t xml:space="preserve">) </w:t>
            </w:r>
            <w:r>
              <w:rPr>
                <w:rStyle w:val="IndexLink"/>
                <w:rtl w:val="true"/>
              </w:rPr>
              <w:t>رشد معنوی و معنادار شدن زندگی</w:t>
            </w:r>
            <w:r>
              <w:rPr>
                <w:rStyle w:val="IndexLink"/>
                <w:rtl w:val="true"/>
              </w:rPr>
              <w:tab/>
            </w:r>
            <w:r>
              <w:rPr>
                <w:rStyle w:val="IndexLink"/>
              </w:rPr>
              <w:t>38</w:t>
            </w:r>
          </w:hyperlink>
        </w:p>
        <w:p>
          <w:pPr>
            <w:pStyle w:val="Contents4"/>
            <w:tabs>
              <w:tab w:val="clear" w:pos="8176"/>
              <w:tab w:val="right" w:pos="9026" w:leader="dot"/>
            </w:tabs>
            <w:rPr/>
          </w:pPr>
          <w:hyperlink w:anchor="__RefHeading___Toc1944940_2281741623">
            <w:r>
              <w:rPr>
                <w:webHidden/>
                <w:rStyle w:val="IndexLink"/>
                <w:rtl w:val="true"/>
              </w:rPr>
              <w:t>ج</w:t>
            </w:r>
            <w:r>
              <w:rPr>
                <w:rStyle w:val="IndexLink"/>
                <w:rtl w:val="true"/>
              </w:rPr>
              <w:t xml:space="preserve">) </w:t>
            </w:r>
            <w:r>
              <w:rPr>
                <w:rStyle w:val="IndexLink"/>
                <w:rtl w:val="true"/>
              </w:rPr>
              <w:t>افزایش قدرت تحمّل سختی ها</w:t>
            </w:r>
            <w:r>
              <w:rPr>
                <w:rStyle w:val="IndexLink"/>
                <w:rtl w:val="true"/>
              </w:rPr>
              <w:tab/>
            </w:r>
            <w:r>
              <w:rPr>
                <w:rStyle w:val="IndexLink"/>
              </w:rPr>
              <w:t>40</w:t>
            </w:r>
          </w:hyperlink>
        </w:p>
        <w:p>
          <w:pPr>
            <w:pStyle w:val="Contents4"/>
            <w:tabs>
              <w:tab w:val="clear" w:pos="8176"/>
              <w:tab w:val="right" w:pos="9026" w:leader="dot"/>
            </w:tabs>
            <w:rPr/>
          </w:pPr>
          <w:hyperlink w:anchor="__RefHeading___Toc1944942_2281741623">
            <w:r>
              <w:rPr>
                <w:webHidden/>
                <w:rStyle w:val="IndexLink"/>
                <w:rtl w:val="true"/>
              </w:rPr>
              <w:t>د</w:t>
            </w:r>
            <w:r>
              <w:rPr>
                <w:rStyle w:val="IndexLink"/>
                <w:rtl w:val="true"/>
              </w:rPr>
              <w:t xml:space="preserve">) </w:t>
            </w:r>
            <w:r>
              <w:rPr>
                <w:rStyle w:val="IndexLink"/>
                <w:rtl w:val="true"/>
              </w:rPr>
              <w:t>افزایش ثبات اجتماعی</w:t>
            </w:r>
            <w:r>
              <w:rPr>
                <w:rStyle w:val="IndexLink"/>
                <w:rtl w:val="true"/>
              </w:rPr>
              <w:tab/>
            </w:r>
            <w:r>
              <w:rPr>
                <w:rStyle w:val="IndexLink"/>
              </w:rPr>
              <w:t>43</w:t>
            </w:r>
          </w:hyperlink>
        </w:p>
        <w:p>
          <w:pPr>
            <w:pStyle w:val="Contents4"/>
            <w:tabs>
              <w:tab w:val="clear" w:pos="8176"/>
              <w:tab w:val="right" w:pos="9026" w:leader="dot"/>
            </w:tabs>
            <w:rPr/>
          </w:pPr>
          <w:hyperlink w:anchor="__RefHeading___Toc1944944_2281741623">
            <w:r>
              <w:rPr>
                <w:webHidden/>
                <w:rStyle w:val="IndexLink"/>
                <w:rtl w:val="true"/>
              </w:rPr>
              <w:t>هـ</w:t>
            </w:r>
            <w:r>
              <w:rPr>
                <w:rStyle w:val="IndexLink"/>
                <w:rtl w:val="true"/>
              </w:rPr>
              <w:t xml:space="preserve">) </w:t>
            </w:r>
            <w:r>
              <w:rPr>
                <w:rStyle w:val="IndexLink"/>
                <w:rtl w:val="true"/>
              </w:rPr>
              <w:t>پیوند یافتن با معاد</w:t>
            </w:r>
            <w:r>
              <w:rPr>
                <w:rStyle w:val="IndexLink"/>
                <w:rtl w:val="true"/>
              </w:rPr>
              <w:tab/>
            </w:r>
            <w:r>
              <w:rPr>
                <w:rStyle w:val="IndexLink"/>
              </w:rPr>
              <w:t>46</w:t>
            </w:r>
          </w:hyperlink>
        </w:p>
        <w:p>
          <w:pPr>
            <w:pStyle w:val="Contents4"/>
            <w:tabs>
              <w:tab w:val="clear" w:pos="8176"/>
              <w:tab w:val="right" w:pos="9026" w:leader="dot"/>
            </w:tabs>
            <w:rPr/>
          </w:pPr>
          <w:hyperlink w:anchor="__RefHeading___Toc1944946_2281741623">
            <w:r>
              <w:rPr>
                <w:webHidden/>
                <w:rStyle w:val="IndexLink"/>
                <w:rtl w:val="true"/>
              </w:rPr>
              <w:t>و</w:t>
            </w:r>
            <w:r>
              <w:rPr>
                <w:rStyle w:val="IndexLink"/>
                <w:rtl w:val="true"/>
              </w:rPr>
              <w:t xml:space="preserve">) </w:t>
            </w:r>
            <w:r>
              <w:rPr>
                <w:rStyle w:val="IndexLink"/>
                <w:rtl w:val="true"/>
              </w:rPr>
              <w:t>حرکت در مسیر اعتدال و خوشبختی</w:t>
            </w:r>
            <w:r>
              <w:rPr>
                <w:rStyle w:val="IndexLink"/>
                <w:rtl w:val="true"/>
              </w:rPr>
              <w:tab/>
            </w:r>
            <w:r>
              <w:rPr>
                <w:rStyle w:val="IndexLink"/>
              </w:rPr>
              <w:t>47</w:t>
            </w:r>
          </w:hyperlink>
        </w:p>
        <w:p>
          <w:pPr>
            <w:pStyle w:val="Contents3"/>
            <w:tabs>
              <w:tab w:val="clear" w:pos="8459"/>
              <w:tab w:val="right" w:pos="9026" w:leader="dot"/>
            </w:tabs>
            <w:rPr/>
          </w:pPr>
          <w:hyperlink w:anchor="__RefHeading___Toc1944948_2281741623">
            <w:r>
              <w:rPr>
                <w:webHidden/>
                <w:rStyle w:val="IndexLink"/>
              </w:rPr>
              <w:t>6</w:t>
            </w:r>
            <w:r>
              <w:rPr>
                <w:rStyle w:val="IndexLink"/>
                <w:rtl w:val="true"/>
              </w:rPr>
              <w:t xml:space="preserve">. </w:t>
            </w:r>
            <w:r>
              <w:rPr>
                <w:rStyle w:val="IndexLink"/>
                <w:rtl w:val="true"/>
              </w:rPr>
              <w:t>عوامل اثرگذار در نهادینهسازی تکلیف مداری</w:t>
            </w:r>
            <w:r>
              <w:rPr>
                <w:rStyle w:val="IndexLink"/>
                <w:rtl w:val="true"/>
              </w:rPr>
              <w:tab/>
            </w:r>
            <w:r>
              <w:rPr>
                <w:rStyle w:val="IndexLink"/>
              </w:rPr>
              <w:t>50</w:t>
            </w:r>
          </w:hyperlink>
        </w:p>
        <w:p>
          <w:pPr>
            <w:pStyle w:val="Contents4"/>
            <w:tabs>
              <w:tab w:val="clear" w:pos="8176"/>
              <w:tab w:val="right" w:pos="9026" w:leader="dot"/>
            </w:tabs>
            <w:rPr/>
          </w:pPr>
          <w:hyperlink w:anchor="__RefHeading___Toc1944950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944952_2281741623">
            <w:r>
              <w:rPr>
                <w:webHidden/>
                <w:rStyle w:val="IndexLink"/>
                <w:rtl w:val="true"/>
              </w:rPr>
              <w:t>الف</w:t>
            </w:r>
            <w:r>
              <w:rPr>
                <w:rStyle w:val="IndexLink"/>
                <w:rtl w:val="true"/>
              </w:rPr>
              <w:t xml:space="preserve">) </w:t>
            </w:r>
            <w:r>
              <w:rPr>
                <w:rStyle w:val="IndexLink"/>
                <w:rtl w:val="true"/>
              </w:rPr>
              <w:t>تقویت باورها</w:t>
            </w:r>
            <w:r>
              <w:rPr>
                <w:rStyle w:val="IndexLink"/>
                <w:rtl w:val="true"/>
              </w:rPr>
              <w:tab/>
            </w:r>
            <w:r>
              <w:rPr>
                <w:rStyle w:val="IndexLink"/>
              </w:rPr>
              <w:t>50</w:t>
            </w:r>
          </w:hyperlink>
        </w:p>
        <w:p>
          <w:pPr>
            <w:pStyle w:val="Contents4"/>
            <w:tabs>
              <w:tab w:val="clear" w:pos="8176"/>
              <w:tab w:val="right" w:pos="9026" w:leader="dot"/>
            </w:tabs>
            <w:rPr/>
          </w:pPr>
          <w:hyperlink w:anchor="__RefHeading___Toc1944954_2281741623">
            <w:r>
              <w:rPr>
                <w:webHidden/>
                <w:rStyle w:val="IndexLink"/>
                <w:rtl w:val="true"/>
              </w:rPr>
              <w:t>ب</w:t>
            </w:r>
            <w:r>
              <w:rPr>
                <w:rStyle w:val="IndexLink"/>
                <w:rtl w:val="true"/>
              </w:rPr>
              <w:t xml:space="preserve">) </w:t>
            </w:r>
            <w:r>
              <w:rPr>
                <w:rStyle w:val="IndexLink"/>
                <w:rtl w:val="true"/>
              </w:rPr>
              <w:t>توسعه آموزههای اسلام و تبیین حکمت آنها</w:t>
            </w:r>
            <w:r>
              <w:rPr>
                <w:rStyle w:val="IndexLink"/>
                <w:rtl w:val="true"/>
              </w:rPr>
              <w:tab/>
            </w:r>
            <w:r>
              <w:rPr>
                <w:rStyle w:val="IndexLink"/>
              </w:rPr>
              <w:t>52</w:t>
            </w:r>
          </w:hyperlink>
        </w:p>
        <w:p>
          <w:pPr>
            <w:pStyle w:val="Contents5"/>
            <w:tabs>
              <w:tab w:val="clear" w:pos="7892"/>
              <w:tab w:val="right" w:pos="9026" w:leader="dot"/>
            </w:tabs>
            <w:rPr/>
          </w:pPr>
          <w:hyperlink w:anchor="__RefHeading___Toc1944956_228174162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944958_2281741623">
            <w:r>
              <w:rPr>
                <w:webHidden/>
                <w:rStyle w:val="IndexLink"/>
                <w:rtl w:val="true"/>
              </w:rPr>
              <w:t>یک ـ نماز</w:t>
            </w:r>
            <w:r>
              <w:rPr>
                <w:rStyle w:val="IndexLink"/>
                <w:rtl w:val="true"/>
              </w:rPr>
              <w:tab/>
            </w:r>
            <w:r>
              <w:rPr>
                <w:rStyle w:val="IndexLink"/>
              </w:rPr>
              <w:t>54</w:t>
            </w:r>
          </w:hyperlink>
        </w:p>
        <w:p>
          <w:pPr>
            <w:pStyle w:val="Contents5"/>
            <w:tabs>
              <w:tab w:val="clear" w:pos="7892"/>
              <w:tab w:val="right" w:pos="9026" w:leader="dot"/>
            </w:tabs>
            <w:rPr/>
          </w:pPr>
          <w:hyperlink w:anchor="__RefHeading___Toc1944960_2281741623">
            <w:r>
              <w:rPr>
                <w:webHidden/>
                <w:rStyle w:val="IndexLink"/>
                <w:rtl w:val="true"/>
              </w:rPr>
              <w:t>دو ـ روزه</w:t>
            </w:r>
            <w:r>
              <w:rPr>
                <w:rStyle w:val="IndexLink"/>
                <w:rtl w:val="true"/>
              </w:rPr>
              <w:tab/>
            </w:r>
            <w:r>
              <w:rPr>
                <w:rStyle w:val="IndexLink"/>
              </w:rPr>
              <w:t>57</w:t>
            </w:r>
          </w:hyperlink>
        </w:p>
        <w:p>
          <w:pPr>
            <w:pStyle w:val="Contents5"/>
            <w:tabs>
              <w:tab w:val="clear" w:pos="7892"/>
              <w:tab w:val="right" w:pos="9026" w:leader="dot"/>
            </w:tabs>
            <w:rPr/>
          </w:pPr>
          <w:hyperlink w:anchor="__RefHeading___Toc1944962_2281741623">
            <w:r>
              <w:rPr>
                <w:webHidden/>
                <w:rStyle w:val="IndexLink"/>
                <w:rtl w:val="true"/>
              </w:rPr>
              <w:t>سه ـ حج</w:t>
            </w:r>
            <w:r>
              <w:rPr>
                <w:rStyle w:val="IndexLink"/>
                <w:rtl w:val="true"/>
              </w:rPr>
              <w:tab/>
            </w:r>
            <w:r>
              <w:rPr>
                <w:rStyle w:val="IndexLink"/>
              </w:rPr>
              <w:t>59</w:t>
            </w:r>
          </w:hyperlink>
        </w:p>
        <w:p>
          <w:pPr>
            <w:pStyle w:val="Contents5"/>
            <w:tabs>
              <w:tab w:val="clear" w:pos="7892"/>
              <w:tab w:val="right" w:pos="9026" w:leader="dot"/>
            </w:tabs>
            <w:rPr/>
          </w:pPr>
          <w:hyperlink w:anchor="__RefHeading___Toc1944964_2281741623">
            <w:r>
              <w:rPr>
                <w:webHidden/>
                <w:rStyle w:val="IndexLink"/>
                <w:rtl w:val="true"/>
              </w:rPr>
              <w:t>چهار ـ قصاص</w:t>
            </w:r>
            <w:r>
              <w:rPr>
                <w:rStyle w:val="IndexLink"/>
                <w:rtl w:val="true"/>
              </w:rPr>
              <w:tab/>
            </w:r>
            <w:r>
              <w:rPr>
                <w:rStyle w:val="IndexLink"/>
              </w:rPr>
              <w:t>62</w:t>
            </w:r>
          </w:hyperlink>
        </w:p>
        <w:p>
          <w:pPr>
            <w:pStyle w:val="Contents4"/>
            <w:tabs>
              <w:tab w:val="clear" w:pos="8176"/>
              <w:tab w:val="right" w:pos="9026" w:leader="dot"/>
            </w:tabs>
            <w:rPr/>
          </w:pPr>
          <w:hyperlink w:anchor="__RefHeading___Toc1944966_2281741623">
            <w:r>
              <w:rPr>
                <w:webHidden/>
                <w:rStyle w:val="IndexLink"/>
                <w:rtl w:val="true"/>
              </w:rPr>
              <w:t>ج</w:t>
            </w:r>
            <w:r>
              <w:rPr>
                <w:rStyle w:val="IndexLink"/>
                <w:rtl w:val="true"/>
              </w:rPr>
              <w:t xml:space="preserve">) </w:t>
            </w:r>
            <w:r>
              <w:rPr>
                <w:rStyle w:val="IndexLink"/>
                <w:rtl w:val="true"/>
              </w:rPr>
              <w:t>تربیت تکلیف پذیری از اوان کودکی</w:t>
            </w:r>
            <w:r>
              <w:rPr>
                <w:rStyle w:val="IndexLink"/>
                <w:rtl w:val="true"/>
              </w:rPr>
              <w:tab/>
            </w:r>
            <w:r>
              <w:rPr>
                <w:rStyle w:val="IndexLink"/>
              </w:rPr>
              <w:t>67</w:t>
            </w:r>
          </w:hyperlink>
        </w:p>
        <w:p>
          <w:pPr>
            <w:pStyle w:val="Contents4"/>
            <w:tabs>
              <w:tab w:val="clear" w:pos="8176"/>
              <w:tab w:val="right" w:pos="9026" w:leader="dot"/>
            </w:tabs>
            <w:rPr/>
          </w:pPr>
          <w:hyperlink w:anchor="__RefHeading___Toc1944968_2281741623">
            <w:r>
              <w:rPr>
                <w:webHidden/>
                <w:rStyle w:val="IndexLink"/>
                <w:rtl w:val="true"/>
              </w:rPr>
              <w:t>د</w:t>
            </w:r>
            <w:r>
              <w:rPr>
                <w:rStyle w:val="IndexLink"/>
                <w:rtl w:val="true"/>
              </w:rPr>
              <w:t xml:space="preserve">) </w:t>
            </w:r>
            <w:r>
              <w:rPr>
                <w:rStyle w:val="IndexLink"/>
                <w:rtl w:val="true"/>
              </w:rPr>
              <w:t>وجود نهادهای کارآمد و مسئول</w:t>
            </w:r>
            <w:r>
              <w:rPr>
                <w:rStyle w:val="IndexLink"/>
                <w:rtl w:val="true"/>
              </w:rPr>
              <w:tab/>
            </w:r>
            <w:r>
              <w:rPr>
                <w:rStyle w:val="IndexLink"/>
              </w:rPr>
              <w:t>70</w:t>
            </w:r>
          </w:hyperlink>
        </w:p>
        <w:p>
          <w:pPr>
            <w:pStyle w:val="Contents5"/>
            <w:tabs>
              <w:tab w:val="clear" w:pos="7892"/>
              <w:tab w:val="right" w:pos="9026" w:leader="dot"/>
            </w:tabs>
            <w:rPr/>
          </w:pPr>
          <w:hyperlink w:anchor="__RefHeading___Toc1944970_228174162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944972_2281741623">
            <w:r>
              <w:rPr>
                <w:webHidden/>
                <w:rStyle w:val="IndexLink"/>
                <w:rtl w:val="true"/>
              </w:rPr>
              <w:t>یک ـ خانواده</w:t>
            </w:r>
            <w:r>
              <w:rPr>
                <w:rStyle w:val="IndexLink"/>
                <w:rtl w:val="true"/>
              </w:rPr>
              <w:tab/>
            </w:r>
            <w:r>
              <w:rPr>
                <w:rStyle w:val="IndexLink"/>
              </w:rPr>
              <w:t>70</w:t>
            </w:r>
          </w:hyperlink>
        </w:p>
        <w:p>
          <w:pPr>
            <w:pStyle w:val="Contents5"/>
            <w:tabs>
              <w:tab w:val="clear" w:pos="7892"/>
              <w:tab w:val="right" w:pos="9026" w:leader="dot"/>
            </w:tabs>
            <w:rPr/>
          </w:pPr>
          <w:hyperlink w:anchor="__RefHeading___Toc1944974_2281741623">
            <w:r>
              <w:rPr>
                <w:webHidden/>
                <w:rStyle w:val="IndexLink"/>
                <w:rtl w:val="true"/>
              </w:rPr>
              <w:t>دوـ مدرسه و دانشگاه</w:t>
            </w:r>
            <w:r>
              <w:rPr>
                <w:rStyle w:val="IndexLink"/>
                <w:rtl w:val="true"/>
              </w:rPr>
              <w:tab/>
            </w:r>
            <w:r>
              <w:rPr>
                <w:rStyle w:val="IndexLink"/>
              </w:rPr>
              <w:t>72</w:t>
            </w:r>
          </w:hyperlink>
        </w:p>
        <w:p>
          <w:pPr>
            <w:pStyle w:val="Contents5"/>
            <w:tabs>
              <w:tab w:val="clear" w:pos="7892"/>
              <w:tab w:val="right" w:pos="9026" w:leader="dot"/>
            </w:tabs>
            <w:rPr/>
          </w:pPr>
          <w:hyperlink w:anchor="__RefHeading___Toc1944976_2281741623">
            <w:r>
              <w:rPr>
                <w:webHidden/>
                <w:rStyle w:val="IndexLink"/>
                <w:rtl w:val="true"/>
              </w:rPr>
              <w:t>سه ـ گروه دوستان و هم سالان</w:t>
            </w:r>
            <w:r>
              <w:rPr>
                <w:rStyle w:val="IndexLink"/>
                <w:rtl w:val="true"/>
              </w:rPr>
              <w:tab/>
            </w:r>
            <w:r>
              <w:rPr>
                <w:rStyle w:val="IndexLink"/>
              </w:rPr>
              <w:t>73</w:t>
            </w:r>
          </w:hyperlink>
        </w:p>
        <w:p>
          <w:pPr>
            <w:pStyle w:val="Contents5"/>
            <w:tabs>
              <w:tab w:val="clear" w:pos="7892"/>
              <w:tab w:val="right" w:pos="9026" w:leader="dot"/>
            </w:tabs>
            <w:rPr/>
          </w:pPr>
          <w:hyperlink w:anchor="__RefHeading___Toc1944978_2281741623">
            <w:r>
              <w:rPr>
                <w:webHidden/>
                <w:rStyle w:val="IndexLink"/>
                <w:rtl w:val="true"/>
              </w:rPr>
              <w:t>چهارـ رسانه ها</w:t>
            </w:r>
            <w:r>
              <w:rPr>
                <w:rStyle w:val="IndexLink"/>
                <w:rtl w:val="true"/>
              </w:rPr>
              <w:tab/>
            </w:r>
            <w:r>
              <w:rPr>
                <w:rStyle w:val="IndexLink"/>
              </w:rPr>
              <w:t>74</w:t>
            </w:r>
          </w:hyperlink>
        </w:p>
        <w:p>
          <w:pPr>
            <w:pStyle w:val="Contents5"/>
            <w:tabs>
              <w:tab w:val="clear" w:pos="7892"/>
              <w:tab w:val="right" w:pos="9026" w:leader="dot"/>
            </w:tabs>
            <w:rPr/>
          </w:pPr>
          <w:hyperlink w:anchor="__RefHeading___Toc1944980_2281741623">
            <w:r>
              <w:rPr>
                <w:webHidden/>
                <w:rStyle w:val="IndexLink"/>
                <w:rtl w:val="true"/>
              </w:rPr>
              <w:t>پنج ـ نهادهای حکومتی</w:t>
            </w:r>
            <w:r>
              <w:rPr>
                <w:rStyle w:val="IndexLink"/>
                <w:rtl w:val="true"/>
              </w:rPr>
              <w:tab/>
            </w:r>
            <w:r>
              <w:rPr>
                <w:rStyle w:val="IndexLink"/>
              </w:rPr>
              <w:t>74</w:t>
            </w:r>
          </w:hyperlink>
        </w:p>
        <w:p>
          <w:pPr>
            <w:pStyle w:val="Contents2"/>
            <w:tabs>
              <w:tab w:val="clear" w:pos="8743"/>
              <w:tab w:val="right" w:pos="9026" w:leader="dot"/>
            </w:tabs>
            <w:rPr/>
          </w:pPr>
          <w:hyperlink w:anchor="__RefHeading___Toc1944982_2281741623">
            <w:r>
              <w:rPr>
                <w:webHidden/>
                <w:rStyle w:val="IndexLink"/>
                <w:rtl w:val="true"/>
              </w:rPr>
              <w:t>فصل سوم</w:t>
            </w:r>
            <w:r>
              <w:rPr>
                <w:rStyle w:val="IndexLink"/>
                <w:rtl w:val="true"/>
              </w:rPr>
              <w:t xml:space="preserve">: </w:t>
            </w:r>
            <w:r>
              <w:rPr>
                <w:rStyle w:val="IndexLink"/>
                <w:rtl w:val="true"/>
              </w:rPr>
              <w:t>اباحی گری و تساهل و تسامح</w:t>
            </w:r>
            <w:r>
              <w:rPr>
                <w:rStyle w:val="IndexLink"/>
                <w:rtl w:val="true"/>
              </w:rPr>
              <w:tab/>
            </w:r>
            <w:r>
              <w:rPr>
                <w:rStyle w:val="IndexLink"/>
              </w:rPr>
              <w:t>77</w:t>
            </w:r>
          </w:hyperlink>
        </w:p>
        <w:p>
          <w:pPr>
            <w:pStyle w:val="Contents3"/>
            <w:tabs>
              <w:tab w:val="clear" w:pos="8459"/>
              <w:tab w:val="right" w:pos="9026" w:leader="dot"/>
            </w:tabs>
            <w:rPr/>
          </w:pPr>
          <w:hyperlink w:anchor="__RefHeading___Toc1944984_228174162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944986_2281741623">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78</w:t>
            </w:r>
          </w:hyperlink>
        </w:p>
        <w:p>
          <w:pPr>
            <w:pStyle w:val="Contents4"/>
            <w:tabs>
              <w:tab w:val="clear" w:pos="8176"/>
              <w:tab w:val="right" w:pos="9026" w:leader="dot"/>
            </w:tabs>
            <w:rPr/>
          </w:pPr>
          <w:hyperlink w:anchor="__RefHeading___Toc1944988_228174162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944990_2281741623">
            <w:r>
              <w:rPr>
                <w:webHidden/>
                <w:rStyle w:val="IndexLink"/>
                <w:rtl w:val="true"/>
              </w:rPr>
              <w:t>الف</w:t>
            </w:r>
            <w:r>
              <w:rPr>
                <w:rStyle w:val="IndexLink"/>
                <w:rtl w:val="true"/>
              </w:rPr>
              <w:t xml:space="preserve">) </w:t>
            </w:r>
            <w:r>
              <w:rPr>
                <w:rStyle w:val="IndexLink"/>
                <w:rtl w:val="true"/>
              </w:rPr>
              <w:t>اباحی گری</w:t>
            </w:r>
            <w:r>
              <w:rPr>
                <w:rStyle w:val="IndexLink"/>
                <w:rtl w:val="true"/>
              </w:rPr>
              <w:tab/>
            </w:r>
            <w:r>
              <w:rPr>
                <w:rStyle w:val="IndexLink"/>
              </w:rPr>
              <w:t>78</w:t>
            </w:r>
          </w:hyperlink>
        </w:p>
        <w:p>
          <w:pPr>
            <w:pStyle w:val="Contents4"/>
            <w:tabs>
              <w:tab w:val="clear" w:pos="8176"/>
              <w:tab w:val="right" w:pos="9026" w:leader="dot"/>
            </w:tabs>
            <w:rPr/>
          </w:pPr>
          <w:hyperlink w:anchor="__RefHeading___Toc1944992_2281741623">
            <w:r>
              <w:rPr>
                <w:webHidden/>
                <w:rStyle w:val="IndexLink"/>
                <w:rtl w:val="true"/>
              </w:rPr>
              <w:t>ب</w:t>
            </w:r>
            <w:r>
              <w:rPr>
                <w:rStyle w:val="IndexLink"/>
                <w:rtl w:val="true"/>
              </w:rPr>
              <w:t xml:space="preserve">) </w:t>
            </w:r>
            <w:r>
              <w:rPr>
                <w:rStyle w:val="IndexLink"/>
                <w:rtl w:val="true"/>
              </w:rPr>
              <w:t>تساهل و تسامح</w:t>
            </w:r>
            <w:r>
              <w:rPr>
                <w:rStyle w:val="IndexLink"/>
                <w:rtl w:val="true"/>
              </w:rPr>
              <w:tab/>
            </w:r>
            <w:r>
              <w:rPr>
                <w:rStyle w:val="IndexLink"/>
              </w:rPr>
              <w:t>78</w:t>
            </w:r>
          </w:hyperlink>
        </w:p>
        <w:p>
          <w:pPr>
            <w:pStyle w:val="Contents3"/>
            <w:tabs>
              <w:tab w:val="clear" w:pos="8459"/>
              <w:tab w:val="right" w:pos="9026" w:leader="dot"/>
            </w:tabs>
            <w:rPr/>
          </w:pPr>
          <w:hyperlink w:anchor="__RefHeading___Toc1944994_2281741623">
            <w:r>
              <w:rPr>
                <w:webHidden/>
                <w:rStyle w:val="IndexLink"/>
              </w:rPr>
              <w:t>2</w:t>
            </w:r>
            <w:r>
              <w:rPr>
                <w:rStyle w:val="IndexLink"/>
                <w:rtl w:val="true"/>
              </w:rPr>
              <w:t xml:space="preserve">. </w:t>
            </w:r>
            <w:r>
              <w:rPr>
                <w:rStyle w:val="IndexLink"/>
                <w:rtl w:val="true"/>
              </w:rPr>
              <w:t>آشنایی با فرقه های اباحیه در اسلام</w:t>
            </w:r>
            <w:r>
              <w:rPr>
                <w:rStyle w:val="IndexLink"/>
                <w:rtl w:val="true"/>
              </w:rPr>
              <w:tab/>
            </w:r>
            <w:r>
              <w:rPr>
                <w:rStyle w:val="IndexLink"/>
              </w:rPr>
              <w:t>79</w:t>
            </w:r>
          </w:hyperlink>
        </w:p>
        <w:p>
          <w:pPr>
            <w:pStyle w:val="Contents4"/>
            <w:tabs>
              <w:tab w:val="clear" w:pos="8176"/>
              <w:tab w:val="right" w:pos="9026" w:leader="dot"/>
            </w:tabs>
            <w:rPr/>
          </w:pPr>
          <w:hyperlink w:anchor="__RefHeading___Toc1944996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944998_2281741623">
            <w:r>
              <w:rPr>
                <w:webHidden/>
                <w:rStyle w:val="IndexLink"/>
                <w:rtl w:val="true"/>
              </w:rPr>
              <w:t>الف</w:t>
            </w:r>
            <w:r>
              <w:rPr>
                <w:rStyle w:val="IndexLink"/>
                <w:rtl w:val="true"/>
              </w:rPr>
              <w:t xml:space="preserve">) </w:t>
            </w:r>
            <w:r>
              <w:rPr>
                <w:rStyle w:val="IndexLink"/>
                <w:rtl w:val="true"/>
              </w:rPr>
              <w:t>مرجئه</w:t>
            </w:r>
            <w:r>
              <w:rPr>
                <w:rStyle w:val="IndexLink"/>
                <w:rtl w:val="true"/>
              </w:rPr>
              <w:tab/>
            </w:r>
            <w:r>
              <w:rPr>
                <w:rStyle w:val="IndexLink"/>
              </w:rPr>
              <w:t>79</w:t>
            </w:r>
          </w:hyperlink>
        </w:p>
        <w:p>
          <w:pPr>
            <w:pStyle w:val="Contents4"/>
            <w:tabs>
              <w:tab w:val="clear" w:pos="8176"/>
              <w:tab w:val="right" w:pos="9026" w:leader="dot"/>
            </w:tabs>
            <w:rPr/>
          </w:pPr>
          <w:hyperlink w:anchor="__RefHeading___Toc1945000_2281741623">
            <w:r>
              <w:rPr>
                <w:webHidden/>
                <w:rStyle w:val="IndexLink"/>
                <w:rtl w:val="true"/>
              </w:rPr>
              <w:t>ب</w:t>
            </w:r>
            <w:r>
              <w:rPr>
                <w:rStyle w:val="IndexLink"/>
                <w:rtl w:val="true"/>
              </w:rPr>
              <w:t xml:space="preserve">) </w:t>
            </w:r>
            <w:r>
              <w:rPr>
                <w:rStyle w:val="IndexLink"/>
                <w:rtl w:val="true"/>
              </w:rPr>
              <w:t>صوفیه</w:t>
            </w:r>
            <w:r>
              <w:rPr>
                <w:rStyle w:val="IndexLink"/>
                <w:rtl w:val="true"/>
              </w:rPr>
              <w:tab/>
            </w:r>
            <w:r>
              <w:rPr>
                <w:rStyle w:val="IndexLink"/>
              </w:rPr>
              <w:t>84</w:t>
            </w:r>
          </w:hyperlink>
        </w:p>
        <w:p>
          <w:pPr>
            <w:pStyle w:val="Contents3"/>
            <w:tabs>
              <w:tab w:val="clear" w:pos="8459"/>
              <w:tab w:val="right" w:pos="9026" w:leader="dot"/>
            </w:tabs>
            <w:rPr/>
          </w:pPr>
          <w:hyperlink w:anchor="__RefHeading___Toc1945002_2281741623">
            <w:r>
              <w:rPr>
                <w:webHidden/>
                <w:rStyle w:val="IndexLink"/>
              </w:rPr>
              <w:t>3</w:t>
            </w:r>
            <w:r>
              <w:rPr>
                <w:rStyle w:val="IndexLink"/>
                <w:rtl w:val="true"/>
              </w:rPr>
              <w:t xml:space="preserve">. </w:t>
            </w:r>
            <w:r>
              <w:rPr>
                <w:rStyle w:val="IndexLink"/>
                <w:rtl w:val="true"/>
              </w:rPr>
              <w:t>مبانی اباحی گری و نقد آنها</w:t>
            </w:r>
            <w:r>
              <w:rPr>
                <w:rStyle w:val="IndexLink"/>
                <w:rtl w:val="true"/>
              </w:rPr>
              <w:tab/>
            </w:r>
            <w:r>
              <w:rPr>
                <w:rStyle w:val="IndexLink"/>
              </w:rPr>
              <w:t>95</w:t>
            </w:r>
          </w:hyperlink>
        </w:p>
        <w:p>
          <w:pPr>
            <w:pStyle w:val="Contents4"/>
            <w:tabs>
              <w:tab w:val="clear" w:pos="8176"/>
              <w:tab w:val="right" w:pos="9026" w:leader="dot"/>
            </w:tabs>
            <w:rPr/>
          </w:pPr>
          <w:hyperlink w:anchor="__RefHeading___Toc1945004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945006_2281741623">
            <w:r>
              <w:rPr>
                <w:webHidden/>
                <w:rStyle w:val="IndexLink"/>
                <w:rtl w:val="true"/>
              </w:rPr>
              <w:t>الف</w:t>
            </w:r>
            <w:r>
              <w:rPr>
                <w:rStyle w:val="IndexLink"/>
                <w:rtl w:val="true"/>
              </w:rPr>
              <w:t xml:space="preserve">) </w:t>
            </w:r>
            <w:r>
              <w:rPr>
                <w:rStyle w:val="IndexLink"/>
                <w:rtl w:val="true"/>
              </w:rPr>
              <w:t>بی نیازی از عمل پس از رسیدن به حق</w:t>
            </w:r>
            <w:r>
              <w:rPr>
                <w:rStyle w:val="IndexLink"/>
                <w:rtl w:val="true"/>
              </w:rPr>
              <w:tab/>
            </w:r>
            <w:r>
              <w:rPr>
                <w:rStyle w:val="IndexLink"/>
              </w:rPr>
              <w:t>95</w:t>
            </w:r>
          </w:hyperlink>
        </w:p>
        <w:p>
          <w:pPr>
            <w:pStyle w:val="Contents4"/>
            <w:tabs>
              <w:tab w:val="clear" w:pos="8176"/>
              <w:tab w:val="right" w:pos="9026" w:leader="dot"/>
            </w:tabs>
            <w:rPr/>
          </w:pPr>
          <w:hyperlink w:anchor="__RefHeading___Toc1945008_2281741623">
            <w:r>
              <w:rPr>
                <w:webHidden/>
                <w:rStyle w:val="IndexLink"/>
                <w:rtl w:val="true"/>
              </w:rPr>
              <w:t>ب</w:t>
            </w:r>
            <w:r>
              <w:rPr>
                <w:rStyle w:val="IndexLink"/>
                <w:rtl w:val="true"/>
              </w:rPr>
              <w:t xml:space="preserve">) </w:t>
            </w:r>
            <w:r>
              <w:rPr>
                <w:rStyle w:val="IndexLink"/>
                <w:rtl w:val="true"/>
              </w:rPr>
              <w:t>کافی بودن ایمان بدون عمل برای نجات و سعادت</w:t>
            </w:r>
            <w:r>
              <w:rPr>
                <w:rStyle w:val="IndexLink"/>
                <w:rtl w:val="true"/>
              </w:rPr>
              <w:tab/>
            </w:r>
            <w:r>
              <w:rPr>
                <w:rStyle w:val="IndexLink"/>
              </w:rPr>
              <w:t>96</w:t>
            </w:r>
          </w:hyperlink>
        </w:p>
        <w:p>
          <w:pPr>
            <w:pStyle w:val="Contents3"/>
            <w:tabs>
              <w:tab w:val="clear" w:pos="8459"/>
              <w:tab w:val="right" w:pos="9026" w:leader="dot"/>
            </w:tabs>
            <w:rPr/>
          </w:pPr>
          <w:hyperlink w:anchor="__RefHeading___Toc1945010_2281741623">
            <w:r>
              <w:rPr>
                <w:webHidden/>
                <w:rStyle w:val="IndexLink"/>
              </w:rPr>
              <w:t>4</w:t>
            </w:r>
            <w:r>
              <w:rPr>
                <w:rStyle w:val="IndexLink"/>
                <w:rtl w:val="true"/>
              </w:rPr>
              <w:t xml:space="preserve">. </w:t>
            </w:r>
            <w:r>
              <w:rPr>
                <w:rStyle w:val="IndexLink"/>
                <w:rtl w:val="true"/>
              </w:rPr>
              <w:t>سیر رشد اندیشه تساهل و تسامح در غرب و علل تکلیف گریزی غربیان</w:t>
            </w:r>
            <w:r>
              <w:rPr>
                <w:rStyle w:val="IndexLink"/>
                <w:rtl w:val="true"/>
              </w:rPr>
              <w:tab/>
            </w:r>
            <w:r>
              <w:rPr>
                <w:rStyle w:val="IndexLink"/>
              </w:rPr>
              <w:t>100</w:t>
            </w:r>
          </w:hyperlink>
        </w:p>
        <w:p>
          <w:pPr>
            <w:pStyle w:val="Contents3"/>
            <w:tabs>
              <w:tab w:val="clear" w:pos="8459"/>
              <w:tab w:val="right" w:pos="9026" w:leader="dot"/>
            </w:tabs>
            <w:rPr/>
          </w:pPr>
          <w:hyperlink w:anchor="__RefHeading___Toc1945012_2281741623">
            <w:r>
              <w:rPr>
                <w:webHidden/>
                <w:rStyle w:val="IndexLink"/>
              </w:rPr>
              <w:t>5</w:t>
            </w:r>
            <w:r>
              <w:rPr>
                <w:rStyle w:val="IndexLink"/>
                <w:rtl w:val="true"/>
              </w:rPr>
              <w:t xml:space="preserve">. </w:t>
            </w:r>
            <w:r>
              <w:rPr>
                <w:rStyle w:val="IndexLink"/>
                <w:rtl w:val="true"/>
              </w:rPr>
              <w:t>مبانی تساهل و تسامح و نقد آن</w:t>
            </w:r>
            <w:r>
              <w:rPr>
                <w:rStyle w:val="IndexLink"/>
                <w:rtl w:val="true"/>
              </w:rPr>
              <w:tab/>
            </w:r>
            <w:r>
              <w:rPr>
                <w:rStyle w:val="IndexLink"/>
              </w:rPr>
              <w:t>107</w:t>
            </w:r>
          </w:hyperlink>
        </w:p>
        <w:p>
          <w:pPr>
            <w:pStyle w:val="Contents4"/>
            <w:tabs>
              <w:tab w:val="clear" w:pos="8176"/>
              <w:tab w:val="right" w:pos="9026" w:leader="dot"/>
            </w:tabs>
            <w:rPr/>
          </w:pPr>
          <w:hyperlink w:anchor="__RefHeading___Toc1945014_228174162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945016_2281741623">
            <w:r>
              <w:rPr>
                <w:webHidden/>
                <w:rStyle w:val="IndexLink"/>
                <w:rtl w:val="true"/>
              </w:rPr>
              <w:t>الف</w:t>
            </w:r>
            <w:r>
              <w:rPr>
                <w:rStyle w:val="IndexLink"/>
                <w:rtl w:val="true"/>
              </w:rPr>
              <w:t xml:space="preserve">) </w:t>
            </w:r>
            <w:r>
              <w:rPr>
                <w:rStyle w:val="IndexLink"/>
                <w:rtl w:val="true"/>
              </w:rPr>
              <w:t>انسان محوری و آزادی</w:t>
            </w:r>
            <w:r>
              <w:rPr>
                <w:rStyle w:val="IndexLink"/>
                <w:rtl w:val="true"/>
              </w:rPr>
              <w:tab/>
            </w:r>
            <w:r>
              <w:rPr>
                <w:rStyle w:val="IndexLink"/>
              </w:rPr>
              <w:t>107</w:t>
            </w:r>
          </w:hyperlink>
        </w:p>
        <w:p>
          <w:pPr>
            <w:pStyle w:val="Contents5"/>
            <w:tabs>
              <w:tab w:val="clear" w:pos="7892"/>
              <w:tab w:val="right" w:pos="9026" w:leader="dot"/>
            </w:tabs>
            <w:rPr/>
          </w:pPr>
          <w:hyperlink w:anchor="__RefHeading___Toc1945018_228174162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945020_2281741623">
            <w:r>
              <w:rPr>
                <w:webHidden/>
                <w:rStyle w:val="IndexLink"/>
                <w:rtl w:val="true"/>
              </w:rPr>
              <w:t>یک ـ نبود پشتوانه فکری</w:t>
            </w:r>
            <w:r>
              <w:rPr>
                <w:rStyle w:val="IndexLink"/>
                <w:rtl w:val="true"/>
              </w:rPr>
              <w:tab/>
            </w:r>
            <w:r>
              <w:rPr>
                <w:rStyle w:val="IndexLink"/>
              </w:rPr>
              <w:t>109</w:t>
            </w:r>
          </w:hyperlink>
        </w:p>
        <w:p>
          <w:pPr>
            <w:pStyle w:val="Contents5"/>
            <w:tabs>
              <w:tab w:val="clear" w:pos="7892"/>
              <w:tab w:val="right" w:pos="9026" w:leader="dot"/>
            </w:tabs>
            <w:rPr/>
          </w:pPr>
          <w:hyperlink w:anchor="__RefHeading___Toc1945022_2281741623">
            <w:r>
              <w:rPr>
                <w:webHidden/>
                <w:rStyle w:val="IndexLink"/>
                <w:rtl w:val="true"/>
              </w:rPr>
              <w:t>دوـ تنزّل جایگاه انسان</w:t>
            </w:r>
            <w:r>
              <w:rPr>
                <w:rStyle w:val="IndexLink"/>
                <w:rtl w:val="true"/>
              </w:rPr>
              <w:tab/>
            </w:r>
            <w:r>
              <w:rPr>
                <w:rStyle w:val="IndexLink"/>
              </w:rPr>
              <w:t>110</w:t>
            </w:r>
          </w:hyperlink>
        </w:p>
        <w:p>
          <w:pPr>
            <w:pStyle w:val="Contents5"/>
            <w:tabs>
              <w:tab w:val="clear" w:pos="7892"/>
              <w:tab w:val="right" w:pos="9026" w:leader="dot"/>
            </w:tabs>
            <w:rPr/>
          </w:pPr>
          <w:hyperlink w:anchor="__RefHeading___Toc1945024_2281741623">
            <w:r>
              <w:rPr>
                <w:webHidden/>
                <w:rStyle w:val="IndexLink"/>
                <w:rtl w:val="true"/>
              </w:rPr>
              <w:t>سه ـ زیادهروی در تکیه بر عقل</w:t>
            </w:r>
            <w:r>
              <w:rPr>
                <w:rStyle w:val="IndexLink"/>
                <w:rtl w:val="true"/>
              </w:rPr>
              <w:tab/>
            </w:r>
            <w:r>
              <w:rPr>
                <w:rStyle w:val="IndexLink"/>
              </w:rPr>
              <w:t>111</w:t>
            </w:r>
          </w:hyperlink>
        </w:p>
        <w:p>
          <w:pPr>
            <w:pStyle w:val="Contents4"/>
            <w:tabs>
              <w:tab w:val="clear" w:pos="8176"/>
              <w:tab w:val="right" w:pos="9026" w:leader="dot"/>
            </w:tabs>
            <w:rPr/>
          </w:pPr>
          <w:hyperlink w:anchor="__RefHeading___Toc1945026_2281741623">
            <w:r>
              <w:rPr>
                <w:webHidden/>
                <w:rStyle w:val="IndexLink"/>
                <w:rtl w:val="true"/>
              </w:rPr>
              <w:t>ب</w:t>
            </w:r>
            <w:r>
              <w:rPr>
                <w:rStyle w:val="IndexLink"/>
                <w:rtl w:val="true"/>
              </w:rPr>
              <w:t xml:space="preserve">) </w:t>
            </w:r>
            <w:r>
              <w:rPr>
                <w:rStyle w:val="IndexLink"/>
                <w:rtl w:val="true"/>
              </w:rPr>
              <w:t>تکثرگرایی</w:t>
            </w:r>
            <w:r>
              <w:rPr>
                <w:rStyle w:val="IndexLink"/>
                <w:rtl w:val="true"/>
              </w:rPr>
              <w:tab/>
            </w:r>
            <w:r>
              <w:rPr>
                <w:rStyle w:val="IndexLink"/>
              </w:rPr>
              <w:t>113</w:t>
            </w:r>
          </w:hyperlink>
        </w:p>
        <w:p>
          <w:pPr>
            <w:pStyle w:val="Contents5"/>
            <w:tabs>
              <w:tab w:val="clear" w:pos="7892"/>
              <w:tab w:val="right" w:pos="9026" w:leader="dot"/>
            </w:tabs>
            <w:rPr/>
          </w:pPr>
          <w:hyperlink w:anchor="__RefHeading___Toc1945028_228174162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945030_2281741623">
            <w:r>
              <w:rPr>
                <w:webHidden/>
                <w:rStyle w:val="IndexLink"/>
                <w:rtl w:val="true"/>
              </w:rPr>
              <w:t>نقد دلیل نخست</w:t>
            </w:r>
            <w:r>
              <w:rPr>
                <w:rStyle w:val="IndexLink"/>
                <w:rtl w:val="true"/>
              </w:rPr>
              <w:tab/>
            </w:r>
            <w:r>
              <w:rPr>
                <w:rStyle w:val="IndexLink"/>
              </w:rPr>
              <w:t>116</w:t>
            </w:r>
          </w:hyperlink>
        </w:p>
        <w:p>
          <w:pPr>
            <w:pStyle w:val="Contents5"/>
            <w:tabs>
              <w:tab w:val="clear" w:pos="7892"/>
              <w:tab w:val="right" w:pos="9026" w:leader="dot"/>
            </w:tabs>
            <w:rPr/>
          </w:pPr>
          <w:hyperlink w:anchor="__RefHeading___Toc1945032_2281741623">
            <w:r>
              <w:rPr>
                <w:webHidden/>
                <w:rStyle w:val="IndexLink"/>
                <w:rtl w:val="true"/>
              </w:rPr>
              <w:t>نقد دلیل دوم</w:t>
            </w:r>
            <w:r>
              <w:rPr>
                <w:rStyle w:val="IndexLink"/>
                <w:rtl w:val="true"/>
              </w:rPr>
              <w:tab/>
            </w:r>
            <w:r>
              <w:rPr>
                <w:rStyle w:val="IndexLink"/>
              </w:rPr>
              <w:t>117</w:t>
            </w:r>
          </w:hyperlink>
        </w:p>
        <w:p>
          <w:pPr>
            <w:pStyle w:val="Contents3"/>
            <w:tabs>
              <w:tab w:val="clear" w:pos="8459"/>
              <w:tab w:val="right" w:pos="9026" w:leader="dot"/>
            </w:tabs>
            <w:rPr/>
          </w:pPr>
          <w:hyperlink w:anchor="__RefHeading___Toc1945034_2281741623">
            <w:r>
              <w:rPr>
                <w:webHidden/>
                <w:rStyle w:val="IndexLink"/>
              </w:rPr>
              <w:t>6</w:t>
            </w:r>
            <w:r>
              <w:rPr>
                <w:rStyle w:val="IndexLink"/>
                <w:rtl w:val="true"/>
              </w:rPr>
              <w:t xml:space="preserve">. </w:t>
            </w:r>
            <w:r>
              <w:rPr>
                <w:rStyle w:val="IndexLink"/>
                <w:rtl w:val="true"/>
              </w:rPr>
              <w:t>شبههها و پاسخ آنها</w:t>
            </w:r>
            <w:r>
              <w:rPr>
                <w:rStyle w:val="IndexLink"/>
                <w:rtl w:val="true"/>
              </w:rPr>
              <w:tab/>
            </w:r>
            <w:r>
              <w:rPr>
                <w:rStyle w:val="IndexLink"/>
              </w:rPr>
              <w:t>119</w:t>
            </w:r>
          </w:hyperlink>
        </w:p>
        <w:p>
          <w:pPr>
            <w:pStyle w:val="Contents4"/>
            <w:tabs>
              <w:tab w:val="clear" w:pos="8176"/>
              <w:tab w:val="right" w:pos="9026" w:leader="dot"/>
            </w:tabs>
            <w:rPr/>
          </w:pPr>
          <w:hyperlink w:anchor="__RefHeading___Toc1945036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945038_2281741623">
            <w:r>
              <w:rPr>
                <w:webHidden/>
                <w:rStyle w:val="IndexLink"/>
                <w:rtl w:val="true"/>
              </w:rPr>
              <w:t>الف</w:t>
            </w:r>
            <w:r>
              <w:rPr>
                <w:rStyle w:val="IndexLink"/>
                <w:rtl w:val="true"/>
              </w:rPr>
              <w:t xml:space="preserve">) </w:t>
            </w:r>
            <w:r>
              <w:rPr>
                <w:rStyle w:val="IndexLink"/>
                <w:rtl w:val="true"/>
              </w:rPr>
              <w:t>بشر امروز به دنبال حقّ خود است، نه تکلیف</w:t>
            </w:r>
            <w:r>
              <w:rPr>
                <w:rStyle w:val="IndexLink"/>
                <w:rtl w:val="true"/>
              </w:rPr>
              <w:tab/>
            </w:r>
            <w:r>
              <w:rPr>
                <w:rStyle w:val="IndexLink"/>
              </w:rPr>
              <w:t>119</w:t>
            </w:r>
          </w:hyperlink>
        </w:p>
        <w:p>
          <w:pPr>
            <w:pStyle w:val="Contents4"/>
            <w:tabs>
              <w:tab w:val="clear" w:pos="8176"/>
              <w:tab w:val="right" w:pos="9026" w:leader="dot"/>
            </w:tabs>
            <w:rPr/>
          </w:pPr>
          <w:hyperlink w:anchor="__RefHeading___Toc1945040_2281741623">
            <w:r>
              <w:rPr>
                <w:webHidden/>
                <w:rStyle w:val="IndexLink"/>
                <w:rtl w:val="true"/>
              </w:rPr>
              <w:t>ب</w:t>
            </w:r>
            <w:r>
              <w:rPr>
                <w:rStyle w:val="IndexLink"/>
                <w:rtl w:val="true"/>
              </w:rPr>
              <w:t>)</w:t>
            </w:r>
            <w:r>
              <w:rPr>
                <w:rStyle w:val="IndexLink"/>
                <w:rtl w:val="true"/>
              </w:rPr>
              <w:t xml:space="preserve">آیه شریفه </w:t>
            </w:r>
            <w:r>
              <w:rPr>
                <w:rStyle w:val="IndexLink"/>
                <w:rtl w:val="true"/>
              </w:rPr>
              <w:t>«</w:t>
            </w:r>
            <w:r>
              <w:rPr>
                <w:rStyle w:val="IndexLink"/>
                <w:rtl w:val="true"/>
              </w:rPr>
              <w:t>لا اِکراه فی الدّین</w:t>
            </w:r>
            <w:r>
              <w:rPr>
                <w:rStyle w:val="IndexLink"/>
                <w:rtl w:val="true"/>
              </w:rPr>
              <w:t>»</w:t>
            </w:r>
            <w:r>
              <w:rPr>
                <w:rStyle w:val="IndexLink"/>
                <w:rtl w:val="true"/>
              </w:rPr>
              <w:t>، دلیل بر پذیرش تساهل و تسامح در اسلام است</w:t>
            </w:r>
            <w:r>
              <w:rPr>
                <w:rStyle w:val="IndexLink"/>
                <w:rtl w:val="true"/>
              </w:rPr>
              <w:tab/>
            </w:r>
            <w:r>
              <w:rPr>
                <w:rStyle w:val="IndexLink"/>
              </w:rPr>
              <w:t>122</w:t>
            </w:r>
          </w:hyperlink>
        </w:p>
        <w:p>
          <w:pPr>
            <w:pStyle w:val="Contents4"/>
            <w:tabs>
              <w:tab w:val="clear" w:pos="8176"/>
              <w:tab w:val="right" w:pos="9026" w:leader="dot"/>
            </w:tabs>
            <w:rPr/>
          </w:pPr>
          <w:hyperlink w:anchor="__RefHeading___Toc1945042_2281741623">
            <w:r>
              <w:rPr>
                <w:webHidden/>
                <w:rStyle w:val="IndexLink"/>
                <w:rtl w:val="true"/>
              </w:rPr>
              <w:t>ج</w:t>
            </w:r>
            <w:r>
              <w:rPr>
                <w:rStyle w:val="IndexLink"/>
                <w:rtl w:val="true"/>
              </w:rPr>
              <w:t xml:space="preserve">) </w:t>
            </w:r>
            <w:r>
              <w:rPr>
                <w:rStyle w:val="IndexLink"/>
                <w:rtl w:val="true"/>
              </w:rPr>
              <w:t xml:space="preserve">اسلام، دین سهله و سمحه </w:t>
            </w:r>
            <w:r>
              <w:rPr>
                <w:rStyle w:val="IndexLink"/>
                <w:rtl w:val="true"/>
              </w:rPr>
              <w:t>(</w:t>
            </w:r>
            <w:r>
              <w:rPr>
                <w:rStyle w:val="IndexLink"/>
                <w:rtl w:val="true"/>
              </w:rPr>
              <w:t>پذیرش تساهل دینی</w:t>
            </w:r>
            <w:r>
              <w:rPr>
                <w:rStyle w:val="IndexLink"/>
                <w:rtl w:val="true"/>
              </w:rPr>
              <w:t xml:space="preserve">) </w:t>
            </w:r>
            <w:r>
              <w:rPr>
                <w:rStyle w:val="IndexLink"/>
                <w:rtl w:val="true"/>
              </w:rPr>
              <w:t>است</w:t>
            </w:r>
            <w:r>
              <w:rPr>
                <w:rStyle w:val="IndexLink"/>
                <w:rtl w:val="true"/>
              </w:rPr>
              <w:tab/>
            </w:r>
            <w:r>
              <w:rPr>
                <w:rStyle w:val="IndexLink"/>
              </w:rPr>
              <w:t>123</w:t>
            </w:r>
          </w:hyperlink>
        </w:p>
        <w:p>
          <w:pPr>
            <w:pStyle w:val="Contents4"/>
            <w:tabs>
              <w:tab w:val="clear" w:pos="8176"/>
              <w:tab w:val="right" w:pos="9026" w:leader="dot"/>
            </w:tabs>
            <w:rPr/>
          </w:pPr>
          <w:hyperlink w:anchor="__RefHeading___Toc1945044_2281741623">
            <w:r>
              <w:rPr>
                <w:webHidden/>
                <w:rStyle w:val="IndexLink"/>
                <w:rtl w:val="true"/>
              </w:rPr>
              <w:t>د</w:t>
            </w:r>
            <w:r>
              <w:rPr>
                <w:rStyle w:val="IndexLink"/>
                <w:rtl w:val="true"/>
              </w:rPr>
              <w:t xml:space="preserve">) </w:t>
            </w:r>
            <w:r>
              <w:rPr>
                <w:rStyle w:val="IndexLink"/>
                <w:rtl w:val="true"/>
              </w:rPr>
              <w:t>انسان، مجبور و غیرمسئول است</w:t>
            </w:r>
            <w:r>
              <w:rPr>
                <w:rStyle w:val="IndexLink"/>
                <w:rtl w:val="true"/>
              </w:rPr>
              <w:tab/>
            </w:r>
            <w:r>
              <w:rPr>
                <w:rStyle w:val="IndexLink"/>
              </w:rPr>
              <w:t>126</w:t>
            </w:r>
          </w:hyperlink>
        </w:p>
        <w:p>
          <w:pPr>
            <w:pStyle w:val="Contents2"/>
            <w:tabs>
              <w:tab w:val="clear" w:pos="8743"/>
              <w:tab w:val="right" w:pos="9026" w:leader="dot"/>
            </w:tabs>
            <w:rPr/>
          </w:pPr>
          <w:hyperlink w:anchor="__RefHeading___Toc1945046_2281741623">
            <w:r>
              <w:rPr>
                <w:webHidden/>
                <w:rStyle w:val="IndexLink"/>
                <w:rtl w:val="true"/>
              </w:rPr>
              <w:t>فصل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132</w:t>
            </w:r>
          </w:hyperlink>
        </w:p>
        <w:p>
          <w:pPr>
            <w:pStyle w:val="Contents3"/>
            <w:tabs>
              <w:tab w:val="clear" w:pos="8459"/>
              <w:tab w:val="right" w:pos="9026" w:leader="dot"/>
            </w:tabs>
            <w:rPr/>
          </w:pPr>
          <w:hyperlink w:anchor="__RefHeading___Toc1945048_228174162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945050_2281741623">
            <w:r>
              <w:rPr>
                <w:webHidden/>
                <w:rStyle w:val="IndexLink"/>
              </w:rPr>
              <w:t>1</w:t>
            </w:r>
            <w:r>
              <w:rPr>
                <w:rStyle w:val="IndexLink"/>
                <w:rtl w:val="true"/>
              </w:rPr>
              <w:t xml:space="preserve">. </w:t>
            </w:r>
            <w:r>
              <w:rPr>
                <w:rStyle w:val="IndexLink"/>
                <w:rtl w:val="true"/>
              </w:rPr>
              <w:t>اهمیت و نقش صدا و سیما در تقویت تکلیف مداری در جامعه</w:t>
            </w:r>
            <w:r>
              <w:rPr>
                <w:rStyle w:val="IndexLink"/>
                <w:rtl w:val="true"/>
              </w:rPr>
              <w:tab/>
            </w:r>
            <w:r>
              <w:rPr>
                <w:rStyle w:val="IndexLink"/>
              </w:rPr>
              <w:t>132</w:t>
            </w:r>
          </w:hyperlink>
        </w:p>
        <w:p>
          <w:pPr>
            <w:pStyle w:val="Contents3"/>
            <w:tabs>
              <w:tab w:val="clear" w:pos="8459"/>
              <w:tab w:val="right" w:pos="9026" w:leader="dot"/>
            </w:tabs>
            <w:rPr/>
          </w:pPr>
          <w:hyperlink w:anchor="__RefHeading___Toc1945052_2281741623">
            <w:r>
              <w:rPr>
                <w:webHidden/>
                <w:rStyle w:val="IndexLink"/>
              </w:rPr>
              <w:t>2</w:t>
            </w:r>
            <w:r>
              <w:rPr>
                <w:rStyle w:val="IndexLink"/>
                <w:rtl w:val="true"/>
              </w:rPr>
              <w:t xml:space="preserve">. </w:t>
            </w:r>
            <w:r>
              <w:rPr>
                <w:rStyle w:val="IndexLink"/>
                <w:rtl w:val="true"/>
              </w:rPr>
              <w:t>پیشنهادهای کلان برنامه ریزی</w:t>
            </w:r>
            <w:r>
              <w:rPr>
                <w:rStyle w:val="IndexLink"/>
                <w:rtl w:val="true"/>
              </w:rPr>
              <w:tab/>
            </w:r>
            <w:r>
              <w:rPr>
                <w:rStyle w:val="IndexLink"/>
              </w:rPr>
              <w:t>133</w:t>
            </w:r>
          </w:hyperlink>
        </w:p>
        <w:p>
          <w:pPr>
            <w:pStyle w:val="Contents4"/>
            <w:tabs>
              <w:tab w:val="clear" w:pos="8176"/>
              <w:tab w:val="right" w:pos="9026" w:leader="dot"/>
            </w:tabs>
            <w:rPr/>
          </w:pPr>
          <w:hyperlink w:anchor="__RefHeading___Toc1945054_228174162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945056_2281741623">
            <w:r>
              <w:rPr>
                <w:webHidden/>
                <w:rStyle w:val="IndexLink"/>
                <w:rtl w:val="true"/>
              </w:rPr>
              <w:t>الف</w:t>
            </w:r>
            <w:r>
              <w:rPr>
                <w:rStyle w:val="IndexLink"/>
                <w:rtl w:val="true"/>
              </w:rPr>
              <w:t xml:space="preserve">) </w:t>
            </w:r>
            <w:r>
              <w:rPr>
                <w:rStyle w:val="IndexLink"/>
                <w:rtl w:val="true"/>
              </w:rPr>
              <w:t>جهت گیری تربیتی و آموزشی در همه برنامه ها</w:t>
            </w:r>
            <w:r>
              <w:rPr>
                <w:rStyle w:val="IndexLink"/>
                <w:rtl w:val="true"/>
              </w:rPr>
              <w:tab/>
            </w:r>
            <w:r>
              <w:rPr>
                <w:rStyle w:val="IndexLink"/>
              </w:rPr>
              <w:t>133</w:t>
            </w:r>
          </w:hyperlink>
        </w:p>
        <w:p>
          <w:pPr>
            <w:pStyle w:val="Contents4"/>
            <w:tabs>
              <w:tab w:val="clear" w:pos="8176"/>
              <w:tab w:val="right" w:pos="9026" w:leader="dot"/>
            </w:tabs>
            <w:rPr/>
          </w:pPr>
          <w:hyperlink w:anchor="__RefHeading___Toc1945058_2281741623">
            <w:r>
              <w:rPr>
                <w:webHidden/>
                <w:rStyle w:val="IndexLink"/>
                <w:rtl w:val="true"/>
              </w:rPr>
              <w:t>ب</w:t>
            </w:r>
            <w:r>
              <w:rPr>
                <w:rStyle w:val="IndexLink"/>
                <w:rtl w:val="true"/>
              </w:rPr>
              <w:t xml:space="preserve">) </w:t>
            </w:r>
            <w:r>
              <w:rPr>
                <w:rStyle w:val="IndexLink"/>
                <w:rtl w:val="true"/>
              </w:rPr>
              <w:t>تبیین اصول اعتقادی اسلام و نهادینهسازی باورهای دینی</w:t>
            </w:r>
            <w:r>
              <w:rPr>
                <w:rStyle w:val="IndexLink"/>
                <w:rtl w:val="true"/>
              </w:rPr>
              <w:tab/>
            </w:r>
            <w:r>
              <w:rPr>
                <w:rStyle w:val="IndexLink"/>
              </w:rPr>
              <w:t>134</w:t>
            </w:r>
          </w:hyperlink>
        </w:p>
        <w:p>
          <w:pPr>
            <w:pStyle w:val="Contents4"/>
            <w:tabs>
              <w:tab w:val="clear" w:pos="8176"/>
              <w:tab w:val="right" w:pos="9026" w:leader="dot"/>
            </w:tabs>
            <w:rPr/>
          </w:pPr>
          <w:hyperlink w:anchor="__RefHeading___Toc1945060_2281741623">
            <w:r>
              <w:rPr>
                <w:webHidden/>
                <w:rStyle w:val="IndexLink"/>
                <w:rtl w:val="true"/>
              </w:rPr>
              <w:t>ج</w:t>
            </w:r>
            <w:r>
              <w:rPr>
                <w:rStyle w:val="IndexLink"/>
                <w:rtl w:val="true"/>
              </w:rPr>
              <w:t xml:space="preserve">) </w:t>
            </w:r>
            <w:r>
              <w:rPr>
                <w:rStyle w:val="IndexLink"/>
                <w:rtl w:val="true"/>
              </w:rPr>
              <w:t>گسترش و آموزش احکام دینی و تبیین حکمت آنها</w:t>
            </w:r>
            <w:r>
              <w:rPr>
                <w:rStyle w:val="IndexLink"/>
                <w:rtl w:val="true"/>
              </w:rPr>
              <w:tab/>
            </w:r>
            <w:r>
              <w:rPr>
                <w:rStyle w:val="IndexLink"/>
              </w:rPr>
              <w:t>136</w:t>
            </w:r>
          </w:hyperlink>
        </w:p>
        <w:p>
          <w:pPr>
            <w:pStyle w:val="Contents4"/>
            <w:tabs>
              <w:tab w:val="clear" w:pos="8176"/>
              <w:tab w:val="right" w:pos="9026" w:leader="dot"/>
            </w:tabs>
            <w:rPr/>
          </w:pPr>
          <w:hyperlink w:anchor="__RefHeading___Toc1945062_2281741623">
            <w:r>
              <w:rPr>
                <w:webHidden/>
                <w:rStyle w:val="IndexLink"/>
                <w:rtl w:val="true"/>
              </w:rPr>
              <w:t>د</w:t>
            </w:r>
            <w:r>
              <w:rPr>
                <w:rStyle w:val="IndexLink"/>
                <w:rtl w:val="true"/>
              </w:rPr>
              <w:t xml:space="preserve">) </w:t>
            </w:r>
            <w:r>
              <w:rPr>
                <w:rStyle w:val="IndexLink"/>
                <w:rtl w:val="true"/>
              </w:rPr>
              <w:t>هدایت روابط رایج نامشروع در جامعه به سوی ازدواج شرعی</w:t>
            </w:r>
            <w:r>
              <w:rPr>
                <w:rStyle w:val="IndexLink"/>
                <w:rtl w:val="true"/>
              </w:rPr>
              <w:tab/>
            </w:r>
            <w:r>
              <w:rPr>
                <w:rStyle w:val="IndexLink"/>
              </w:rPr>
              <w:t>137</w:t>
            </w:r>
          </w:hyperlink>
        </w:p>
        <w:p>
          <w:pPr>
            <w:pStyle w:val="Contents4"/>
            <w:tabs>
              <w:tab w:val="clear" w:pos="8176"/>
              <w:tab w:val="right" w:pos="9026" w:leader="dot"/>
            </w:tabs>
            <w:rPr/>
          </w:pPr>
          <w:hyperlink w:anchor="__RefHeading___Toc1945064_2281741623">
            <w:r>
              <w:rPr>
                <w:webHidden/>
                <w:rStyle w:val="IndexLink"/>
                <w:rtl w:val="true"/>
              </w:rPr>
              <w:t>هـ</w:t>
            </w:r>
            <w:r>
              <w:rPr>
                <w:rStyle w:val="IndexLink"/>
                <w:rtl w:val="true"/>
              </w:rPr>
              <w:t xml:space="preserve">) </w:t>
            </w:r>
            <w:r>
              <w:rPr>
                <w:rStyle w:val="IndexLink"/>
                <w:rtl w:val="true"/>
              </w:rPr>
              <w:t>تأکید بر اجرای امر به معروف و نهی از منکر</w:t>
            </w:r>
            <w:r>
              <w:rPr>
                <w:rStyle w:val="IndexLink"/>
                <w:rtl w:val="true"/>
              </w:rPr>
              <w:tab/>
            </w:r>
            <w:r>
              <w:rPr>
                <w:rStyle w:val="IndexLink"/>
              </w:rPr>
              <w:t>140</w:t>
            </w:r>
          </w:hyperlink>
        </w:p>
        <w:p>
          <w:pPr>
            <w:pStyle w:val="Contents3"/>
            <w:tabs>
              <w:tab w:val="clear" w:pos="8459"/>
              <w:tab w:val="right" w:pos="9026" w:leader="dot"/>
            </w:tabs>
            <w:rPr/>
          </w:pPr>
          <w:hyperlink w:anchor="__RefHeading___Toc1945066_2281741623">
            <w:r>
              <w:rPr>
                <w:webHidden/>
                <w:rStyle w:val="IndexLink"/>
              </w:rPr>
              <w:t>3</w:t>
            </w:r>
            <w:r>
              <w:rPr>
                <w:rStyle w:val="IndexLink"/>
                <w:rtl w:val="true"/>
              </w:rPr>
              <w:t xml:space="preserve">. </w:t>
            </w:r>
            <w:r>
              <w:rPr>
                <w:rStyle w:val="IndexLink"/>
                <w:rtl w:val="true"/>
              </w:rPr>
              <w:t>پیشنهادهای برنامه ای</w:t>
            </w:r>
            <w:r>
              <w:rPr>
                <w:rStyle w:val="IndexLink"/>
                <w:rtl w:val="true"/>
              </w:rPr>
              <w:tab/>
            </w:r>
            <w:r>
              <w:rPr>
                <w:rStyle w:val="IndexLink"/>
              </w:rPr>
              <w:t>143</w:t>
            </w:r>
          </w:hyperlink>
        </w:p>
        <w:p>
          <w:pPr>
            <w:pStyle w:val="Contents4"/>
            <w:tabs>
              <w:tab w:val="clear" w:pos="8176"/>
              <w:tab w:val="right" w:pos="9026" w:leader="dot"/>
            </w:tabs>
            <w:rPr/>
          </w:pPr>
          <w:hyperlink w:anchor="__RefHeading___Toc1945068_2281741623">
            <w:r>
              <w:rPr>
                <w:webHidden/>
                <w:rStyle w:val="IndexLink"/>
                <w:rtl w:val="true"/>
              </w:rPr>
              <w:t>الف</w:t>
            </w:r>
            <w:r>
              <w:rPr>
                <w:rStyle w:val="IndexLink"/>
                <w:rtl w:val="true"/>
              </w:rPr>
              <w:t xml:space="preserve">) </w:t>
            </w:r>
            <w:r>
              <w:rPr>
                <w:rStyle w:val="IndexLink"/>
                <w:rtl w:val="true"/>
              </w:rPr>
              <w:t>تبیین مفاهیم واژه های مرتبط با تکلیف مداری و تعیین قلمرو آنها</w:t>
            </w:r>
            <w:r>
              <w:rPr>
                <w:rStyle w:val="IndexLink"/>
                <w:rtl w:val="true"/>
              </w:rPr>
              <w:tab/>
            </w:r>
            <w:r>
              <w:rPr>
                <w:rStyle w:val="IndexLink"/>
              </w:rPr>
              <w:t>143</w:t>
            </w:r>
          </w:hyperlink>
        </w:p>
        <w:p>
          <w:pPr>
            <w:pStyle w:val="Contents4"/>
            <w:tabs>
              <w:tab w:val="clear" w:pos="8176"/>
              <w:tab w:val="right" w:pos="9026" w:leader="dot"/>
            </w:tabs>
            <w:rPr/>
          </w:pPr>
          <w:hyperlink w:anchor="__RefHeading___Toc1945070_2281741623">
            <w:r>
              <w:rPr>
                <w:webHidden/>
                <w:rStyle w:val="IndexLink"/>
                <w:rtl w:val="true"/>
              </w:rPr>
              <w:t>ب</w:t>
            </w:r>
            <w:r>
              <w:rPr>
                <w:rStyle w:val="IndexLink"/>
                <w:rtl w:val="true"/>
              </w:rPr>
              <w:t xml:space="preserve">) </w:t>
            </w:r>
            <w:r>
              <w:rPr>
                <w:rStyle w:val="IndexLink"/>
                <w:rtl w:val="true"/>
              </w:rPr>
              <w:t>برجسته کردن جلوه های تکلیف مدارانه در زندگی انبیا و اولیای الهی</w:t>
            </w:r>
            <w:r>
              <w:rPr>
                <w:rStyle w:val="IndexLink"/>
                <w:rtl w:val="true"/>
              </w:rPr>
              <w:tab/>
            </w:r>
            <w:r>
              <w:rPr>
                <w:rStyle w:val="IndexLink"/>
              </w:rPr>
              <w:t>144</w:t>
            </w:r>
          </w:hyperlink>
        </w:p>
        <w:p>
          <w:pPr>
            <w:pStyle w:val="Contents4"/>
            <w:tabs>
              <w:tab w:val="clear" w:pos="8176"/>
              <w:tab w:val="right" w:pos="9026" w:leader="dot"/>
            </w:tabs>
            <w:rPr/>
          </w:pPr>
          <w:hyperlink w:anchor="__RefHeading___Toc1945072_2281741623">
            <w:r>
              <w:rPr>
                <w:webHidden/>
                <w:rStyle w:val="IndexLink"/>
                <w:rtl w:val="true"/>
              </w:rPr>
              <w:t>ج</w:t>
            </w:r>
            <w:r>
              <w:rPr>
                <w:rStyle w:val="IndexLink"/>
                <w:rtl w:val="true"/>
              </w:rPr>
              <w:t xml:space="preserve">) </w:t>
            </w:r>
            <w:r>
              <w:rPr>
                <w:rStyle w:val="IndexLink"/>
                <w:rtl w:val="true"/>
              </w:rPr>
              <w:t>توجه به زندگی نامه شهیدان انقلاب اسلامی و جنگ تحمیلی</w:t>
            </w:r>
            <w:r>
              <w:rPr>
                <w:rStyle w:val="IndexLink"/>
                <w:rtl w:val="true"/>
              </w:rPr>
              <w:tab/>
            </w:r>
            <w:r>
              <w:rPr>
                <w:rStyle w:val="IndexLink"/>
              </w:rPr>
              <w:t>145</w:t>
            </w:r>
          </w:hyperlink>
        </w:p>
        <w:p>
          <w:pPr>
            <w:pStyle w:val="Contents4"/>
            <w:tabs>
              <w:tab w:val="clear" w:pos="8176"/>
              <w:tab w:val="right" w:pos="9026" w:leader="dot"/>
            </w:tabs>
            <w:rPr/>
          </w:pPr>
          <w:hyperlink w:anchor="__RefHeading___Toc1945074_2281741623">
            <w:r>
              <w:rPr>
                <w:webHidden/>
                <w:rStyle w:val="IndexLink"/>
                <w:rtl w:val="true"/>
              </w:rPr>
              <w:t>د</w:t>
            </w:r>
            <w:r>
              <w:rPr>
                <w:rStyle w:val="IndexLink"/>
                <w:rtl w:val="true"/>
              </w:rPr>
              <w:t xml:space="preserve">) </w:t>
            </w:r>
            <w:r>
              <w:rPr>
                <w:rStyle w:val="IndexLink"/>
                <w:rtl w:val="true"/>
              </w:rPr>
              <w:t>گسترش نقد و بررسی برنامه های اجرا شده</w:t>
            </w:r>
            <w:r>
              <w:rPr>
                <w:rStyle w:val="IndexLink"/>
                <w:rtl w:val="true"/>
              </w:rPr>
              <w:tab/>
            </w:r>
            <w:r>
              <w:rPr>
                <w:rStyle w:val="IndexLink"/>
              </w:rPr>
              <w:t>145</w:t>
            </w:r>
          </w:hyperlink>
        </w:p>
        <w:p>
          <w:pPr>
            <w:pStyle w:val="Contents3"/>
            <w:tabs>
              <w:tab w:val="clear" w:pos="8459"/>
              <w:tab w:val="right" w:pos="9026" w:leader="dot"/>
            </w:tabs>
            <w:rPr/>
          </w:pPr>
          <w:hyperlink w:anchor="__RefHeading___Toc1945076_2281741623">
            <w:r>
              <w:rPr>
                <w:webHidden/>
                <w:rStyle w:val="IndexLink"/>
              </w:rPr>
              <w:t>4</w:t>
            </w:r>
            <w:r>
              <w:rPr>
                <w:rStyle w:val="IndexLink"/>
                <w:rtl w:val="true"/>
              </w:rPr>
              <w:t xml:space="preserve">. </w:t>
            </w:r>
            <w:r>
              <w:rPr>
                <w:rStyle w:val="IndexLink"/>
                <w:rtl w:val="true"/>
              </w:rPr>
              <w:t>بررسی عملکرد رسانه</w:t>
            </w:r>
            <w:r>
              <w:rPr>
                <w:rStyle w:val="IndexLink"/>
                <w:rtl w:val="true"/>
              </w:rPr>
              <w:tab/>
            </w:r>
            <w:r>
              <w:rPr>
                <w:rStyle w:val="IndexLink"/>
              </w:rPr>
              <w:t>146</w:t>
            </w:r>
          </w:hyperlink>
        </w:p>
        <w:p>
          <w:pPr>
            <w:pStyle w:val="Contents3"/>
            <w:tabs>
              <w:tab w:val="clear" w:pos="8459"/>
              <w:tab w:val="right" w:pos="9026" w:leader="dot"/>
            </w:tabs>
            <w:rPr/>
          </w:pPr>
          <w:hyperlink w:anchor="__RefHeading___Toc1945078_2281741623">
            <w:r>
              <w:rPr>
                <w:webHidden/>
                <w:rStyle w:val="IndexLink"/>
              </w:rPr>
              <w:t>5</w:t>
            </w:r>
            <w:r>
              <w:rPr>
                <w:rStyle w:val="IndexLink"/>
                <w:rtl w:val="true"/>
              </w:rPr>
              <w:t xml:space="preserve">. </w:t>
            </w:r>
            <w:r>
              <w:rPr>
                <w:rStyle w:val="IndexLink"/>
                <w:rtl w:val="true"/>
              </w:rPr>
              <w:t>پرسش های کارشناسی</w:t>
            </w:r>
            <w:r>
              <w:rPr>
                <w:rStyle w:val="IndexLink"/>
                <w:rtl w:val="true"/>
              </w:rPr>
              <w:tab/>
            </w:r>
            <w:r>
              <w:rPr>
                <w:rStyle w:val="IndexLink"/>
              </w:rPr>
              <w:t>148</w:t>
            </w:r>
          </w:hyperlink>
        </w:p>
        <w:p>
          <w:pPr>
            <w:pStyle w:val="Contents3"/>
            <w:tabs>
              <w:tab w:val="clear" w:pos="8459"/>
              <w:tab w:val="right" w:pos="9026" w:leader="dot"/>
            </w:tabs>
            <w:rPr/>
          </w:pPr>
          <w:hyperlink w:anchor="__RefHeading___Toc1945080_2281741623">
            <w:r>
              <w:rPr>
                <w:webHidden/>
                <w:rStyle w:val="IndexLink"/>
              </w:rPr>
              <w:t>6</w:t>
            </w:r>
            <w:r>
              <w:rPr>
                <w:rStyle w:val="IndexLink"/>
                <w:rtl w:val="true"/>
              </w:rPr>
              <w:t xml:space="preserve">. </w:t>
            </w:r>
            <w:r>
              <w:rPr>
                <w:rStyle w:val="IndexLink"/>
                <w:rtl w:val="true"/>
              </w:rPr>
              <w:t>پرسش های مردمی</w:t>
            </w:r>
            <w:r>
              <w:rPr>
                <w:rStyle w:val="IndexLink"/>
                <w:rtl w:val="true"/>
              </w:rPr>
              <w:tab/>
            </w:r>
            <w:r>
              <w:rPr>
                <w:rStyle w:val="IndexLink"/>
              </w:rPr>
              <w:t>150</w:t>
            </w:r>
          </w:hyperlink>
        </w:p>
        <w:p>
          <w:pPr>
            <w:pStyle w:val="Contents2"/>
            <w:tabs>
              <w:tab w:val="clear" w:pos="8743"/>
              <w:tab w:val="right" w:pos="9026" w:leader="dot"/>
            </w:tabs>
            <w:rPr/>
          </w:pPr>
          <w:hyperlink w:anchor="__RefHeading___Toc1945082_2281741623">
            <w:r>
              <w:rPr>
                <w:webHidden/>
                <w:rStyle w:val="IndexLink"/>
                <w:rtl w:val="true"/>
              </w:rPr>
              <w:t>کتابنامه</w:t>
            </w:r>
            <w:r>
              <w:rPr>
                <w:rStyle w:val="IndexLink"/>
                <w:rtl w:val="true"/>
              </w:rPr>
              <w:tab/>
            </w:r>
            <w:r>
              <w:rPr>
                <w:rStyle w:val="IndexLink"/>
              </w:rPr>
              <w:t>152</w:t>
            </w:r>
          </w:hyperlink>
        </w:p>
        <w:p>
          <w:pPr>
            <w:pStyle w:val="Contents3"/>
            <w:tabs>
              <w:tab w:val="clear" w:pos="8459"/>
              <w:tab w:val="right" w:pos="9026" w:leader="dot"/>
            </w:tabs>
            <w:rPr/>
          </w:pPr>
          <w:hyperlink w:anchor="__RefHeading___Toc1945084_2281741623">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152</w:t>
            </w:r>
          </w:hyperlink>
        </w:p>
        <w:p>
          <w:pPr>
            <w:pStyle w:val="Contents3"/>
            <w:tabs>
              <w:tab w:val="clear" w:pos="8459"/>
              <w:tab w:val="right" w:pos="9026" w:leader="dot"/>
            </w:tabs>
            <w:rPr/>
          </w:pPr>
          <w:hyperlink w:anchor="__RefHeading___Toc1945086_2281741623">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59_22561"/>
      <w:bookmarkStart w:id="1" w:name="pg3959_22561"/>
      <w:bookmarkEnd w:id="1"/>
    </w:p>
    <w:p>
      <w:pPr>
        <w:pStyle w:val="Heading2"/>
        <w:numPr>
          <w:ilvl w:val="1"/>
          <w:numId w:val="1"/>
        </w:numPr>
        <w:rPr/>
      </w:pPr>
      <w:bookmarkStart w:id="2" w:name="pg3959_22561"/>
      <w:bookmarkStart w:id="3" w:name="__RefHeading___Toc194488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حمیدرضا،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مداری و 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تکلیف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4834/297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1931614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488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تکلیف مداری و اباحی‌گری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جوان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978-600-5563-48-1</w:t>
      </w:r>
      <w:r>
        <w:rPr>
          <w:rFonts w:eastAsia="Times New Roman" w:cs="Times New Roman" w:ascii="Times New Roman" w:hAnsi="Times New Roman"/>
          <w:color w:val="111111"/>
          <w:sz w:val="28"/>
          <w:szCs w:val="28"/>
          <w:rtl w:val="true"/>
          <w:lang w:val="en-US" w:bidi="en-US"/>
        </w:rPr>
        <w:t xml:space="preserve"> </w:t>
      </w:r>
      <w:bookmarkStart w:id="7" w:name="pg3959_22564"/>
    </w:p>
    <w:p>
      <w:pPr>
        <w:pStyle w:val="Heading2"/>
        <w:numPr>
          <w:ilvl w:val="1"/>
          <w:numId w:val="1"/>
        </w:numPr>
        <w:rPr/>
      </w:pPr>
      <w:bookmarkStart w:id="8" w:name="__RefHeading___Toc1944888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انسان موجودی اجتماعی است و با جهان پیرامون ارتباط برقرار می کند، خوبی ها و بدی ها را تشخیص می دهد و اختیار و حق انتخاب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آدمی را دارای مسئولیت می خواند؛ مسئولیت نیز، چیزی جز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در برابر خود، در برابر دیگر افراد، در برابر طبیعت و در برابر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بودن در برابر خداوند، دیگر تکالیف را نیز پدید می آورد و رعایت حق الهی، دیگر حقوق را نیز در مسیر رعایت قرار می 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اندیشه، تفکر اباحی گری و بی تکلیفی در پیشگاه آفریدگار قرار می گیرد که از گذشته های دور، میان برخی فرقه های انحرافی اسلامی شکل گرفته و در صده های اخیر نیز از فرهنگ مادی گرای، غرب به جهان اسلام نفوذ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کشور ما بروز برخی ناهنجاری های اجتماعی و نیز درست تبیین نشدن اصول ارزشی اسلام، به این اندیشه باطل دامن می زند و از رهگذر آن، عده ای از جوانان، با مسئولیت های خویش در برابر خالق و مردم بیگانه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رسالت رسانه در گسترش فرهنگ دینی، پژوهشگر ارجمند جناب حجت الاسلام والمسلمین حمیدرضا جوان، پژوهشی در این زمینه سامان داده است که می تواند، برنامه سازان را در اجرای گوشه ای از این رسالت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گزاری و قدردانی از ایشان، امید داریم برنامه سازان، ما را از پیشنهادهای خود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صداوسیما </w:t>
      </w:r>
      <w:bookmarkStart w:id="10" w:name="pg3959_22566"/>
    </w:p>
    <w:p>
      <w:pPr>
        <w:pStyle w:val="Heading2"/>
        <w:numPr>
          <w:ilvl w:val="1"/>
          <w:numId w:val="1"/>
        </w:numPr>
        <w:rPr/>
      </w:pPr>
      <w:bookmarkStart w:id="11" w:name="__RefHeading___Toc1944890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این پژوهش با معرفی اندیشه تکلیف مداری، مبانی و آثار مثبت گسترش آن در جامعه، مربیان و دست اندرکاران نظام اسلامی و کارشناسان رسانه ای را در تهیه سیاست ها و برنامه های مناسب برای نهادینه سازی تکلیف مداری در جامعه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شناخت تفکرهای متضاد با اندیشه تکلیف مداری و مبانی آنها و شبهههای گوناگون، به روشن شدن جنبههای مختلف موضوع کمک می کند، در این پژوهش برآنیم افزون بر شناخت تکلیف مداری، با دو اندیشه اباحی گری و تساهل و تسامح نیز که مروّج اندیشه تکلیف گریزیاند، آشنا شویم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دارای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تبیین و اهمیت موضوع و هدف کلی پژوهش و پاسخ های اساسی آن مشخص، و پیشینه، فرضیه و روش پژوهش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مفهوم تکلیف و تکلیف مداری و شرایط و فلسفه و مبانی نظری آن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آثار مثبت گسترش تکلیف مداری و عوامل اثرگذار در نهادینه سازی آن در جامعه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با مفاهیم اباحی گری و تساهل و تسامح و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های اباحیه و مبانی نظری آن آشنا میشویم و به نقد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سیر رشد اندیشه تساهل و تسامح در جهان غرب و علل تکلیف گریزی آنان را بررسی و مبانی نظری ایشان را نیز نقد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برخی شبهه ها در زمینه تکلیف مداری طرح می شود که به آنها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نقش رسانه و اهمیت آن در تقویت اندیشه تکلیف مداری در جامعه بررسی می شود و به عملکرد صدا و سیما در این زمینه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پیشنهادهایی برای رشد برنامه های صدا و سیما در جهت تقویت اندیشه تکلیف مداری، بیان و پرسشهایی برای گفتوگو با مردم و کارشناسان مطرح میشود</w:t>
      </w:r>
      <w:r>
        <w:rPr>
          <w:rFonts w:eastAsia="IRNazanin" w:cs="IRNazanin"/>
          <w:color w:val="111111"/>
          <w:sz w:val="28"/>
          <w:szCs w:val="28"/>
          <w:rtl w:val="true"/>
          <w:lang w:bidi="fa-IR"/>
        </w:rPr>
        <w:t xml:space="preserve">. </w:t>
      </w:r>
      <w:bookmarkStart w:id="13" w:name="pg3959_22568"/>
    </w:p>
    <w:p>
      <w:pPr>
        <w:pStyle w:val="Heading2"/>
        <w:numPr>
          <w:ilvl w:val="1"/>
          <w:numId w:val="1"/>
        </w:numPr>
        <w:rPr/>
      </w:pPr>
      <w:bookmarkStart w:id="14" w:name="__RefHeading___Toc1944892_2281741623"/>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1944894_2281741623"/>
      <w:bookmarkStart w:id="17" w:name="_Toc6"/>
      <w:bookmarkEnd w:id="16"/>
      <w:r>
        <w:rPr/>
        <w:t>1</w:t>
      </w:r>
      <w:r>
        <w:rPr>
          <w:rtl w:val="true"/>
        </w:rPr>
        <w:t xml:space="preserve">. </w:t>
      </w:r>
      <w:r>
        <w:rPr>
          <w:rtl w:val="true"/>
        </w:rPr>
        <w:t>طرح موضوع</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ای است که بر اساس تکالیف الهی و آموزه های دینی، چگونگی رفتار انسان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تکالیف و آموزه ها را پیامبران الهی و اوصیای ایشان به انسان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آموزه ها و برهان های عقلی، پیروی از فرمانهای الهی و عمل به سفارشهای دینی، انسان را خوشبخت میکند؛ چرا که رشد و کمال واقعی انسان، تنها از این راه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برابر خداوند یکتا، مسئول و پاسخگوی اعمال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رسیدن به رشد و سعادت، در برابر آزمون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تکلیف مدار همواره در پی شناخت وظایف و مسئولیت های خود است تا با عمل به آن، نه تنها خودش خوشبخت شود، بلکه به انسان های دیگر نیز در این راه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رضایت الهی و نزدیکی به خداوند یکتا، بالاترین هدف انسان تکلیف مدار است و پیوسته خواستار اجرای گسترده فرمانهای دینی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و معاد جزو مهمترین مبانی این اندیشه به 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برابر این اندیشه،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برخی فرقه های گمراه در جهان اسلام پدید آوردهاند و در میان گروهی از مسلمانان نیز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خواسته های نفسانی، شکلدهنده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ترک واجبات و انجام کارهای ناشایست را جایز می شمارد و برای عمل به تکالیف الهی، ارزش قائل نیست یا آن را کم اهمیت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مبانی دیگر آن، به ایمان بدون عمل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مبنا، ایمان انسان به خداوند و پیامبر او سبب نجات خواهد شد و عمل او تأثیر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میان مطیع و عاصی فرقی نیست و گناهکار و تارک واجبات الهی، به دلیل اعتراف به حقانیت پروردگار و پیامبر او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دیگر این تفکر آن است که انسان رشدیافته از تکلیف بی نیاز است؛ زیرا تکلیف، وسیله ای برای کمال انسان و وصول به حق است و انسان واصل، نیازی به تکلیف ندارد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قرنهای اخیر نیز اندیشه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تولرانس</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جهان غرب شکل گرفت که مقابل اندیشه تکلیف مداری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تکثرگرایی، انسانمحوری و آزادی، جزو مهمترین مبانی این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نیز مانند اباحی گری، خواسته های انسانی چگونگی رفتار انسان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قوانین دینی و الهی باید به گونه ای تفسیر شود که با این خواسته ها سازگار بوده و انسان باید بیشترین آزادی ها و کمترین محدودیت ها را داشته باشد و احکام دینی نباید آزادی ها را محدود کند</w:t>
      </w:r>
      <w:r>
        <w:rPr>
          <w:rFonts w:eastAsia="IRNazanin" w:cs="IRNazanin"/>
          <w:color w:val="111111"/>
          <w:sz w:val="28"/>
          <w:szCs w:val="28"/>
          <w:rtl w:val="true"/>
          <w:lang w:bidi="fa-IR"/>
        </w:rPr>
        <w:t xml:space="preserve">. </w:t>
      </w:r>
      <w:bookmarkStart w:id="18" w:name="pg3959_22570"/>
    </w:p>
    <w:p>
      <w:pPr>
        <w:pStyle w:val="Heading3"/>
        <w:numPr>
          <w:ilvl w:val="2"/>
          <w:numId w:val="1"/>
        </w:numPr>
        <w:rPr/>
      </w:pPr>
      <w:bookmarkStart w:id="19" w:name="__RefHeading___Toc1944896_2281741623"/>
      <w:bookmarkStart w:id="20" w:name="_Toc7"/>
      <w:bookmarkEnd w:id="18"/>
      <w:bookmarkEnd w:id="19"/>
      <w:r>
        <w:rPr/>
        <w:t>2</w:t>
      </w:r>
      <w:r>
        <w:rPr>
          <w:rtl w:val="true"/>
        </w:rPr>
        <w:t xml:space="preserve">. </w:t>
      </w:r>
      <w:r>
        <w:rPr>
          <w:rtl w:val="true"/>
        </w:rPr>
        <w:t>اهمیت موضوع</w:t>
      </w:r>
      <w:bookmarkEnd w:id="20"/>
    </w:p>
    <w:p>
      <w:pPr>
        <w:pStyle w:val="BookText"/>
        <w:rPr/>
      </w:pPr>
      <w:r>
        <w:rPr>
          <w:rFonts w:ascii="IRNazanin" w:hAnsi="IRNazanin" w:eastAsia="IRNazanin"/>
          <w:color w:val="111111"/>
          <w:sz w:val="28"/>
          <w:sz w:val="28"/>
          <w:szCs w:val="28"/>
          <w:rtl w:val="true"/>
          <w:lang w:bidi="fa-IR"/>
        </w:rPr>
        <w:t>از آغاز آفرینش انسان و با راهنمایی پیامبران و اوصیای الهی، اندیشه تکلیف مداری ریشه دوانده و به زندگی انسان، معنا و هدف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الهی،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اکرم صلی الله علیه و آله، همواره منادی اندیشه تکلیف مداری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پیامبر اسلام با خوابیدن در بستر پیامبر، به تکلیف خود برای حفظ اسلام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قربانگاه بر اساس عمل به تکلیف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اولیای الهی نیز پیوسته انسآنها را با گفتار و کردار خود به سمت تکلیفمداری دعوت کرده و رشد و سعادت وی را در گرو ایمان و عمل به تکالیف الهی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باور، تکلیف گریزی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دلیل نداشتن درک درست از آموزههای دینی یا برای رسیدن به خواسته های نفسانی کوشیدهاند انسان را موجودی رها و آزاد از تکلیف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دیرباز شبهههایی را بیان کرده و کوشیده اند افکار و آرای خود را مستدل نشان دهند و مبانی قابل قبولی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دلیل رشد آگاهی عمومی، این افکار نمیتواند بر جامعه اسلامی چیره شود، ولی باید دانست زمینه های رشد این اندیشه به طور کامل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افراد بسیاری و حتی گروهی از دینداران از این افکار متأثرند و دانسته یا ندانسته، مبانی این افکار را میپذیرند</w:t>
      </w:r>
      <w:r>
        <w:rPr>
          <w:rFonts w:eastAsia="IRNazanin" w:cs="IRNazanin"/>
          <w:color w:val="111111"/>
          <w:sz w:val="28"/>
          <w:szCs w:val="28"/>
          <w:rtl w:val="true"/>
          <w:lang w:bidi="fa-IR"/>
        </w:rPr>
        <w:t>.</w:t>
      </w:r>
    </w:p>
    <w:p>
      <w:pPr>
        <w:pStyle w:val="Heading3"/>
        <w:numPr>
          <w:ilvl w:val="2"/>
          <w:numId w:val="1"/>
        </w:numPr>
        <w:rPr/>
      </w:pPr>
      <w:bookmarkStart w:id="21" w:name="__RefHeading___Toc1944898_2281741623"/>
      <w:bookmarkStart w:id="22" w:name="_Toc8"/>
      <w:bookmarkEnd w:id="21"/>
      <w:r>
        <w:rPr/>
        <w:t>3</w:t>
      </w:r>
      <w:r>
        <w:rPr>
          <w:rtl w:val="true"/>
        </w:rPr>
        <w:t xml:space="preserve">. </w:t>
      </w:r>
      <w:r>
        <w:rPr>
          <w:rtl w:val="true"/>
        </w:rPr>
        <w:t>پیشینه پژوهش</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صدر اسلام تاکنون، عالمان و فقیهان به تکالیف الهی توجه داشتهاند و در کتابهای فقهی و اصولیِ خود به جنبههای گوناگون این موضوع پرداخته و </w:t>
      </w:r>
    </w:p>
    <w:p>
      <w:pPr>
        <w:pStyle w:val="BookText"/>
        <w:rPr/>
      </w:pPr>
      <w:r>
        <w:rPr>
          <w:rFonts w:ascii="IRNazanin" w:hAnsi="IRNazanin" w:eastAsia="IRNazanin"/>
          <w:color w:val="111111"/>
          <w:sz w:val="28"/>
          <w:sz w:val="28"/>
          <w:szCs w:val="28"/>
          <w:rtl w:val="true"/>
          <w:lang w:bidi="fa-IR"/>
        </w:rPr>
        <w:t>درباره راه های اثبات آن، بحث های فراوانی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نگاه ما در این نوشتار از منظر کلامی است، باید گفت جدا از مسئله تکالیف الهی که از دیرباز متکلمان اسلامی به آن توجه کردهاند، به موضوع تکلیف مداری به عنوان یک اندیشه، کمتر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آثار متکلمان اسلامی، تنها مسائلی چون حقیقت تکلیف، حُسن تکلیف، مبادی تکلیف و مانند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مسائل، جداگانه و گاهی ذیل مباحث عدل الهی و افعال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چون الذخیره، تألیف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 المعارف فی الکلام، تألیف شیخ تقی الدین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المراد تألیف جمال الدین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کتاب تجرید الاعتقاد از خواجه نصیر الدین طوسی است، نمونه هایی از این آثارند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مفسران اسلامی در آثار خود به این موضوع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مجمع البیان، المنیر، کشف الاسرار، الکاشف، التبیان، المیزان و تفسیر نمونه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روایی اسلامی نیز به برخی علل احکام الهی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کتاب علل الشرایع، تألیف محمد بن علی بن بابویه قمی،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روایات را گردآورده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کلام جدید به این موضوع بیشتر توجه شده و علامه سید محمدحسین طباطبایی در تفسیر المیزان، ذیل آیاتی از سوره های اعراف و حجر، فایده تکلیف و لزوم آن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نمونه، تألیف ناصر مکارم شیرازی و همکاران، ذیل آیاتی از سوره صافات، به مسئله مکلّف بودن انسان و مسئولیت او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مرتضی مطهری، در مقدمه ای بر جهان بینی اسلامی، استعداد تکلیف پذیری انسان و شرایط </w:t>
      </w:r>
      <w:bookmarkStart w:id="23" w:name="pg3959_22572"/>
    </w:p>
    <w:p>
      <w:pPr>
        <w:pStyle w:val="BookText"/>
        <w:rPr/>
      </w:pPr>
      <w:bookmarkEnd w:id="23"/>
      <w:r>
        <w:rPr>
          <w:rFonts w:ascii="IRNazanin" w:hAnsi="IRNazanin" w:eastAsia="IRNazanin"/>
          <w:color w:val="111111"/>
          <w:sz w:val="28"/>
          <w:sz w:val="28"/>
          <w:szCs w:val="28"/>
          <w:rtl w:val="true"/>
          <w:lang w:bidi="fa-IR"/>
        </w:rPr>
        <w:t>تکلیف را مطرح و در بیست گفتار، فلسفه تکالیف دشوار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های سیری در نهج البلاغه و اسلام و مقتضیات زمان به بررسی پیوند تنگاتنگ حق و تکلیف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نظیر نسبت دین و دنیا تألیف عبدالله جوادی آملی و پاسخ استاد به جوانان پرسش گر تألیف محمدتقی مصباح یزدی نیز به شبهه تقدّم حق بر تکلیف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ریشه ها و نشانه های سکولاریسم تألیف علی ربانی گلپایگانی، مسئله انسانمحوری و آزادی غربی را که مقابل تکلیف مداری است، بررسی و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معرفت دینی از منظر معرفت شناسی اثر همین نویسنده و کتاب دین شناسی تألیف عبدالله جوادی آملی، تکثرگرایی را طرح و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نوایی نیز در نشریه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حوزه، مبانی یادشده را بررسی و نقد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فرقه های اباحیه که تکلیفگریزی را گسترش داده اند، کتاب های بسیاری تألیف شده که کتابهای دنباله جستوجو در تصوف ایران، تألیف عبدالحسین زرینکوب، فرقه های اسلامی در سرزمین شام، تألیف حسین عطوان و مرجئه، تاریخ و اندیشه، تألیف رسول جعفریان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فرقه های اباحیه و نکوهش افکار آنان، به طور خاص روایاتی وارد شده است که آنها را در کتابهای روایی و از آن جمله در کتاب بحار الانوار تألیف محمد باقر مجلسی می توان یافت</w:t>
      </w:r>
      <w:r>
        <w:rPr>
          <w:rFonts w:eastAsia="IRNazanin" w:cs="IRNazanin"/>
          <w:color w:val="111111"/>
          <w:sz w:val="28"/>
          <w:szCs w:val="28"/>
          <w:rtl w:val="true"/>
          <w:lang w:bidi="fa-IR"/>
        </w:rPr>
        <w:t>.</w:t>
      </w:r>
    </w:p>
    <w:p>
      <w:pPr>
        <w:pStyle w:val="Heading3"/>
        <w:numPr>
          <w:ilvl w:val="2"/>
          <w:numId w:val="1"/>
        </w:numPr>
        <w:rPr/>
      </w:pPr>
      <w:bookmarkStart w:id="24" w:name="__RefHeading___Toc1944900_2281741623"/>
      <w:bookmarkStart w:id="25" w:name="_Toc9"/>
      <w:bookmarkEnd w:id="24"/>
      <w:r>
        <w:rPr/>
        <w:t>4</w:t>
      </w:r>
      <w:r>
        <w:rPr>
          <w:rtl w:val="true"/>
        </w:rPr>
        <w:t xml:space="preserve">. </w:t>
      </w:r>
      <w:r>
        <w:rPr>
          <w:rtl w:val="true"/>
        </w:rPr>
        <w:t>پرسشهای پژوهش</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مداری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تکلیف چیست؟ </w:t>
      </w:r>
      <w:bookmarkStart w:id="26" w:name="pg3959_22573"/>
    </w:p>
    <w:p>
      <w:pPr>
        <w:pStyle w:val="BookText"/>
        <w:rPr/>
      </w:pPr>
      <w:bookmarkEnd w:id="2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فلسفه تکلیف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تکلیف مداری کدام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بیشترین نقش را در نهادینهسازی تکلیف مداری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رشد و توسعه تکلیف مداری در فرد و جامعه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 وجریان های فکری معارض با تکلیف مداری کدامند؟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افکار معارض با تکلیف مداری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موجودی مجبور و در نتیجه، غیر مسئول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مقدّم است یا تکلیف؟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 در تقویت تفکر تکلیف مداری در جامعه چه نقشی بر عهده دارند؟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صدا و سیما در زمینه تقویت یا تضعیف تکلیف مداری در جامعه چگونه بوده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ارتقای برنامه های صدا و سیما در زمینه تقویت اندیشه تکلیف مداری در جامعه، چه پیشنهادهایی می توان ارائه داد؟</w:t>
      </w:r>
    </w:p>
    <w:p>
      <w:pPr>
        <w:pStyle w:val="Heading3"/>
        <w:numPr>
          <w:ilvl w:val="2"/>
          <w:numId w:val="1"/>
        </w:numPr>
        <w:rPr/>
      </w:pPr>
      <w:bookmarkStart w:id="27" w:name="__RefHeading___Toc1944902_2281741623"/>
      <w:bookmarkStart w:id="28" w:name="_Toc10"/>
      <w:bookmarkEnd w:id="27"/>
      <w:r>
        <w:rPr/>
        <w:t>5</w:t>
      </w:r>
      <w:r>
        <w:rPr>
          <w:rtl w:val="true"/>
        </w:rPr>
        <w:t xml:space="preserve">. </w:t>
      </w:r>
      <w:r>
        <w:rPr>
          <w:rtl w:val="true"/>
        </w:rPr>
        <w:t>فرضیه پژوهش</w:t>
      </w:r>
      <w:bookmarkEnd w:id="28"/>
    </w:p>
    <w:p>
      <w:pPr>
        <w:pStyle w:val="BookText"/>
        <w:rPr/>
      </w:pPr>
      <w:r>
        <w:rPr>
          <w:rFonts w:ascii="IRNazanin" w:hAnsi="IRNazanin" w:eastAsia="IRNazanin"/>
          <w:color w:val="111111"/>
          <w:sz w:val="28"/>
          <w:sz w:val="28"/>
          <w:szCs w:val="28"/>
          <w:rtl w:val="true"/>
          <w:lang w:bidi="fa-IR"/>
        </w:rPr>
        <w:t>انسان، موجودی مکلّف و مسئول است و تکالیف الهی سبب رشد وی می شود و او را در دنیا و آخرت خوش بخت میکند</w:t>
      </w:r>
      <w:r>
        <w:rPr>
          <w:rFonts w:eastAsia="IRNazanin" w:cs="IRNazanin"/>
          <w:color w:val="111111"/>
          <w:sz w:val="28"/>
          <w:szCs w:val="28"/>
          <w:rtl w:val="true"/>
          <w:lang w:bidi="fa-IR"/>
        </w:rPr>
        <w:t>.</w:t>
      </w:r>
    </w:p>
    <w:p>
      <w:pPr>
        <w:pStyle w:val="Heading3"/>
        <w:numPr>
          <w:ilvl w:val="2"/>
          <w:numId w:val="1"/>
        </w:numPr>
        <w:rPr/>
      </w:pPr>
      <w:bookmarkStart w:id="29" w:name="__RefHeading___Toc1944904_2281741623"/>
      <w:bookmarkStart w:id="30" w:name="_Toc11"/>
      <w:bookmarkEnd w:id="29"/>
      <w:r>
        <w:rPr/>
        <w:t>6</w:t>
      </w:r>
      <w:r>
        <w:rPr>
          <w:rtl w:val="true"/>
        </w:rPr>
        <w:t xml:space="preserve">. </w:t>
      </w:r>
      <w:r>
        <w:rPr>
          <w:rtl w:val="true"/>
        </w:rPr>
        <w:t>روش پژوهش</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بیشتر از روش کتاب خانه ای بهره گرفتهایم، ولی با توجه به تنوع موضوعها و فصل های گوناگون پژوهش، بر اساس موضوع هر فصل، از انواع پژوهش توصیفی، تطبیقی یا تحلیلی نیز سود جستهایم</w:t>
      </w:r>
      <w:r>
        <w:rPr>
          <w:rFonts w:eastAsia="IRNazanin" w:cs="IRNazanin"/>
          <w:color w:val="111111"/>
          <w:sz w:val="28"/>
          <w:szCs w:val="28"/>
          <w:rtl w:val="true"/>
          <w:lang w:bidi="fa-IR"/>
        </w:rPr>
        <w:t xml:space="preserve">. </w:t>
      </w:r>
      <w:bookmarkStart w:id="31" w:name="pg3959_22574"/>
    </w:p>
    <w:p>
      <w:pPr>
        <w:pStyle w:val="Heading2"/>
        <w:numPr>
          <w:ilvl w:val="1"/>
          <w:numId w:val="1"/>
        </w:numPr>
        <w:rPr/>
      </w:pPr>
      <w:bookmarkStart w:id="32" w:name="__RefHeading___Toc1944906_2281741623"/>
      <w:bookmarkStart w:id="33" w:name="_Toc12"/>
      <w:bookmarkEnd w:id="31"/>
      <w:bookmarkEnd w:id="32"/>
      <w:r>
        <w:rPr>
          <w:rtl w:val="true"/>
        </w:rPr>
        <w:t>فصل دوم</w:t>
      </w:r>
      <w:r>
        <w:rPr>
          <w:rtl w:val="true"/>
        </w:rPr>
        <w:t xml:space="preserve">: </w:t>
      </w:r>
      <w:r>
        <w:rPr>
          <w:rtl w:val="true"/>
        </w:rPr>
        <w:t>تکلیف مداری</w:t>
      </w:r>
      <w:bookmarkEnd w:id="33"/>
    </w:p>
    <w:p>
      <w:pPr>
        <w:pStyle w:val="Heading3"/>
        <w:numPr>
          <w:ilvl w:val="2"/>
          <w:numId w:val="1"/>
        </w:numPr>
        <w:rPr/>
      </w:pPr>
      <w:bookmarkStart w:id="34" w:name="__RefHeading___Toc1944908_228174162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تکلیف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تکلیف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تکلیف مداری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مثبت توسعه تکلیف مداری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اثرگذار در نهادینهسازی تکلیف مداری</w:t>
      </w:r>
    </w:p>
    <w:p>
      <w:pPr>
        <w:pStyle w:val="Heading3"/>
        <w:numPr>
          <w:ilvl w:val="2"/>
          <w:numId w:val="1"/>
        </w:numPr>
        <w:rPr/>
      </w:pPr>
      <w:bookmarkStart w:id="36" w:name="__RefHeading___Toc1944910_2281741623"/>
      <w:bookmarkStart w:id="37" w:name="_Toc14"/>
      <w:bookmarkEnd w:id="36"/>
      <w:r>
        <w:rPr/>
        <w:t>1</w:t>
      </w:r>
      <w:r>
        <w:rPr>
          <w:rtl w:val="true"/>
        </w:rPr>
        <w:t xml:space="preserve">. </w:t>
      </w:r>
      <w:r>
        <w:rPr>
          <w:rtl w:val="true"/>
        </w:rPr>
        <w:t>مفهوم شناسی</w:t>
      </w:r>
      <w:bookmarkEnd w:id="37"/>
    </w:p>
    <w:p>
      <w:pPr>
        <w:pStyle w:val="Heading4"/>
        <w:numPr>
          <w:ilvl w:val="3"/>
          <w:numId w:val="1"/>
        </w:numPr>
        <w:rPr/>
      </w:pPr>
      <w:bookmarkStart w:id="38" w:name="__RefHeading___Toc1944912_2281741623"/>
      <w:bookmarkStart w:id="39" w:name="_Toc15"/>
      <w:bookmarkEnd w:id="38"/>
      <w:r>
        <w:rPr>
          <w:rtl w:val="true"/>
        </w:rPr>
        <w:t>اشاره</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مداری</w:t>
      </w:r>
    </w:p>
    <w:p>
      <w:pPr>
        <w:pStyle w:val="Heading4"/>
        <w:numPr>
          <w:ilvl w:val="3"/>
          <w:numId w:val="1"/>
        </w:numPr>
        <w:rPr/>
      </w:pPr>
      <w:bookmarkStart w:id="40" w:name="__RefHeading___Toc1944914_2281741623"/>
      <w:bookmarkStart w:id="41" w:name="_Toc16"/>
      <w:bookmarkEnd w:id="40"/>
      <w:r>
        <w:rPr>
          <w:rtl w:val="true"/>
        </w:rPr>
        <w:t>الف</w:t>
      </w:r>
      <w:r>
        <w:rPr>
          <w:rtl w:val="true"/>
        </w:rPr>
        <w:t xml:space="preserve">) </w:t>
      </w:r>
      <w:r>
        <w:rPr>
          <w:rtl w:val="true"/>
        </w:rPr>
        <w:t>تکلیف</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مشقت و دشواری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تکلیف،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درخواست و بر دوش گذاشتن چیزی است که در آن رنج و دشواری باشد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همچنین به وظیفه ای که باید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به سن رشد و بلوغ نیز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در حقوق، به الزامات قانونی و در فقه، به اوامر و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اوامر و نواهی از اقسام احکام تکلیفیاند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 به افعال انسان تعلّق می گیرد و چگونگی رفتار او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این احکام این گونه تقسیم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شرعی است که در آن، شارع الزاماً انجام متعلّق آن را از مکلّف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شرعی است که در آن، شارع الزاماً ترک متعلّق آن را از مکلّف 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شرعی است که در آن، انجام متعلّق آن نزد شارع، مطلوب بوده، ولی ترک آن را نیز جایز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شرعی است که در آن، ترک متعلّق آن نزد شارع مطلوب بوده، ولی انجام آن را نیز جایز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شرعی است که در آن، انجام و ترک متعلّق آن نزد شارع، مساوی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اصطلاح متکلّمان، تکلیف چنین معنا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مَن تَجِبُ طاعَتُه علی ما فیه مَشِقَّة ابتداءً بِشَرطِ الاِعلام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برانگیختن افراد برای انجام کاری سخت و دشوار، از سوی کسی که اطاعت از او لازم باشد، به شرطی که آن کار اعلام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تعریف،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را به تکالیف الهی مختص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به این معنا اشاره دارد که در حقیقت، حکم و فرمان مختص خداوند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این رو، شامل تکالیفی نمیشود که مستقل از خداوند بر عهده انسان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تنجّز تکلیف </w:t>
      </w:r>
      <w:bookmarkStart w:id="42" w:name="pg3959_22576"/>
    </w:p>
    <w:p>
      <w:pPr>
        <w:pStyle w:val="BookText"/>
        <w:rPr/>
      </w:pPr>
      <w:bookmarkEnd w:id="42"/>
      <w:r>
        <w:rPr>
          <w:rFonts w:ascii="IRNazanin" w:hAnsi="IRNazanin" w:eastAsia="IRNazanin"/>
          <w:color w:val="111111"/>
          <w:sz w:val="28"/>
          <w:sz w:val="28"/>
          <w:szCs w:val="28"/>
          <w:rtl w:val="true"/>
          <w:lang w:bidi="fa-IR"/>
        </w:rPr>
        <w:t>به این معناست که تکلیف تنها در صورتی بر عهده افراد قرار می گیرد و آنها را سزاوار پاداش و کیفر می سازد که اعلام شده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همچنین در تعریف تکلیف،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مَعرَضاً لِلثَوابِ و العِقاب؛ تکلیف چیزی است که موجب پاداش و کیفر افراد می شود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واقع، این تعریف به یکی از ویژگی های مهم تکلیف اشاره کرده است، همان گونه که تعریف کردن تکلیف به اوامر و نواهی الهی، تعریف به مهمترین مصداقهایش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در مباحث فقهی و کلامی، مراد از تکلیف، وظیفه ای است که خداوند متعال بر عهده انسانها می گذارد و آنان بر اساس آن سزاوار پاداش و کیفر میشوند</w:t>
      </w:r>
      <w:r>
        <w:rPr>
          <w:rFonts w:eastAsia="IRNazanin" w:cs="IRNazanin"/>
          <w:color w:val="111111"/>
          <w:sz w:val="28"/>
          <w:szCs w:val="28"/>
          <w:rtl w:val="true"/>
          <w:lang w:bidi="fa-IR"/>
        </w:rPr>
        <w:t>.</w:t>
      </w:r>
    </w:p>
    <w:p>
      <w:pPr>
        <w:pStyle w:val="Heading4"/>
        <w:numPr>
          <w:ilvl w:val="3"/>
          <w:numId w:val="1"/>
        </w:numPr>
        <w:rPr/>
      </w:pPr>
      <w:bookmarkStart w:id="43" w:name="__RefHeading___Toc1944916_2281741623"/>
      <w:bookmarkStart w:id="44" w:name="_Toc17"/>
      <w:bookmarkEnd w:id="43"/>
      <w:r>
        <w:rPr>
          <w:rtl w:val="true"/>
        </w:rPr>
        <w:t>ب</w:t>
      </w:r>
      <w:r>
        <w:rPr>
          <w:rtl w:val="true"/>
        </w:rPr>
        <w:t xml:space="preserve">) </w:t>
      </w:r>
      <w:r>
        <w:rPr>
          <w:rtl w:val="true"/>
        </w:rPr>
        <w:t>تکلیف مداری</w:t>
      </w:r>
      <w:bookmarkEnd w:id="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مداری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به محور کار و چیزی گفته می شود که کار بر اساس آن جریان دارد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همچنین دانستیم در حقوق، تکلیف به معنای الزام قانونی و مراد از تکلیف در مباحث فقهی و کلامی، وظیفه الهی است که خداوند بر عهده افراد گذاشته است و بر اساس آن، انسانها را پاداش و کیفر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تکلیف مداری در حقوق به این معناست که قانون، اساس و محور کارها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انسان تکلیف مدار کسی است که رفتارش مطابق با قانون باشد و همواره میکوشد قانون، در همه کارها رعایت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مباحث فقهی و کلامی، تکلیف مداری، اندیشه ای است که در آن، اساس و محور کارها، تکالیف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تفکر، انسان تکلیف مدار </w:t>
      </w:r>
      <w:bookmarkStart w:id="45" w:name="pg3959_22577"/>
    </w:p>
    <w:p>
      <w:pPr>
        <w:pStyle w:val="BookText"/>
        <w:rPr/>
      </w:pPr>
      <w:bookmarkEnd w:id="45"/>
      <w:r>
        <w:rPr>
          <w:rFonts w:ascii="IRNazanin" w:hAnsi="IRNazanin" w:eastAsia="IRNazanin"/>
          <w:color w:val="111111"/>
          <w:sz w:val="28"/>
          <w:sz w:val="28"/>
          <w:szCs w:val="28"/>
          <w:rtl w:val="true"/>
          <w:lang w:bidi="fa-IR"/>
        </w:rPr>
        <w:t>کسی است که تکالیف الهی و آموزه های دینی شکل دهنده رفتار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انسان تکلیف مدار، خود را در برابر آفریدگار و تکالیف او مسئول میداند و همواره میکوشد تکالیف و وظایف الهیاش را بشناسد و با عمل به آن خوشبخت شود و به پاداش الهی دست یابد و از کیفر الهی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نیز انسانی قرار دارد که به چنین مسئولیتی نظر ندارد و خود را از وظایف الهی، رها و آزاد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تکالیف الهی را انکار یا آنها را به گونه ای تفسیر و توجیه می کند که با خواسته های او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اندیشه اباحی گری و تساهل و تسامح را می توان جزو این گروه دانست</w:t>
      </w:r>
      <w:r>
        <w:rPr>
          <w:rFonts w:eastAsia="IRNazanin" w:cs="IRNazanin"/>
          <w:color w:val="111111"/>
          <w:sz w:val="28"/>
          <w:szCs w:val="28"/>
          <w:rtl w:val="true"/>
          <w:lang w:bidi="fa-IR"/>
        </w:rPr>
        <w:t>.</w:t>
      </w:r>
    </w:p>
    <w:p>
      <w:pPr>
        <w:pStyle w:val="Heading3"/>
        <w:numPr>
          <w:ilvl w:val="2"/>
          <w:numId w:val="1"/>
        </w:numPr>
        <w:rPr/>
      </w:pPr>
      <w:bookmarkStart w:id="46" w:name="__RefHeading___Toc1944918_2281741623"/>
      <w:bookmarkStart w:id="47" w:name="_Toc18"/>
      <w:bookmarkEnd w:id="46"/>
      <w:r>
        <w:rPr/>
        <w:t>2</w:t>
      </w:r>
      <w:r>
        <w:rPr>
          <w:rtl w:val="true"/>
        </w:rPr>
        <w:t xml:space="preserve">. </w:t>
      </w:r>
      <w:r>
        <w:rPr>
          <w:rtl w:val="true"/>
        </w:rPr>
        <w:t>شرایط تکلیف</w:t>
      </w:r>
      <w:bookmarkEnd w:id="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تکلیف</w:t>
      </w:r>
    </w:p>
    <w:p>
      <w:pPr>
        <w:pStyle w:val="BookText"/>
        <w:rPr/>
      </w:pPr>
      <w:r>
        <w:rPr>
          <w:rFonts w:ascii="IRNazanin" w:hAnsi="IRNazanin" w:eastAsia="IRNazanin"/>
          <w:color w:val="111111"/>
          <w:sz w:val="28"/>
          <w:sz w:val="28"/>
          <w:szCs w:val="28"/>
          <w:rtl w:val="true"/>
          <w:lang w:bidi="fa-IR"/>
        </w:rPr>
        <w:t>تکالیف الهی که شامل تکالیف الزامی و غیر الزامی است، شرایطی دارند که به مهمترین آنها اشاره می کنیم</w:t>
      </w:r>
      <w:r>
        <w:rPr>
          <w:rFonts w:eastAsia="IRNazanin" w:cs="IRNazanin"/>
          <w:color w:val="111111"/>
          <w:sz w:val="28"/>
          <w:szCs w:val="28"/>
          <w:rtl w:val="true"/>
          <w:lang w:bidi="fa-IR"/>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به آن تکلیف می شود، باید خالی از مفسده باشد؛ زیرا به حکم عقل، قبیح است حکیم کسی را به مفسده بیندازد و چون صدور عمل قبیح از جانب خداوند متعال محال است، تکالیف الهی به عملی مفسده بار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سفر حج یا روزه گرفتن، سلامت جسمی کسی را به خطر اندازد، خداوند یکتا، او را از حج و روزه معاف میکند یا اگر وضو گرفتن با آب، برای کسی زیانبار باشد، او را به وضو گرفتن با آب تکلیف نمی کند</w:t>
      </w:r>
      <w:r>
        <w:rPr>
          <w:rFonts w:eastAsia="IRNazanin" w:cs="IRNazanin"/>
          <w:color w:val="111111"/>
          <w:sz w:val="28"/>
          <w:szCs w:val="28"/>
          <w:rtl w:val="true"/>
          <w:lang w:bidi="fa-IR"/>
        </w:rPr>
        <w:t xml:space="preserve">. </w:t>
      </w:r>
      <w:bookmarkStart w:id="48" w:name="pg3959_22578"/>
    </w:p>
    <w:p>
      <w:pPr>
        <w:pStyle w:val="BookText"/>
        <w:rPr/>
      </w:pPr>
      <w:bookmarkEnd w:id="4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باید دربردارنده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خود فعلی که به آن تکلیف می شود، مصلحتی وجود داشته باشد و یا در هر صورت مصلحت در امتحان مکلّف باشد؛ یعنی آن تکلیف برای سنجش میزان فرمانبرداری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تکلیف، بیهوده خواهد بود و این امر از حکیم،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مقدس، برخی افعال را نهی کرده، به این معناست که در آن افعال، مفسده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مصلحت در ترک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تکلیف باید خارج از توان و قدرت مکلّف نباشد؛ زیرا به حکم عقل، تکلیف به غیر مقدور و تکلیف به مالایُطاق،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نمی توان در حالی که راه های به سوی خانه خدا مسدود است، کسی را مکلّف کرد تا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تحقق متعلّق تکلیف، ممکن باشد؛ زیرا به حکم عقل، تکلیف به ناممکن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نمی توان به کسی تکلیف کرد برای انجام کاری، در آن واحد، هم بایستد و هم بنشیند</w:t>
      </w:r>
      <w:r>
        <w:rPr>
          <w:rFonts w:eastAsia="IRNazanin" w:cs="IRNazanin"/>
          <w:color w:val="111111"/>
          <w:sz w:val="28"/>
          <w:szCs w:val="28"/>
          <w:rtl w:val="true"/>
          <w:lang w:bidi="fa-IR"/>
        </w:rPr>
        <w:t>.</w:t>
      </w:r>
    </w:p>
    <w:p>
      <w:pPr>
        <w:pStyle w:val="Heading3"/>
        <w:numPr>
          <w:ilvl w:val="2"/>
          <w:numId w:val="1"/>
        </w:numPr>
        <w:rPr/>
      </w:pPr>
      <w:bookmarkStart w:id="49" w:name="__RefHeading___Toc1944920_2281741623"/>
      <w:bookmarkStart w:id="50" w:name="_Toc19"/>
      <w:bookmarkEnd w:id="49"/>
      <w:r>
        <w:rPr/>
        <w:t>3</w:t>
      </w:r>
      <w:r>
        <w:rPr>
          <w:rtl w:val="true"/>
        </w:rPr>
        <w:t xml:space="preserve">. </w:t>
      </w:r>
      <w:r>
        <w:rPr>
          <w:rtl w:val="true"/>
        </w:rPr>
        <w:t>فلسفه تکلیف</w:t>
      </w:r>
      <w:bookmarkEnd w:id="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تکلیف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توانمندیهای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پدیده های هستی را بشناسد و روابط حاکم بر آنها را درک کند و خوبی ها و بدی ها را تشخیص دهد و هر یک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او را به موجودی مسئول و تکلیف پذیر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 انسان را در مسیر رشد قرار می دهد و او را به سعادت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نیازهای فراوانی دارد که تأمین درست آنها به رشد و کمال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آذوقه، سرپناه، </w:t>
      </w:r>
    </w:p>
    <w:p>
      <w:pPr>
        <w:pStyle w:val="BookText"/>
        <w:rPr/>
      </w:pPr>
      <w:r>
        <w:rPr>
          <w:rFonts w:ascii="IRNazanin" w:hAnsi="IRNazanin" w:eastAsia="IRNazanin"/>
          <w:color w:val="111111"/>
          <w:sz w:val="28"/>
          <w:sz w:val="28"/>
          <w:szCs w:val="28"/>
          <w:rtl w:val="true"/>
          <w:lang w:bidi="fa-IR"/>
        </w:rPr>
        <w:t>همسر، دانش، معرفت و محبت از جمله این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ها و نیازهای انسان به خوبی شناخته و از توانایی ها استفاده نشود و در توجه به نیازها و تأمین آنها افراط یا تفریط شود، انسان از رشد و کمال باز می ایستد و چه بسا گرفتار گرداب نابودی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جهان از توانمندیها و نیازهای انسان آگاه است و به وسیله پیامبران و اوصیای الهی، راه های رشد استعداد و چگونگی تأمین درست نیازهای مادی و معنوی انسان را به او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آموزه های دینی در شرایع الهی و در رأس آن، دین اسلام، به صورت احکام و تکلیفهای دینی به انسان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تکالیف که همه عرصه های زندگی فردی و اجتماعی انسان را دربرمی گیرد، به همت پیامبر اسلام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نمایندگانشان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فقیهان با بهره مندی از متون دینی، تکالیف را در قالب احکام شرعی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شامل واجبات، محرمات، مستحبات، مکروهات و مباحات و برگرفته از قرآن و سنت است و بر اساس مصالح و مفاسد واقعی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 پذیرفتن تکالیف الهی، رشد می کند و به سوی کمال راه میپیماید</w:t>
      </w:r>
      <w:r>
        <w:rPr>
          <w:rFonts w:eastAsia="IRNazanin" w:cs="IRNazanin"/>
          <w:color w:val="111111"/>
          <w:sz w:val="28"/>
          <w:szCs w:val="28"/>
          <w:rtl w:val="true"/>
          <w:lang w:bidi="fa-IR"/>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خواه ناخواه با الزامات و محدودیت های مختلفی روبه روست که قوانین تکوین و اجتماعی و برخی محدودیت های دیگر که افراد برای خود ایجاد می کنند، از جمله آنها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الزامات و محدودیت ها در زندگی انسان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الزامات باید چنان باشد که رشد و کمال را برای انسان به ارمغان بیاورد و نیازهای مادی و معنوی و فردی و اجتماعی وی به بهترین شیوه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توحید اثبات شده که ذات حق تعالی، آفریدگار یکتا و پرورش دهنده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به خواست خداوند و با پرستش و نزدیک شدن به او و کسب صفات الهی میتواند به رشد و کمال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چنین معرفتی دست یافت، تنها پروردگار را شایسته پرستش و پیروی می یابد و از فرمانها و تکلیف های الهی پیروی می کند و برای تأمین نیازهای مادی و معنوی از او یاری می طلبد و از غیر،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 یکتا، انسان را به مرتبهای از رشد میرساند که در آموزههای اسلام، علت اصلی خلقت انسان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 و جن و انسان را نیافریدم مگر برای اینکه عبادتم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و معرفت پروردگار را سبب پرستش او و بی نیازی از غیر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 اللّه جَلَّ ذِکرُه ما خَلَقَ العِبادَ اِلّا لیَعرِفوه فاِذا عَرَفوه عَبَدوه فاِذا عَبَدوه اِستَغنوا بِعِبادَتِه عَن عِبادةِ ما سَواه</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مردم به درستی که خداوند عزّوجلّ بندگان را خلق نکرد مگر برای اینکه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شناختند، می پرستند و وقتی او را پرستش کردند، از پرستش دیگران بی نیاز می 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قرب الهی و معرفت و پرستش پروردگار، انسان می تواند چنان رشد کند که به مقام خلافت و جانشینی خداوند در زمین دست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آغاز آفرینش انسان، این موضوع را به فرشتگانش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پروردگارت به فرشتگان گفت، من بر روی زمین جانشین قرار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پرتو ایمان و عمل صالح که مصداق تام آن، عمل به تکالیف الهی است، به این مقام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 الَّذِینَ آمَنُوا مِنکُمْ وَعَمِلُوا الصَّالِحَاتِ لَیَسْتَخْلِفَنَّهُمْ فِی الْأَرْضِ کَمَا اسْتَخْلَفَ الَّذِینَ مِن قَبْلِهِمْ وَلَیُـمَکِّنَنَّ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 اند، وعده می دهد که به یقین، آنان را بر زمین، خلافت خواهد داد، همان گونه که خلافت روی زمین را به پیشینیان آنها بخشید و دین و آیینی را که برای آنان پسندیده است، پابرجا و ریشه دار خواهد ساخت و ترس آنان را به امنیّت و آرامش 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مرا می پرستند و چیزی را شریک من نخواهند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قدسی،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آدَم اَنا غَنیٌّ لا اَفتَقِر اَطِعنی فی ما اَمَرتُکَ اَجعَلُکَ غَنیًّ لا تَفتَقِر یا ابنَ آدمَ اَنا حیٌّ لا اَموتُ اَطِعنی فی ما اَمَرتُک اَجعَلُکَ حَیاً لا تَموتُ یا ابنَ آدمَ اَنا اَقولُ للشَی ء کُن فَیَکون اَطِعنی فی ما اَمَرتُک اَجعَلُکَ تَقولُ للشی ء کُن فَیَکون</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 من خدایی هستم بی نیاز که نیازمند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تو امر کرده ام، اطاعت کن تا تو را چنان بی نیاز کنم که هرگز نیازمند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51" w:name="pg3959_22582"/>
    </w:p>
    <w:p>
      <w:pPr>
        <w:pStyle w:val="BookText"/>
        <w:rPr/>
      </w:pPr>
      <w:bookmarkEnd w:id="51"/>
      <w:r>
        <w:rPr>
          <w:rFonts w:ascii="IRNazanin" w:hAnsi="IRNazanin" w:eastAsia="IRNazanin"/>
          <w:color w:val="111111"/>
          <w:sz w:val="28"/>
          <w:sz w:val="28"/>
          <w:szCs w:val="28"/>
          <w:rtl w:val="true"/>
          <w:lang w:bidi="fa-IR"/>
        </w:rPr>
        <w:t>فرزند آدم، من زنده ای هستم که مرگ در من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نچه به تو امر کرده ام، اطاعت کن تا تو را چنان زنده دارم که نیستی در تو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من به هر چه بگویم باش،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امر کرده ام، اطاعت کن تا تو را چنان گردانم که آنچه را بگویی باش،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انسان می تواند با عبادت خداوند و پیروی از فرمانهای الهی به پروردگار نزدیک شود و از این راه، به بالاترین مرتبه رشد و کمال برسد و از غیر خدا بی 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توانایی را دارد تا خلیفه خدا در زمین شود و آنچه اراده می کند، به خواست الهی و در جهت نیکبختی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میتواند دیگر انسان ها را به سوی خداوند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اولیا و پیامبران الهی به بالاترین مراتب رشد دست یافته اند، دیگران نیز می توانند به تناسب ایمان و اعمال صالح خود به مراتب بالایی برسند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از این رو، کارکرد و فلسفه تکالیف الهی، رشد و کمال است</w:t>
      </w:r>
      <w:r>
        <w:rPr>
          <w:rFonts w:eastAsia="IRNazanin" w:cs="IRNazanin"/>
          <w:color w:val="111111"/>
          <w:sz w:val="28"/>
          <w:szCs w:val="28"/>
          <w:rtl w:val="true"/>
          <w:lang w:bidi="fa-IR"/>
        </w:rPr>
        <w:t>.</w:t>
      </w:r>
    </w:p>
    <w:p>
      <w:pPr>
        <w:pStyle w:val="Heading3"/>
        <w:numPr>
          <w:ilvl w:val="2"/>
          <w:numId w:val="1"/>
        </w:numPr>
        <w:rPr/>
      </w:pPr>
      <w:bookmarkStart w:id="52" w:name="__RefHeading___Toc1944922_2281741623"/>
      <w:bookmarkStart w:id="53" w:name="_Toc20"/>
      <w:bookmarkEnd w:id="52"/>
      <w:r>
        <w:rPr/>
        <w:t>4</w:t>
      </w:r>
      <w:r>
        <w:rPr>
          <w:rtl w:val="true"/>
        </w:rPr>
        <w:t xml:space="preserve">. </w:t>
      </w:r>
      <w:r>
        <w:rPr>
          <w:rtl w:val="true"/>
        </w:rPr>
        <w:t>مبانی تکلیف مداری</w:t>
      </w:r>
      <w:bookmarkEnd w:id="53"/>
    </w:p>
    <w:p>
      <w:pPr>
        <w:pStyle w:val="Heading4"/>
        <w:numPr>
          <w:ilvl w:val="3"/>
          <w:numId w:val="1"/>
        </w:numPr>
        <w:rPr/>
      </w:pPr>
      <w:bookmarkStart w:id="54" w:name="__RefHeading___Toc1944924_2281741623"/>
      <w:bookmarkStart w:id="55" w:name="_Toc21"/>
      <w:bookmarkEnd w:id="54"/>
      <w:r>
        <w:rPr>
          <w:rtl w:val="true"/>
        </w:rPr>
        <w:t>اشاره</w:t>
      </w:r>
      <w:bookmarkEnd w:id="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تکلیف مداری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پیشین دریافتیم که مسئولیت ها و تکالیف الهی به اعمال انسان تکلیف مدار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تفکر، اندیشه ای الهی است و باید مبانی آن را در باورهای دینی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برخی باورها به نام اصول دین وجود دارد که زیربنای همه آموزه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اصول، مبانی نظری تکلیف مداری هستند که با ادلّه متقن عقلی به </w:t>
      </w:r>
      <w:bookmarkStart w:id="56" w:name="pg3959_22583"/>
    </w:p>
    <w:p>
      <w:pPr>
        <w:pStyle w:val="BookText"/>
        <w:rPr/>
      </w:pPr>
      <w:bookmarkEnd w:id="56"/>
      <w:r>
        <w:rPr>
          <w:rFonts w:ascii="IRNazanin" w:hAnsi="IRNazanin" w:eastAsia="IRNazanin"/>
          <w:color w:val="111111"/>
          <w:sz w:val="28"/>
          <w:sz w:val="28"/>
          <w:szCs w:val="28"/>
          <w:rtl w:val="true"/>
          <w:lang w:bidi="fa-IR"/>
        </w:rPr>
        <w:t>اثبات رسیده اند، ولی آنچه باید بررسی شود، پیوند میان این اصول و تکلیف مداری است که به آن میپردازیم</w:t>
      </w:r>
      <w:r>
        <w:rPr>
          <w:rFonts w:eastAsia="IRNazanin" w:cs="IRNazanin"/>
          <w:color w:val="111111"/>
          <w:sz w:val="28"/>
          <w:szCs w:val="28"/>
          <w:rtl w:val="true"/>
          <w:lang w:bidi="fa-IR"/>
        </w:rPr>
        <w:t>.</w:t>
      </w:r>
    </w:p>
    <w:p>
      <w:pPr>
        <w:pStyle w:val="Heading4"/>
        <w:numPr>
          <w:ilvl w:val="3"/>
          <w:numId w:val="1"/>
        </w:numPr>
        <w:rPr/>
      </w:pPr>
      <w:bookmarkStart w:id="57" w:name="__RefHeading___Toc1944926_2281741623"/>
      <w:bookmarkStart w:id="58" w:name="_Toc22"/>
      <w:bookmarkEnd w:id="57"/>
      <w:r>
        <w:rPr>
          <w:rtl w:val="true"/>
        </w:rPr>
        <w:t>الف</w:t>
      </w:r>
      <w:r>
        <w:rPr>
          <w:rtl w:val="true"/>
        </w:rPr>
        <w:t xml:space="preserve">) </w:t>
      </w:r>
      <w:r>
        <w:rPr>
          <w:rtl w:val="true"/>
        </w:rPr>
        <w:t xml:space="preserve">توحید </w:t>
      </w:r>
      <w:r>
        <w:rPr>
          <w:rtl w:val="true"/>
        </w:rPr>
        <w:t>(</w:t>
      </w:r>
      <w:r>
        <w:rPr>
          <w:rtl w:val="true"/>
        </w:rPr>
        <w:t>خدامحوری</w:t>
      </w:r>
      <w:r>
        <w:rPr>
          <w:rtl w:val="true"/>
        </w:rPr>
        <w:t>)</w:t>
      </w:r>
      <w:bookmarkEnd w:id="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توحید که شاخص ترین اصل اعتقادی اسلام و زیربنای همه باورهای دینی اسلام است، در شکل دهی تفکر تکلیف مداری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دارای اقسامی چون توحید ذاتی، توحید در خالقیت، توحید در عبودیت، توحید در ربوبیت و توحید صفاتی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توحید باید بگوییم مبدأ و مؤثر واقعی در هستی، ذات بسیط واحدی است که جامع و منشأ همه صفات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اوست که خالق هستی و قابل پرستش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امور جهان را تدبیر میکند و موجودات را رشد می دهد و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موحد کسی است که خداوند را اساس و محور همه امور بداند و غیر او را در اثرگذاری مستقل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موحد، خود را تنها ملزم به پیروی از همه قانونها و فرمانهای الهی می بیند؛ چرا که تنها او پروردگار حقیقی است و حق اطاعت به تمام معنا، مختص به اوست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پروردگار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مِن دُونِهِ مُلْتَحَداً؛ و هرگز پناهگاهی جز او نمی 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انسانی از آنجا که خداوند یکتا را منشأ همه صفات کمال و پرورشدهنده موجودات هستی می داند، هر کمالی را از او می طلبد و همواره در پی شناخت راهنمایی های اوست تا با پیروی از آنها به مراتب </w:t>
      </w:r>
    </w:p>
    <w:p>
      <w:pPr>
        <w:pStyle w:val="BookText"/>
        <w:rPr/>
      </w:pPr>
      <w:r>
        <w:rPr>
          <w:rFonts w:ascii="IRNazanin" w:hAnsi="IRNazanin" w:eastAsia="IRNazanin"/>
          <w:color w:val="111111"/>
          <w:sz w:val="28"/>
          <w:sz w:val="28"/>
          <w:szCs w:val="28"/>
          <w:rtl w:val="true"/>
          <w:lang w:bidi="fa-IR"/>
        </w:rPr>
        <w:t>ویژه کمال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رَّبُّ السَّماوَاتِ وَالْأَرْضِ قُلِ اللّه ُ؛ بگو پروردگار آسمان ها و زمین کیست؟ بگو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 ما را به راه راست هدایت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وَقَدْ أُمِرُوا أَن یَکْفُروا بِهِ؛ می خواهند از طاغوت پیروی کنند و او را حاکم قرار دهند، درحالی که امر شده اند از آن پیروی نکنند و به آن کفر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موحد همواره میکوشد خواست خداوند یکتا را بر خواسته های خود ترجیح دهد تا خشنودی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زمینه درونی شدن تکلیف مداری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راستین جز خداوند متعال را شایسته پرستش و ستایش نمی داند و اعمالش، خالص و تنها برای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اخلاص، زمینه بهره برداری از هدایت های الهی را برای وی فراهم می سازد و با بهره گیری از آن، راه های صواب را از ناصواب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 پس شر و خیرش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رستگار شد کسی که نفس خود را از پلیدی ها پاک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توحید انسان، قوی تر و در جان او راسخ تر شده باشد، از گمراهیها و هواهای نفسانی دور می شود و عقل و فطرتش، او را به سوی خیر و درک مسئولیت ها راهنمایی می کند؛ زیرا عقل و فطرت، امانت الهی است و از هدایت های تکوینی حق تعالی به شمار میآید که به کمک هدایت های تشریعی، انسان را به سوی حق، هدایت و او را در برابر خواست خداوند، فروتن میسازد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چیستی عقل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چیزی است که به وسیله آن خداوند پرستش شود و بهشت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پرسید</w:t>
      </w:r>
      <w:r>
        <w:rPr>
          <w:rFonts w:eastAsia="IRNazanin" w:cs="IRNazanin"/>
          <w:color w:val="111111"/>
          <w:sz w:val="28"/>
          <w:szCs w:val="28"/>
          <w:rtl w:val="true"/>
          <w:lang w:bidi="fa-IR"/>
        </w:rPr>
        <w:t xml:space="preserve">: </w:t>
      </w:r>
      <w:bookmarkStart w:id="59" w:name="pg3959_22585"/>
    </w:p>
    <w:p>
      <w:pPr>
        <w:pStyle w:val="BookText"/>
        <w:rPr/>
      </w:pPr>
      <w:bookmarkEnd w:id="59"/>
      <w:r>
        <w:rPr>
          <w:rFonts w:ascii="IRNazanin" w:hAnsi="IRNazanin" w:eastAsia="IRNazanin"/>
          <w:color w:val="111111"/>
          <w:sz w:val="28"/>
          <w:sz w:val="28"/>
          <w:szCs w:val="28"/>
          <w:rtl w:val="true"/>
          <w:lang w:bidi="fa-IR"/>
        </w:rPr>
        <w:t>پس آنچه معاویه داشت، چه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نیرنگ و شیطنت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شبیه عقل است، ولی عقل نیست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برای انسان موحد، پیروی از پروردگار و کسب خشنودی او بسیار مهم است، هرچند این امر با دشواری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هرقدر تکلیفها و مسئولیت های الهی، سخت نیز باشد، به آن مشتاق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 بهترین اعمال، سخت ترین آنهاست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مسئولیت دشوار، زمینه رشد بیشتری را نیز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موحد، تکالیف سخت را به راحتی می پذیرد و به خوبی به آنها عمل می کند و از این بابت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موحد واقعی، شخصی تکلیف مدار است که در رویارویی با امور فردی و اجتماعی، در پی شناخت تکالیف و مسئولیت های الهی است و این تکلیفها را با شوق انجام می دهد</w:t>
      </w:r>
      <w:r>
        <w:rPr>
          <w:rFonts w:eastAsia="IRNazanin" w:cs="IRNazanin"/>
          <w:color w:val="111111"/>
          <w:sz w:val="28"/>
          <w:szCs w:val="28"/>
          <w:rtl w:val="true"/>
          <w:lang w:bidi="fa-IR"/>
        </w:rPr>
        <w:t>.</w:t>
      </w:r>
    </w:p>
    <w:p>
      <w:pPr>
        <w:pStyle w:val="Heading4"/>
        <w:numPr>
          <w:ilvl w:val="3"/>
          <w:numId w:val="1"/>
        </w:numPr>
        <w:rPr/>
      </w:pPr>
      <w:bookmarkStart w:id="60" w:name="__RefHeading___Toc1944928_2281741623"/>
      <w:bookmarkStart w:id="61" w:name="_Toc23"/>
      <w:bookmarkEnd w:id="60"/>
      <w:r>
        <w:rPr>
          <w:rtl w:val="true"/>
        </w:rPr>
        <w:t>ب</w:t>
      </w:r>
      <w:r>
        <w:rPr>
          <w:rtl w:val="true"/>
        </w:rPr>
        <w:t xml:space="preserve">) </w:t>
      </w:r>
      <w:r>
        <w:rPr>
          <w:rtl w:val="true"/>
        </w:rPr>
        <w:t>نبوت</w:t>
      </w:r>
      <w:bookmarkEnd w:id="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پس از توحید، باور به نبوت ـ نبوت عامه که شامل وصایت و امامت نیز می شودـ نقش ویژهای در تکلیف مداری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یکی از اصول اعتقادی اسلام است که بر مبنای آن، خداوند یکتا از میان انسان ها، افرادی را برای رساندن پیام هایش به مردم برمیگزیند و راه رشد و کمال و سعادت را معرفی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این باره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مَنَّ اللّه ُ عَلَی الْمُؤْمِنِینَ إِذْ بَعَثَ فِیهِمْ رَسُولاً مِنْ أَنْفُسِهِمْ یَتْلُوا عَلَیْهِمْ آیَاتِهِ وَیُزَکِّیهِمْ وَیُعَلِّمُهُمُ الْکِتَابَ وَالْحِکْمَةَ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 مؤمنان منّت نهاد، هنگامی که در میان آنها پیامبری از خودشان برانگیخت که آیات او را بر آنها بخواند و آنها را پاک کند و کتاب و حکمت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توحید را باور کرد و دانست رشد و کمال، تنها با هدایت حق تعالی امکانپذیر است، برای شناخت راه های دست یابی به هدایت الهی می کوشد و از فرمانهای الهی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هدایت ها به صورت تکوینی، از راه عقل و فطرت به انسان عرضه می شود، ولی بخشی دیگر را که کاملکننده هدایت های نوع اول است، انبیا و اوصیای الهی به وی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هدایت را هدایت تشریعی مینامند که زندگی دنیوی انسان را بهبود می بخشد و افق های گستردهتری را به روی او می گشاید و او را با راه های رشد و سعادت حقیقی و پایدار اخروی آشنا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هذِهِ الْحَیَاةُ الدُّنْیَا إِلاَّ لَهْوٌ وَلَعِبٌ وَإِنَّ الدَّارَ الاْخِرَةَ لَهِیَ الْحَیَوَانُ لَوْ کَانُوا یَعْلَمُونَ؛ این زندگی دنیا چیزی جز سرگرمی و بازی نیست و زندگی واقعی، سرای آخرت است، اگر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نبوت، تکلیف مداری را در انسان موحد تقویت می کند؛ زیرا با فراگیری آموزه های پیامبران، تکالیف و مسئولیت های الهیاش را به خوبی باز می شناسد و از سرگردانی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 وَهُدی وَرَحْمَةً وَبُشْرَی لِلْمُسْلِمِینَ؛ و ما این کتاب را بر تو نازل کردیم که نشاندهنده همه چیز و مایه هدایت و رحمت و بشارت برای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62" w:name="pg3959_22587"/>
    </w:p>
    <w:p>
      <w:pPr>
        <w:pStyle w:val="BookText"/>
        <w:rPr/>
      </w:pPr>
      <w:bookmarkEnd w:id="62"/>
      <w:r>
        <w:rPr>
          <w:rFonts w:ascii="IRNazanin" w:hAnsi="IRNazanin" w:eastAsia="IRNazanin"/>
          <w:color w:val="111111"/>
          <w:sz w:val="28"/>
          <w:sz w:val="28"/>
          <w:szCs w:val="28"/>
          <w:rtl w:val="true"/>
          <w:lang w:bidi="fa-IR"/>
        </w:rPr>
        <w:t>انسان معتقد به حقانیت پیامبران، هم از آموزه های ایشان و اوصیای آنان بهره می گیرد، هم آنان را اسوه عملی زندگی خویش می داند و به هدفها و برنامه های آنان توجه میکند و از این راه، بسیاری از تکالیف و مسئولیت های الهی خویش را باز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 أُسْوَةٌ حَسَنَةٌ؛ همانا رسول خدا، سرمشق نیکویی در زندگی برای شما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موحد که همواره در پی شناخت راه های رشد و کمال و نزدیکی به خداوند یکتاست، با اعتقاد به حقانیت پیامبران، آموزه ها و سیره عملی زندگی آنان را فراروی خود قرار میدهد، تکلیفها و مسئولیت های الهی خود را می شناسد و در عمل به آنها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اعتلای کلمه توحید، یادآوری حیات اخروی، تزکیه نفس، تعلیم و تعلم آموزههای الهی، مبارزه با ستم و فساد و اجرا کردن احکام الهی در جامعه، از جمله هدفهای پیامبران و در نتیجه، هدف انسان تکلیف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هدفها، انسان موحد را به تکلیف مداری تشویق می کند تا برای تحقق آنها در جامعه بکوشد</w:t>
      </w:r>
      <w:r>
        <w:rPr>
          <w:rFonts w:eastAsia="IRNazanin" w:cs="IRNazanin"/>
          <w:color w:val="111111"/>
          <w:sz w:val="28"/>
          <w:szCs w:val="28"/>
          <w:rtl w:val="true"/>
          <w:lang w:bidi="fa-IR"/>
        </w:rPr>
        <w:t>.</w:t>
      </w:r>
    </w:p>
    <w:p>
      <w:pPr>
        <w:pStyle w:val="Heading4"/>
        <w:numPr>
          <w:ilvl w:val="3"/>
          <w:numId w:val="1"/>
        </w:numPr>
        <w:rPr/>
      </w:pPr>
      <w:bookmarkStart w:id="63" w:name="__RefHeading___Toc1944930_2281741623"/>
      <w:bookmarkStart w:id="64" w:name="_Toc24"/>
      <w:bookmarkEnd w:id="63"/>
      <w:r>
        <w:rPr>
          <w:rtl w:val="true"/>
        </w:rPr>
        <w:t>ج</w:t>
      </w:r>
      <w:r>
        <w:rPr>
          <w:rtl w:val="true"/>
        </w:rPr>
        <w:t xml:space="preserve">) </w:t>
      </w:r>
      <w:r>
        <w:rPr>
          <w:rtl w:val="true"/>
        </w:rPr>
        <w:t xml:space="preserve">معاد </w:t>
      </w:r>
      <w:r>
        <w:rPr>
          <w:rtl w:val="true"/>
        </w:rPr>
        <w:t>(</w:t>
      </w:r>
      <w:r>
        <w:rPr>
          <w:rtl w:val="true"/>
        </w:rPr>
        <w:t>حیات اخروی</w:t>
      </w:r>
      <w:r>
        <w:rPr>
          <w:rtl w:val="true"/>
        </w:rPr>
        <w:t>)</w:t>
      </w:r>
      <w:bookmarkEnd w:id="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اخروی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که سومین اصل از اصول اعتقادی اسلام است، در تکلیف مداری انسان ها تأثیر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به این معناست که مرگ، نیستی و نابودی نیست، بلکه روزی همه انسان ها پس از مرگ به جهان آخرت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حساب آنان رسیدگی می شود و نیکوکاران پاداش میگیرند و از نعمت های ابدی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نیز به سزای اعمالشان میرسند و پیوسته در عذاب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لاَ إِلهَ إِلاَّ هُوَ لَیَجْمَعَنَّکُمْ إِلَی یَوْمِ الْقِیَامَةِ لاَ رَیْبَ فِیهِ وَمَنْ أَصْدَقُ مِنَ اللّه ِ حَدِیثاً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 نیست و به یقین، همه شما را در روز رستاخیز که شکی در آن نیست، جمع می کند و کیست که از خداوند راستگوتر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باور به معاد به این معناست که در انسان، حقیقتی وجود دارد که با متلاشی شدن بدن از بین نمی رود؛ چرا که مراد از معاد این است که هر فردی که پا به دنیا می گذارد، در روز رستاخیز زنده می شود و برای همیشه در جهان آخرت به 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در دنیا زندگی می کند، باید با انسانی که به سرای آخرت میرود، یکی باشد تا بازگشت او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صورتی صدق می کند که عنصر اساسی مشترکی بین کسی که در دنیا زندگی کرده و کسی که به جهان آخرت منتقل شده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واحد که شخصیت هر فرد را شکل می دهد، همان روح آدمی است که در دنیا با بدن همراه است و در روز رستاخیز به جهان آخرت باز می گردد و در آنجا حیات ابدی خواهد داشت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ازاین رو، مرگ، نیستی و نابودی نیست، بلکه با مرگ، روح انسان از بدنش جدا و به جایی دیگر منتقل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روح انسان به عالمی میرود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تا برپا شدن قیامت در آنجا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در این باره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زمانی که مرگ یکی از آنان فرا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 گردانید؛ شاید در آنچه ترک کردم، عمل صالح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به زبان می گوید و پشت سر آنان برزخی است تا روزی که بر 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عالم برزخ که در برخی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 به تناسب اعمالش در دنیا، متنعّم یا معذّب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امّا رَوضَةٌ مِن ریاضِ الجَنَّة اَو حُفرَةٌ مِن حُفَرِ النَیّران؛ قبر یا باغی از باغ های بهشت است یا گودالی از گودال های آتش</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نعمت یا عذابی که در عالم برزخ بر انسان مؤمن یا کافر عرضه می شود، تنها مقدمه ای برای نعمت های بی پایان اخروی یا عذاب های شدید آخرت است که پس از برپایی قیامت به شخص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الهی، توصیفهای بسیاری از قیامت و وضعیت بهشتیان و دوزخیان شده است که در اینجا به بیان چند آیه قرآن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وَأُدْخِلَ الَّذِینَ آمَنُوا وَعَمِلُوا الصَّالِحَاتِ جَنَّاتٍ تَجْرِی مِن تَحْتِها الْأَنْهَارُ خَالِدِینَ فِیَها بِإِذْنِ رَبِّهِمْ تَحِیَّتُهُمْ فِیهَا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را که ایمان آوردند و اعمال صالح انجام دادند، به باغ های بهشت وارد می کنند، باغ هایی که نهرها از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پروردگارشان در آن جاودانه می مانند و تحیت آنان در آن سلام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وَفِیهَا مَا تَشْتَهِیهِ الْأَنفُسُ وَتَلَذُّ الْأَعْیُنُ وَأَنتُمْ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 ها می خواهد و چشم ها از آن لذت می برد، موجود است و شما همیشه در آن خواهید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کسانی که مرتکب گناه شوند و آثار گناه سراسر وجودشان را بپوشاند، آنها اهل آتشند و در آن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وقتی انسان باور کند مرگ، نیستی و نابودی نیست و پس از آنکه پا به عرصه وجود گذاشت، تا ابد از حیات برخوردار خواهد بود و بداند چگونگی حیات پس از مرگش، به رفتارش در دنیا بستگی دارد، حساب دیگری برای زندگی دنیایش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نمی تواند به راحتی، حیات اخروی را نادیده بگیرد و به هر آنچه خواست،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خود را در برابر خداوند و رفتار خویش پاسخگو و مسئول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یکتا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کُلُّ أُوْلئِکَ کَانَ عَنْهُ مَسْؤُولاً؛ گوش و چشم و دل، همگی مسئول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پاداش های اخروی، او را به انجام اعمال صالح تشویق می کند و دشواری پیروی از فرمانها و تکلیفهای الهی را از بین میبرد یا از آن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وعید عذاب الهی، او را از هوس بازی و زورمداری باز می دارد و در برابر خواست و قانون های الهی، فروتن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معاد را باور داشته باشد، دیگر نمی تواند فرمانهای الهی را نادیده بگیرد و هر کاری خواست، انجام 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معتقد به معاد همیشه می کوشد تا با عمل به تکالیف و فرمانهای الهی، رضایت خداوند را به دست آورد و به پاداش اخروی برسد </w:t>
      </w:r>
      <w:bookmarkStart w:id="65" w:name="pg3959_22591"/>
    </w:p>
    <w:p>
      <w:pPr>
        <w:pStyle w:val="BookText"/>
        <w:rPr/>
      </w:pPr>
      <w:bookmarkEnd w:id="65"/>
      <w:r>
        <w:rPr>
          <w:rFonts w:ascii="IRNazanin" w:hAnsi="IRNazanin" w:eastAsia="IRNazanin"/>
          <w:color w:val="111111"/>
          <w:sz w:val="28"/>
          <w:sz w:val="28"/>
          <w:szCs w:val="28"/>
          <w:rtl w:val="true"/>
          <w:lang w:bidi="fa-IR"/>
        </w:rPr>
        <w:t>و از عذاب آخرت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روحیه تکلیف مداری را در او تقویت می کند و بر درونی شدن آن اثر میگذارد</w:t>
      </w:r>
      <w:r>
        <w:rPr>
          <w:rFonts w:eastAsia="IRNazanin" w:cs="IRNazanin"/>
          <w:color w:val="111111"/>
          <w:sz w:val="28"/>
          <w:szCs w:val="28"/>
          <w:rtl w:val="true"/>
          <w:lang w:bidi="fa-IR"/>
        </w:rPr>
        <w:t>.</w:t>
      </w:r>
    </w:p>
    <w:p>
      <w:pPr>
        <w:pStyle w:val="Heading3"/>
        <w:numPr>
          <w:ilvl w:val="2"/>
          <w:numId w:val="1"/>
        </w:numPr>
        <w:rPr/>
      </w:pPr>
      <w:bookmarkStart w:id="66" w:name="__RefHeading___Toc1944932_2281741623"/>
      <w:bookmarkStart w:id="67" w:name="_Toc25"/>
      <w:bookmarkEnd w:id="66"/>
      <w:r>
        <w:rPr/>
        <w:t>5</w:t>
      </w:r>
      <w:r>
        <w:rPr>
          <w:rtl w:val="true"/>
        </w:rPr>
        <w:t xml:space="preserve">. </w:t>
      </w:r>
      <w:r>
        <w:rPr>
          <w:rtl w:val="true"/>
        </w:rPr>
        <w:t>آثار مثبت توسعه تکلیف مداری</w:t>
      </w:r>
      <w:bookmarkEnd w:id="67"/>
    </w:p>
    <w:p>
      <w:pPr>
        <w:pStyle w:val="Heading4"/>
        <w:numPr>
          <w:ilvl w:val="3"/>
          <w:numId w:val="1"/>
        </w:numPr>
        <w:rPr/>
      </w:pPr>
      <w:bookmarkStart w:id="68" w:name="__RefHeading___Toc1944934_2281741623"/>
      <w:bookmarkStart w:id="69" w:name="_Toc26"/>
      <w:bookmarkEnd w:id="68"/>
      <w:r>
        <w:rPr>
          <w:rtl w:val="true"/>
        </w:rPr>
        <w:t>اشاره</w:t>
      </w:r>
      <w:bookmarkEnd w:id="6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مثبت توسعه تکلیف مداری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امید به زندگی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 و معنادار شدن زندگی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تحمّل سختی 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ثبات اجتماعی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یافتن با معاد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اعتدال و خوشبختی</w:t>
      </w:r>
    </w:p>
    <w:p>
      <w:pPr>
        <w:pStyle w:val="Heading4"/>
        <w:numPr>
          <w:ilvl w:val="3"/>
          <w:numId w:val="1"/>
        </w:numPr>
        <w:rPr/>
      </w:pPr>
      <w:bookmarkStart w:id="70" w:name="__RefHeading___Toc1944936_2281741623"/>
      <w:bookmarkStart w:id="71" w:name="_Toc27"/>
      <w:bookmarkEnd w:id="70"/>
      <w:r>
        <w:rPr>
          <w:rtl w:val="true"/>
        </w:rPr>
        <w:t>الف</w:t>
      </w:r>
      <w:r>
        <w:rPr>
          <w:rtl w:val="true"/>
        </w:rPr>
        <w:t xml:space="preserve">) </w:t>
      </w:r>
      <w:r>
        <w:rPr>
          <w:rtl w:val="true"/>
        </w:rPr>
        <w:t>افزایش امید به زندگی</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امید به زندگی</w:t>
      </w:r>
    </w:p>
    <w:p>
      <w:pPr>
        <w:pStyle w:val="BookText"/>
        <w:rPr/>
      </w:pPr>
      <w:r>
        <w:rPr>
          <w:rFonts w:ascii="IRNazanin" w:hAnsi="IRNazanin" w:eastAsia="IRNazanin"/>
          <w:color w:val="111111"/>
          <w:sz w:val="28"/>
          <w:sz w:val="28"/>
          <w:szCs w:val="28"/>
          <w:rtl w:val="true"/>
          <w:lang w:bidi="fa-IR"/>
        </w:rPr>
        <w:t>امیدواری، رمز شادکامی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های موفقیت فراهم باشد، ولی انسان به آینده، خوش بین و امیدوار نباشد، از این زمینه ها نمیتواند بهره ببرد و به خوشبختی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زمینه های موفقیت مهیّا نباشد، ولی انسان به آینده امیدوار باشد، میتواند خوشبخت شود؛ زیرا خوش بختی به نگرش مثبت انسان به زندگی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تکلیف مدار، با توجه به اعتقادش به مبدأ و معاد، آفرینش را بیهوده نمیداند و از زندگی، تصویری روشن در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اگر در مسیر الهی گام بردارد و از آموزه های دینی پیروی کند، افزون بر اینکه در آخرت حیاتی سعادت آمیز خواهد داشت، در دنیا نیز پروردگار یکتا به او توجه خواهد کرد و به خوشبختی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کار شایسته انجام دهد، مرد یا زن مؤمن، او را به حیاتی پاک زنده می داریم و پاداش آنها را به بهترین اعمالی خواهیم داد که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تفسیر نمونه ذیل این آیه شریفه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ایمان در این جهان، حیات طیبه است، یعنی </w:t>
      </w:r>
    </w:p>
    <w:p>
      <w:pPr>
        <w:pStyle w:val="BookText"/>
        <w:rPr/>
      </w:pPr>
      <w:r>
        <w:rPr>
          <w:rFonts w:ascii="IRNazanin" w:hAnsi="IRNazanin" w:eastAsia="IRNazanin"/>
          <w:color w:val="111111"/>
          <w:sz w:val="28"/>
          <w:sz w:val="28"/>
          <w:szCs w:val="28"/>
          <w:rtl w:val="true"/>
          <w:lang w:bidi="fa-IR"/>
        </w:rPr>
        <w:t>تحقق جامعه ای قرین با آرامش، امنیت، رفاه، صلح، محبت، دوستی و تعاون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نگرش، زندگی را هدفمند می کند و انسان تکلیف مدار و پارسا را نسبت به پیآمدهای خوب آن امیدوار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به تحقق وعده های الهی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 الَّذِینَ آمَنُوا وَعَمِلُوا الْصَّالِحَاتِ لَهُم مَغْفِرَةٌ وَأَجْرٌ عَظِیمٌ؛ خداوند به آنان که ایمان آورده و اعمال صالح انجام داده اند، وعده آمرزش و پاداش عظیمی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یکتا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 الَّذِینَ آمَنُوا مِنکُمْ وَعَمِلُوا الصَّالِحَاتِ لَیَسْتَخْلِفَنَّهُمْ فِی الْأَرْضِ کَمَا اسْتَخْلَفَ الَّذِینَ مِن قَبْلِهِمْ وَلَیُـمَکِّنَنَّ لَهُمْ دِینَهُمُ الَّذِی ارْتَضَی لَهُمْ وَلَیُبَدِّلَنَّهُم مِّن بَعْدِ خَوْفِهِمْ أَمْناً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 اند، وعده می دهد به یقین، آنان را خلافت بر زمین خواهد داد، همان گونه که به پیشینیان آنها خلافت روی زمین را بخشید و دین و آیینی را که برای آنان، پسندیده است، پابرجا و ریشه دار خواهد ساخت و ترس آنان را به امنیت و آرامش 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انسانی که به خداوند و جهان آخرت، باور و به تحقق وعده های الهی ایمان دارد و به تکلیف عمل می کند، هرگز ناامید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خوش بین و به آینده امیدوار است، هر چند گرفتاریهای فراوانی داشته و رهایی از آنها سخت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نگرش، به باوری عمومی بدل شود، آثار آن چند برابر می شود؛ زیرا تکلیف مداران به کمک یکدیگر می توانند بازدارندهها را برطرف کنند و </w:t>
      </w:r>
      <w:bookmarkStart w:id="72" w:name="pg3959_22593"/>
    </w:p>
    <w:p>
      <w:pPr>
        <w:pStyle w:val="BookText"/>
        <w:rPr/>
      </w:pPr>
      <w:bookmarkEnd w:id="72"/>
      <w:r>
        <w:rPr>
          <w:rFonts w:ascii="IRNazanin" w:hAnsi="IRNazanin" w:eastAsia="IRNazanin"/>
          <w:color w:val="111111"/>
          <w:sz w:val="28"/>
          <w:sz w:val="28"/>
          <w:szCs w:val="28"/>
          <w:rtl w:val="true"/>
          <w:lang w:bidi="fa-IR"/>
        </w:rPr>
        <w:t>برای خود و جامعهشان آینده ای بهتر پدید آورند و با اطمینان به سوی کمال و خوشبختی پیش بروند</w:t>
      </w:r>
      <w:r>
        <w:rPr>
          <w:rFonts w:eastAsia="IRNazanin" w:cs="IRNazanin"/>
          <w:color w:val="111111"/>
          <w:sz w:val="28"/>
          <w:szCs w:val="28"/>
          <w:rtl w:val="true"/>
          <w:lang w:bidi="fa-IR"/>
        </w:rPr>
        <w:t>.</w:t>
      </w:r>
    </w:p>
    <w:p>
      <w:pPr>
        <w:pStyle w:val="Heading4"/>
        <w:numPr>
          <w:ilvl w:val="3"/>
          <w:numId w:val="1"/>
        </w:numPr>
        <w:rPr/>
      </w:pPr>
      <w:bookmarkStart w:id="73" w:name="__RefHeading___Toc1944938_2281741623"/>
      <w:bookmarkStart w:id="74" w:name="_Toc28"/>
      <w:bookmarkEnd w:id="73"/>
      <w:r>
        <w:rPr>
          <w:rtl w:val="true"/>
        </w:rPr>
        <w:t>ب</w:t>
      </w:r>
      <w:r>
        <w:rPr>
          <w:rtl w:val="true"/>
        </w:rPr>
        <w:t xml:space="preserve">) </w:t>
      </w:r>
      <w:r>
        <w:rPr>
          <w:rtl w:val="true"/>
        </w:rPr>
        <w:t>رشد معنوی و معنادار شدن زندگی</w:t>
      </w:r>
      <w:bookmarkEnd w:id="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 و معنادار شدن زندگی</w:t>
      </w:r>
    </w:p>
    <w:p>
      <w:pPr>
        <w:pStyle w:val="BookText"/>
        <w:rPr/>
      </w:pPr>
      <w:r>
        <w:rPr>
          <w:rFonts w:ascii="IRNazanin" w:hAnsi="IRNazanin" w:eastAsia="IRNazanin"/>
          <w:color w:val="111111"/>
          <w:sz w:val="28"/>
          <w:sz w:val="28"/>
          <w:szCs w:val="28"/>
          <w:rtl w:val="true"/>
          <w:lang w:bidi="fa-IR"/>
        </w:rPr>
        <w:t>نزدیکی به پروردگار و به دست آوردن خشنودی او سبب رشد انسان می شود و به زندگی او معنا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مبدأ هستی و نزدیک شدن به آن، ریشه همه پاکی هاست و سبب شکوفایی معنویت میشود؛ زیرا خداوند، سرچشمه هر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هر اندازه به خداوند نزدیک شود، حقایق هستی را بهتر درک می کند و به صفتهای الهی آراسته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به زندگی انسان معنا می دهد و آن را بانشاط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زندگی را بیهوده نمی انگارد و آن را وسیله ای برای نزدیکی به خدا و رشد و کمال می 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تکالیف الهی، وسیله ای برای پیوند و نزدیکی به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تکالیف، تکالیف عبادی است که مستقیم برای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خمس و حج از این جمله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درستی این تکالیف، قصد قربت و نیت نزدیکی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باید آنها را تنها برای رضایت خدا و نزدیکی به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تکالیف سبب می شود انسان با خداوند پیوسته پیوند داشته باشد و این گونه به 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عبادت آگاهانه سبب رشد معنوی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همواره زندگی پرهیزکاران واقعی، سرشار از شادابی و همراه با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تکالیف الهی نیز که تکالیف غیر عبادیاند، می تواند انسان را به خدا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این تکالیف را نیز به قصد قربت و چون خدا دوست 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کار، </w:t>
      </w:r>
    </w:p>
    <w:p>
      <w:pPr>
        <w:pStyle w:val="BookText"/>
        <w:rPr/>
      </w:pPr>
      <w:r>
        <w:rPr>
          <w:rFonts w:ascii="IRNazanin" w:hAnsi="IRNazanin" w:eastAsia="IRNazanin"/>
          <w:color w:val="111111"/>
          <w:sz w:val="28"/>
          <w:sz w:val="28"/>
          <w:szCs w:val="28"/>
          <w:rtl w:val="true"/>
          <w:lang w:bidi="fa-IR"/>
        </w:rPr>
        <w:t>ازدواج، مهرورزی به همسر و فرزند، اگر با در نظر داشتن رضایت الهی باشد، انسان را به خدا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تکالیف الهی ـ عبادی یا غیر عبادی ـ می توانند سبب نزدیکی انسان به خدا شوند و از این راه، معنویت رشد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تکالیف و قوانین انسانی، چنین توانایی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تکلیف مدار، هدفی روشن دارد و آینده ای مطمئن فراروی خویش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 داند با شناخت درست تکالیف الهی و عمل به آنها رشد می کند و به خداوند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به زندگی اش جهت می دهد و هیچ گاه به پوچی مبتلا نمی شود و به ندرت گرفتار سرگردانی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خداوند و به دست آوردن رضایت الهی، اصلی ترین هدف انسان پرهیزکار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نزدیکی به خداوند را نیز پیامبران الهی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 همه اعمال، از نظر محبوبیت یا مبغوضیت، حکم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اعمال انسان، وسیله ای برای رشد و نزدیکی انسان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عمل به تکالیف الهی، به ویژه اگر با انجام تکالیف غیر الزامی همراه باشد،</w:t>
      </w:r>
      <w:r>
        <w:rPr>
          <w:rStyle w:val="FootnoteAnchor"/>
          <w:rtl w:val="true"/>
        </w:rPr>
        <w:footnoteReference w:id="24"/>
      </w:r>
      <w:r>
        <w:rPr>
          <w:rFonts w:ascii="IRNazanin" w:hAnsi="IRNazanin" w:eastAsia="IRNazanin"/>
          <w:color w:val="111111"/>
          <w:sz w:val="28"/>
          <w:sz w:val="28"/>
          <w:szCs w:val="28"/>
          <w:rtl w:val="true"/>
          <w:lang w:bidi="fa-IR"/>
        </w:rPr>
        <w:t>سبب رشد فضیلتهای اخلاقی و معنویت میشود و به زندگی انسان پرهیزکار و تکلیف مدار، معنا می بخشد و او را در مسیر الهی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اسلامی، انسان تکلیف مدار را به سوی رشد فضیلت های اخلاقی، کردار نیک و به دست آوردن کمال راهنمایی می کند و او را از بیهودگی و ایستایی باز می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حتی به لبخندی ساده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w:t>
      </w:r>
      <w:bookmarkStart w:id="75" w:name="pg3959_22595"/>
    </w:p>
    <w:p>
      <w:pPr>
        <w:pStyle w:val="BookText"/>
        <w:rPr/>
      </w:pPr>
      <w:bookmarkEnd w:id="75"/>
      <w:r>
        <w:rPr>
          <w:rFonts w:ascii="Amiri" w:hAnsi="Amiri" w:eastAsia="Amiri" w:cs="Amiri"/>
          <w:color w:val="111111"/>
          <w:sz w:val="28"/>
          <w:sz w:val="28"/>
          <w:szCs w:val="28"/>
          <w:rtl w:val="true"/>
          <w:lang w:bidi="ar-SA"/>
        </w:rPr>
        <w:t>تَبَسُّمُ المؤمنِ فی وَجهِ اَخیهِ حَسَنَةٌ و صَرْفُه القَذی عَنه حَسَنَةٌ و ما عُبِدَ اللّهُ بِمثلِ اِدخالِ السُرورِ علی المُؤمنِ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لبخند پارسا در صورت برادر مؤمنش، حسنه به شمار میآید و رفع گرفتاری از او نیز حسنه است و خداوند به هیچ چیز مانند خشنود کردن مؤمن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دلیل برانگیخته شدن خود را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 من برای این مبعوث شده ام تا مکارم اخلاق را به کمال برسانم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اینها نمونه هایی از آموزههای بی شمار اسلام است که انسان را به سوی کردار نیک و دستیابی به فضیلتها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انسان تکلیف مدار را به تلاش وا میدارد و به زندگی او معنا و هدف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دچار سرگردانی و پوچی می شود که هدف و مسیری روشن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بیهودگی، خسته و گرفتار پوچی میشود، ولی انسان تکلیف مدار، هدفش مقدس و راه رسیدن به آن برایش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همت و تلاش و یاری پروردگار میتواند به فضایل و کمالات دست یابد و به مقام قرب و لقای الهی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اندازه در این مسیر بکوشد، میتواند به هدف نزدیک شود و به دلیل عظمت هدف، راه درازی را باید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دچار زندگی تکراری و بیهوده نمی شود و همواره به سوی رشد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راه، بهرهای می برد که با هیچ بهرهای قابل مقایسه نیست</w:t>
      </w:r>
      <w:r>
        <w:rPr>
          <w:rFonts w:eastAsia="IRNazanin" w:cs="IRNazanin"/>
          <w:color w:val="111111"/>
          <w:sz w:val="28"/>
          <w:szCs w:val="28"/>
          <w:rtl w:val="true"/>
          <w:lang w:bidi="fa-IR"/>
        </w:rPr>
        <w:t>.</w:t>
      </w:r>
    </w:p>
    <w:p>
      <w:pPr>
        <w:pStyle w:val="Heading4"/>
        <w:numPr>
          <w:ilvl w:val="3"/>
          <w:numId w:val="1"/>
        </w:numPr>
        <w:rPr/>
      </w:pPr>
      <w:bookmarkStart w:id="76" w:name="__RefHeading___Toc1944940_2281741623"/>
      <w:bookmarkStart w:id="77" w:name="_Toc29"/>
      <w:bookmarkEnd w:id="76"/>
      <w:r>
        <w:rPr>
          <w:rtl w:val="true"/>
        </w:rPr>
        <w:t>ج</w:t>
      </w:r>
      <w:r>
        <w:rPr>
          <w:rtl w:val="true"/>
        </w:rPr>
        <w:t xml:space="preserve">) </w:t>
      </w:r>
      <w:r>
        <w:rPr>
          <w:rtl w:val="true"/>
        </w:rPr>
        <w:t>افزایش قدرت تحمّل سختی ها</w:t>
      </w:r>
      <w:bookmarkEnd w:id="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تحمّل سختی 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پیشین دریافتیم انسان تکلیف مدار همواره در پی شناخت </w:t>
      </w:r>
    </w:p>
    <w:p>
      <w:pPr>
        <w:pStyle w:val="BookText"/>
        <w:rPr/>
      </w:pPr>
      <w:r>
        <w:rPr>
          <w:rFonts w:ascii="IRNazanin" w:hAnsi="IRNazanin" w:eastAsia="IRNazanin"/>
          <w:color w:val="111111"/>
          <w:sz w:val="28"/>
          <w:sz w:val="28"/>
          <w:szCs w:val="28"/>
          <w:rtl w:val="true"/>
          <w:lang w:bidi="fa-IR"/>
        </w:rPr>
        <w:t>مسئولیت ها و تکلیفهای الهی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راه رهایی از دشواری ها را پیروی از دستورها و آموزههای انبیا و اولیای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آموزهها، رعایت تقوای الهی سبب رهایی از تنگناها و گرفتاری ها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یَتَّقِ اللّه َ یَجْعَل لَهُ مَخْرَجاً؛ و هرکس تقوای الهی پیشه کند، راه نجاتی برای او فراهم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تکلیف مدار همواره کوشاست و برای رسیدن به هدفهایش می کوشد و هرگز خسته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 برای انسان بهره ای جز کوشش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حامی پرهیزکاران و یاور کسانی می داند که دین الهی را یاری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تَنصُرُوا اللّه َ یَنصُرْکُمْ وَیُثَبِّتْ أَقْدَامَکُمْ ؛ ای کسانی که ایمان آورده اید، اگر خدا را یاری کنید، او نیز شما را یاری می کند و گام هایتان را استوار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 تکلیف مدار با عمل به تکلیفهای الهی دین خدا را یاری می کند و از رویارویی با دشواریها نمیهراسد؛ می داند خداوند نیز او را یاری می کند و سرانجام، نیکی و پیروزی از آنِ دینداران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الْعَاقِبَةَ لِلْمُتَّقِینَ؛ بردبار و پایدار باش که عاقبت از آنِ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یَعدِمُ الصَّبورُ الظّفَرَ وَ اِن طالَ به الزَّمان؛ پیروزی از انسان شکیبا جدا نمی شود، هر چند روزگار بر او طولانی شود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تکلیف مدار، پایداری و بردباری در برابر دشواری ها را تکلیف الهی و وظیفه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افزایش توان او بسیار اثرگذار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فَاسْتَقِمْ کَمَا أُمِرْتَ وَمَن تَابَ مَعَکَ وَلاَ تَطْغَوْا إِنَّهُ بِمَا تَعْمَلُونَ بَصِیرٌ؛ پس همان گونه </w:t>
      </w:r>
    </w:p>
    <w:p>
      <w:pPr>
        <w:pStyle w:val="BookText"/>
        <w:rPr/>
      </w:pPr>
      <w:r>
        <w:rPr>
          <w:rFonts w:ascii="IRNazanin" w:hAnsi="IRNazanin" w:eastAsia="IRNazanin"/>
          <w:color w:val="111111"/>
          <w:sz w:val="28"/>
          <w:sz w:val="28"/>
          <w:szCs w:val="28"/>
          <w:rtl w:val="true"/>
          <w:lang w:bidi="fa-IR"/>
        </w:rPr>
        <w:t xml:space="preserve">که فرمان یافته ای، پایداری کن و همچنین کسانی که با تو به سوی خدا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استقامت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نکنید که خداوند می بیند آنچه را انجام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پیامبران الهی، نمونه های فراوانی از اینگونه پایداریها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زمانی که کافران بر ضد ایشان برخاستند، با ایمان و عمل به دستورهای الهی توانست پرچم اسلام را در حجاز و دیگر سرزمینهای پهناور برافرازد و زمینه گسترش اسلام را در بخش های گستردهای از جهان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زندگی پیامبران الهی را الگوی خود قرار داده است، پایداری در راه هدف را تکلیفی الهی می داند و در برابر دشواریها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میتواند پیروز شود و شکلگیری وعده های الهی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از شکست، سرخورده و ناامید نمی شود و در همه شرایط، به سوی هدفهای الهی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اسلامی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مأمور به ادای تکلیف و وظیفه ایم نه مأمور به نتیجه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بنابراین، به هر اندازه به آموزه های الهی توجه شود، تکلیف مداری گسترش مییابد و افراد در رویارویی با سختی ها نیرومند میشوند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با افزایش امید به زندگی، توان رویارویی با سختی ها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دریایی خروشان گرفتار شده، تا زمانی که امیدوار است، میتواند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ناامید شود، دیگر نمی تواند در برابر دشواریها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برای رهایی نمیکوشد و خود را به دست نیستی و نابودی می سپارد</w:t>
      </w:r>
      <w:r>
        <w:rPr>
          <w:rFonts w:eastAsia="IRNazanin" w:cs="IRNazanin"/>
          <w:color w:val="111111"/>
          <w:sz w:val="28"/>
          <w:szCs w:val="28"/>
          <w:rtl w:val="true"/>
          <w:lang w:bidi="fa-IR"/>
        </w:rPr>
        <w:t xml:space="preserve">. </w:t>
      </w:r>
      <w:bookmarkStart w:id="78" w:name="pg3959_22598"/>
    </w:p>
    <w:p>
      <w:pPr>
        <w:pStyle w:val="Heading4"/>
        <w:numPr>
          <w:ilvl w:val="3"/>
          <w:numId w:val="1"/>
        </w:numPr>
        <w:rPr/>
      </w:pPr>
      <w:bookmarkStart w:id="79" w:name="__RefHeading___Toc1944942_2281741623"/>
      <w:bookmarkStart w:id="80" w:name="_Toc30"/>
      <w:bookmarkEnd w:id="78"/>
      <w:bookmarkEnd w:id="79"/>
      <w:r>
        <w:rPr>
          <w:rtl w:val="true"/>
        </w:rPr>
        <w:t>د</w:t>
      </w:r>
      <w:r>
        <w:rPr>
          <w:rtl w:val="true"/>
        </w:rPr>
        <w:t xml:space="preserve">) </w:t>
      </w:r>
      <w:r>
        <w:rPr>
          <w:rtl w:val="true"/>
        </w:rPr>
        <w:t>افزایش ثبات اجتماعی</w:t>
      </w:r>
      <w:bookmarkEnd w:id="8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ثبات اجتماعی</w:t>
      </w:r>
    </w:p>
    <w:p>
      <w:pPr>
        <w:pStyle w:val="BookText"/>
        <w:rPr/>
      </w:pPr>
      <w:r>
        <w:rPr>
          <w:rFonts w:ascii="IRNazanin" w:hAnsi="IRNazanin" w:eastAsia="IRNazanin"/>
          <w:color w:val="111111"/>
          <w:sz w:val="28"/>
          <w:sz w:val="28"/>
          <w:szCs w:val="28"/>
          <w:rtl w:val="true"/>
          <w:lang w:bidi="fa-IR"/>
        </w:rPr>
        <w:t>عاملهای بسیاری در استواری و پایداری نظام های اجتماعی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مهم ترین عوامل اشاره می کنیم و پیوند گسترش تکلیف مداری با آنها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اصلی استواری و ثبات نظام های اجتماعی، رعایت هنجارهای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اجتماعی، شیوه های رفتاری معیّنی است که بر اساس ارزش های اجتماعی حاکم بر جامعه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هنجارها سبب برقراری نظم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افراد به ارزشهای اجتماعی، عامل اصلی رعایت هنجارهاست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بیرونی چون تنبیه ها و تشویق های اجتماعی نیز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اثرگذارترین عوامل ثبات در نظام های اجتماعی جامعههای گوناگون، درونی کردن ارزش ها و هنجارهای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هدفهای بنیادین نظام های اجتماعی، درآمیختن معیارهای فردی با ارزش های گروهی است، بهگونهای که افراد ارزش های گروهی را تحمیلی ندانند و ارزش و معیارهایی شخصی بدانند و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آن، جامعهشناسان از فرآیندی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نگرش جامعه پذیری، انسان ها شیوه های زیستن را می آموزند و به سخنی دیگر، ارزش ها و هنجارهای جاری در اجتماعشان را بهگونهای ساده فرا می گیرند و آن را می پذیرند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جامعه پذیری، نارسا انجام شود یا اختیاری نباشد، از فرآیند کنترل اجتماعی برای جابهجایی، تحمیل و اجرای هنجارها و قانونهای اجتماعی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اصلی ترین عوامل برای رعایت هنجارها، </w:t>
      </w:r>
    </w:p>
    <w:p>
      <w:pPr>
        <w:pStyle w:val="BookText"/>
        <w:rPr/>
      </w:pPr>
      <w:r>
        <w:rPr>
          <w:rFonts w:ascii="IRNazanin" w:hAnsi="IRNazanin" w:eastAsia="IRNazanin"/>
          <w:color w:val="111111"/>
          <w:sz w:val="28"/>
          <w:sz w:val="28"/>
          <w:szCs w:val="28"/>
          <w:rtl w:val="true"/>
          <w:lang w:bidi="fa-IR"/>
        </w:rPr>
        <w:t>گسترش جامعه پذیری و درونی کردن ارزش ها و هنجارهای اجتماعی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از آشنایی با یکی از عاملهای اصلی اثرگذار بر ثبات نظام های اجتماعی، باید دید چه پیوندی میان گسترش تکلیف مداری با این عامل وجود دارد و نقش آن در برقراری پایداری جامعه چیست؟ برای روشن شدن موضوع، نخست باید به امتیازهای انسان تکلیف مدار، نسبت به دیگر افراد توجه کرد تا میزان اثرگذاری تکلیف مداری در جامعه پذیرکردن افراد جامعه مشخص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پیشین دانستیم انسان تکلیف مدار کسی است که محور کردارش، آموزه های دینی و تکلیفهای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پی شناخت مسئولیت ها و تکلیفهای الهی خود است تا با عمل به آنها رضایت و پاداش الهی را به دست آورد و از کیفر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انسان تکلیف مدار به تحقق هدفها و ارزش های الهی گرایش دارد و برای انجام آنها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جامعههایی که آموزه های دینی، فرهنگ جامعه را می سازد و ارزش های جامعه با ارزش های الهی هم سوست، انسان تکلیف مدار به تحقق ارزش ها و رعایت هنجارهای اجتماعی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هنجارهای اجتماعی را تنها به دلیل بهبود وضعیت اجتماعی نمیپذیرد، بلکه تکلیفی الهی میداند و برای رضایت خداوند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خداوند را همواره ناظر رفتارش می داند، هنگامی که ناظران قانون حضور ندارند، به نیکی، هنجارها و قانونهای اجتماعی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رعایت هنجارها انگیزه </w:t>
      </w:r>
    </w:p>
    <w:p>
      <w:pPr>
        <w:pStyle w:val="BookText"/>
        <w:rPr/>
      </w:pPr>
      <w:r>
        <w:rPr>
          <w:rFonts w:ascii="IRNazanin" w:hAnsi="IRNazanin" w:eastAsia="IRNazanin"/>
          <w:color w:val="111111"/>
          <w:sz w:val="28"/>
          <w:sz w:val="28"/>
          <w:szCs w:val="28"/>
          <w:rtl w:val="true"/>
          <w:lang w:bidi="fa-IR"/>
        </w:rPr>
        <w:t>فراوانی دارد و در همه شرایط حتی در مواردی که قانون علیه او باشد، به قانون احترام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ماجرای اجرای حدّ الهی بر یکی از هواداران امیر مؤمنان،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چیزی ربوده بود، خدمت حضرت رسید و به دزدی خود اعتراف کرد و از حضرت خواست او را مجازات کند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بار اعتراف، حضرت او را مجازات کرد، ولی پس از این ماجرا، او حضرت را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اعضای بدنم را جدا میکردی، باز از قلب من خارج نمی شدی</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این شیوه نشاندهنده امتیازهای انسان تکلیف مدار است که سبب می شود ارزش ها و هنجارهای جامعه دینی در وجود او درونی و جامعه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از تأثیر عامل محتوای فرهنگی بر رعایت هنجارهای اجتماعی نباید غافل بود؛ زیرا ارزش ها و هنجارها، عنصرهای اصلی فرهنگ است و پویایی فرهنگی، تأثیر فراوانی بر رعایت هنجارهای اجتماعی دارد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 هر اندازه که فرهنگ جامعه در برآوردن نیازهای واقعی انسان ها توانا باشد و بهتر بتواند استعدادها را شکوفا کند، گرایش افراد برای اجرای ارزش ها و رعایت هنجارها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افراد ارزش های جامعه و تحقق آن را سبب رشد و تأمین نیازهای اصیل مادی و معنوی خویش می دانند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اثرگذاری این عامل را در میان جوامعی می توان دید که با وجود فعال بودن عامل جامعه پذیری و نظارت اجتماعی، به دلیل یکسان نبودن </w:t>
      </w:r>
      <w:bookmarkStart w:id="81" w:name="pg3959_22601"/>
    </w:p>
    <w:p>
      <w:pPr>
        <w:pStyle w:val="BookText"/>
        <w:rPr/>
      </w:pPr>
      <w:bookmarkEnd w:id="81"/>
      <w:r>
        <w:rPr>
          <w:rFonts w:ascii="IRNazanin" w:hAnsi="IRNazanin" w:eastAsia="IRNazanin"/>
          <w:color w:val="111111"/>
          <w:sz w:val="28"/>
          <w:sz w:val="28"/>
          <w:szCs w:val="28"/>
          <w:rtl w:val="true"/>
          <w:lang w:bidi="fa-IR"/>
        </w:rPr>
        <w:t>ارزش های جامعه با نیازهای واقعی انسان ها دوام نیاوردند و نظام هایشان از هم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کمونیستی، نمونه این جوامع است که به دلیل نادیده گرفتن نیازهای واقعی مادی و معنوی انسان و مخالفت با توانمندی ها و استعدادهای طبیعی افراد، فروپاشیدند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اسلام توانست با وجود دشواریها و دشمنی های فراوان، به دلیل داشتن فرهنگ غنی، پایدار بماند، به گونه ای که پس از گذشت قرن ها هنوز پابرجاست و به حیات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هرگاه نظام اسلامی، از فرهنگ پویای خویش فاصله گرفته، آسیب دیده و تضعیف شده است و هر زمان به فرهنگ اصیل خویش بازگشته، به استواری بی نظیری دست یافته است که نمونه آن را در ماجرای شکلگیری انقلاب اسلامی ایران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عامل جامعه پذیری و محتوای فرهنگی، بر ثبات و پایداری نظام های اجتماعی اثر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جامعههای دینی، گسترش تکلیف مداری و رشد آموزههای پویای اسلام سبب تحقق جامعه پذیری و درونی شدن ارزش ها و رعایت هنجارها و ثبات اجتماعی می شود</w:t>
      </w:r>
      <w:r>
        <w:rPr>
          <w:rFonts w:eastAsia="IRNazanin" w:cs="IRNazanin"/>
          <w:color w:val="111111"/>
          <w:sz w:val="28"/>
          <w:szCs w:val="28"/>
          <w:rtl w:val="true"/>
          <w:lang w:bidi="fa-IR"/>
        </w:rPr>
        <w:t>.</w:t>
      </w:r>
    </w:p>
    <w:p>
      <w:pPr>
        <w:pStyle w:val="Heading4"/>
        <w:numPr>
          <w:ilvl w:val="3"/>
          <w:numId w:val="1"/>
        </w:numPr>
        <w:rPr/>
      </w:pPr>
      <w:bookmarkStart w:id="82" w:name="__RefHeading___Toc1944944_2281741623"/>
      <w:bookmarkStart w:id="83" w:name="_Toc31"/>
      <w:bookmarkEnd w:id="82"/>
      <w:r>
        <w:rPr>
          <w:rtl w:val="true"/>
        </w:rPr>
        <w:t>هـ</w:t>
      </w:r>
      <w:r>
        <w:rPr>
          <w:rtl w:val="true"/>
        </w:rPr>
        <w:t xml:space="preserve">) </w:t>
      </w:r>
      <w:r>
        <w:rPr>
          <w:rtl w:val="true"/>
        </w:rPr>
        <w:t>پیوند یافتن با معاد</w:t>
      </w:r>
      <w:bookmarkEnd w:id="83"/>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یافتن با معاد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اصول اعتقادی دینهای الهی، انسان پس از مرگ وارد جهان آخرت می گردد و از حیاتی ابدی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پاداش می گیرند و بدکاران به سزای اعمالشان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برای ورود به جهان آخرت آماده باشد، همان گونه که جنین برای تولد و زندگی سالم باید در رحم مادر خوب رشد کند و از هر گونه کاستیای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انسان بر خلاف جنین، در سرنوشت خود نقشی تعیین کننده دارد و آخرتش را رقم می زند</w:t>
      </w:r>
      <w:r>
        <w:rPr>
          <w:rFonts w:eastAsia="IRNazanin" w:cs="IRNazanin"/>
          <w:color w:val="111111"/>
          <w:sz w:val="28"/>
          <w:szCs w:val="28"/>
          <w:rtl w:val="true"/>
          <w:lang w:bidi="fa-IR"/>
        </w:rPr>
        <w:t xml:space="preserve">. </w:t>
      </w:r>
      <w:bookmarkStart w:id="84" w:name="pg3959_22602"/>
    </w:p>
    <w:p>
      <w:pPr>
        <w:pStyle w:val="BookText"/>
        <w:rPr/>
      </w:pPr>
      <w:bookmarkEnd w:id="84"/>
      <w:r>
        <w:rPr>
          <w:rFonts w:ascii="IRNazanin" w:hAnsi="IRNazanin" w:eastAsia="IRNazanin"/>
          <w:color w:val="111111"/>
          <w:sz w:val="28"/>
          <w:sz w:val="28"/>
          <w:szCs w:val="28"/>
          <w:rtl w:val="true"/>
          <w:lang w:bidi="fa-IR"/>
        </w:rPr>
        <w:t>نظام حاکم بر جهان آخرت چیست؟ راه های آمادگی برای ورود به آن جهان کدام است؟ اینها پرسشهایی است که تنها خداوند یکتا میتواند به آن پاسخ دهد؛ زیرا بر جهان آخرت اشراف کامل دارد و به خوبی آن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می تواند برنامه زندگی انسان را به گونه ای عرضه کند که همه نیازهای اخروی او برآورده شود و در آن جهان، حیاتی سعادت آمیز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را پیامبران الهی، به شکل تکلیفهای دینی به بشر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راهنماییهای الهی نمی تواند چنین برنامه هایی تهیه کند؛ زیرا با ویژگیهای آن جهان ناآشناست و در این زمینه تجربهای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اسلامی، زندگی دنیا و آخرت پیوند تنگاتنگی با یکدیگر دارند و حیات اخروی انسان، نتیجه زندگی او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بر اساس آموزه های اسلام، انسان برای اینکه بتواند به کمال و نیکبختی اخروی دست یابد، باید در دنیا پرهیزکار باشد و به دستورها و تکلیف های دینی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یُطِعِ اللّه َ وَرَسُولَهُ وَیَخْشَ اللّه َ وَیَتَّقْهِ فَأُولئِکَ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خدا و پیامبرش را اطاعت کند و از خدا بترسد و از مخالفت با فرمآنهایش بپرهیزد، چنین کسانی همان سعادت مندان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عمل به تکالیف دینی همراه با تقوای الهی سبب رشد انسان می شود و او را برای ورود به جهان آخرت و دست یابی به سعادت اخروی آماده می کند</w:t>
      </w:r>
      <w:r>
        <w:rPr>
          <w:rFonts w:eastAsia="IRNazanin" w:cs="IRNazanin"/>
          <w:color w:val="111111"/>
          <w:sz w:val="28"/>
          <w:szCs w:val="28"/>
          <w:rtl w:val="true"/>
          <w:lang w:bidi="fa-IR"/>
        </w:rPr>
        <w:t>.</w:t>
      </w:r>
    </w:p>
    <w:p>
      <w:pPr>
        <w:pStyle w:val="Heading4"/>
        <w:numPr>
          <w:ilvl w:val="3"/>
          <w:numId w:val="1"/>
        </w:numPr>
        <w:rPr/>
      </w:pPr>
      <w:bookmarkStart w:id="85" w:name="__RefHeading___Toc1944946_2281741623"/>
      <w:bookmarkStart w:id="86" w:name="_Toc32"/>
      <w:bookmarkEnd w:id="85"/>
      <w:r>
        <w:rPr>
          <w:rtl w:val="true"/>
        </w:rPr>
        <w:t>و</w:t>
      </w:r>
      <w:r>
        <w:rPr>
          <w:rtl w:val="true"/>
        </w:rPr>
        <w:t xml:space="preserve">) </w:t>
      </w:r>
      <w:r>
        <w:rPr>
          <w:rtl w:val="true"/>
        </w:rPr>
        <w:t>حرکت در مسیر اعتدال و خوشبختی</w:t>
      </w:r>
      <w:bookmarkEnd w:id="8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اعتدال و خوشبختی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میانهروی، پایه همه تکالیف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جَعَلْنَاکُمْ أُمَّةً وَسَطاً </w:t>
      </w:r>
    </w:p>
    <w:p>
      <w:pPr>
        <w:pStyle w:val="BookText"/>
        <w:rPr/>
      </w:pPr>
      <w:r>
        <w:rPr>
          <w:rFonts w:ascii="IRNazanin" w:hAnsi="IRNazanin" w:eastAsia="IRNazanin"/>
          <w:color w:val="111111"/>
          <w:sz w:val="28"/>
          <w:sz w:val="28"/>
          <w:szCs w:val="28"/>
          <w:rtl w:val="true"/>
          <w:lang w:bidi="fa-IR"/>
        </w:rPr>
        <w:t>لِتَکُونُوا شُهَدَاءَ عَلَی النَّاسِ؛ شما را امت میانه ای قرار دادیم تا بر مردم گواه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تفسیر نمونه،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که از هر نظر در حد اعتدال باشد، نه کندرو و نه تندرو، نه در حد افراط و نه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از نظر عقیده، از نظر ارزش های معنوی و مادی، از نظر روابط اجتماعی و</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این رو، اسلام برای همه جنبههای زندگی انسان، برنامه ای جامع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جدا از تأمین نیازهای معنوی و آخرتی، قادرند نیازهای مادی انسان را نیز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انسان برخلاف مکتبهای مادی، تنها موجودی مادی نیست تا به تأمین خواسته های مادی خود بیندیشد و در نتیجه، از معنویت و رستگاری دور شود و برای تأمین خواستههایش دچار فساد و تباهی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برخی مکتبهای انحرافی، دنیا را ترک کند و نیازهای واقعی و مشروع انسان را نادیده بگیرد و بر بسیاری از توانایی هایش سرپوش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به درستی به همه تکالیف اسلام عمل شود، نه تنها انسان به رشد و کمال و سعادت اخروی دست می یابد، بلکه نیازهای واقعی اش نیز برآورده و توانمندیهایش، شکوفا و از زندگی خوب و معتدل، همراه با نشاط و خوشبختی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اعتدال را در بسیاری از احکام و تعالیم اسلام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تَرَکَ دُنیاهُ لآخِرَتِهِ و لا آخِرَتَه لِدُنیاه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نیست کسی که دنیایش را برای آخرتش ترک یا آخرتش را به خاطر دنیایش رها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پیوند زناشویی، داشتن کسب و کار، سرپناه، مرکب، لباس مناسب و دیگر نعمتهای الهی تشویق می کردند و به آنها می آموختند چگونه از نعمت ها در راه به دست آوردن خشنودی الهی و تأمین آخرت بهره گیرند و با ایمان و عمل پسندیده، نیازهای پایدار اخروی خود را مهیا کنند و به رشد و کمال برسند و از زندگی خوبی در دنیا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اکرم صلی الله علیه و آله، داشتن خانه بزرگ، همسایه شایسته و مرکب راحت را سبب خوش بختی مسلمانان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المُسلِمِ سَعَةُ المَسکَنِ و الجارُ الصّالِحِ و المَرکَبُ الهَنِئُ؛ مسکن گشاده، همسایه نیکو رفتار و مرکب راهوار مایه خوش بختی مسلمان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حدیثی، امیر 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پیوند زناشویی تشویق میکند و آن را سنت پیامبر اکرم صلی الله علیه و آله 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فَاِنَّ التَزویجَ سُنَّةُ َرسولِ اللّه صلی الله علیه و آله فَاِنَّه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یُحِبُّ اَن یَتَّبِعَ سُنَّتی فاِنَّ مِن سنَّتی التَزویجَ وَ اطلُبُوا الوَلَدَ فَاِنّی مُکاثِرٌ بکم الاُمَمَ غَداً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سنت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سنت من پیروی کند، یکی از آنها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شوید تا من به زیادی افراد شما به دیگر امتها افتخار 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طلب دنیا هستیم و دوست داریم آن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با آن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خود و خانواده و نزدیکانم صرف کنم و به </w:t>
      </w:r>
      <w:bookmarkStart w:id="87" w:name="pg3959_22605"/>
    </w:p>
    <w:p>
      <w:pPr>
        <w:pStyle w:val="BookText"/>
        <w:rPr/>
      </w:pPr>
      <w:bookmarkEnd w:id="87"/>
      <w:r>
        <w:rPr>
          <w:rFonts w:ascii="IRNazanin" w:hAnsi="IRNazanin" w:eastAsia="IRNazanin"/>
          <w:color w:val="111111"/>
          <w:sz w:val="28"/>
          <w:sz w:val="28"/>
          <w:szCs w:val="28"/>
          <w:rtl w:val="true"/>
          <w:lang w:bidi="fa-IR"/>
        </w:rPr>
        <w:t>نیازمند کمک کنم و به حج و عمره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طلب کردن دنیا نیست، بلکه طلب آخرت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بدین ترتیب، آموزه های اسلام و احکام و تکالیف آن به گونه ای است که استعدادهای انسان در دنیا رشد می کند و نیازهای واقعیاش برآورده و زمینه های برآوردن نیازهای پایدار اخرویاش فراهم میشود که همه اینها خوشبختی به شمار می آید</w:t>
      </w:r>
      <w:r>
        <w:rPr>
          <w:rFonts w:eastAsia="IRNazanin" w:cs="IRNazanin"/>
          <w:color w:val="111111"/>
          <w:sz w:val="28"/>
          <w:szCs w:val="28"/>
          <w:rtl w:val="true"/>
          <w:lang w:bidi="fa-IR"/>
        </w:rPr>
        <w:t>.</w:t>
      </w:r>
    </w:p>
    <w:p>
      <w:pPr>
        <w:pStyle w:val="Heading3"/>
        <w:numPr>
          <w:ilvl w:val="2"/>
          <w:numId w:val="1"/>
        </w:numPr>
        <w:rPr/>
      </w:pPr>
      <w:bookmarkStart w:id="88" w:name="__RefHeading___Toc1944948_2281741623"/>
      <w:bookmarkStart w:id="89" w:name="_Toc33"/>
      <w:bookmarkEnd w:id="88"/>
      <w:r>
        <w:rPr/>
        <w:t>6</w:t>
      </w:r>
      <w:r>
        <w:rPr>
          <w:rtl w:val="true"/>
        </w:rPr>
        <w:t xml:space="preserve">. </w:t>
      </w:r>
      <w:r>
        <w:rPr>
          <w:rtl w:val="true"/>
        </w:rPr>
        <w:t>عوامل اثرگذار در نهادینهسازی تکلیف مداری</w:t>
      </w:r>
      <w:bookmarkEnd w:id="89"/>
    </w:p>
    <w:p>
      <w:pPr>
        <w:pStyle w:val="Heading4"/>
        <w:numPr>
          <w:ilvl w:val="3"/>
          <w:numId w:val="1"/>
        </w:numPr>
        <w:rPr/>
      </w:pPr>
      <w:bookmarkStart w:id="90" w:name="__RefHeading___Toc1944950_2281741623"/>
      <w:bookmarkStart w:id="91" w:name="_Toc34"/>
      <w:bookmarkEnd w:id="90"/>
      <w:r>
        <w:rPr>
          <w:rtl w:val="true"/>
        </w:rPr>
        <w:t>اشاره</w:t>
      </w:r>
      <w:bookmarkEnd w:id="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اثرگذار در نهادینهسازی تکلیف مداری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آموزههای اسلام و تبیین حکمت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تکلیف پذیری از اوان کودکی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نهادهای کارآمد و مسئول</w:t>
      </w:r>
    </w:p>
    <w:p>
      <w:pPr>
        <w:pStyle w:val="Heading4"/>
        <w:numPr>
          <w:ilvl w:val="3"/>
          <w:numId w:val="1"/>
        </w:numPr>
        <w:rPr/>
      </w:pPr>
      <w:bookmarkStart w:id="92" w:name="__RefHeading___Toc1944952_2281741623"/>
      <w:bookmarkStart w:id="93" w:name="_Toc35"/>
      <w:bookmarkEnd w:id="92"/>
      <w:r>
        <w:rPr>
          <w:rtl w:val="true"/>
        </w:rPr>
        <w:t>الف</w:t>
      </w:r>
      <w:r>
        <w:rPr>
          <w:rtl w:val="true"/>
        </w:rPr>
        <w:t xml:space="preserve">) </w:t>
      </w:r>
      <w:r>
        <w:rPr>
          <w:rtl w:val="true"/>
        </w:rPr>
        <w:t>تقویت باورها</w:t>
      </w:r>
      <w:bookmarkEnd w:id="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اندیشه در صورتی در وجود فرد درونی و در جامعه نهادینه می شود که آدمی به درستی آن اندیشه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یک اندیشه، آن را در وجود انسان درونی می کند و به کردار و رفتار او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عَمِلَ؛ هر کس بداند، عمل می کند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از این رو، همه مصلحان از این روش برای نهادینهسازی تفکر بهره برده و با اثبات حقانیت اندیشه خود، آن را در جامعه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اندیشهای نادرست را توانستند در جامعه مطرح کنند، بدون ایجاد باوری دروغین و بیان درستی آن اندیشه نتوانستند به پیروزی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بی شماری از این دو نوع جنبش را در حرکت پیامبران و مصلحان الهی و سردمداران اندیشه های باطل چون کمونیسم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نخستین و اثرگذارترین گام برای نهادینهسازی اندیشه تکلیف مداری، </w:t>
      </w:r>
    </w:p>
    <w:p>
      <w:pPr>
        <w:pStyle w:val="BookText"/>
        <w:rPr/>
      </w:pPr>
      <w:r>
        <w:rPr>
          <w:rFonts w:ascii="IRNazanin" w:hAnsi="IRNazanin" w:eastAsia="IRNazanin"/>
          <w:color w:val="111111"/>
          <w:sz w:val="28"/>
          <w:sz w:val="28"/>
          <w:szCs w:val="28"/>
          <w:rtl w:val="true"/>
          <w:lang w:bidi="fa-IR"/>
        </w:rPr>
        <w:t>پدیداری باور به حقانیت آن اندیشه و تقویت آن در وجود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مبانی آن اندیشه، درست شناخته شود و حقانیتش به اثبات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پیشین دانستیم اصول اعتقادی در اسلام، مبانی اصلی اندیشه تکلیف مداری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هر اندازه این مبانی، درست شناخته شود و همگان باور کنند، تکلیف مداری نیز بهتر نهادینه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باور به این اصول،</w:t>
      </w:r>
      <w:r>
        <w:rPr>
          <w:rStyle w:val="FootnoteAnchor"/>
          <w:rtl w:val="true"/>
        </w:rPr>
        <w:footnoteReference w:id="39"/>
      </w:r>
      <w:r>
        <w:rPr>
          <w:rFonts w:ascii="IRNazanin" w:hAnsi="IRNazanin" w:eastAsia="IRNazanin"/>
          <w:color w:val="111111"/>
          <w:sz w:val="28"/>
          <w:sz w:val="28"/>
          <w:szCs w:val="28"/>
          <w:rtl w:val="true"/>
          <w:lang w:bidi="fa-IR"/>
        </w:rPr>
        <w:t>شرط ایمان و اساس پذیرش کردار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و قلب، دو امانت الهی است که انسان می تواند به یاری آنها حقایق هستی و اصول اعتقادی دین را بشناسد و آنها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بسیاری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 شاید اندیشه کنید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عَلَی قُلُوبِهِمْ فَهُمْ لاَیَفْقَهُونَ؛ بر دل هایشان مهر نهاده شده، از این رو چیزی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بارها در قرآن کریم آمده است که بر بهره گیری از این دو بخشش الهی، تأکید و آنها را راه شناخت به حقایق هستی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هر اندازه توان خردورزی در افراد تقویت شود و با دوری از آلودگی ها فطرت آنان دست نخورده بماند، بهتر می توانند اصول اعتقادی دین را بشناسند و آنها را باور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باید از دوره کودکی و متناسب با سن و توان فکری افراد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توان فکری افراد، آرام آرام رشد می کند و در دورههای بعد، به کمال می رسد، باید در مورد کودکان، بیشتر از توان مندی های فطری آنان برای رشد باورهای اعتقادی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bookmarkStart w:id="94" w:name="pg3959_22607"/>
    </w:p>
    <w:p>
      <w:pPr>
        <w:pStyle w:val="BookText"/>
        <w:rPr/>
      </w:pPr>
      <w:bookmarkEnd w:id="94"/>
      <w:r>
        <w:rPr>
          <w:rFonts w:ascii="IRNazanin" w:hAnsi="IRNazanin" w:eastAsia="IRNazanin"/>
          <w:color w:val="111111"/>
          <w:sz w:val="28"/>
          <w:sz w:val="28"/>
          <w:szCs w:val="28"/>
          <w:rtl w:val="true"/>
          <w:lang w:bidi="fa-IR"/>
        </w:rPr>
        <w:t>می توان از فطرت خداجویی و علت خواهی برای پدیده ها بهره گرفت که امری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رفتار با کودکان باید منطقی و همراه با استدلال های ساده باشد تا نیروی فکری آنان تقویت شود و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رشد سنی و فکری باید از استدلال های منطقی بهتری بهره گرفت که کارآیی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بر اساس توانایی ها و شرایط افراد، از این دو بخشش الهی برای رشد باورهای اعتقادی سود جست</w:t>
      </w:r>
      <w:r>
        <w:rPr>
          <w:rFonts w:eastAsia="IRNazanin" w:cs="IRNazanin"/>
          <w:color w:val="111111"/>
          <w:sz w:val="28"/>
          <w:szCs w:val="28"/>
          <w:rtl w:val="true"/>
          <w:lang w:bidi="fa-IR"/>
        </w:rPr>
        <w:t>.</w:t>
      </w:r>
    </w:p>
    <w:p>
      <w:pPr>
        <w:pStyle w:val="Heading4"/>
        <w:numPr>
          <w:ilvl w:val="3"/>
          <w:numId w:val="1"/>
        </w:numPr>
        <w:rPr/>
      </w:pPr>
      <w:bookmarkStart w:id="95" w:name="__RefHeading___Toc1944954_2281741623"/>
      <w:bookmarkStart w:id="96" w:name="_Toc36"/>
      <w:bookmarkEnd w:id="95"/>
      <w:r>
        <w:rPr>
          <w:rtl w:val="true"/>
        </w:rPr>
        <w:t>ب</w:t>
      </w:r>
      <w:r>
        <w:rPr>
          <w:rtl w:val="true"/>
        </w:rPr>
        <w:t xml:space="preserve">) </w:t>
      </w:r>
      <w:r>
        <w:rPr>
          <w:rtl w:val="true"/>
        </w:rPr>
        <w:t>توسعه آموزههای اسلام و تبیین حکمت آنها</w:t>
      </w:r>
      <w:bookmarkEnd w:id="96"/>
    </w:p>
    <w:p>
      <w:pPr>
        <w:pStyle w:val="Heading5"/>
        <w:numPr>
          <w:ilvl w:val="4"/>
          <w:numId w:val="1"/>
        </w:numPr>
        <w:rPr/>
      </w:pPr>
      <w:bookmarkStart w:id="97" w:name="__RefHeading___Toc1944956_2281741623"/>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آموزههای اسلام و تبیین حکمت آنها</w:t>
      </w:r>
    </w:p>
    <w:p>
      <w:pPr>
        <w:pStyle w:val="BookText"/>
        <w:rPr/>
      </w:pPr>
      <w:r>
        <w:rPr>
          <w:rFonts w:ascii="IRNazanin" w:hAnsi="IRNazanin" w:eastAsia="IRNazanin"/>
          <w:color w:val="111111"/>
          <w:sz w:val="28"/>
          <w:sz w:val="28"/>
          <w:szCs w:val="28"/>
          <w:rtl w:val="true"/>
          <w:lang w:bidi="fa-IR"/>
        </w:rPr>
        <w:t>شناخت درست آموزه های اسلام، در نهادینهسازی اندیشه تکلیف مداری در جامعه اثر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دو ویژگی برجسته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بر مسئول بودن انسان در پیشگاه خداوند یکتا و در برابر دیگر انسان ها تأکید فراوانی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روایتها، مسئولیت ناپذیری انسان، برابر با بی دینی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عَهدَ لَه؛ کسی که به عهد و مسئولیتش وفا نمی کند دین ندارد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همگان، مسئولیت های مشخص و متناسب با موقعیت شان قرار داده است، مانند مسئولیت فرمانروایان در برابر مردم و برعکس، مسئولیت پدر و مادر در برابر فرزندان و برعکس، مسئولیت زن و شوهر در برابر یکدیگر، همسایه در برابر همسایه، افراد در برابر بستگان و دوستان، آموزگاران و دانشآموزان و نمونه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مسئولیت های عامی نیز برای همه افراد در برابر یکدیگر در نظر گرفته شده است و هرکس به اندازه توان خود باید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هایی مانند اصلاح اجتماع، </w:t>
      </w:r>
    </w:p>
    <w:p>
      <w:pPr>
        <w:pStyle w:val="BookText"/>
        <w:rPr/>
      </w:pPr>
      <w:r>
        <w:rPr>
          <w:rFonts w:ascii="IRNazanin" w:hAnsi="IRNazanin" w:eastAsia="IRNazanin"/>
          <w:color w:val="111111"/>
          <w:sz w:val="28"/>
          <w:sz w:val="28"/>
          <w:szCs w:val="28"/>
          <w:rtl w:val="true"/>
          <w:lang w:bidi="fa-IR"/>
        </w:rPr>
        <w:t>تلاش برای برطرف کردن گرفتاری های مسلمانان و جامعه اسلامی، انجام خدمات اجتماعی و دفاع از کشور اسلامی و مصالح امت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یکی از مسئولیت های عامی که برای اصلاح وضعیت جامعه بر عهده مسلمانان قرار داده شده، وظیفه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وظیفه، همه مسلمانان باید در حد توان و میزان اثرگذاری خود، دیگران را به خوبی های مورد نظر خداوند امر کنند و از بدی ها و آنچه خداوند از آن نهی فرموده است،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اسلامی، پیآمدهای مثبت فراوانی برای اجرای این واجب الهی بیان شده است؛ آثاری چون اجرای احکام الهی در جامعه، برقراری امنیت جانی و مالی، آبادانی و پایان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ترک این واجب، پیآمدهای منفی بسیاری بیان شده است که از آن جمله، چیرگی بدکاران بر جامعه و رخت بربستن برکت از جامعه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پیامبر اسلام درباره مسئولیت افراد نسبت به دیگران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لا یَهتَمَّ بِاُمورِ المُسلِمین فَلَیسَ بِمُسلِمٍ؛ هرکس صبح کند و به امور مسلمانان اهتمام نداشته باشد، مسلمان نیست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نمونه هایی از وظیفهها و مسئولیت های مسلمانان اشاره شد، ولی نباید از یاد برد که همه مسئولیتها در اسلام، برخاسته از مسئولیت انسان در برابر خداوند یکتاست و به این دلیل، ارزش معنوی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آموزه ها، روحیه مسئولیت پذیری را تقویت و به درونی سازی آن در فرد و جامعه کمک میکند</w:t>
      </w:r>
      <w:r>
        <w:rPr>
          <w:rFonts w:eastAsia="IRNazanin" w:cs="IRNazanin"/>
          <w:color w:val="111111"/>
          <w:sz w:val="28"/>
          <w:szCs w:val="28"/>
          <w:rtl w:val="true"/>
          <w:lang w:bidi="fa-IR"/>
        </w:rPr>
        <w:t xml:space="preserve">. </w:t>
      </w:r>
      <w:bookmarkStart w:id="99" w:name="pg3959_22609"/>
    </w:p>
    <w:p>
      <w:pPr>
        <w:pStyle w:val="BookText"/>
        <w:rPr/>
      </w:pPr>
      <w:bookmarkEnd w:id="99"/>
      <w:r>
        <w:rPr>
          <w:rFonts w:ascii="IRNazanin" w:hAnsi="IRNazanin" w:eastAsia="IRNazanin"/>
          <w:color w:val="111111"/>
          <w:sz w:val="28"/>
          <w:sz w:val="28"/>
          <w:szCs w:val="28"/>
          <w:rtl w:val="true"/>
          <w:lang w:bidi="fa-IR"/>
        </w:rPr>
        <w:t>ویژگی دوم آموزههای اسلام، جامعیت و کارآمدی فراوان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 برای همه عرصه های مادی و معنوی و فردی و اجتماعی، برنامه های سودمند و کارآمدی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رَطْبٍ وَلاَ یَابِسٍ إِلاَّ فِی کِتَابٍ مُبِینٍ؛ هیچ تر و خشکی نیست، جز آنکه در کتاب مبین و قرآن کریم مستور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ها نیازهای مادی و معنوی انسان را برآورده می کند و سبب رشد او می شود و او را به کمال و سعادت می رساند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به این ترتیب، مسلمان آگاه، خود را از دیگر مکتبها بی نیاز میداند و به این باور دست می یابد که اسلام می تواند نیازهای او را برآورده سازد و به پرسش های اعتقادی و عملی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با مصالح و مفاسد واقعی منطبق است و راه های صواب و ناصواب تأمین نیازهای مادی و معنوی انسان را نشان می دهد و مسیر سعادت و خوشبختی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گسترش احکام الهی و بیان فلسفه آنها، اثر بسیاری بر تقویت روحیه تکلیف مداری و درونی سازی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کارکردها و مصالح چند تکلیف الهی در زمینه زندگی فردی و اجتماعی انسان اشاره می کنیم و بررسی کارکرد دیگر احکام اسلام را به فرصتی جداگانه وامی گذاریم</w:t>
      </w:r>
      <w:r>
        <w:rPr>
          <w:rFonts w:eastAsia="IRNazanin" w:cs="IRNazanin"/>
          <w:color w:val="111111"/>
          <w:sz w:val="28"/>
          <w:szCs w:val="28"/>
          <w:rtl w:val="true"/>
          <w:lang w:bidi="fa-IR"/>
        </w:rPr>
        <w:t>.</w:t>
      </w:r>
    </w:p>
    <w:p>
      <w:pPr>
        <w:pStyle w:val="Heading5"/>
        <w:numPr>
          <w:ilvl w:val="4"/>
          <w:numId w:val="1"/>
        </w:numPr>
        <w:rPr/>
      </w:pPr>
      <w:bookmarkStart w:id="100" w:name="__RefHeading___Toc1944958_2281741623"/>
      <w:bookmarkStart w:id="101" w:name="_Toc38"/>
      <w:bookmarkEnd w:id="100"/>
      <w:r>
        <w:rPr>
          <w:rtl w:val="true"/>
        </w:rPr>
        <w:t>یک ـ نماز</w:t>
      </w:r>
      <w:bookmarkEnd w:id="101"/>
    </w:p>
    <w:p>
      <w:pPr>
        <w:pStyle w:val="BookText"/>
        <w:rPr/>
      </w:pPr>
      <w:r>
        <w:rPr>
          <w:rFonts w:ascii="IRNazanin" w:hAnsi="IRNazanin" w:eastAsia="IRNazanin"/>
          <w:color w:val="111111"/>
          <w:sz w:val="28"/>
          <w:sz w:val="28"/>
          <w:szCs w:val="28"/>
          <w:rtl w:val="true"/>
          <w:lang w:bidi="fa-IR"/>
        </w:rPr>
        <w:t>یک ـ نماز</w:t>
      </w:r>
    </w:p>
    <w:p>
      <w:pPr>
        <w:pStyle w:val="BookText"/>
        <w:rPr/>
      </w:pPr>
      <w:r>
        <w:rPr>
          <w:rFonts w:ascii="IRNazanin" w:hAnsi="IRNazanin" w:eastAsia="IRNazanin"/>
          <w:color w:val="111111"/>
          <w:sz w:val="28"/>
          <w:sz w:val="28"/>
          <w:szCs w:val="28"/>
          <w:rtl w:val="true"/>
          <w:lang w:bidi="fa-IR"/>
        </w:rPr>
        <w:t xml:space="preserve">در روایتی،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ویژگیهای ارزشمند نماز اشاره می کند و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اُمِروا بالصَّلاةِ لاَنَّ فی الصَلاةِ الاِقْرارَ بالرُّبوبیَّة وَ هُوَ صَلاحٌ عامٌّ لاَنَّ فیه </w:t>
      </w:r>
    </w:p>
    <w:p>
      <w:pPr>
        <w:pStyle w:val="BookText"/>
        <w:rPr/>
      </w:pPr>
      <w:r>
        <w:rPr>
          <w:rFonts w:ascii="Amiri" w:hAnsi="Amiri" w:eastAsia="Amiri" w:cs="Amiri"/>
          <w:color w:val="111111"/>
          <w:sz w:val="28"/>
          <w:sz w:val="28"/>
          <w:szCs w:val="28"/>
          <w:rtl w:val="true"/>
          <w:lang w:bidi="ar-SA"/>
        </w:rPr>
        <w:t>خَلعَ الاَندادِ وَ القْیامَ بَینَ یَدَیِ الجَبّارِ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انسان به نماز امر شده است؛ چون آدمی در نماز به ربوبیّت خداوند اعتراف می کند و این مصلحتی فراگیر دارد؛ زیرا به وسیله نماز، انسان از شرک جدا می شود و خود را در محضر پروردگار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سودمندیهای نماز را ایجاد روحیه یکتاپرستی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نمازگزار واقعی، رشد و کمال را تنها به اراده خداوند می داند و تنها او را قابل ستایش و پرستش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ستم را نمی پذیرد و خود را در برابر دیگران، کوچک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علل برخی تکلیفها، یکی از فایدههای نماز را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تَنزیهاً لَکُم عَن الکِبر؛ خداوند نماز را برای شما قرار داده است تا از خود بزرگ بینی دور شوید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انسانی که هر روز، در برابر پروردگار یکتا، سجده میکند، خود را در برابر عظمت او کوچک میبیند و از خودبینی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جامعه نمازگزار، باور یکتاپرستی و دوری از زشتی ها، حاکم و زمینه برای رشد و تکامل افراد جامعه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نماز و بهره نبردن از روح عبادت و معرفت، سبب پذیرفته نشدن و کاهش آثار مثبت آن میشود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اَحَبَّ اَن یَعلَمَ اَقُبِلَت صَلاتُه أَم لَم تُقبَلْ فَلیَنظُر هَل مَنَعَتْ صَلاتُه عَنِ </w:t>
      </w:r>
    </w:p>
    <w:p>
      <w:pPr>
        <w:pStyle w:val="BookText"/>
        <w:rPr/>
      </w:pPr>
      <w:r>
        <w:rPr>
          <w:rFonts w:ascii="Amiri" w:hAnsi="Amiri" w:eastAsia="Amiri" w:cs="Amiri"/>
          <w:color w:val="111111"/>
          <w:sz w:val="28"/>
          <w:sz w:val="28"/>
          <w:szCs w:val="28"/>
          <w:rtl w:val="true"/>
          <w:lang w:bidi="ar-SA"/>
        </w:rPr>
        <w:t>الفَحشاءِ وَ المُنکَر فَبِقَدرِ ما مَنَعَته قُبِلَت مِنه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کسی که دوست دارد بفهمد آیا نمازش مقبول خداوند است یا خیر، باید ببیند نماز، او را از زشتی ها باز داشته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اندازهای که او را بازداشته، نمازش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 مَا أُوحِیَ إِلَیْکَ مِنَ الْکِتَابِ وَأَقِمِ الصَّلاَةَ إِنَّ الصَّلاَةَ تَنْهَی عَنِ الْفَحْشَاءِ وَالْمُنکَرِ وَلَذِکْرُ اللّه ِ أَکْبَرُ وَاللّه ُ یَعْلَمُ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از کتاب به تو وحی شده تلاوت کن، نماز را برپادار، که نماز از زشتی ها و گناه باز می دارد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 انسان را به یاد خداوند و جهان آخرت می اندازد و سبب می شود رفتاری زشت از انسان سر نزند و زندگی سالم و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خالصانه، اثرگذارتر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که برای درستی نماز وجود دارد، مانند وضو داشتن، پاکیزگی تن و جامه، غصبی نبودن مکان و لباس، سبب می شود انسان نمازگزار به پاکیزگی توجه داشته باشد و از غصب اموال دیگران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 اصلاح زندگی فردی و اجتماعی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برپا داشتن نماز به صورت گروهی را مهم میشمارد و ثواب نماز جماعت را چند برابر نماز فرادا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فی جَماعَةٍ تَفضُلُ عَلَی کُلِّ صَلاةِ الْفَردِ بِأرْبَعٍ وَ عِشْرینَ درجةً تَکونُ خَمْساً وَ عِشْرینَ صَلاةً</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نماز به صورت جماعت، بیست و چهار درجه بیشتر از نماز </w:t>
      </w:r>
      <w:bookmarkStart w:id="102" w:name="pg3959_22612"/>
    </w:p>
    <w:p>
      <w:pPr>
        <w:pStyle w:val="BookText"/>
        <w:rPr/>
      </w:pPr>
      <w:bookmarkEnd w:id="102"/>
      <w:r>
        <w:rPr>
          <w:rFonts w:ascii="IRNazanin" w:hAnsi="IRNazanin" w:eastAsia="IRNazanin"/>
          <w:color w:val="111111"/>
          <w:sz w:val="28"/>
          <w:sz w:val="28"/>
          <w:szCs w:val="28"/>
          <w:rtl w:val="true"/>
          <w:lang w:bidi="fa-IR"/>
        </w:rPr>
        <w:t>فراداست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جماعت کارکردهای اجتماعی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مسلمانان با یکدیگر، پدیداری دوستی و احساس نزدیکی و همبستگی بر پایه ایمان، آشنایی با دشواریهای زندگی یکدیگر و اصلاح کاستی های جامعه، از جمله سودمندیهای آن به شمار میآید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03" w:name="__RefHeading___Toc1944960_2281741623"/>
      <w:bookmarkStart w:id="104" w:name="_Toc39"/>
      <w:bookmarkEnd w:id="103"/>
      <w:r>
        <w:rPr>
          <w:rtl w:val="true"/>
        </w:rPr>
        <w:t>دو ـ روزه</w:t>
      </w:r>
      <w:bookmarkEnd w:id="104"/>
    </w:p>
    <w:p>
      <w:pPr>
        <w:pStyle w:val="BookText"/>
        <w:rPr/>
      </w:pPr>
      <w:r>
        <w:rPr>
          <w:rFonts w:ascii="IRNazanin" w:hAnsi="IRNazanin" w:eastAsia="IRNazanin"/>
          <w:color w:val="111111"/>
          <w:sz w:val="28"/>
          <w:sz w:val="28"/>
          <w:szCs w:val="28"/>
          <w:rtl w:val="true"/>
          <w:lang w:bidi="fa-IR"/>
        </w:rPr>
        <w:t>دو ـ روزه</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روزه بر شما واجب است، همان گونه که بر پیشینیان شما واجب بود تا شاید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درباره این آیه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از روزه امید یافتن تقوا می توان داشت، جای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انسانی این مطلب را از فطرت خود می یابد که اگر کسی بخواهد با عالم طهارت و قدس ارتباط پیدا کند و به مرتبه کمال و روحانیت برسد و درجات ارتقای معنوی را بپیماید، اول چیزی که بر او لازم است، این است که از بی بندوباری و شهوت رانی بپرهیزد و جلوی نفس سرکش را گرفته و نگذارد در زمین طبع و طبیعت افسارگسیخته به هر سو که می خواهد، برود و در هرجا که می خواهد، بماند و از دلبستگی و فرو رفتن در مظاهر حیات مادی، خود را منزه کند و خلاصه از هر چیز که او را از خدا باز می دارد،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تقوا از راه خودداری از شهوات و دوری از هوای نفسانی </w:t>
      </w:r>
    </w:p>
    <w:p>
      <w:pPr>
        <w:pStyle w:val="BookText"/>
        <w:rPr/>
      </w:pPr>
      <w:r>
        <w:rPr>
          <w:rFonts w:ascii="IRNazanin" w:hAnsi="IRNazanin" w:eastAsia="IRNazanin"/>
          <w:color w:val="111111"/>
          <w:sz w:val="28"/>
          <w:sz w:val="28"/>
          <w:szCs w:val="28"/>
          <w:rtl w:val="true"/>
          <w:lang w:bidi="fa-IR"/>
        </w:rPr>
        <w:t xml:space="preserve">دست می دهد و آنچه با حال عموم مردم، مناسب است، این است که در امور مورد نیاز همگان، مانند خوردن و آشامیدن و تمایل جنسی، از شهوت های مشروع هم خودداری کنند تا به واسطه این تمرین، اراده شان تقویت شود و بتوانند از شهوت های نامشروع نیز خودداری کنند و به سوی پروردگار تقرب بجویند؛ زیرا کسی که در امور مشروع و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را اجابت کرد، در امور غیر مشروع و حرام، بهتر اطاعت و فرمان برداری می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برای این واجب شده تا انسان طعم گرسنگی و تشنگی را بچشد و به این طریق به ناتوانی خود پی ببرد و در برابر خداوند خاضع شود و اجر ببرد و تحمل و صبر پیدا کند و سختی گرسنگی و تشنگی و دشواری های آخرت را به یاد آورد و شهوتش تضعیف شود و برایش واعظی در دنیا، و راهنمایی برای آخرت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وسیله روزه فقیر و غنی مساوی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نبود، غنی هیچ گاه گرسنگی را نمی چشید تا به فقیر رحم کند، زیرا توانگر هر وقت بخواهد 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تا میان خلقش برابری برقرار شود و توانگر به وسیله روزه گرسنگی و سختی را بچشد تا به ضعیف و گرسنه رحم کند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روزه توان رویارویی با شهوتها و خواستههای نامشروع را افزایش میدهد و روحیه پرهیزکاری و اراده انسان را تقویت می کند و </w:t>
      </w:r>
      <w:bookmarkStart w:id="105" w:name="pg3959_22614"/>
    </w:p>
    <w:p>
      <w:pPr>
        <w:pStyle w:val="BookText"/>
        <w:rPr/>
      </w:pPr>
      <w:bookmarkEnd w:id="105"/>
      <w:r>
        <w:rPr>
          <w:rFonts w:ascii="IRNazanin" w:hAnsi="IRNazanin" w:eastAsia="IRNazanin"/>
          <w:color w:val="111111"/>
          <w:sz w:val="28"/>
          <w:sz w:val="28"/>
          <w:szCs w:val="28"/>
          <w:rtl w:val="true"/>
          <w:lang w:bidi="fa-IR"/>
        </w:rPr>
        <w:t>فروتنی را به آدمی میآموزد تا همواره به یاد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وضع تهی دستان را بهتر میفهمد و بیشتر به آنها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 وظیفههایی برای روزه دار بیان شده است که رعایت آنها آثار فراوانی در بهبود روابط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حفظ قلب از بدخواهی، بدگمانی، کینه، ستم، دشمنی و حفظ زبان از دروغ، غیبت، تهمت، ناسزا و خوار کردن دیگران، میتوان جامعهای سالم داشت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این رو، در جامعههای اسلامی، در ماه مبارک رمضان با شکلگیری فضایی معنوی، ایمان و روحیه نوع دوستی و همکاری رشد می کند و افراد بیش از پیش به وظایف شرعی، اخلاقی و اجتماعی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شمار تخلفها و جرمها کاهش می یابد و امنیت در جامعه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موردها، تمرینی برای پای بندی به آنها در دیگر زمان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روزه در سلامت جسمانی انسان نیز اثرگذار است</w:t>
      </w:r>
      <w:r>
        <w:rPr>
          <w:rFonts w:eastAsia="IRNazanin" w:cs="IRNazanin"/>
          <w:color w:val="111111"/>
          <w:sz w:val="28"/>
          <w:szCs w:val="28"/>
          <w:rtl w:val="true"/>
          <w:lang w:bidi="fa-IR"/>
        </w:rPr>
        <w:t>.</w:t>
      </w:r>
    </w:p>
    <w:p>
      <w:pPr>
        <w:pStyle w:val="Heading5"/>
        <w:numPr>
          <w:ilvl w:val="4"/>
          <w:numId w:val="1"/>
        </w:numPr>
        <w:rPr/>
      </w:pPr>
      <w:bookmarkStart w:id="106" w:name="__RefHeading___Toc1944962_2281741623"/>
      <w:bookmarkStart w:id="107" w:name="_Toc40"/>
      <w:bookmarkEnd w:id="106"/>
      <w:r>
        <w:rPr>
          <w:rtl w:val="true"/>
        </w:rPr>
        <w:t>سه ـ حج</w:t>
      </w:r>
      <w:bookmarkEnd w:id="107"/>
    </w:p>
    <w:p>
      <w:pPr>
        <w:pStyle w:val="BookText"/>
        <w:rPr/>
      </w:pPr>
      <w:r>
        <w:rPr>
          <w:rFonts w:ascii="IRNazanin" w:hAnsi="IRNazanin" w:eastAsia="IRNazanin"/>
          <w:color w:val="111111"/>
          <w:sz w:val="28"/>
          <w:sz w:val="28"/>
          <w:szCs w:val="28"/>
          <w:rtl w:val="true"/>
          <w:lang w:bidi="fa-IR"/>
        </w:rPr>
        <w:t>سه ـ حج</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هر یک از احکام و تکالیف الهی، مصالح و کارکردهای ویژهای دارد که با بهرهمندی از آیهها و روایتها به برخی از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به یاد خدا و جهان آخرت میاندازد و خودپسندی را برطرف و روحیه توحید و یکتاپرستی را تقویت و انسان را از بدی ها و زشتی ها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توان رویارویی با شهوتها و حس نوع دوستی را افزایش می دهد و انسان را به پروردگار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جان آدمی را از آلودگی ها و محبت به دنیا، پاک و نظام اقتصادی را تقویت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همه این مصالح را دربردارد؛ زیرا این فریضه الهی بر اساس توحید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بَوّأْنا ِلإِبْراهیمَ مَکانَ الْبَیْتِ أَنْ لا تُشْرِکْ بی شَیْئًا وَ طَهِّرْ بَیْتِیَ لِلطّائِفینَ وَ الْقائِمینَ وَ الرّکّعِ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جای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ابراهیم آماده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کند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همتای من قرار نده و خانه ام را برای طواف کنندگان و قیام کنندگان و رکوع و سجودکنندگان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 ها و از هرگونه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قبله واحد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بزرگ زن و مرد، سفید و سیاه، توانگر و تهیدست در زمان و مکان واحد، قیامت و سرای آخرت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لباس های گرانبها و پوشیدن لباس ساده احرام و تراشیدن موی سر، خودپسندی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سفر و دشواریهای آن و رویارویی با شهوتها و خواسته های نامشروع، توان مقابله با مشکلات را افزایش میدهد و روحیه پرهیزکاری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و خدمت به حاجیان، حس نوع دوستی را شکوفا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انفاق و صدقه در حج، دلبستگی به دنیا را می کاهد</w:t>
      </w:r>
      <w:r>
        <w:rPr>
          <w:rFonts w:eastAsia="IRNazanin" w:cs="IRNazanin"/>
          <w:color w:val="111111"/>
          <w:sz w:val="28"/>
          <w:szCs w:val="28"/>
          <w:rtl w:val="true"/>
          <w:lang w:bidi="fa-IR"/>
        </w:rPr>
        <w:t>.</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 حج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نشانه اسلام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سُبحانَه و تعالی للاِسلامِ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هم چنان که در بیابان، برای راهنمایی و راه یابی گمشدگان، نشانههایی قرار می دهند، خداوند، کعبه را نشانه اسلام قرار داده است تا </w:t>
      </w:r>
    </w:p>
    <w:p>
      <w:pPr>
        <w:pStyle w:val="BookText"/>
        <w:rPr/>
      </w:pPr>
      <w:r>
        <w:rPr>
          <w:rFonts w:ascii="IRNazanin" w:hAnsi="IRNazanin" w:eastAsia="IRNazanin"/>
          <w:color w:val="111111"/>
          <w:sz w:val="28"/>
          <w:sz w:val="28"/>
          <w:szCs w:val="28"/>
          <w:rtl w:val="true"/>
          <w:lang w:bidi="fa-IR"/>
        </w:rPr>
        <w:t>مسلمانان با تفکر در مناسک حج، در شناخت اسلام و برنامه های تربیتی آن دچار اشتباه و انحراف نشوند و به یاد آورند اسلام، دین رهایی از دنیاطلبی و برابری، همدلی و همبستگی، حرکت و فعالیت، مبارزه با شیطان و طاغوت ها و فداکاری و قربانی دادن در پیشگاه الهی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حج را در تقویت دین اثرگذار میداند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الحجَّ تَقویَةً لِلدّینِ؛ خداوند حج را جهت تقویت دین واجب نمود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اهمیت حج به اندازهای است که اگر مسلمانان به حج نروند، حاکم مسلمان باید آنها را به حج بفرستد و اگر توانایی مالی برای حج ندارند، شرایط را برای سفر مسلمانان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النّاسَ تَرَکوا الحَجَّ لَکانَ عَلَی الوالی اَن یُجبِرَهم علی ذلکَ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یَکُن لَهُم اَموالٌ اَنفَقَ عَلَیهم مِن بَیتِ مالِ المُسلمین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 ها حج را ترک کنند، باید حاکم آنها را به حج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مالی برای حج ندارند باید از بیت المال به آنها بدهد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مکتب و دینی، چنین نمایش قدرت عظیمی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آیی مسلمانان در حج، افزون بر ثمرههای بیشماری که برای مسلمانان دارد، تبلیغ عملی اسلام و نماد همبستگی امت اسلامی است و در شکل گیری معادلههای سیاسی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هنگامی که مسلمانان از سراسر جهان اسلام، با هدفی الهی یک جا جمع می شوند، </w:t>
      </w:r>
      <w:bookmarkStart w:id="108" w:name="pg3959_22617"/>
    </w:p>
    <w:p>
      <w:pPr>
        <w:pStyle w:val="BookText"/>
        <w:rPr/>
      </w:pPr>
      <w:bookmarkEnd w:id="108"/>
      <w:r>
        <w:rPr>
          <w:rFonts w:ascii="IRNazanin" w:hAnsi="IRNazanin" w:eastAsia="IRNazanin"/>
          <w:color w:val="111111"/>
          <w:sz w:val="28"/>
          <w:sz w:val="28"/>
          <w:szCs w:val="28"/>
          <w:rtl w:val="true"/>
          <w:lang w:bidi="fa-IR"/>
        </w:rPr>
        <w:t>خودبه خود با یکدیگر آشنا میشوند و صمیمیت میان آنها پدید می آید و همدلی و همبستگی تقویت می شود و از مسائل گوناگون سرزمینها آگاه می شوند و زمینه تعامل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زمینه این آشنایی ها و همکاری ها، عبادی و الهی است، در مسیری سازنده و متناسب با هدفهای اسلامی هدایت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آشنایی مسلمانان با یکدیگر، تعامل بازرگانی و اقتصادی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 تبادل اخبار و افکار، آگاهی های سیاسی مسلمانان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حج از جنبه های گوناگون، زمینه مناسبی را برای رشد و پیشرفت جهان اسلام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مناسک حج نیز نکتههای فراوانی هست که کارکردهای اجتماعی مهمی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گروهی که در طواف به دور کعبه پدید می آید؛ استلام حجرالاسود، که نمادی از پیمان مسلمانان با خداوند است؛ سنگ زدن به جمرات که تمرین طرد شیاطین و سبب خلق روحیه ستیز عملی با طاغوت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جنبه های اجتماعی حج، پیوند با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اسلامی می تواند از فرصت حج برای هدایت امت اسلامی که از سراسر جهان اسلام در مکه جمع شده اند، به بهترین شیوه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گرامی اسلام برای رساندن مهمترین پیام سیاسی، از اجتماع مسلمانان در حج بهره برد و در بازگشت از حجّة الوداع، موضوع جانشینی خود را بیان کرد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09" w:name="__RefHeading___Toc1944964_2281741623"/>
      <w:bookmarkStart w:id="110" w:name="_Toc41"/>
      <w:bookmarkEnd w:id="109"/>
      <w:r>
        <w:rPr>
          <w:rtl w:val="true"/>
        </w:rPr>
        <w:t>چهار ـ قصاص</w:t>
      </w:r>
      <w:bookmarkEnd w:id="110"/>
    </w:p>
    <w:p>
      <w:pPr>
        <w:pStyle w:val="BookText"/>
        <w:rPr/>
      </w:pPr>
      <w:r>
        <w:rPr>
          <w:rFonts w:ascii="IRNazanin" w:hAnsi="IRNazanin" w:eastAsia="IRNazanin"/>
          <w:color w:val="111111"/>
          <w:sz w:val="28"/>
          <w:sz w:val="28"/>
          <w:szCs w:val="28"/>
          <w:rtl w:val="true"/>
          <w:lang w:bidi="fa-IR"/>
        </w:rPr>
        <w:t>چهار ـ قصاص</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این بحث اشاره کردیم که همه تکالیف و احکام اسلام </w:t>
      </w:r>
    </w:p>
    <w:p>
      <w:pPr>
        <w:pStyle w:val="BookText"/>
        <w:rPr/>
      </w:pPr>
      <w:r>
        <w:rPr>
          <w:rFonts w:ascii="IRNazanin" w:hAnsi="IRNazanin" w:eastAsia="IRNazanin"/>
          <w:color w:val="111111"/>
          <w:sz w:val="28"/>
          <w:sz w:val="28"/>
          <w:szCs w:val="28"/>
          <w:rtl w:val="true"/>
          <w:lang w:bidi="fa-IR"/>
        </w:rPr>
        <w:t>کارکردهای سودمند فردی و اجتماعی دارد و به طور کامل، مصالح دنیا و آخرت انسان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احکام سبب رشد انسان می شود و او را به کمال و سعادت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احکام، حکم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حکم، کسی که بر او جنایت بدنی وارد شده است، می تواند مقابله کند و حاکم اسلامی در صورت اثبات جرم، شرایط را برای قصاص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نفس، اگر کسی به عمد و به ناحق، دیگری را بکشد، ولیّ مقتول می تواند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قتل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ببخشد یا دیه دریافت کند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ممکن است برخی تصور کنند این حکم، زیانبار است؛ زیرا پاسخ جنایت را با جنایتی دیگر میدهیم و انتقام جویی، عملی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این دو عمل، با یکدیگر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انسان بی گناه، ظالمانه است و امنیت فرد و جامعه را به خطر میاندازد، درحالی که قصاص، عادلانه و با انگیزه و هدفی درست و در جهت حفظ حیات و تأمین امنیت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نیز به پایداری جامعه کمک میکند و زمینه ساز رشد و کمال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به مهم ترین کارکرد قصاص که نقش بازدارندگی آن و تأمین امنیت جامعه است، اشاره می کنیم</w:t>
      </w:r>
      <w:r>
        <w:rPr>
          <w:rFonts w:eastAsia="IRNazanin" w:cs="IRNazanin"/>
          <w:color w:val="111111"/>
          <w:sz w:val="28"/>
          <w:szCs w:val="28"/>
          <w:rtl w:val="true"/>
          <w:lang w:bidi="fa-IR"/>
        </w:rPr>
        <w:t>.</w:t>
      </w:r>
      <w:r>
        <w:rPr>
          <w:rStyle w:val="FootnoteAnchor"/>
          <w:rtl w:val="true"/>
        </w:rPr>
        <w:footnoteReference w:id="6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چنین حکمی، در پیش گیری از جنایت و جلوگیری از گسترش آن در جامعه،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حفظ نفسِ محترم بسیار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کشتن انسانی بی گناه، برابر با کشتن همه </w:t>
      </w:r>
    </w:p>
    <w:p>
      <w:pPr>
        <w:pStyle w:val="BookText"/>
        <w:rPr/>
      </w:pPr>
      <w:r>
        <w:rPr>
          <w:rFonts w:ascii="IRNazanin" w:hAnsi="IRNazanin" w:eastAsia="IRNazanin"/>
          <w:color w:val="111111"/>
          <w:sz w:val="28"/>
          <w:sz w:val="28"/>
          <w:szCs w:val="28"/>
          <w:rtl w:val="true"/>
          <w:lang w:bidi="fa-IR"/>
        </w:rPr>
        <w:t>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انسانی را بدون ارتکاب قتل یا فساد در روی زمین بکشد، چنان است که گویی همه انسان ها را کشته است و هرکس انسانی را از مرگ رهایی بخشد، چنان است که گویی همه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رشد و کمال انسان، برخورداری از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کشتن انسان بی گناه، این امکان از او گرفته و رشد او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حفظ جان از مهم ترین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 حق ندارد به زندگی خودش هم پایان دهد و این عمل جزو گناهان کبیره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نَفسَه مُتَعَمِّداً فَهو فی نارِ جَهَنَّمَ خالداً فیها؛ کسی که خود را از قصد بکشد، همیشه در آتش جهنم خواهد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کشتن عمدی انسان دیندار نیز انسان را گرفتار آتش جهنم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یَقْتُلْ مُؤْمِناً مُتَعَمِّداً فَجَزَاؤُهُ جَهَنَّمُ خَالِداً فِیهَا وَغَضِبَ اللّه ُ عَلَیْهِ وَلَعَنَهُ وَأَعَدَّ لَهُ عَذَاباً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فرد باایمانی را از روی عمد به قتل برساند، مجازات او دوزخ است، درحالی که جاویدان در آن می ماند و خداوند بر او غضب می کند و او را از رحمتش دور می سازد و عذاب عظیمی برای او آماده ساخته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تحریم کشتن انسان بی گناه را نقش بازدارندگی آن برای حفظ زندگی انسان میداند 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حَرَّمَ اللّه قَتْلَ النَفْسِ لِعِلَّةِ فَسادِ الخَلقِ فی تَحلیله لَو اَحَلَّ و فَنائِهِم و فَسادِ التَّدبیرِ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خداوند کشتن انسان را حرام میداند؛ زیرا اگر حلال دانسته شود، سبب نابودی زندگی بشر می شود و امکان تدبیراندیشی برای آ نها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کشتن انسان بی گناه جزو گناهان کبیره به شمار میآید و سبب فساد و به خطر افتادن زندگی و توقف رشد و کمال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تا زمانی که انسان به خداوند باور دارد، کسی را نمیکشد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لِمُؤْمِنٍ أَن یَقْتُلَ مُؤْمِناً إِلاَّ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مؤمنی را نشاید مؤمن دیگری را بکشد، مگر از روی خطا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آموزهها به صورت عامل درونی، در پرهیز مسلمان از قتل نقشی اساسی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شارع مقدس، قانون قصاص را عامل بیرونی دانسته است تا به یاری عامل درونی، ضامن حفظ حیات انسان و ایجاد امنیت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أُوْلِی الْأَلْبَابِ لَعَلَّکُمْ تَتَّقُونَ؛ ای صاحبان خرد برای شما در قصاص،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یا اُمَّةَ مُحمّدٍ فی القِصاصِ حَیاةٌ لِاَنَّ مَن هَمَّ بالقَتلِ فَعَرَفَ اَنَّه یُقتَصُّ مِنه فَکَفَّ لِذلکَ عَن القَتلِ کان ذلک حَیاة الّذی هَمَّ بِقَتلِه و حیاةً لهذا الجانی الّذی اَرادَ اَنْ یَقتُلَ و حیاةً لغِیرِهِما مِنَ النّاسِ اِذا عَلِموا اَنَّ القصاصَ واجبٌ لایَجتَرونَ عَلَی القَتلِ مَخافَةَ الْقِصاصِ</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ای امت محمد صلی الله علیه و آله، در قصاص، زندگی قرار داده شده است؛ </w:t>
      </w:r>
    </w:p>
    <w:p>
      <w:pPr>
        <w:pStyle w:val="BookText"/>
        <w:rPr/>
      </w:pPr>
      <w:r>
        <w:rPr>
          <w:rFonts w:ascii="IRNazanin" w:hAnsi="IRNazanin" w:eastAsia="IRNazanin"/>
          <w:color w:val="111111"/>
          <w:sz w:val="28"/>
          <w:sz w:val="28"/>
          <w:szCs w:val="28"/>
          <w:rtl w:val="true"/>
          <w:lang w:bidi="fa-IR"/>
        </w:rPr>
        <w:t>زیرا وقتی کسی قصد کشتن دیگری را می کند و می داند قصاص خواهد شد، به این دلیل، دست از قتل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جان کسی که قصد کشتنش را کرده بود، حفظ شود و جان خودش نیز حفظ شود و قصاص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حیات دیگران نیز میشود؛ چون وقتی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خواهند شد، از ترس آن، دیگر بر قتل جرئت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فلسفه تشریع قصاص و نقش بازدارندگی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قانون قصاص در اسلام به گونه ای تشریع شده است که بیش از آنکه به اجرای قصاص و کشتن قاتل نظر داشته باشد، به نقش بازدارندگی 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قتل دارد، وقتی بداند به درخواست اولیای مقتول، خودش نیز کشته خواهد شد، انگیزه اش برای کشتن تعدیل می شود و به ندرت چنین کاری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قتل عمد، با تصمیم و برنامه قبلی شکل می گیرد و قاتل، فرصت کافی برای توجه به پیآمدهای 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اگر مطمئن باشد قصاص نخواهد شد و جانش در امان است، خیلی راحت تر تصمیم به قتل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 قصاص می تواند او را از این کار ناپسند باز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قصاص برای انتقام جویی باشد، باید به صورت حکمی الزامی تشریع می شد، درحالی که در قصاص اسلامی، اولیای مقتول می توانند از قصاص چشم بپوشند و او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این کارکرد را دارد که افزون بر آنکه امنیت جانی را در جامعه پدید می آورد، می تواند کسی که قصد گناه کرده است را از گرداب هولناک نابودی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قانون قصاص در اسلام، کارآیی ارزشمندی برای کاهش قتل و جنایت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حکم قصاص و اجرای آن، به تنهایی نمی </w:t>
      </w:r>
      <w:bookmarkStart w:id="111" w:name="pg3959_22622"/>
    </w:p>
    <w:p>
      <w:pPr>
        <w:pStyle w:val="BookText"/>
        <w:rPr/>
      </w:pPr>
      <w:bookmarkEnd w:id="111"/>
      <w:r>
        <w:rPr>
          <w:rFonts w:ascii="IRNazanin" w:hAnsi="IRNazanin" w:eastAsia="IRNazanin"/>
          <w:color w:val="111111"/>
          <w:sz w:val="28"/>
          <w:sz w:val="28"/>
          <w:szCs w:val="28"/>
          <w:rtl w:val="true"/>
          <w:lang w:bidi="fa-IR"/>
        </w:rPr>
        <w:t>تواند امنیت اجتماعی را تأمین و آمار قتل و جنایت را کاهش دهد، بلکه عوامل دیگری نیز چون وجود قوانین عادلانه و کارآمد و اجرای آن در همه زمینهها و رشد فرهنگ وجود دارد که اثرگذار است</w:t>
      </w:r>
      <w:r>
        <w:rPr>
          <w:rFonts w:eastAsia="IRNazanin" w:cs="IRNazanin"/>
          <w:color w:val="111111"/>
          <w:sz w:val="28"/>
          <w:szCs w:val="28"/>
          <w:rtl w:val="true"/>
          <w:lang w:bidi="fa-IR"/>
        </w:rPr>
        <w:t>.</w:t>
      </w:r>
    </w:p>
    <w:p>
      <w:pPr>
        <w:pStyle w:val="Heading4"/>
        <w:numPr>
          <w:ilvl w:val="3"/>
          <w:numId w:val="1"/>
        </w:numPr>
        <w:rPr/>
      </w:pPr>
      <w:bookmarkStart w:id="112" w:name="__RefHeading___Toc1944966_2281741623"/>
      <w:bookmarkStart w:id="113" w:name="_Toc42"/>
      <w:bookmarkEnd w:id="112"/>
      <w:r>
        <w:rPr>
          <w:rtl w:val="true"/>
        </w:rPr>
        <w:t>ج</w:t>
      </w:r>
      <w:r>
        <w:rPr>
          <w:rtl w:val="true"/>
        </w:rPr>
        <w:t xml:space="preserve">) </w:t>
      </w:r>
      <w:r>
        <w:rPr>
          <w:rtl w:val="true"/>
        </w:rPr>
        <w:t>تربیت تکلیف پذیری از اوان کودکی</w:t>
      </w:r>
      <w:bookmarkEnd w:id="1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تکلیف پذیری از اوان کودکی</w:t>
      </w:r>
    </w:p>
    <w:p>
      <w:pPr>
        <w:pStyle w:val="BookText"/>
        <w:rPr/>
      </w:pPr>
      <w:r>
        <w:rPr>
          <w:rFonts w:ascii="IRNazanin" w:hAnsi="IRNazanin" w:eastAsia="IRNazanin"/>
          <w:color w:val="111111"/>
          <w:sz w:val="28"/>
          <w:sz w:val="28"/>
          <w:szCs w:val="28"/>
          <w:rtl w:val="true"/>
          <w:lang w:bidi="fa-IR"/>
        </w:rPr>
        <w:t>یکی از عواملی که در نهادینه شدن تکلیف مداری اثرگذار است، عامل تربیت و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تربیت پذیر و دارای غریزهها و ویژگی ها و توان مندی های فراوانی است که اگر در مسیر درستی به کار گرفته شود، سبب رشد و سعادت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توان مندیهای انسان، مسئولیت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این توان مندی اشاره میکند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الْأِنسَانُ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امانت خود را بر آسمان و زمین و کوه ها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تحمل آن خودداری کردند و از آن هراس داشتند، ولی انسان آن را بر دوش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تفسیر نمونه، ذیل این آیه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الهی، همان تعهد و قبول مسئولیت است</w:t>
      </w:r>
      <w:r>
        <w:rPr>
          <w:rFonts w:eastAsia="IRNazanin" w:cs="IRNazanin"/>
          <w:color w:val="111111"/>
          <w:sz w:val="28"/>
          <w:szCs w:val="28"/>
          <w:rtl w:val="true"/>
          <w:lang w:bidi="fa-IR"/>
        </w:rPr>
        <w:t>. »</w:t>
      </w:r>
      <w:r>
        <w:rPr>
          <w:rStyle w:val="FootnoteAnchor"/>
          <w:rtl w:val="true"/>
        </w:rPr>
        <w:footnoteReference w:id="67"/>
      </w:r>
      <w:r>
        <w:rPr>
          <w:rFonts w:ascii="IRNazanin" w:hAnsi="IRNazanin" w:eastAsia="IRNazanin"/>
          <w:color w:val="111111"/>
          <w:sz w:val="28"/>
          <w:sz w:val="28"/>
          <w:szCs w:val="28"/>
          <w:rtl w:val="true"/>
          <w:lang w:bidi="fa-IR"/>
        </w:rPr>
        <w:t>مرتضی مطهری نیز درباره این آیه چنین می 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امانت بزرگ که همه از تحمل آن سر باز زدند و تنها انسان آن را پذیرفت، تکلیف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به هر نقطه و کمالی که برسد، بدون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بسیاری از کمالات و ترقیات خود را در پرتو تکلیف و مسئولیت قانونی طی می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انسان، موجودی مسئولیت پذیر و قابل تکلیف است، ولی آدمی دارای برخی ویژگیها چون حرص، بخل، راحت طلبی، لذت جویی است که می تواند مانعی برای مسئولیت پذیری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لَکَنُودٌ؛ انسان در برابر نعمت های پروردگارش بسیار ناسپاس و بخیل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الاْءِنسَانَ خُلِقَ هَلُوعاً إِذَا مَسَّهُ الشَّرُّ جَزُوعاً وَإِذَا مَسَّهُ الْخَیْرُ مَنُوعاً؛ به یقین، انسان، حریص و کم طاقت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بدی به او رسد، بی تابی می کند و هنگامی که خوبی به او رسد، مانع دیگران میشود و بخل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تفسیر نمونه،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العادیات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تربیت نیافته همان انسانی است که انوار معارف الهی و تعالیم انبیا بر قلبش نتابیده و بالاخره انسانی که خود را تسلیم غرایز و شهوات سرکش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 ناسپاس و بخیل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چنین انسانی همواره خواستار راحتی و خوشی است و زیر بار سختی ها و رنج ها نمی رود و خود را در برابر بخششهای الهی مسئول نمی داند و تن به تکالیف الهی نمیدهد و مسئولیت گریز است؛ زیرا تکالیف الهی را نمی تواند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های الهی، عامل تزکیه و تربیت را مهم می شمارند و قرآن، تربیت را بر تعلیم و تعلّم مقدم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 عَلَی الْمُؤْمِنِینَ إِذْ بَعَثَ فِیهِمْ رَسُولاً مِنْ أَنْفُسِهِمْ یَتْلُوا عَلَیْهِمْ آیَاتِهِ وَیُزَکِّیهِمْ وَیُعَلِّمُهُمُ الْکِتَابَ وَالْحِکْمَةَ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مؤمنان منّت نهاد، هنگامی که در میان آنها پیامبری از خودشان برانگیخت تا آیات او را بر آنها بخواند و آنان را پاک کند و به آنها کتاب و حکمت بیاموزد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آموزههای اسلامی، تربیت پیش از تولد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از حالات روحی مادر اثر می پذیرد و از همان دوره، تربیت او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ویژگیهای پدر و مادر، از طریق ژن به کودک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برخی مقتضیات رشد کودک یا بازدارندهها، پیش از شکلگیری نطفه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تعلیم و تربیت بسیار اثرگذار است و با اراده و کوشش بسیار میتوان بر دشواریها پیروز شد و ویژگیهای مثبت یا منفی به ارث رسیده را تغییر داد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برای تقویت حس مسئولیت پذیری و روحیه تکلیف مداری در افراد و درونی کردن، باید از دوره کودکی کوشید و تربیت تکلیف مداری را از همان زمان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کارآمدترین شیوه برای تقویت روحیه مسئولیت پذیری، رفتار مسئولانه اطرافیان با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روحیه، در باورها و شخصیت افراد ریشه دارد، بیش از هر چیز، الگوهای رفتاری و تربیتی بر آن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اسلام و بزرگان دین، جزو شاخص ترین الگوهای رفتاری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با کردار و گفتار خود بر اموری تأکید داشته اند که همگی در نهادینهسازی روحیه مسئولیت پذیری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وفای به عهد، رعایت احترام و حقوق دیگران، همکاری، خیرخواهی نسبت به دیگران و رعایت حقوق الهی، از جمله این امور به شمار میآید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بخش ویژه شخصیت در دوره کودکی شکل می گیرد، باید به این آموزه ها از دوره کودکی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کودکان، پدر و مادر را الگوی </w:t>
      </w:r>
      <w:bookmarkStart w:id="114" w:name="pg3959_22625"/>
    </w:p>
    <w:p>
      <w:pPr>
        <w:pStyle w:val="BookText"/>
        <w:rPr/>
      </w:pPr>
      <w:bookmarkEnd w:id="114"/>
      <w:r>
        <w:rPr>
          <w:rFonts w:ascii="IRNazanin" w:hAnsi="IRNazanin" w:eastAsia="IRNazanin"/>
          <w:color w:val="111111"/>
          <w:sz w:val="28"/>
          <w:sz w:val="28"/>
          <w:szCs w:val="28"/>
          <w:rtl w:val="true"/>
          <w:lang w:bidi="fa-IR"/>
        </w:rPr>
        <w:t>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آموزگار و دوستان و هم سالان در دوره بعد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آموزه ها و کردار پدر و مادر و سپس آموزه ها و رفتار آموزگار و دوستان و هم سالان، در تقویت یا تضعیف روحیه مسئولیت پذیری و تکلیف مداری در افراد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آموزگاران و مربیان، هم سالان و دوستان و دیگر نهادهای اثرگذار در این باره را در جایی دیگر بررسی میکنیم</w:t>
      </w:r>
      <w:r>
        <w:rPr>
          <w:rFonts w:eastAsia="IRNazanin" w:cs="IRNazanin"/>
          <w:color w:val="111111"/>
          <w:sz w:val="28"/>
          <w:szCs w:val="28"/>
          <w:rtl w:val="true"/>
          <w:lang w:bidi="fa-IR"/>
        </w:rPr>
        <w:t>.</w:t>
      </w:r>
    </w:p>
    <w:p>
      <w:pPr>
        <w:pStyle w:val="Heading4"/>
        <w:numPr>
          <w:ilvl w:val="3"/>
          <w:numId w:val="1"/>
        </w:numPr>
        <w:rPr/>
      </w:pPr>
      <w:bookmarkStart w:id="115" w:name="__RefHeading___Toc1944968_2281741623"/>
      <w:bookmarkStart w:id="116" w:name="_Toc43"/>
      <w:bookmarkEnd w:id="115"/>
      <w:r>
        <w:rPr>
          <w:rtl w:val="true"/>
        </w:rPr>
        <w:t>د</w:t>
      </w:r>
      <w:r>
        <w:rPr>
          <w:rtl w:val="true"/>
        </w:rPr>
        <w:t xml:space="preserve">) </w:t>
      </w:r>
      <w:r>
        <w:rPr>
          <w:rtl w:val="true"/>
        </w:rPr>
        <w:t>وجود نهادهای کارآمد و مسئول</w:t>
      </w:r>
      <w:bookmarkEnd w:id="116"/>
    </w:p>
    <w:p>
      <w:pPr>
        <w:pStyle w:val="Heading5"/>
        <w:numPr>
          <w:ilvl w:val="4"/>
          <w:numId w:val="1"/>
        </w:numPr>
        <w:rPr/>
      </w:pPr>
      <w:bookmarkStart w:id="117" w:name="__RefHeading___Toc1944970_2281741623"/>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نهادهای کارآمد و مسئول</w:t>
      </w:r>
    </w:p>
    <w:p>
      <w:pPr>
        <w:pStyle w:val="BookText"/>
        <w:rPr/>
      </w:pPr>
      <w:r>
        <w:rPr>
          <w:rFonts w:ascii="IRNazanin" w:hAnsi="IRNazanin" w:eastAsia="IRNazanin"/>
          <w:color w:val="111111"/>
          <w:sz w:val="28"/>
          <w:sz w:val="28"/>
          <w:szCs w:val="28"/>
          <w:rtl w:val="true"/>
          <w:lang w:bidi="fa-IR"/>
        </w:rPr>
        <w:t>در بحثهای پیشین، به نقش تعلیم و تربیت در درونی کردن تکلیف مداری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خواهیم به نقش نهادهایی اشاره کنیم که در این زمینه اثر بسیاری دارند</w:t>
      </w:r>
      <w:r>
        <w:rPr>
          <w:rFonts w:eastAsia="IRNazanin" w:cs="IRNazanin"/>
          <w:color w:val="111111"/>
          <w:sz w:val="28"/>
          <w:szCs w:val="28"/>
          <w:rtl w:val="true"/>
          <w:lang w:bidi="fa-IR"/>
        </w:rPr>
        <w:t>.</w:t>
      </w:r>
    </w:p>
    <w:p>
      <w:pPr>
        <w:pStyle w:val="Heading5"/>
        <w:numPr>
          <w:ilvl w:val="4"/>
          <w:numId w:val="1"/>
        </w:numPr>
        <w:rPr/>
      </w:pPr>
      <w:bookmarkStart w:id="119" w:name="__RefHeading___Toc1944972_2281741623"/>
      <w:bookmarkStart w:id="120" w:name="_Toc45"/>
      <w:bookmarkEnd w:id="119"/>
      <w:r>
        <w:rPr>
          <w:rtl w:val="true"/>
        </w:rPr>
        <w:t>یک ـ خانواده</w:t>
      </w:r>
      <w:bookmarkEnd w:id="120"/>
    </w:p>
    <w:p>
      <w:pPr>
        <w:pStyle w:val="BookText"/>
        <w:rPr/>
      </w:pPr>
      <w:r>
        <w:rPr>
          <w:rFonts w:ascii="IRNazanin" w:hAnsi="IRNazanin" w:eastAsia="IRNazanin"/>
          <w:color w:val="111111"/>
          <w:sz w:val="28"/>
          <w:sz w:val="28"/>
          <w:szCs w:val="28"/>
          <w:rtl w:val="true"/>
          <w:lang w:bidi="fa-IR"/>
        </w:rPr>
        <w:t>یک ـ خانواده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نخستین و مهم ترین نهادی است که بر روش شکل گیری شخصیت انسان و مسئولیت پذیری یا مسئولیت گریزی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 ها، تجربه سال های نخست زندگی کودک، شخصیت او را شکل می دهد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 آنجا که دوره کودکی و نوجوانی افراد در خانواده سپری می شود، این نهاد در تکلیف مداری یا تکلیف گریزی افراد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شخصیت افراد در دورههای بعد، تغییرپذیر یا تحولپذیر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بوده اند که در خانواده هایی بیبندوبار رشد کردهاند، ولی با اراده خود و به یاری مربیان آگاه، دگرگون و به انسان هایی مسئولیت پذیر و تکلیف مدار بدل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نباید از دیگر عوامل نیز غافل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کانون خانواده دارای ویژگی هایی ارزشمند است که به همین دلیل، آن را اثرگذارترین نهاد برای تربیت افراد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بهترین محیط برای تأمین بسیاری از نیازهای فطری و عاطفی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مهر و محبت خدادادی پدر و مادر به فرزندان، پناهگاهی استوار و مطمئن برای افراد است و آنان را از خطرها و لغزش های بسیاری دور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خانواده، انسان احساس امنیت می کند و کمتر دچار پریشانی و سرگردانی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خانواده تربیت می شود و بسیاری از آموزش های لازم برای زندگی فردی و اجتماعی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نیازهای عاطفی و روحی فرزندان در خانواده تأمین می شود و استعدادهایشان رشد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ویژگیها سبب شده است تا دینهای الهی، به ویژه دین مبین اسلام، بر تحکیم خانواده تأکید بسیاری داشته باشد و احکام گسترده و برنامه های جامعی را برای تأمین روابط سالم در خانواده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همه مرحلههای زندگی خانوادگی و حتی مقدمات تشکیل آن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گزینش همسر، پیوند زن و شوهر، مسئولیت ها و حقوق متقابل آنان، مراقبت های لازم پیش از شکلگیری نطفه و در دوره بارداری، چگونگی تربیت فرزندان، مسئولیت های پدر و مادر در برابر فرزندان و وظیفههای متقابل فرزندان در برابر پدر و مادر، از جمله این برنامه 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این برنامه ها به خوبی عمل شود، کانون خانواده به محیطی گرم، صمیمی و کارآمد برای رشد و تربیت درست افراد بدل خواهد شد</w:t>
      </w:r>
      <w:r>
        <w:rPr>
          <w:rFonts w:eastAsia="IRNazanin" w:cs="IRNazanin"/>
          <w:color w:val="111111"/>
          <w:sz w:val="28"/>
          <w:szCs w:val="28"/>
          <w:rtl w:val="true"/>
          <w:lang w:bidi="fa-IR"/>
        </w:rPr>
        <w:t xml:space="preserve">. </w:t>
      </w:r>
      <w:bookmarkStart w:id="121" w:name="pg3959_22627"/>
    </w:p>
    <w:p>
      <w:pPr>
        <w:pStyle w:val="BookText"/>
        <w:rPr/>
      </w:pPr>
      <w:bookmarkEnd w:id="121"/>
      <w:r>
        <w:rPr>
          <w:rFonts w:ascii="IRNazanin" w:hAnsi="IRNazanin" w:eastAsia="IRNazanin"/>
          <w:color w:val="111111"/>
          <w:sz w:val="28"/>
          <w:sz w:val="28"/>
          <w:szCs w:val="28"/>
          <w:rtl w:val="true"/>
          <w:lang w:bidi="fa-IR"/>
        </w:rPr>
        <w:t>پدری که به مسئولیت های خود در خانواده آگاه است و به خوبی به آنها عمل می کند، بر تعلیم و تربیت درست فرزندان نظارت دارد و با عمل به وعده های خود، از راه های مناسب برای تأمین نیازهای مادی و معنوی خانواده میکوشد و از زیر بار تکالیف خود شانه خالی نمی کند، زمینه مسئولیت پذیری و تکلیف مداری فرزندانش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با دل سوزی و محبت های بی دریغ خود کانون خانواده را به محیطی گرم و صمیمی، بدل و با پاکی و راستی زندگی می کند و به کودکان خویش احترام می گذارد و آنان را در مسئولیت های خانه، شریک و به دیگر وظیفههای شرعی و اخلاقی خود به خوبی عمل می کند، باید انتظار داشتن فرزندانی مسئولیت پذیر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 هایی، پدر و مادر با گفتار، رفتار و کردار مناسب، مسئولیت پذیری و تکلیف مداری را به فرزندان خود می آموزند</w:t>
      </w:r>
      <w:r>
        <w:rPr>
          <w:rFonts w:eastAsia="IRNazanin" w:cs="IRNazanin"/>
          <w:color w:val="111111"/>
          <w:sz w:val="28"/>
          <w:szCs w:val="28"/>
          <w:rtl w:val="true"/>
          <w:lang w:bidi="fa-IR"/>
        </w:rPr>
        <w:t>.</w:t>
      </w:r>
    </w:p>
    <w:p>
      <w:pPr>
        <w:pStyle w:val="Heading5"/>
        <w:numPr>
          <w:ilvl w:val="4"/>
          <w:numId w:val="1"/>
        </w:numPr>
        <w:rPr/>
      </w:pPr>
      <w:bookmarkStart w:id="122" w:name="__RefHeading___Toc1944974_2281741623"/>
      <w:bookmarkStart w:id="123" w:name="_Toc46"/>
      <w:bookmarkEnd w:id="122"/>
      <w:r>
        <w:rPr>
          <w:rtl w:val="true"/>
        </w:rPr>
        <w:t>دوـ مدرسه و دانشگاه</w:t>
      </w:r>
      <w:bookmarkEnd w:id="123"/>
    </w:p>
    <w:p>
      <w:pPr>
        <w:pStyle w:val="BookText"/>
        <w:rPr/>
      </w:pPr>
      <w:r>
        <w:rPr>
          <w:rFonts w:ascii="IRNazanin" w:hAnsi="IRNazanin" w:eastAsia="IRNazanin"/>
          <w:color w:val="111111"/>
          <w:sz w:val="28"/>
          <w:sz w:val="28"/>
          <w:szCs w:val="28"/>
          <w:rtl w:val="true"/>
          <w:lang w:bidi="fa-IR"/>
        </w:rPr>
        <w:t>دوـ مدرسه و دانشگاه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خانواده، مرکزهای آموزشی و تربیتی چون مدرسه و دانشگاه، در تکلیف مداری یا تکلیف گریزی افراد، نقش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فرآیند شکل گیری شخصیت کودکان، نوجوانان و جوانان، الگوهای رفتاری بیشترین نقش را دارند، رفتار و کردار گردانندگان آموزشی و اداری این مرکزها، بر شکل گیری شخصیت دانشآموختگان اثر فراوانی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اثرپذیری در دوره کودکی و نوجوانی بیشتر است؛ زیرا شخصیت آنان به طور کامل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مرکزها، جدا از آموزش ها، به طور غیرمستقیم نیز روی دانش آموزان و دانشجویان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های غیر مستقیم، پایدار و اثرگذارتر است و بر رفتار و کردار اشخاص تأثیر </w:t>
      </w:r>
      <w:bookmarkStart w:id="124" w:name="pg3959_22628"/>
    </w:p>
    <w:p>
      <w:pPr>
        <w:pStyle w:val="BookText"/>
        <w:rPr/>
      </w:pPr>
      <w:bookmarkEnd w:id="124"/>
      <w:r>
        <w:rPr>
          <w:rFonts w:ascii="IRNazanin" w:hAnsi="IRNazanin" w:eastAsia="IRNazanin"/>
          <w:color w:val="111111"/>
          <w:sz w:val="28"/>
          <w:sz w:val="28"/>
          <w:szCs w:val="28"/>
          <w:rtl w:val="true"/>
          <w:lang w:bidi="fa-IR"/>
        </w:rPr>
        <w:t>فراوانی 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آموزگاری که در کلاس با دانش آموزان مؤدبانه رفتار می کند و برنامه منظمی دارد، غیر مستقیم، ادب و نظم را به دانش آموزان خود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آموزگار پرخاشگر و نامنظم، بدرفتاری و بی نظمی را به شاگردان خود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نظامی منطقی و کارآمد بر فعالیت های آموزشی و اداری یک نهاد آموزشی حاکم باشد و دست اندرکاران آن با مسائل بهطور مسئولانه برخورد کنند، این رفتار، خواسته و ناخواسته، بر روحیه و باورهای دانش آموختگان اثر می گذارد و آنان را با مسئولیت پذیری و داشتن رفتار منطقی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مدرسهها و دانشگاه هایی که گردانندگان اداری و آموزشی آنها به انجام واجبات و ترک محرمات الهی پای بندند، به دانش آموختگانشان، درس دین داری و تکلیف مداری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مدرسهها و دانشگاه ها و دیگر مرکزهای آموزشی و تربیتی، با بهره گیری از گردانندگان دیندار، متعهد و ماهر و با داشتن برنامه هایی کارآمد، می توانند بر مسئولیت پذیری دانش آموختگان خود اثر بگذارند و آنان را افرادی تکلیف پذیر و متعهد بار آورند</w:t>
      </w:r>
      <w:r>
        <w:rPr>
          <w:rFonts w:eastAsia="IRNazanin" w:cs="IRNazanin"/>
          <w:color w:val="111111"/>
          <w:sz w:val="28"/>
          <w:szCs w:val="28"/>
          <w:rtl w:val="true"/>
          <w:lang w:bidi="fa-IR"/>
        </w:rPr>
        <w:t>.</w:t>
      </w:r>
    </w:p>
    <w:p>
      <w:pPr>
        <w:pStyle w:val="Heading5"/>
        <w:numPr>
          <w:ilvl w:val="4"/>
          <w:numId w:val="1"/>
        </w:numPr>
        <w:rPr/>
      </w:pPr>
      <w:bookmarkStart w:id="125" w:name="__RefHeading___Toc1944976_2281741623"/>
      <w:bookmarkStart w:id="126" w:name="_Toc47"/>
      <w:bookmarkEnd w:id="125"/>
      <w:r>
        <w:rPr>
          <w:rtl w:val="true"/>
        </w:rPr>
        <w:t>سه ـ گروه دوستان و هم سالان</w:t>
      </w:r>
      <w:bookmarkEnd w:id="126"/>
    </w:p>
    <w:p>
      <w:pPr>
        <w:pStyle w:val="BookText"/>
        <w:rPr/>
      </w:pPr>
      <w:r>
        <w:rPr>
          <w:rFonts w:ascii="IRNazanin" w:hAnsi="IRNazanin" w:eastAsia="IRNazanin"/>
          <w:color w:val="111111"/>
          <w:sz w:val="28"/>
          <w:sz w:val="28"/>
          <w:szCs w:val="28"/>
          <w:rtl w:val="true"/>
          <w:lang w:bidi="fa-IR"/>
        </w:rPr>
        <w:t>سه ـ گروه دوستان و هم سالان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با دوستان و هم سالان، در شکل گیری شخصیت افراد، اثر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اثرگذاری در دوره نوجوانی و جوانی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افراد به همسانسازی رفتار خود با دوستان و هم سالانشان گرایش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آنان هر اندازه طولانی و عمیق تر باشد، این اثرگذاری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روحیه و ویژگی های دوستان، به آسانی منتقل و </w:t>
      </w:r>
      <w:bookmarkStart w:id="127" w:name="pg3959_22629"/>
    </w:p>
    <w:p>
      <w:pPr>
        <w:pStyle w:val="BookText"/>
        <w:rPr/>
      </w:pPr>
      <w:bookmarkEnd w:id="127"/>
      <w:r>
        <w:rPr>
          <w:rFonts w:ascii="IRNazanin" w:hAnsi="IRNazanin" w:eastAsia="IRNazanin"/>
          <w:color w:val="111111"/>
          <w:sz w:val="28"/>
          <w:sz w:val="28"/>
          <w:szCs w:val="28"/>
          <w:rtl w:val="true"/>
          <w:lang w:bidi="fa-IR"/>
        </w:rPr>
        <w:t>شبیه 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دوستان و هم سالان دین دار و متعهد، در دین داری و مسئولیت پذیری یکدیگر نقشی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دوستان و همسالان غیرمتعهد و بی بندوبار، بر یکدیگر اثر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پدران و مادران، دوستان فرزندانشان را خوب بشناسند و زمینه دوستی آنان را با افراد شایسته و مسئولیت پذیر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اثرپذیری از هم سالان در کودکان نیز وجود دارد، ولی از آنجا که عمق و زمان دوستی آنان کوتاه است، ضعیف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پدران و مادران، از دوستان و هم سالان فرزندان خود نباید غافل باشند</w:t>
      </w:r>
      <w:r>
        <w:rPr>
          <w:rFonts w:eastAsia="IRNazanin" w:cs="IRNazanin"/>
          <w:color w:val="111111"/>
          <w:sz w:val="28"/>
          <w:szCs w:val="28"/>
          <w:rtl w:val="true"/>
          <w:lang w:bidi="fa-IR"/>
        </w:rPr>
        <w:t>.</w:t>
      </w:r>
    </w:p>
    <w:p>
      <w:pPr>
        <w:pStyle w:val="Heading5"/>
        <w:numPr>
          <w:ilvl w:val="4"/>
          <w:numId w:val="1"/>
        </w:numPr>
        <w:rPr/>
      </w:pPr>
      <w:bookmarkStart w:id="128" w:name="__RefHeading___Toc1944978_2281741623"/>
      <w:bookmarkStart w:id="129" w:name="_Toc48"/>
      <w:bookmarkEnd w:id="128"/>
      <w:r>
        <w:rPr>
          <w:rtl w:val="true"/>
        </w:rPr>
        <w:t>چهارـ رسانه ها</w:t>
      </w:r>
      <w:bookmarkEnd w:id="129"/>
    </w:p>
    <w:p>
      <w:pPr>
        <w:pStyle w:val="BookText"/>
        <w:rPr/>
      </w:pPr>
      <w:r>
        <w:rPr>
          <w:rFonts w:ascii="IRNazanin" w:hAnsi="IRNazanin" w:eastAsia="IRNazanin"/>
          <w:color w:val="111111"/>
          <w:sz w:val="28"/>
          <w:sz w:val="28"/>
          <w:szCs w:val="28"/>
          <w:rtl w:val="true"/>
          <w:lang w:bidi="fa-IR"/>
        </w:rPr>
        <w:t>چهارـ رسانه ها</w:t>
      </w:r>
    </w:p>
    <w:p>
      <w:pPr>
        <w:pStyle w:val="BookText"/>
        <w:rPr/>
      </w:pPr>
      <w:r>
        <w:rPr>
          <w:rFonts w:ascii="IRNazanin" w:hAnsi="IRNazanin" w:eastAsia="IRNazanin"/>
          <w:color w:val="111111"/>
          <w:sz w:val="28"/>
          <w:sz w:val="28"/>
          <w:szCs w:val="28"/>
          <w:rtl w:val="true"/>
          <w:lang w:bidi="fa-IR"/>
        </w:rPr>
        <w:t>امروزه رسانه ها، به ویژه رسانههای دیداری، شنیداری و نوشتاری، در فرهنگ سازی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آسان به رسانه ها، تنوع بسیار برنامه ها و جذابیت آنها سبب شده است بسیاری از این رسانهها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زمینه انتقال فرهنگ های گوناگون را فراهم می سازند و به یکی از کارآمدترین ابزار فرهنگ سازی بدل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ها می توانند به خوبی باورهای دینی و روحیه مسئولیت پذیری را در جامعه تقویت کنند و زمینه درونی شدن تکلیف مداری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همراه با برنامه سازان، به این موضوع بیشتر خواهیم پرداخت</w:t>
      </w:r>
      <w:r>
        <w:rPr>
          <w:rFonts w:eastAsia="IRNazanin" w:cs="IRNazanin"/>
          <w:color w:val="111111"/>
          <w:sz w:val="28"/>
          <w:szCs w:val="28"/>
          <w:rtl w:val="true"/>
          <w:lang w:bidi="fa-IR"/>
        </w:rPr>
        <w:t>.</w:t>
      </w:r>
    </w:p>
    <w:p>
      <w:pPr>
        <w:pStyle w:val="Heading5"/>
        <w:numPr>
          <w:ilvl w:val="4"/>
          <w:numId w:val="1"/>
        </w:numPr>
        <w:rPr/>
      </w:pPr>
      <w:bookmarkStart w:id="130" w:name="__RefHeading___Toc1944980_2281741623"/>
      <w:bookmarkStart w:id="131" w:name="_Toc49"/>
      <w:bookmarkEnd w:id="130"/>
      <w:r>
        <w:rPr>
          <w:rtl w:val="true"/>
        </w:rPr>
        <w:t>پنج ـ نهادهای حکومتی</w:t>
      </w:r>
      <w:bookmarkEnd w:id="131"/>
    </w:p>
    <w:p>
      <w:pPr>
        <w:pStyle w:val="BookText"/>
        <w:rPr/>
      </w:pPr>
      <w:r>
        <w:rPr>
          <w:rFonts w:ascii="IRNazanin" w:hAnsi="IRNazanin" w:eastAsia="IRNazanin"/>
          <w:color w:val="111111"/>
          <w:sz w:val="28"/>
          <w:sz w:val="28"/>
          <w:szCs w:val="28"/>
          <w:rtl w:val="true"/>
          <w:lang w:bidi="fa-IR"/>
        </w:rPr>
        <w:t>پنج ـ نهادهای حکومتی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نهادهای حکومتی با در اختیار داشتن ابزارهای فرهنگی و آموزشی، در تربیت افراد و مسئولیت پذیری آنان نقش تعیینکنندهای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برنامه ها و عملکرد رهبران و کارگزاران این نهادها و سیاستها و برنامه های آنها اهمیت دارد؛ زیرا ورای شکل و نوع حکومت ها، امکانات و منابع </w:t>
      </w:r>
    </w:p>
    <w:p>
      <w:pPr>
        <w:pStyle w:val="BookText"/>
        <w:rPr/>
      </w:pPr>
      <w:r>
        <w:rPr>
          <w:rFonts w:ascii="IRNazanin" w:hAnsi="IRNazanin" w:eastAsia="IRNazanin"/>
          <w:color w:val="111111"/>
          <w:sz w:val="28"/>
          <w:sz w:val="28"/>
          <w:szCs w:val="28"/>
          <w:rtl w:val="true"/>
          <w:lang w:bidi="fa-IR"/>
        </w:rPr>
        <w:t>قدرت در اختیار حکومت هاست و در مسیر هدف آنها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رفتار حکومت ها در تعیین فرهنگ و راه و روش زندگی مردم اثر فراوانی بر جا می گذارد و هدفهای آموزشی و تربیتی آنها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مسئولیت سنگین حکومت های دینی در باب تعلیم و تربیت درست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و کارگزاران حکومت ها با تبیین هدفهای دینی و عملکرد خوب خود بر تقویت باورهای دینی مردم میتوانند اثر زیادی بگذارند و زمینه های درونی شدن تکلیف مداری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 هایی، اگر به راستی داعیه الهی دارند، باید از قدرت و اختیارهای خود، تنها در جهت هدفهای نهایی پیامبران و اوصیای الهی بهره گیرند که اعتلای کلمه توحید، رشد باورهای دینی، اجرای احکام الهی، اجرای عدالت اجتماعی و نزدیکی جامعه به معرفت و عبادت الهی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هدف از حکومت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ارزش این کفش کهنه در نظر من از حکومت بر شما بیشتر است، مگر اینکه به وسیله آن حقی را به صاحب حق برسانم یا باطلی را از میان بردارم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در جایی دیگر، درباره پذیرش حکومت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اَنَّه لَم یَکُنِ اَلّذی کان مِنّا مُنافَسَةً فی سُلطانٍ وَلا التِماسَ شئٍ مِنْ فُضولِ الحُطامِ وَلکن لِنَرُدَّ المَعالِمَ مِن دینِکَ وَ نُظهِرِ الاِصلاحَ فی بِلادِکَ فَیأمَنَ المَظلُومونَ مِن عِبادِک وَ تُقامَ المُعَطَّلَةُ مِن حُدودِک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می دانی که آنچه ما انجام دادیم، نه به خاطر رغبت در قدرت بود </w:t>
      </w:r>
    </w:p>
    <w:p>
      <w:pPr>
        <w:pStyle w:val="BookText"/>
        <w:rPr/>
      </w:pPr>
      <w:r>
        <w:rPr>
          <w:rFonts w:ascii="IRNazanin" w:hAnsi="IRNazanin" w:eastAsia="IRNazanin"/>
          <w:color w:val="111111"/>
          <w:sz w:val="28"/>
          <w:sz w:val="28"/>
          <w:szCs w:val="28"/>
          <w:rtl w:val="true"/>
          <w:lang w:bidi="fa-IR"/>
        </w:rPr>
        <w:t>و نه به دلیل رسیدن به چیزی از بهره ناچیز دنیا، بلکه برای این بود که نشانه های دین تو را بازگردانیم و اصلاح را در سرزمین های تو آشکار سازیم تا بندگان ستم دیده ات در امنیت قرار گیرند و حدود اجرا نشده ات به اجرا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رهبران و کارگزاران حکومت های دینی می توانند با الهام از این آموزه ها، در مسئولیت پذیری و تکلیف مداری افراد نقش ارزشمندی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خمینی رحمه الله، رهبر کبیر انقلاب اسلامی توانست مردم را به خوبی، تربیت و تکلیف مداری را در وجود بسیاری از آنان درونی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برنامه های الهی و عملکرد خالصانهاش توانست زمینه اجرای بسیاری از احکام اسلام را در جامعه فراهم سازد و دست بسیاری از ستمگران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اختلاف و اتحاد کلمه، مبارزه با ستم و فساد، پاسداری از ارزش های دینی و عمل به تکلیف از سیاستهای راهبردی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مأمور به ادای تکلیف و وظیفه ایم، نه مأمور به نتیجه</w:t>
      </w:r>
      <w:r>
        <w:rPr>
          <w:rFonts w:eastAsia="IRNazanin" w:cs="IRNazanin"/>
          <w:color w:val="111111"/>
          <w:sz w:val="28"/>
          <w:szCs w:val="28"/>
          <w:rtl w:val="true"/>
          <w:lang w:bidi="fa-IR"/>
        </w:rPr>
        <w:t>».</w:t>
      </w:r>
      <w:r>
        <w:rPr>
          <w:rStyle w:val="FootnoteAnchor"/>
          <w:rtl w:val="true"/>
        </w:rPr>
        <w:footnoteReference w:id="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بیش از دیگران، به این سخن باور داشت و بسیاری از دین مداران به این اندیشه ایمان آوردند و در مسیر مسئولیت پذیری و تکلیف مداری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خوبی میزان اثرگذاری برنامه ها و عملکرد رهبران و کارگزاران نظام های دینی را در تقویت باورهای مردم و نهادینه سازی تکلیف مداری در جامعه، نشان می دهد و آن را به عنوان الگویی روشن، فراروی دیگران می نهد</w:t>
      </w:r>
      <w:r>
        <w:rPr>
          <w:rFonts w:eastAsia="IRNazanin" w:cs="IRNazanin"/>
          <w:color w:val="111111"/>
          <w:sz w:val="28"/>
          <w:szCs w:val="28"/>
          <w:rtl w:val="true"/>
          <w:lang w:bidi="fa-IR"/>
        </w:rPr>
        <w:t xml:space="preserve">. </w:t>
      </w:r>
      <w:bookmarkStart w:id="132" w:name="pg3959_22632"/>
    </w:p>
    <w:p>
      <w:pPr>
        <w:pStyle w:val="Heading2"/>
        <w:numPr>
          <w:ilvl w:val="1"/>
          <w:numId w:val="1"/>
        </w:numPr>
        <w:rPr/>
      </w:pPr>
      <w:bookmarkStart w:id="133" w:name="__RefHeading___Toc1944982_2281741623"/>
      <w:bookmarkStart w:id="134" w:name="_Toc50"/>
      <w:bookmarkEnd w:id="132"/>
      <w:bookmarkEnd w:id="133"/>
      <w:r>
        <w:rPr>
          <w:rtl w:val="true"/>
        </w:rPr>
        <w:t>فصل سوم</w:t>
      </w:r>
      <w:r>
        <w:rPr>
          <w:rtl w:val="true"/>
        </w:rPr>
        <w:t xml:space="preserve">: </w:t>
      </w:r>
      <w:r>
        <w:rPr>
          <w:rtl w:val="true"/>
        </w:rPr>
        <w:t>اباحی گری و تساهل و تسامح</w:t>
      </w:r>
      <w:bookmarkEnd w:id="134"/>
    </w:p>
    <w:p>
      <w:pPr>
        <w:pStyle w:val="Heading3"/>
        <w:numPr>
          <w:ilvl w:val="2"/>
          <w:numId w:val="1"/>
        </w:numPr>
        <w:rPr/>
      </w:pPr>
      <w:bookmarkStart w:id="135" w:name="__RefHeading___Toc1944984_2281741623"/>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اباحی گری و تساهل و تسامح</w:t>
      </w:r>
    </w:p>
    <w:p>
      <w:pPr>
        <w:pStyle w:val="BookText"/>
        <w:rPr/>
      </w:pPr>
      <w:r>
        <w:rPr>
          <w:rFonts w:ascii="IRNazanin" w:hAnsi="IRNazanin" w:eastAsia="IRNazanin"/>
          <w:color w:val="111111"/>
          <w:sz w:val="28"/>
          <w:sz w:val="28"/>
          <w:szCs w:val="28"/>
          <w:rtl w:val="true"/>
          <w:lang w:bidi="fa-IR"/>
        </w:rPr>
        <w:t>از دیرباز اندیشههایی بوده و هست که در برابر اندیشه تکلیف مداری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 کوشیدهاند انسان را موجودی رها و آزاد از تکلیف معرفی کنند و با طرح شبهههایی در میان افراد ناآگاه، نظر خود را دارای مبانی استواری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اندیشهها به شمار میآید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فرقه های گمراه، اباحی گری را در میان مسلمانان شکل داده و تاکنون توانستهاند در میان گروه هایی از مسلمانان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تساهل و تسامح که در جهان غرب پدید آمده بود، توانسته است جهان اسلام را تحت تأثیر قرار دهد و بسیاری از جامعههای اسلامی را به سوی تکلیف گریزی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زمینه های شکل گیری این اندیشهها و مبانی فکری آنان و شبهه هایی که درباره تکلیف مداری بیان کرده اند، آشنا شویم تا جلوی نفوذ این اندیشهها در جامعههای اسلامی و رشد اندیشه تکلیف گریزی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در این فصل به معرفی دو فرقه اباحیه، یعنی مرجئه و صوفیه و حوزه های نفوذ تساهل و تسامح غربی و </w:t>
      </w:r>
      <w:bookmarkStart w:id="137" w:name="pg3959_22633"/>
    </w:p>
    <w:p>
      <w:pPr>
        <w:pStyle w:val="BookText"/>
        <w:rPr/>
      </w:pPr>
      <w:bookmarkEnd w:id="137"/>
      <w:r>
        <w:rPr>
          <w:rFonts w:ascii="IRNazanin" w:hAnsi="IRNazanin" w:eastAsia="IRNazanin"/>
          <w:color w:val="111111"/>
          <w:sz w:val="28"/>
          <w:sz w:val="28"/>
          <w:szCs w:val="28"/>
          <w:rtl w:val="true"/>
          <w:lang w:bidi="fa-IR"/>
        </w:rPr>
        <w:t>پایههای اندیشهای ایشان و نقد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شماری از شبهههای بیان شده درباره تکلیف مداری را طرح می کنیم و به آنها پاسخ میدهیم</w:t>
      </w:r>
      <w:r>
        <w:rPr>
          <w:rFonts w:eastAsia="IRNazanin" w:cs="IRNazanin"/>
          <w:color w:val="111111"/>
          <w:sz w:val="28"/>
          <w:szCs w:val="28"/>
          <w:rtl w:val="true"/>
          <w:lang w:bidi="fa-IR"/>
        </w:rPr>
        <w:t>.</w:t>
      </w:r>
    </w:p>
    <w:p>
      <w:pPr>
        <w:pStyle w:val="Heading3"/>
        <w:numPr>
          <w:ilvl w:val="2"/>
          <w:numId w:val="1"/>
        </w:numPr>
        <w:rPr/>
      </w:pPr>
      <w:bookmarkStart w:id="138" w:name="__RefHeading___Toc1944986_2281741623"/>
      <w:bookmarkStart w:id="139" w:name="_Toc52"/>
      <w:bookmarkEnd w:id="138"/>
      <w:r>
        <w:rPr/>
        <w:t>1</w:t>
      </w:r>
      <w:r>
        <w:rPr>
          <w:rtl w:val="true"/>
        </w:rPr>
        <w:t xml:space="preserve">. </w:t>
      </w:r>
      <w:r>
        <w:rPr>
          <w:rtl w:val="true"/>
        </w:rPr>
        <w:t>مفهوم شناسی</w:t>
      </w:r>
      <w:bookmarkEnd w:id="139"/>
    </w:p>
    <w:p>
      <w:pPr>
        <w:pStyle w:val="Heading4"/>
        <w:numPr>
          <w:ilvl w:val="3"/>
          <w:numId w:val="1"/>
        </w:numPr>
        <w:rPr/>
      </w:pPr>
      <w:bookmarkStart w:id="140" w:name="__RefHeading___Toc1944988_2281741623"/>
      <w:bookmarkStart w:id="141" w:name="_Toc53"/>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اباحی 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w:t>
      </w:r>
    </w:p>
    <w:p>
      <w:pPr>
        <w:pStyle w:val="Heading4"/>
        <w:numPr>
          <w:ilvl w:val="3"/>
          <w:numId w:val="1"/>
        </w:numPr>
        <w:rPr/>
      </w:pPr>
      <w:bookmarkStart w:id="142" w:name="__RefHeading___Toc1944990_2281741623"/>
      <w:bookmarkStart w:id="143" w:name="_Toc54"/>
      <w:bookmarkEnd w:id="142"/>
      <w:r>
        <w:rPr>
          <w:rtl w:val="true"/>
        </w:rPr>
        <w:t>الف</w:t>
      </w:r>
      <w:r>
        <w:rPr>
          <w:rtl w:val="true"/>
        </w:rPr>
        <w:t xml:space="preserve">) </w:t>
      </w:r>
      <w:r>
        <w:rPr>
          <w:rtl w:val="true"/>
        </w:rPr>
        <w:t>اباحی گری</w:t>
      </w:r>
      <w:bookmarkEnd w:id="1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اباحی گری</w:t>
      </w:r>
    </w:p>
    <w:p>
      <w:pPr>
        <w:pStyle w:val="BookText"/>
        <w:rPr/>
      </w:pPr>
      <w:r>
        <w:rPr>
          <w:rFonts w:ascii="IRNazanin" w:hAnsi="IRNazanin" w:eastAsia="IRNazanin"/>
          <w:color w:val="111111"/>
          <w:sz w:val="28"/>
          <w:sz w:val="28"/>
          <w:szCs w:val="28"/>
          <w:rtl w:val="true"/>
          <w:lang w:bidi="fa-IR"/>
        </w:rPr>
        <w:t>فرقه اباحیه، سر باز زدن از قوانین و مقررات و واجبات دینی را جایز می شمارد و خود را از انجام واجبات و فرمانهای دینی و خودداری کردن از گناهان و کارهای حرام ناتوان می داند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همچنین به جماعت ملحدان که چیزی را حرام و ناروا ندانند، اباحیه گفته می شود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اباحی به کسی گویند که به اباحیه باور داشته باشد و برای خویش و دیگران، انجام کارهای ناشایست و ترک واجبات را جایز بداند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44" w:name="__RefHeading___Toc1944992_2281741623"/>
      <w:bookmarkStart w:id="145" w:name="_Toc55"/>
      <w:bookmarkEnd w:id="144"/>
      <w:r>
        <w:rPr>
          <w:rtl w:val="true"/>
        </w:rPr>
        <w:t>ب</w:t>
      </w:r>
      <w:r>
        <w:rPr>
          <w:rtl w:val="true"/>
        </w:rPr>
        <w:t xml:space="preserve">) </w:t>
      </w:r>
      <w:r>
        <w:rPr>
          <w:rtl w:val="true"/>
        </w:rPr>
        <w:t>تساهل و تسامح</w:t>
      </w:r>
      <w:bookmarkEnd w:id="1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سهل گرفتن بر یکدیگر، آسان گرفتن، به نرمی رفتار کردن و سهل 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نیز دارای معنایی نزدیک به تساهل است و با عبارتهایی چون آسان گرفتن، مدارا کردن، فروگذاردن و سهل انگاری کردن معنا شده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تسامح به معنای چشم پوشی کردن، بی احتیاطی و بی پروایی و نرمی و ملایمت ورزیدن نیز معنا شده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اصطلاح تساهل و تسامح، معادل واژه </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این واژه به معنای جلوگیری نکردن از رفتار و باورهایی است که مورد قبول یا علاقه </w:t>
      </w:r>
      <w:bookmarkStart w:id="146" w:name="pg3959_22634"/>
    </w:p>
    <w:p>
      <w:pPr>
        <w:pStyle w:val="BookText"/>
        <w:rPr/>
      </w:pPr>
      <w:bookmarkEnd w:id="14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یکی از عنصرهای مهم فلسفه لیبرالیسم است</w:t>
      </w:r>
      <w:r>
        <w:rPr>
          <w:rStyle w:val="FootnoteAnchor"/>
          <w:rtl w:val="true"/>
        </w:rPr>
        <w:footnoteReference w:id="84"/>
      </w:r>
      <w:r>
        <w:rPr>
          <w:rFonts w:ascii="IRNazanin" w:hAnsi="IRNazanin" w:eastAsia="IRNazanin"/>
          <w:color w:val="111111"/>
          <w:sz w:val="28"/>
          <w:sz w:val="28"/>
          <w:szCs w:val="28"/>
          <w:rtl w:val="true"/>
          <w:lang w:bidi="fa-IR"/>
        </w:rPr>
        <w:t>که بر آزادی ها و لذت های فردی تأکید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هیچ چیز حتی جامعه حق دخالت در اعمال فرد را ندارد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47" w:name="__RefHeading___Toc1944994_2281741623"/>
      <w:bookmarkStart w:id="148" w:name="_Toc56"/>
      <w:bookmarkEnd w:id="147"/>
      <w:r>
        <w:rPr/>
        <w:t>2</w:t>
      </w:r>
      <w:r>
        <w:rPr>
          <w:rtl w:val="true"/>
        </w:rPr>
        <w:t xml:space="preserve">. </w:t>
      </w:r>
      <w:r>
        <w:rPr>
          <w:rtl w:val="true"/>
        </w:rPr>
        <w:t>آشنایی با فرقه های اباحیه در اسلام</w:t>
      </w:r>
      <w:bookmarkEnd w:id="148"/>
    </w:p>
    <w:p>
      <w:pPr>
        <w:pStyle w:val="Heading4"/>
        <w:numPr>
          <w:ilvl w:val="3"/>
          <w:numId w:val="1"/>
        </w:numPr>
        <w:rPr/>
      </w:pPr>
      <w:bookmarkStart w:id="149" w:name="__RefHeading___Toc1944996_2281741623"/>
      <w:bookmarkStart w:id="150" w:name="_Toc57"/>
      <w:bookmarkEnd w:id="149"/>
      <w:r>
        <w:rPr>
          <w:rtl w:val="true"/>
        </w:rPr>
        <w:t>اشاره</w:t>
      </w:r>
      <w:bookmarkEnd w:id="1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فرقه های اباحیه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p>
    <w:p>
      <w:pPr>
        <w:pStyle w:val="Heading4"/>
        <w:numPr>
          <w:ilvl w:val="3"/>
          <w:numId w:val="1"/>
        </w:numPr>
        <w:rPr/>
      </w:pPr>
      <w:bookmarkStart w:id="151" w:name="__RefHeading___Toc1944998_2281741623"/>
      <w:bookmarkStart w:id="152" w:name="_Toc58"/>
      <w:bookmarkEnd w:id="151"/>
      <w:r>
        <w:rPr>
          <w:rtl w:val="true"/>
        </w:rPr>
        <w:t>الف</w:t>
      </w:r>
      <w:r>
        <w:rPr>
          <w:rtl w:val="true"/>
        </w:rPr>
        <w:t xml:space="preserve">) </w:t>
      </w:r>
      <w:r>
        <w:rPr>
          <w:rtl w:val="true"/>
        </w:rPr>
        <w:t>مرجئه</w:t>
      </w:r>
      <w:bookmarkEnd w:id="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معانی گوناگونی دارد که مهمترین آن به تأخیر انداختن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اصطلاح، به معنای تأخیر انداختن حکم مرتکب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متنهایی که از فرقه مرجئه در دست است، ارجاء به معنای تأخیر انداختن حکم مرتکب کبیره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اموری را که بر آنها مشتبه است یا مدعی اند نمی توانند درباره آنها داوری آشکاری داشته باشند، به روز قیامت واگذار می کنند تا خداوند درباره آن امور تصمیم بگیرد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پیروان این فرقه، جزو نخستین کسانی بودند که خود را از آشوب ها و فتنه های روزگار عثمان کنار کشیدند و پس از قتل او، با معاویه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نکردند و در جنگهای صفین و جمل و نهروان حاضر نشدند و هیچ یک از طرف های درگیر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رخدادها، عبداللّه بن عمر بن خطاب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فتنه با کسی نمی جنگم و هر کس پیروز شد، پشت سر او نماز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زید حارثه کلبی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گوینده لااله الاالله هرگز نمی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غلام اسامه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اسامة مرا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گفت ایشان را سلام برسان و بگو اگر در کام شیر بودی، هر </w:t>
      </w:r>
    </w:p>
    <w:p>
      <w:pPr>
        <w:pStyle w:val="BookText"/>
        <w:rPr/>
      </w:pPr>
      <w:r>
        <w:rPr>
          <w:rFonts w:ascii="IRNazanin" w:hAnsi="IRNazanin" w:eastAsia="IRNazanin"/>
          <w:color w:val="111111"/>
          <w:sz w:val="28"/>
          <w:sz w:val="28"/>
          <w:szCs w:val="28"/>
          <w:rtl w:val="true"/>
          <w:lang w:bidi="fa-IR"/>
        </w:rPr>
        <w:t>آینه دوست داشتم من نیز به کامش درآیم، ولی در این پیش آمد با تو همراهی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کسانی که از فتنه عثمان کنار کشیدند و به ارجاء باور داشتند، گروهی از جنگجویان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دلیل جنگ از مدینه بیرون رفته بودند و پس از کشته شدن عثمان بازگشتند و در این ماجرا، موضعی بی طرفانه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 گروهی دیگر، نماینده نخستین مرجئه در صدر اسلام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 مردم را به روز رستاخیز حواله می کردند و داوری درباره اعمال بندگان را تنها به خداوند وا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آرام آرام رشد یافت و پایه های فرقه مرجئه را بنیان نهاد</w:t>
      </w:r>
      <w:r>
        <w:rPr>
          <w:rFonts w:eastAsia="IRNazanin" w:cs="IRNazanin"/>
          <w:color w:val="111111"/>
          <w:sz w:val="28"/>
          <w:szCs w:val="28"/>
          <w:rtl w:val="true"/>
          <w:lang w:bidi="fa-IR"/>
        </w:rPr>
        <w:t>.</w:t>
      </w:r>
      <w:r>
        <w:rPr>
          <w:rStyle w:val="FootnoteAnchor"/>
          <w:rtl w:val="true"/>
        </w:rPr>
        <w:footnoteReference w:id="8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مرجئه درباره جانشین پیامبر اکرم صلی الله علیه و آله این بود که پس از برگزیدن امام بر اساس اجماع، باید هرچه او می گوید، اطاعت کرد و فرمان او را واجب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عصمت امام از خطا را لازم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حضور فرقه مرجئه، کاملاً به سود معاویه و نوادگان او تمام شد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به دنبال این موضع گیری سیاسی، بسیاری از پیروان مرجئه بر این باور بودند که ایمان چیزی به جز تصدیق قلبی نیست و هرکس قلباً ایمان بیاورد، مؤمن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ایمان را تصدیق به قلب و اقرار به زبان میدانستند، ولی همگی بر این باور بودند که عمل در مرتبه ای پس از ایمان قرار دارد و عمل را رکن ایمان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مرتکب گناه کبیره را </w:t>
      </w:r>
    </w:p>
    <w:p>
      <w:pPr>
        <w:pStyle w:val="BookText"/>
        <w:rPr/>
      </w:pPr>
      <w:r>
        <w:rPr>
          <w:rFonts w:ascii="IRNazanin" w:hAnsi="IRNazanin" w:eastAsia="IRNazanin"/>
          <w:color w:val="111111"/>
          <w:sz w:val="28"/>
          <w:sz w:val="28"/>
          <w:szCs w:val="28"/>
          <w:rtl w:val="true"/>
          <w:lang w:bidi="fa-IR"/>
        </w:rPr>
        <w:t>نیز مؤمن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ایمان را تجزیه پذیر و دارای مرتبههای گوناگون نمی دانستند و بر این باور بودند که اهل ایمان در ایمانشان بر یکدیگر هیچ برتری و فضیلتی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به اسلام قلباً ایمان آورد، خواه از خوارج باشد یا بنی امیه و خواه شیعه، همگی دین دارند و از نظر ایمانی، بر یکدیگر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کس را نباید کافر و همیشه در دوزخ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تعالیم مرجئه در رابطه با ایمان به اینکه ایمان تصدیق قلبی است و عمل در آن راه ندارد، توسعه دایره مؤمنین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هرکس ایمان به خداوند و پیامبر اکرم صلی الله علیه و آله بیاورد مؤمن می باشد، اگرچه مرتکب گناهان کبیره نیز باشد از این روی ممکن است مرتکب کبیره، بدون عقاب وارد بهشت شده و یا مدتی عذاب و سپس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نظریات مرجئه را بعدها، اهل سنت اقتباس نمودند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بر اساس اعمال و چگونگی پیوند آن با ایمان، به دو گروه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اعتدالی ها بودند که کردار را نشانه ایمان می دانستند و بر این باور بودند که ایمان، اصل است و عمل، فرع بر آن و عمل چندان مدخلیتی در نجات یافتن یا نیافتن مؤمن ندارد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برخی افراد این گروه با حاکمان ستمکار، مخالف بودند و در برابر آنها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ثابت ابوحنیفه، امام مذهب حنفی، جزو افراد معتدل این فرقه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برجسته ترین شاگردان حماد بن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از محدثان کوفی و </w:t>
      </w:r>
    </w:p>
    <w:p>
      <w:pPr>
        <w:pStyle w:val="BookText"/>
        <w:rPr/>
      </w:pPr>
      <w:r>
        <w:rPr>
          <w:rFonts w:ascii="IRNazanin" w:hAnsi="IRNazanin" w:eastAsia="IRNazanin"/>
          <w:color w:val="111111"/>
          <w:sz w:val="28"/>
          <w:sz w:val="28"/>
          <w:szCs w:val="28"/>
          <w:rtl w:val="true"/>
          <w:lang w:bidi="fa-IR"/>
        </w:rPr>
        <w:t>نخستین کسی بود که در کوفه ندای ارجاء سر داد و ریاست مرجئه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ابوحنیفه ریاست این فرقه را بر عهده گرفت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او در دو کتاب خود، به نام های فقه اکبر و العالم و المتعلّم، باورهایش را درباره ارجاء تبیین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ایمان را جدا از عمل میدانست و بر این باور بود که عمل نقش چندانی در ایمان ندارد و ایمان به دور از شدت و ضعف است و ایمان انسان ها و فرشتگان،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مؤمن به دلیل باور به خدا، حتی با انجام گناه کبیره، از دایره ایمان خارج نمی شود و باید در مورد قضاوت نسبت به آنها توقف کرد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وی در کتاب فقه اکبر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ایمان به توحید با یکدیگر مساوی هستند و برتری آنها بر یکدیگر تنها در اعمال و رفتار آنهاست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افراطی ها هستند که بر این باور بودند با وجود شهادتین، گناه هیچ زیان ندارد و هر کس ذره ای ایمان داشته باشد، به جهنم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نهج البلاغه، از این گروه،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مقاتل بن سلیمان و یارانش را پیروان این فرقه می شمارد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چنان که می بینیم، این دیدگاه به نافرمانان و گناه کاران جرئت انجام مفاسد و معاصی را میدهد و به گونه ای افراطی، آنها را به بهشت، مطمئن و امیدوار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تأدیب جانیان و بزه کاران را ضروری نمیداند و آن را روا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کردار و رفتار خلیفه های فاسق عصر خود را توجیه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مرجئه، به ویژه گروه افراطی آن با انکار نقش عمل در ایمان، راه را برای اباحی گری دینی و نهادینه سازی بی مبالاتی نسبت به شرایع دینی گشودند و با کافی دانستن شهادتین، از خلیفههای ستمکار دوره خود حمایت کردند؛ زیرا با مؤمن دانستن ایشان، کردار آنها نیز توجیه و راه هرگونه انتقاد و مخالفت با آنها بسته می شد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این افکار، آرامآرام گسترش یافت و در دوره مأمون، خلیفه عباسی، ارجاء با اباحی گری تا حدود بسیاری همسان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شمیل، در توصیف ارجاء به مأمون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ارجاء دینی است که موافقت با ملوک دارد و به کمک آن به دنیاشان می رسند و از دینشان می کاهند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این زمان، ابونواس با تکیه بر آمرزش الهی، مردم را با اشعارش به گناه کردن تشویق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توان داری، گناه کن؛ زیرا تو در برابر خدای بخشنده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بر او وارد شدی، آمرزش او را خواهی دید و آقا و سرور بزرگی را دیدار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انگشت ندامت به دندان خواهی گرفت که چرا از ترس جهنم، از دنیا بهره کافی و وافی بر نگرفته ای</w:t>
      </w:r>
      <w:r>
        <w:rPr>
          <w:rFonts w:eastAsia="IRNazanin" w:cs="IRNazanin"/>
          <w:color w:val="111111"/>
          <w:sz w:val="28"/>
          <w:szCs w:val="28"/>
          <w:rtl w:val="true"/>
          <w:lang w:bidi="fa-IR"/>
        </w:rPr>
        <w:t>.</w:t>
      </w:r>
      <w:r>
        <w:rPr>
          <w:rStyle w:val="FootnoteAnchor"/>
          <w:rtl w:val="true"/>
        </w:rPr>
        <w:footnoteReference w:id="9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با پیدایش و رشد مذهب اشعری در میان اهل سنت و حذف تدریجی مذهب اهل حدیث، اهل سنت برخی آرای مرجئه درباره ایمان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دکتر عبدالحلیم محمود، پس از بیان آرای مرجئه </w:t>
      </w:r>
      <w:bookmarkStart w:id="153" w:name="pg3959_22639"/>
    </w:p>
    <w:p>
      <w:pPr>
        <w:pStyle w:val="BookText"/>
        <w:rPr/>
      </w:pPr>
      <w:bookmarkEnd w:id="153"/>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نظرات با آرای اهل سنت هیچ اختلافی ندارد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بدین ترتیب، فرقه مرجئه در دوره خلافت عثمان شکل گرفت و در دوره بنی امیه گسترش یافت و در دوره بنی عباس در اباحی گری غوطه ور شد و سرانجام فروپاشید یا در دیگر مذهبهای اهل سنت و جماعت هضم شد و به عنوان فرقهای مستقل پابرجا نماند</w:t>
      </w:r>
      <w:r>
        <w:rPr>
          <w:rFonts w:eastAsia="IRNazanin" w:cs="IRNazanin"/>
          <w:color w:val="111111"/>
          <w:sz w:val="28"/>
          <w:szCs w:val="28"/>
          <w:rtl w:val="true"/>
          <w:lang w:bidi="fa-IR"/>
        </w:rPr>
        <w:t>.</w:t>
      </w:r>
    </w:p>
    <w:p>
      <w:pPr>
        <w:pStyle w:val="Heading4"/>
        <w:numPr>
          <w:ilvl w:val="3"/>
          <w:numId w:val="1"/>
        </w:numPr>
        <w:rPr/>
      </w:pPr>
      <w:bookmarkStart w:id="154" w:name="__RefHeading___Toc1945000_2281741623"/>
      <w:bookmarkStart w:id="155" w:name="_Toc59"/>
      <w:bookmarkEnd w:id="154"/>
      <w:r>
        <w:rPr>
          <w:rtl w:val="true"/>
        </w:rPr>
        <w:t>ب</w:t>
      </w:r>
      <w:r>
        <w:rPr>
          <w:rtl w:val="true"/>
        </w:rPr>
        <w:t xml:space="preserve">) </w:t>
      </w:r>
      <w:r>
        <w:rPr>
          <w:rtl w:val="true"/>
        </w:rPr>
        <w:t>صوفیه</w:t>
      </w:r>
      <w:bookmarkEnd w:id="1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w:t>
      </w:r>
    </w:p>
    <w:p>
      <w:pPr>
        <w:pStyle w:val="BookText"/>
        <w:rPr/>
      </w:pPr>
      <w:r>
        <w:rPr>
          <w:rFonts w:ascii="IRNazanin" w:hAnsi="IRNazanin" w:eastAsia="IRNazanin"/>
          <w:color w:val="111111"/>
          <w:sz w:val="28"/>
          <w:sz w:val="28"/>
          <w:szCs w:val="28"/>
          <w:rtl w:val="true"/>
          <w:lang w:bidi="fa-IR"/>
        </w:rPr>
        <w:t>فرقه صوفیه در قرنهای نخست پس از ظهور اسلام شکل گرفت و جزو معدود فرقههایی است که تاکنون توانسته به حیات خود ادامه دهد و در میان برخی جوامع اسلامی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ردّپای آنان در مرکزهای مهم فرهنگی و اجتماعی جامعههای اسلامی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آداب و افکار برخی از آنان، از مبانی عقلی و شرعی فاصله گرفته و افزون بر فقیهان متشرعه، شمار بسیاری از مشایخ بزرگ آنها نیز از جنید بغدادی تا خواجه عبداللّه انصاری به سخنان نادرست و تندروی های ایشان اعتراض کرده اند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شباهت میان برخی اندیشههای ایشان با اندیشههای عارفان و زاهدان راستین، برخی دوستداران حقیقت و معرفت که ساده اندیش اند، به این فرقه علاقهمند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توجه به نقش اساسی این فرقه در گسترش اباحی گری در جهان اسلام، کمی بیشتر با آن آشنا خواهیم </w:t>
      </w:r>
    </w:p>
    <w:p>
      <w:pPr>
        <w:pStyle w:val="BookText"/>
        <w:rPr/>
      </w:pPr>
      <w:r>
        <w:rPr>
          <w:rFonts w:ascii="IRNazanin" w:hAnsi="IRNazanin" w:eastAsia="IRNazanin"/>
          <w:color w:val="111111"/>
          <w:sz w:val="28"/>
          <w:sz w:val="28"/>
          <w:szCs w:val="28"/>
          <w:rtl w:val="true"/>
          <w:lang w:bidi="fa-IR"/>
        </w:rPr>
        <w:t>شد، گرچه شناخت همه جنبههای آن نیازمند پژوهش جامع و جداگانه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وجه تسمیه و اشتقاق کلمه صوفی چیست، نظرهای گوناگونی بیان شده است که تنها به یکی از محتمل ترین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صوف به معنای پشم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پشمینه پوشی از آداب و رسوم راهبان مسیحی بوده و عنوان صوفی، پیش از اسلام نیز وجود داشته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برای شناخت زمینه و انگیزه های پیدایش تصوف در جهان اسلام، باید به وضع جامعه اسلامی که تصوف از آن سر برآورده است، و به عوامل بیرونی اثرگذار بر چگونگی شکل گیری این فرقه در میان مسلمانان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درگذشت پیامبر اسلام و پس از ماجرای سقیفه، جامعه اسلامی آرامآرام از قرآن و سنت پیامبر اکرم صلی الله علیه و آله فاصله گرفت و امت اسلامی پراکنده گشت و زمینه پیدایش مذهبها و باورهای گوناگون فراهم 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این امر، در دوره خلافت عثمان شدت گرفت و در دوره بنی امیه و بنی عباس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جنبه مذهبی حکومت خلفا آسیب دید و به حکومتی ستمکار و اشرافی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بر خلاف پندهای پیامبر اکرم صلی الله علیه و آله و آموزههای اسلام، به تجمل پرستی و جاه طلبی آلوده شدند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مسلمانان دچار کشمکش ها و اختلافهای بسیاری بودند که به دلیل کنار گذاشته شدن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بود </w:t>
      </w:r>
    </w:p>
    <w:p>
      <w:pPr>
        <w:pStyle w:val="BookText"/>
        <w:rPr/>
      </w:pPr>
      <w:r>
        <w:rPr>
          <w:rFonts w:ascii="IRNazanin" w:hAnsi="IRNazanin" w:eastAsia="IRNazanin"/>
          <w:color w:val="111111"/>
          <w:sz w:val="28"/>
          <w:sz w:val="28"/>
          <w:szCs w:val="28"/>
          <w:rtl w:val="true"/>
          <w:lang w:bidi="fa-IR"/>
        </w:rPr>
        <w:t>و ادامه آن، بسیاری از مسلمانان را خسته و سرخورده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از مسلمانان که آموزههای اسلام را در زمینه زهد و توجه به حیات اخروی به خاطر داشتند، از جامعه فاصله گرفتند و به زندگی زاهدانه و عابدانه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اینان، نخستین بنیان گذاران تصوف بودند، ولی در آن زمان اصطلاح صوفی رایج نبود و ایشان با عنوان هایی چون عابد و زاهد شناخته می شدند، ولی زهد و عبادتی که راه افراط را میپیماید و رفتهرفته از زهد و عبادت اسلامی فاصله می گیرد و به سوی صوفی گری پیش می رود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صوفی در میان مسلمانان، از نیمه اول قرن دوم هجری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اسلام به لقب صوفی معروف شد، ابوهاشم کوفی، درگذشته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وی مانند رهبانان، جامه پشمینه و درشت می پوشید و چون نصارا، به حلول و اتحاد باور داشت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قدمای علمای شیعه، صوفیه را از جمله مذاهب اهل سنت شمرده و بیشتر اهل سنت نیز صوفیه را از خود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آگاهان پوشیده نیست که قدمای متصوفه، همگی از اهل سنت بوده اند و کتابهای تراجم صوفیه نیز گواه بر آن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مجموعهای از عوامل بیرونی، در گرایش زاهدان و عابدان قرنهای اولیه اسلامی به سمت تصوف تأثیر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عادات یا اندیشه های فلسفی که از منابع غیر اسلامی و ملتها و مذهبهای </w:t>
      </w:r>
    </w:p>
    <w:p>
      <w:pPr>
        <w:pStyle w:val="BookText"/>
        <w:rPr/>
      </w:pPr>
      <w:r>
        <w:rPr>
          <w:rFonts w:ascii="IRNazanin" w:hAnsi="IRNazanin" w:eastAsia="IRNazanin"/>
          <w:color w:val="111111"/>
          <w:sz w:val="28"/>
          <w:sz w:val="28"/>
          <w:szCs w:val="28"/>
          <w:rtl w:val="true"/>
          <w:lang w:bidi="fa-IR"/>
        </w:rPr>
        <w:t>دیگر در میان مسلمانان نفوذ کرد، پس از مدت کوتاهی، به اصول اساسی تشکیل دهنده تصوف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عوامل، رهبانیت مسیحی، افکار و آداب صوفیانه هندی و فلسفه نوافلاطون اسکندریه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رهبانیت مسیحی، نخستین مسلکی است که فرقه صوفیه از آن پیروی کرد و رنگ تازه ای به زهد و تصوف اسلامی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 از جمله دین های کهن اعراب بود و پس از ظهور اسلام و گسترش آن نیز مسلمانان با مسیحیان و رهبانان پیوند نزدیک و مکاتبات و مناسباتی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از راهبان مسیحی در سرزمین های اسلامی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آنان، به دوره گردی و سیاحت سرگرم بودند و با مسلمانان، به ویژه متصوفه معاشرت داشتند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تأثیر آموزههای رهبانیت بر تصوف اسلامی زمانی آشکار می شد که گروهی از سران اولیه صوفیه در خانواده های مسیحی، تربیت و رشد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جنید که صوفیه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پدر و مادری ترسا و مسیحی داشت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ابوسلیمان 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مصر و شام و عراق از مرکزهای مهم رهبانیت و مسیحیت پیش از اسلام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آداب رهبانیت مسیحی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پشمینه پوشی، خودداری از خوردن گوشت، دایم الصیام بودن، ترک ازدواج و مجرد زیستن، دوره گردی و سیاحت، دیرنشینی و اقامت در خانقاه، افراط در توکل تا به آنجا که کار کردن برای کسب روزی و دوا خوردن و معالجه مرض را مخالف توکل </w:t>
      </w:r>
    </w:p>
    <w:p>
      <w:pPr>
        <w:pStyle w:val="BookText"/>
        <w:rPr/>
      </w:pPr>
      <w:r>
        <w:rPr>
          <w:rFonts w:ascii="IRNazanin" w:hAnsi="IRNazanin" w:eastAsia="IRNazanin"/>
          <w:color w:val="111111"/>
          <w:sz w:val="28"/>
          <w:sz w:val="28"/>
          <w:szCs w:val="28"/>
          <w:rtl w:val="true"/>
          <w:lang w:bidi="fa-IR"/>
        </w:rPr>
        <w:t>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آداب از جمله آداب و ریاضات صوفیه نیز می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دیگر عوامل بیرونی اثرگذار بر آداب صوفیه اسلامی، افکار و آرای مذهبها و مکتبهای صوفیه هندی و بودایی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 در دوره بنی امیه که مرز سرزمین های اسلامی از سند گذشت و تا چین گسترش یافت، به سرزمین های اسلامی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هجری، شمار بسیاری از مرتاضان بودایی و جوکی های تارک دنیا و دوره گردهای هندی در کشورهای اسلامی، به ویژه شام و عراق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پیش از اسلام به مقتضای اوضاع و احوال و عقاید گوناگون آن دیار، یکی از مرکزهای مهم صوفی گری بود، به گونهای که آن سرزمین را زادگاه تصوف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آداب تصوف اسلامی، به اندازه ای با آرا و آموزههای هندی همسان است که برخی گمان برده اند هند در نفوذ تصوف در اسلام نقش اصلی را داشته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بیرونی دیگری که می توان آن را از عوامل اثرگذار تصوف اسلامی دانست، اندیشهها و باورهای فلسفی نوافلاطونی اسکندریه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تشابه میان عرفان و تصوف اسلامی و فلسفه نوافلاطونی،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تاریخ نگاران و نیز مقایسه آرا و باورهای این دو مسلک نیز مؤید این سخن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این افکار از قرن دوم هجری در میان مسلمانان ترجمه و منتشر شد و در دوره خلافت بنی عباس، روز به روز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اندازهای به کار ترجمه کتاب علاقه داشت که برای هر </w:t>
      </w:r>
    </w:p>
    <w:p>
      <w:pPr>
        <w:pStyle w:val="BookText"/>
        <w:rPr/>
      </w:pPr>
      <w:r>
        <w:rPr>
          <w:rFonts w:ascii="IRNazanin" w:hAnsi="IRNazanin" w:eastAsia="IRNazanin"/>
          <w:color w:val="111111"/>
          <w:sz w:val="28"/>
          <w:sz w:val="28"/>
          <w:szCs w:val="28"/>
          <w:rtl w:val="true"/>
          <w:lang w:bidi="fa-IR"/>
        </w:rPr>
        <w:t>ترجمه ای، برابر وزن آن طلا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نشانه های تاریخی، افکار و عقاید نوظهور و ذوقی که در قرن سوم هجری سبب دگرگونی صوفی گری اسلامی شد، از آرای فلسفه یونان و نوافلاطونی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سریانی ها و صابئین که واسطه جابهجایی فلسفه های یونانی و اسکندریه به سرزمین های اسلامی بودند، در شام و مصر زندگی میکردند که از مرکزهای مهم تصوف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دنبال انتشار فلسفه های یونانی و اسکندریه در عراق و تشکیل حوزه های علمی در بغداد، مرکز صوفی گری به بغداد منتقل شد و نخستین مجمع روحانی و نشستهای صوفیان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نیمه قرن سوم هجری، یعنی آغاز پیدایش افکار عرفانی در تصوف، راه اندازی گشت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از نفوذ عقیده به وحدت وجود که از باورهای نوافلاطونیان یونان بود، انقلابی در میان پیروان تصوف شکل گرفت و گروهی از سران صوفیه، از جمله حلاج، بایزید بسطامی و شبلی، سرمست باده وحدت وجود گشتند و برخی از آنها حالت جنون آمیزی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صوفیه برای آن در نظر گرفت، حتی از نظریه وحدت وجود نوافلاطونیان نیز افراطی تر و اغراق آمیزتر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برخی آرا و عقاید نوافلاطونیان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وحدت وجود باور داشتند و موجودات را مظهر هستی مطلق شمردند و برخی اشیا را نیز مظهر ارباب انواع و مُثُل افلاطونیه و قابل پرستش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افلاطون، فیلسوف یونانی، تنها راه رسیدن به دانش حقیقی و معرفت خدا را راه کشف و شهود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فلوطن، سر سلسله </w:t>
      </w:r>
    </w:p>
    <w:p>
      <w:pPr>
        <w:pStyle w:val="BookText"/>
        <w:rPr/>
      </w:pPr>
      <w:r>
        <w:rPr>
          <w:rFonts w:ascii="IRNazanin" w:hAnsi="IRNazanin" w:eastAsia="IRNazanin"/>
          <w:color w:val="111111"/>
          <w:sz w:val="28"/>
          <w:sz w:val="28"/>
          <w:szCs w:val="28"/>
          <w:rtl w:val="true"/>
          <w:lang w:bidi="fa-IR"/>
        </w:rPr>
        <w:t>نوافلاطونیان معتقد بود برای رسیدن به وجود مبدأ اعلی باید از حس و عقل تجاوز کرد و به کشف و شهود متوسل شد و در عوالم وجد و حال به سیر و سلوک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سالک نباید تنها به تماشای آن حقیقت عالی بسنده کند، بلکه باید طالب وصال و جویای اتحاد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وصال یا وصول به حق، حالتی است که برای انسان دست می دهد و آن بی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انسان از هر چیز، حتی خود بیگانه می شود و بی خبر از جسم و جان و فارغ از زمان و مکان و بینیاز از فکر و وارسته از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حالت، مست عشق است و میان خود و معشوق فرق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انسان پس از تهذیب نفس و پیمودن درجههای سلوک به مرحله ای می رسد که با الوهیت یگانه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نگرنده و نگریسته، یکی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نو افلاطونیان برای رسیدن به اتحاد، سیر و سلوک و ریاضت کشی و اعراض از عالم ماده را در قوس صعود و بازگشت به مبدأ اصلی ضروری می دانستند و به مقامات و احوال اعتقاد داشتند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برخی افکار و آدابی بود که ریشه در منابع غیر اسلامی داشت و پیش از پیدایش تصوف اسلامی در میان دیگر ملتها و مذهبها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کوتاه و گذرا، به برخی آداب و افکار صوفیه اسلامی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از نظر اعتقادی، به دو گروه حلولیه و اتحادیه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حلولیه بر این باورند که خداوند در ما و در بدن جمیع عرفا حلول می کند و اتحادیه معتقد است ما با خدا یکی شده ایم و خداوند با همه عارفان یکی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زندگینامه بایزید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در خلوت بود و بر زبانش برفت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اعظم 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منزه هستم و چه بزرگ است شأن و مقام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وی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خود را به زبان بنده اش تقدیس و تنزیه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از امر به معروف و نهی از منکر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ولایتی باشید که در آن امر به معروف و نهی از منکر نباشد که این هر دو در ولایت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وحدت، نه امر به معروف است و نه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اسرار خلق مطلع است، به هر سَر که بنگرد، خالی بیند، مگر سر بایزید که از خود پر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سؤال کرد که عرش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خلایق در زیر پرچم حضرت محمّد مصطفی علیه الصلاه و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خدا که پرچم من از پرچم محمّد صلی الله علیه و آله زیادت است که پیامبران و خلایق زیر پرچم من باشند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شیخ عطار درباره 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بر قتل او اتفاق کردند، از آنکه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بردند تا بر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آدمی گرد آمده بودند و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حق حق انا الحقْ</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او با اهل سنت سنی بود و خود را از ایشان وا می نمود و نزد شیعیان دعوی نیابت و وکالت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و در پیش ملحدان دعوی خدایی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پیامبران بر بعضی از مریدان خود گذاشته بود و ایشان را گفته بود تا مردم را به خدایی او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صوفیه او را حلاج الاسرار لقب دادند، از آن جهت که بی محابا دعوی خدایی کرد و کشف راز نمود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شیخ طوسی منصور حلاج را جزو کسانی که به دروغ ادّعای نیابت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برشمرده است و از زبان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او را نقل کرده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شیخ طبرسی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عده ای از مدعیان دروغین نیابت از جمله حسین بن منصور حلاج، 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حسین بن روح توقیعی مبنی بر لعن و برائت از این افراد صادر 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پس از قرن چهارم اعتقاد به وحدت وجود در میان صوفیه رونق بیشتری یافت و صوفیان، آنچه پیشینیان با اشارات می گفتند، آزادانه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اتحادیه بر این باورند که ما به خداوند یکتا رسیده و به او واصل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نماز و روزه و حج و دیگر احکام شرعی برای آن وضع شده است تا آدمی به تهذیب اخلاق رو آورد، ولی چون تهذیب اخلاق کرده ایم و معرفت اشیا و شناخت حق تعالی برای ما حاصل گشته است و ما به خدا واصل شده ایم، تکالیف شرعی از ما برداشته شده است و هیچ چیز بر ما واجب نیست و تمام محرمات بر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مقام عالی برسد، هر کاری از او سربزند، خواه شرب خمر باشد، خواه زنا و لواط و دزدی، جای اعتراض ندارد و او را از این کارها نمی توان باز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ایشان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بنده به درجه معرفت اشیا رسید و به دوستی حق پیوست و از دوستی دیگران </w:t>
      </w:r>
    </w:p>
    <w:p>
      <w:pPr>
        <w:pStyle w:val="BookText"/>
        <w:rPr/>
      </w:pPr>
      <w:r>
        <w:rPr>
          <w:rFonts w:ascii="IRNazanin" w:hAnsi="IRNazanin" w:eastAsia="IRNazanin"/>
          <w:color w:val="111111"/>
          <w:sz w:val="28"/>
          <w:sz w:val="28"/>
          <w:szCs w:val="28"/>
          <w:rtl w:val="true"/>
          <w:lang w:bidi="fa-IR"/>
        </w:rPr>
        <w:t>برید، قلم تکلیف از او برداشته می شود و از بندگی و قید عبودیت می 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حرام است بر او مقید به شریعت و احکام شریعت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صوفیه جبری مسلک هستند و بر این باورند که خیر و شر، بر اساس تقدیر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آنان معتقدند که کوشش آدمی در انجام تکالیف، بیهوده است و برخی از آنها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بر این باورند که گناهکاران، برتر از پرهیزکاران هستند؛ زیرا مردم، ایشان را به دلیل گناهپیشگی سرزنش می کنند که مرتبهای بلند است که دست عابدان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از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می گویند رقصیدن، فریاد کشیدن و شادی کردن، به دلیل تجلی حق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می گویند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صفتهای خدا را می توان در ما یافت؛ چون ما از خود بیخود شویم، خدا نزد ما آید و سر ما در دامن گیرد و با ما راز گوید و ما نیز با او راز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در گردن ما میاندازد و ما هم دست در گردن او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روی پسران و شاهدان دیدن و بوسیدن آنها از روی شهوت و زنا و لواط کردن با آنان،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بر این باورند تا کسی به مقام تسلیم نرسد، به مرتبه عالیه عرفان نمیرسد و او را عارف نمیتوان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تسلیم به این معناست که هرچه پیر گوید و بخواهد، مرید راضی است و آن را اجابت میکند، گرچه آن عمل خلاف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زنجیری به نشانه تسلیم در برابر پیرشان به گردن می آویزند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از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که بسیاری از متأخرین </w:t>
      </w:r>
    </w:p>
    <w:p>
      <w:pPr>
        <w:pStyle w:val="BookText"/>
        <w:rPr/>
      </w:pPr>
      <w:r>
        <w:rPr>
          <w:rFonts w:ascii="IRNazanin" w:hAnsi="IRNazanin" w:eastAsia="IRNazanin"/>
          <w:color w:val="111111"/>
          <w:sz w:val="28"/>
          <w:sz w:val="28"/>
          <w:szCs w:val="28"/>
          <w:rtl w:val="true"/>
          <w:lang w:bidi="fa-IR"/>
        </w:rPr>
        <w:t>جزو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گروه از فرقه صوفیه، باور و رفتاری را برگزیده و آنها را در هم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جمهوریه بر این باورند که در مورد هیچ چیزی نباید بد گفت، بلکه باید همه را دوست داشت؛ زیرا هر کس و هر چیزی، جزئی از اجزای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اسلام، حلال و حرام، ابراهیم و نمرود، موسی و فرعون، محمد و ابوجهل، علی و ابن ملجم، حسین و یزید، مطیع و عاصی، ظالم و مظلوم، موحد و ملحد، همه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کسی را نامحرم نمیدانند و به پسران و دختران و زنان عشق میورزند و آن را راهی برای عشق به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چله مینشینند و مریدان را در چله 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دیوانگان را دوست میدارند و آنها را از بزرگان الهی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مراسمشان از دف و نی و سازها بهره میبرند و دعوی کشف و کرامات دارند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نادرستی آرا و افکار برخی گروه های صوفیه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آرای این گروه از صوفیه را بسیاری از فقیهان و عالمان بزرگ، نادرست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تصحیح الاعتقاد، علامه حلی در نهج الحق و کشف الصدق، مقدس اردبیلی در حدیقة الشیعه، محقق کرکی در المطاعن المجرمیه فی ردّ الصوفیه، ملا احمد تونی در فی الردّ علی الصوفیه، شیخ حرّ عاملی در اثنی عشریه فی ردّ الصوفیه، شیخ علی بن محمد بن حسن عاملی در السهام المارقه، سید محمد بن محمد سبزواری در تنبیه الغافلین و اخزاء المجانین، علامه محمدباقر مجلسی در عین الحیاة</w:t>
      </w:r>
      <w:r>
        <w:rPr>
          <w:rFonts w:eastAsia="IRNazanin" w:cs="IRNazanin"/>
          <w:color w:val="111111"/>
          <w:sz w:val="28"/>
          <w:szCs w:val="28"/>
          <w:rtl w:val="true"/>
          <w:lang w:bidi="fa-IR"/>
        </w:rPr>
        <w:t>.</w:t>
      </w:r>
      <w:r>
        <w:rPr>
          <w:rStyle w:val="FootnoteAnchor"/>
          <w:rtl w:val="true"/>
        </w:rPr>
        <w:footnoteReference w:id="121"/>
      </w:r>
      <w:bookmarkStart w:id="156" w:name="pg3959_22650"/>
    </w:p>
    <w:p>
      <w:pPr>
        <w:pStyle w:val="BookText"/>
        <w:rPr/>
      </w:pPr>
      <w:bookmarkEnd w:id="156"/>
      <w:r>
        <w:rPr>
          <w:rFonts w:ascii="IRNazanin" w:hAnsi="IRNazanin" w:eastAsia="IRNazanin"/>
          <w:color w:val="111111"/>
          <w:sz w:val="28"/>
          <w:sz w:val="28"/>
          <w:szCs w:val="28"/>
          <w:rtl w:val="true"/>
          <w:lang w:bidi="fa-IR"/>
        </w:rPr>
        <w:t>روایتهای بسیاری نیز در رد و تقبیح افکار صوفیه و سردمدارانشان بیان شده است که تنها به بیان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ذُکِرَ ِعنْدَهُ الصُّوْفیَّه وَ لَمْ یُنْکِرْهُمْ بِلِسانِه وَ قَلْبِه فَلَیْسَ مِنّا وَ مَنْ اَنْکَرَهُم فَکَاَنَّما جاهَدَ الکُفّار بَیْنَ یَدَی 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کسی که نزدش از صوفیه صحبت شود و او ایشان را به زبان و قلبش انکار نکند، از ما نیست و کسی که ایشان را انکار کند، مانند این است که در کنار رسول اللّه صلی الله علیه و آله با کافران مبارزه کند</w:t>
      </w:r>
      <w:r>
        <w:rPr>
          <w:rFonts w:eastAsia="IRNazanin" w:cs="IRNazanin"/>
          <w:color w:val="111111"/>
          <w:sz w:val="28"/>
          <w:szCs w:val="28"/>
          <w:rtl w:val="true"/>
          <w:lang w:bidi="fa-IR"/>
        </w:rPr>
        <w:t>.</w:t>
      </w:r>
    </w:p>
    <w:p>
      <w:pPr>
        <w:pStyle w:val="Heading3"/>
        <w:numPr>
          <w:ilvl w:val="2"/>
          <w:numId w:val="1"/>
        </w:numPr>
        <w:rPr/>
      </w:pPr>
      <w:bookmarkStart w:id="157" w:name="__RefHeading___Toc1945002_2281741623"/>
      <w:bookmarkStart w:id="158" w:name="_Toc60"/>
      <w:bookmarkEnd w:id="157"/>
      <w:r>
        <w:rPr/>
        <w:t>3</w:t>
      </w:r>
      <w:r>
        <w:rPr>
          <w:rtl w:val="true"/>
        </w:rPr>
        <w:t xml:space="preserve">. </w:t>
      </w:r>
      <w:r>
        <w:rPr>
          <w:rtl w:val="true"/>
        </w:rPr>
        <w:t>مبانی اباحی گری و نقد آنها</w:t>
      </w:r>
      <w:bookmarkEnd w:id="158"/>
    </w:p>
    <w:p>
      <w:pPr>
        <w:pStyle w:val="Heading4"/>
        <w:numPr>
          <w:ilvl w:val="3"/>
          <w:numId w:val="1"/>
        </w:numPr>
        <w:rPr/>
      </w:pPr>
      <w:bookmarkStart w:id="159" w:name="__RefHeading___Toc1945004_2281741623"/>
      <w:bookmarkStart w:id="160" w:name="_Toc61"/>
      <w:bookmarkEnd w:id="159"/>
      <w:r>
        <w:rPr>
          <w:rtl w:val="true"/>
        </w:rPr>
        <w:t>اشاره</w:t>
      </w:r>
      <w:bookmarkEnd w:id="1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اباحی گری و نقد آنها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عمل پس از رسیدن به 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بودن ایمان بدون عمل برای نجات و سعادت</w:t>
      </w:r>
    </w:p>
    <w:p>
      <w:pPr>
        <w:pStyle w:val="Heading4"/>
        <w:numPr>
          <w:ilvl w:val="3"/>
          <w:numId w:val="1"/>
        </w:numPr>
        <w:rPr/>
      </w:pPr>
      <w:bookmarkStart w:id="161" w:name="__RefHeading___Toc1945006_2281741623"/>
      <w:bookmarkStart w:id="162" w:name="_Toc62"/>
      <w:bookmarkEnd w:id="161"/>
      <w:r>
        <w:rPr>
          <w:rtl w:val="true"/>
        </w:rPr>
        <w:t>الف</w:t>
      </w:r>
      <w:r>
        <w:rPr>
          <w:rtl w:val="true"/>
        </w:rPr>
        <w:t xml:space="preserve">) </w:t>
      </w:r>
      <w:r>
        <w:rPr>
          <w:rtl w:val="true"/>
        </w:rPr>
        <w:t>بی نیازی از عمل پس از رسیدن به حق</w:t>
      </w:r>
      <w:bookmarkEnd w:id="1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عمل پس از رسیدن به حق</w:t>
      </w:r>
    </w:p>
    <w:p>
      <w:pPr>
        <w:pStyle w:val="BookText"/>
        <w:rPr/>
      </w:pPr>
      <w:r>
        <w:rPr>
          <w:rFonts w:ascii="IRNazanin" w:hAnsi="IRNazanin" w:eastAsia="IRNazanin"/>
          <w:color w:val="111111"/>
          <w:sz w:val="28"/>
          <w:sz w:val="28"/>
          <w:szCs w:val="28"/>
          <w:rtl w:val="true"/>
          <w:lang w:bidi="fa-IR"/>
        </w:rPr>
        <w:t>در بررسی فرقه صوفیه گفته شد گروهی از ایشان ادعا می کنند که بر اثر تهذیب نفس، به خداوند یکتا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تکالیف شرعی از دوش آنها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آنها واجب نیست و محرمات برای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برای تهذیب اخلاق و وصول به حق است؛ حال آنکه ایشان به مقصد رسیده و به حق واصل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بر این پایه استوار است که ذات پروردگار دست یافتنی است و با او می توان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توحیدی و فلسفی ثابت شده است که انسان هر اندازه رشد کند، باز بنده و معلول است و معلول، عین نیاز و ربط و تعلّق و وابستگی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ذات احدیّت مقوّم وجود آن </w:t>
      </w:r>
      <w:bookmarkStart w:id="163" w:name="pg3959_22651"/>
    </w:p>
    <w:p>
      <w:pPr>
        <w:pStyle w:val="BookText"/>
        <w:rPr/>
      </w:pPr>
      <w:bookmarkEnd w:id="163"/>
      <w:r>
        <w:rPr>
          <w:rFonts w:ascii="IRNazanin" w:hAnsi="IRNazanin" w:eastAsia="IRNazanin"/>
          <w:color w:val="111111"/>
          <w:sz w:val="28"/>
          <w:sz w:val="28"/>
          <w:szCs w:val="28"/>
          <w:rtl w:val="true"/>
          <w:lang w:bidi="fa-IR"/>
        </w:rPr>
        <w:t>معلول است و هیچ گاه معلول در مرتبه علت قرار نمی گیرد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حق تعالی، آن خالق یکتا و ذات بی همتایی است که هیچ مخلوقی، توان شناخت و دسترسی به ذات او را ندارد، چه رسد به اینکه به او واصل و با او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ادعا که انسان در سیر تکاملی خود به مرحله ای می رسد که با ذات پروردگار، متحد و از تکلیف، بی نیاز می شود، با مبانی عقلی و فلسفی و اصول خداشناسی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ادعایی درست بود، قرآن کریم و پیامبر اکرم صلی الله علیه و آله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آموزههای ایشان، برخلاف آرای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آیههای قرآن و روایتهای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واجبات الهی و ترک محرمات، به پیش از تهذیب نفس و رسیدن به حق،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 و روایتها، نشان دهنده وجود تکالیف الهی تا آخرین لحظه زندگی انسان است و در این زمینه، هیچ کس، حتی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اسلام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بالاترین درجه قرب الهی قرار دارند، نه تنها هیچ گاه درباره خود چنین ادعایی نداشتند، بلکه تا آخرین لحظه زندگیشان، به همه تکالیف الهی پای بند بودند و پیوسته از بندگی خود در برابر پروردگار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سیره زندگی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نادرستی چنین ادعاهایی است</w:t>
      </w:r>
      <w:r>
        <w:rPr>
          <w:rFonts w:eastAsia="IRNazanin" w:cs="IRNazanin"/>
          <w:color w:val="111111"/>
          <w:sz w:val="28"/>
          <w:szCs w:val="28"/>
          <w:rtl w:val="true"/>
          <w:lang w:bidi="fa-IR"/>
        </w:rPr>
        <w:t>.</w:t>
      </w:r>
    </w:p>
    <w:p>
      <w:pPr>
        <w:pStyle w:val="Heading4"/>
        <w:numPr>
          <w:ilvl w:val="3"/>
          <w:numId w:val="1"/>
        </w:numPr>
        <w:rPr/>
      </w:pPr>
      <w:bookmarkStart w:id="164" w:name="__RefHeading___Toc1945008_2281741623"/>
      <w:bookmarkStart w:id="165" w:name="_Toc63"/>
      <w:bookmarkEnd w:id="164"/>
      <w:r>
        <w:rPr>
          <w:rtl w:val="true"/>
        </w:rPr>
        <w:t>ب</w:t>
      </w:r>
      <w:r>
        <w:rPr>
          <w:rtl w:val="true"/>
        </w:rPr>
        <w:t xml:space="preserve">) </w:t>
      </w:r>
      <w:r>
        <w:rPr>
          <w:rtl w:val="true"/>
        </w:rPr>
        <w:t>کافی بودن ایمان بدون عمل برای نجات و سعادت</w:t>
      </w:r>
      <w:bookmarkEnd w:id="1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بودن ایمان بدون عمل برای نجات و سعادت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دانستیم که گروهی از مرجئه، عمل را شرط ایمان نمیدانستند و وجود ایمان را به تنهایی برای رهایی و فرار از کیفر الهی، کافی میشمردند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بر این باور بودند که هر کس قلباً به خداوند یکتا و پیامبر اکرم صلی الله علیه و آله ایمان داشته باشد و به آن شهادت دهد، پارسا به شمار میآید؛ خواه انسانی گناهکار باشد و خواه پرهیزکار و پای بند به تکلیفهای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یک را نباید کافر و اهل دوزخ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مورد آنها را باید به خداوند واگذار کرد و در برابر رفتار و کردار آنها باید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این نظرها، بر این اساس استوار است که ایمان جدا از عمل است و آن کس که گرفتار جهنم و عذاب الهی خواهد شد، کافر است، نه انسان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پارسا سرانجام نجات مییابد و اعمالش نقشی در رهایی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در معنای لغوی ایمان، مفهوم عمل نهفته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معنای لغوی لفظ ایمان بحثی نیست، بلکه بحث درباره این است که آیا شخصی که بیپروا گناه می کند و از انجام آن نیز پشیمان نیست، پارساست؟ به دیگر سخن، آیا ادعای ایمان، برای رستگاری کافی است یا آنچه سبب رهایی میشود، وجود ایمان واقعی در جان آدمی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شخص باید به خدا و پیامبر او ایمان داشته و معتقد باشد آنچه پیامبران الهی اعلام می کنند، از سوی خداوند متعال است و باید از آن پیروی کند؛ زیرا ایمان یعنی باور قلبی و کسی که دارای چنین باوری باشد،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چنین اعتقادی ندارد، پارسا به شمار نمیآید، هرچند شهادتین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آثار ایمان واقعی، خواه ناخواه در اعمال فرد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ایمان دارد غذایی که پیش روی اوست، فاسد است و او را مسموم می کند، آن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شخصی پرهیزکار باشد، در صورت لغزش و </w:t>
      </w:r>
    </w:p>
    <w:p>
      <w:pPr>
        <w:pStyle w:val="BookText"/>
        <w:rPr/>
      </w:pPr>
      <w:r>
        <w:rPr>
          <w:rFonts w:ascii="IRNazanin" w:hAnsi="IRNazanin" w:eastAsia="IRNazanin"/>
          <w:color w:val="111111"/>
          <w:sz w:val="28"/>
          <w:sz w:val="28"/>
          <w:szCs w:val="28"/>
          <w:rtl w:val="true"/>
          <w:lang w:bidi="fa-IR"/>
        </w:rPr>
        <w:t>افتادن در دام گناه، پشیمان میشود و از عمل خود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گناه کبیره سر بزند و پشیمان نشود، نشانه بیایمانی است و نمی توان چنین شخصی را رستگار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ایمان بدون عمل، به دلیل نفی اثرگذاری اعمال در ایمان، افراد را نسبت به ترک واجبات و ارتکاب محرمات، گستاخ میکند و ناپسندی گناه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اشخاصی، در گام نخست، ایمانی داشته باشند، رفته رفته آن را از دست میدهند و سزاوار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قرآن کریم و روایتها، به روشنی، نادرستی نظریه ایمان بدون عمل را نشان می دهند، به گونهای که جای هیچ تردیدی در این زمینه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از آیه های قرآن کریم، ایمان و عمل پسندیده را شرط نیکبختی و رهایی آدمی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یکتا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آوردند و کارهای شایسته انجام داده اند، اهل بهشت هستند و همیشه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عمل صالح شرط هدایت الهی و ایمان واقعی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وَعَمِلُوا الصَّالِحَاتِ یَهْدِیهِمْ رَبُّهُم بِإِیمَانِهِمْ تَجْرِی مِن تَحْتِهِمُ الْأَنْهَارُ فِی جَنَّاتِ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آوردند و کارهای شایسته انجام دادند، پروردگارشان آنها را در پرتو ایمانشان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قصرهای آنها در باغ های بهشت، نهرها جاری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نیز عمل پسندیده، یکی از نشانه های اصلی </w:t>
      </w:r>
    </w:p>
    <w:p>
      <w:pPr>
        <w:pStyle w:val="BookText"/>
        <w:rPr/>
      </w:pPr>
      <w:r>
        <w:rPr>
          <w:rFonts w:ascii="IRNazanin" w:hAnsi="IRNazanin" w:eastAsia="IRNazanin"/>
          <w:color w:val="111111"/>
          <w:sz w:val="28"/>
          <w:sz w:val="28"/>
          <w:szCs w:val="28"/>
          <w:rtl w:val="true"/>
          <w:lang w:bidi="fa-IR"/>
        </w:rPr>
        <w:t>وجود ایمان در جان آدمی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یَأْتِ رَبَّهُ مُجْرِماً فَإِنَّ لَهُ جَهَنَّمَ لاَ یَمُوتُ فِیهَا وَلاَ یَحْیَی وَمَن یَأْتِهِ مُؤْمِناً قَدْ عَمِلَ الصَّالِحَاتِ فَأُولئِکَ لَهُمُ الدَّرَجَاتُ الْعُلَی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در محضر پروردگارش، خطاکار حاضر شود، آتش دوزخ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می میرد و نه زندگی می کند، و هر کس با ایمان نزد او آید که در این صورت، اعمال صالح انجام داده است، چنین کسانی درجات عالی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آیهها و ده ها آیه دیگر، نظریه ایمان بدون عمل را و اینکه ایمان به تنهایی سبب رستگاری و رهایی است،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اقرارٌ باللِسانِ و مَعرِفَةٌ بِالْقَلْبِ و عَمَلٌ بالاَرکانِ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ایمان عبارت است از اقرار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یکتایی پروردگار و رسالت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 داشتن آن و عمل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آنچه خداوند و پیامبر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اعضا و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قَولٌ و عَمَلٌ اَخَوان شَریکان؛ ایمان دو نشانه دارد، یکی ابراز آن به وسیله زبان و دیگری عمل کردن بر اساس آن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ما اسْتَقَرَّ فی القَلْبِ و اَفضی به اِلَی اللهِ عزَّوجلَّ وَ صَدَّقَهُ العَمَلُ بِالطاعَةِ لِلَهِ و التَسلیمِ لِامِره</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چیزی است که در قلب و جان انسان نفوذ کند و جای گرفته باشد و </w:t>
      </w:r>
      <w:bookmarkStart w:id="166" w:name="pg3959_22655"/>
    </w:p>
    <w:p>
      <w:pPr>
        <w:pStyle w:val="BookText"/>
        <w:rPr/>
      </w:pPr>
      <w:bookmarkEnd w:id="166"/>
      <w:r>
        <w:rPr>
          <w:rFonts w:ascii="IRNazanin" w:hAnsi="IRNazanin" w:eastAsia="IRNazanin"/>
          <w:color w:val="111111"/>
          <w:sz w:val="28"/>
          <w:sz w:val="28"/>
          <w:szCs w:val="28"/>
          <w:rtl w:val="true"/>
          <w:lang w:bidi="fa-IR"/>
        </w:rPr>
        <w:t>انسان به وسیله آن به خداوند نزدیک شود و با عمل و اطاعت الهی تصدیق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روایتها و روایتهای دیگر، عمل به تکالیف الهی را نشانه و شرط وجود ایمان، معرفی و ادعای وجود ایمان بدون عمل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به اندازه ای نزد پیامبر اسلام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زیانبار بوده است که ایشان با صراحت، معتقدان آن را نفرین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لعنتْ المُرجِئَة علی لِسانِ سَبعینَ نَبیّاً الذینَ یَقولونَ الایمانُ قَولٌ بِلا عَمَل</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هفتاد تن از پیامبران الهی مرجئه را لعن کرده اند، کسانی که می گویند ایمان اقرار زبانی است، بدون اینکه عمل در آن دخالتی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قالَ الایمانُ قَولٌ بِلا عَمَل</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ملعون است کسی که بگوید ایمان فقط اقرار به زبان است بدون عمل</w:t>
      </w:r>
      <w:r>
        <w:rPr>
          <w:rFonts w:eastAsia="IRNazanin" w:cs="IRNazanin"/>
          <w:color w:val="111111"/>
          <w:sz w:val="28"/>
          <w:szCs w:val="28"/>
          <w:rtl w:val="true"/>
          <w:lang w:bidi="fa-IR"/>
        </w:rPr>
        <w:t>.</w:t>
      </w:r>
    </w:p>
    <w:p>
      <w:pPr>
        <w:pStyle w:val="Heading3"/>
        <w:numPr>
          <w:ilvl w:val="2"/>
          <w:numId w:val="1"/>
        </w:numPr>
        <w:rPr/>
      </w:pPr>
      <w:bookmarkStart w:id="167" w:name="__RefHeading___Toc1945010_2281741623"/>
      <w:bookmarkStart w:id="168" w:name="_Toc64"/>
      <w:bookmarkEnd w:id="167"/>
      <w:r>
        <w:rPr/>
        <w:t>4</w:t>
      </w:r>
      <w:r>
        <w:rPr>
          <w:rtl w:val="true"/>
        </w:rPr>
        <w:t xml:space="preserve">. </w:t>
      </w:r>
      <w:r>
        <w:rPr>
          <w:rtl w:val="true"/>
        </w:rPr>
        <w:t>سیر رشد اندیشه تساهل و تسامح در غرب و علل تکلیف گریزی غربیان</w:t>
      </w:r>
      <w:bookmarkEnd w:id="1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رشد اندیشه تساهل و تسامح در غرب و علل تکلیف گریزی غربیان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تساهل و تسامح به انسان ها حق نمی دهد تا از ابراز و ترویج عقاید مخالف و عمل به آنها جلوگیری کنند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این دیدگاه که امروزه در غرب گسترش یافته و دامنه نفوذ آن به دیگر جامعهها و از آن جمله، جامعههای اسلامی نیز کشانده شده است، به آزادی های مطلق فردی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که در برابر اندیشه تکلیف مداری قرار دارد، نخست در حوزه عقیدتی </w:t>
      </w:r>
    </w:p>
    <w:p>
      <w:pPr>
        <w:pStyle w:val="BookText"/>
        <w:rPr/>
      </w:pPr>
      <w:r>
        <w:rPr>
          <w:rFonts w:ascii="IRNazanin" w:hAnsi="IRNazanin" w:eastAsia="IRNazanin"/>
          <w:color w:val="111111"/>
          <w:sz w:val="28"/>
          <w:sz w:val="28"/>
          <w:szCs w:val="28"/>
          <w:rtl w:val="true"/>
          <w:lang w:bidi="fa-IR"/>
        </w:rPr>
        <w:t>مطرح شد و خواستار آزادی افراد در گزینش و ابراز عقیده بود، ولی رفته رفته حوزه های سیاسی و سپس اخلاقی و فرهنگی را نیز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تفاوت های این اندیشه با تفکر تکلیف مداری و علت های تکلیف گریزی در غرب، باید به سیر دگرگونی این اندیشه در جهان غرب نگریست و پایههای فکری آن را بررسی و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به ما کمک می کند تا از پدید آوردن زمینه های تکلیف گریزی و رشد آن در جامعه های دینی و اسلامی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بعدی، برای اختصار، به جای تساهل و تسامح، تنها از واژه تساهل سود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وسطا، کلیسا دین تحریف شده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 غرب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در عرصه اندیشه، جزم گرایی های فراوانی به کار برد و به اندیشه و باور مردم نسبت به خداوند یکتا،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اسقف های مسیحی به معرفی آن می پرداختند، خدایی بود با چهرهای انسانی که ناتوان، ناقص، مادی و نیازمند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فلاماریون در کتاب خدا در طبیعت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 به این شکل خدا را معرفی کرد که چشم راستش تا چشم چپش، شش هزار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افرادی که بهره ای از دانش داشته باشند، نمی توانند به چنین خدایی معتقد باشند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خشونت های عملی کلیسا، زمینه را برای دین گریزی و دین ستیزی مردم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های تفتیش عقاید سبب شد کسانی که در برابر خفقان و خشونت کلیسا اظهار نظر کرده بودند، تکفیر 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عقاید کلیسا، انسان برای اینکه به نعمت های آخرت دست یابد، </w:t>
      </w:r>
    </w:p>
    <w:p>
      <w:pPr>
        <w:pStyle w:val="BookText"/>
        <w:rPr/>
      </w:pPr>
      <w:r>
        <w:rPr>
          <w:rFonts w:ascii="IRNazanin" w:hAnsi="IRNazanin" w:eastAsia="IRNazanin"/>
          <w:color w:val="111111"/>
          <w:sz w:val="28"/>
          <w:sz w:val="28"/>
          <w:szCs w:val="28"/>
          <w:rtl w:val="true"/>
          <w:lang w:bidi="fa-IR"/>
        </w:rPr>
        <w:t>باید چشم از دنیا بپوشد و بر غریزهها و نیازهای نخست خود پا بگذارد و رهبانیت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کلیسا بشر را در میان دو بدبختی و حرمان قرار می دهد، یا بدبختی دنیا و حرمان از نعمت های آن، یا بدبختی و حرمان از آخرت و حور و قصور آن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علتها، سبب پیدایش عصیان های فکری و عقیدتی فراوان و در نهایت، عصیان اجتماعی بر ضد کلیسا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شانزدهم و هفدهم میلادی، توانمندی کلیسا آسیب دید و مسیحیان مخالف کلیسا، پروتستانیسم را پدید آوردند و از این راه، در برابر مسیحیان کاتولیک قد برافراشتند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یکی از جنبش های فکری که در آن زمان توانست این عصیان ها را بر ضد کلیسا سازمان دهی کند، اندیشه انسان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پایان قرن سیزدهم در ایتالیا شکل گرفته بود و با فراهم شدن زمینه های مناسب، به یکی از مؤلفه های بنیادین اندیشه تساهل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اومانیست ها بر خلاف پیروان آموزههای الهی بر این باور بودند که انسان، محور هستی و خواسته های او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انسان باید در ابراز هر عقیده و انجام هر رفتاری آزاد باشد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افکار زمینه را برای طرح اندیشه تساهل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تساهل به معنای پذیرش حق گزینش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بیل جزو نخستین کسانی به شمار میآمد که در این دوره پیام تساهل در برابر اندیشه های </w:t>
      </w:r>
    </w:p>
    <w:p>
      <w:pPr>
        <w:pStyle w:val="BookText"/>
        <w:rPr/>
      </w:pPr>
      <w:r>
        <w:rPr>
          <w:rFonts w:ascii="IRNazanin" w:hAnsi="IRNazanin" w:eastAsia="IRNazanin"/>
          <w:color w:val="111111"/>
          <w:sz w:val="28"/>
          <w:sz w:val="28"/>
          <w:szCs w:val="28"/>
          <w:rtl w:val="true"/>
          <w:lang w:bidi="fa-IR"/>
        </w:rPr>
        <w:t>انحرافی کلیسا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مجبورشان کن تا بگروند، دلیل هایی در دفاع از تسامح کامل مذهبی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عنوان یادشده را که به حضرت مسیح نسبت داده شده است، به چالش می کشد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گفته اساس مذهب مسیحیت و ریشه آزار رساندن به مخالفان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بیل با این ذهنیت با مسیحیت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ایمان مذهبی را برداشت و تصور شخصی از خداوند و ابراز آن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حقیقت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هرکس ممکن است حقیقت را در انحصار خود بداند، در حالی که فقط حق دارد چیزی را برگزیند که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آنچه را دیگران بدان گرایش دارند، نفی و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 هر فرد معیار نهایی به شمار می آید و هر کس باید تنها برای خودش درباره حقیقت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 اندیشه های پیر بیل، فردمحور و در برابر اندیشه خدامحور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با دست نیافتنی جلوه دادن حقیقت، آرامآرام حقیقت را که جلوه تام آن ذات پروردگار و دین الهی است، از صحنه زندگی مردم خارج کرد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تساهل عقیدتی که با تساهل مذهبی آغاز شده بود، به سرعت گسترش یافت و تحمل هر باوری، خواه مذهبی یا سیاسی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نظریه سیاسی رایج این بود که حاکم تنها در برابر خداوند، مسئول است و در برابر مردم، پاسخ گو نیست، در حالیکه مردم در برابر حکومت، مسئول هستند و باید در همه زمینه ها پاسخ گو باشند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جان لاک، فیلسوف انگلیسی در پایان قرن هفدهم میلادی، وظیفه کلیسا را تنها رهایی روح انسان ها دانست و وظیفه دولت را حفظ حقوق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دولت وظیفه ای برای شناسایی حقیقت و اجرای آن در جامعه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باید با مردم و گروه های اجتماعی با استبداد برخورد نکند و اندیشه های سیاسی مخالف را تحمل کند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این افکار آرامآرام جامعه و حکومت های اروپایی را تحت تأثیر قرار داد تا سرانجام رنسانس شکل گرفت و انقلاب فرانسه، پیروز و ساختار حکومت های اروپایی دگرگون شد و تساهل سیاسی و نگرش لیبرالی و آزادیخواهی در اروپا رواج یافت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رشد اندیشه تساهل در حوزه های عقیدتی و سیاسی و پدید آمدن فضایی نو، این اندیشه به سرعت حوزه های فرهنگی و اخلاقی را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استوارت میل، در قرن نوزدهم میلادی، قیدهایی را که جان لاک برای تساهل در نظر گرفته بود،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میل، تساهل به معنای آزادی مطلق در همه زمینه ها و قلمروها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مسیحیت با بسیاری از خواسته های اولیه و غریزی مردم، مخالف بود، نظریه میل که دست افراد را برای هرگونه رفتاری، باز می گذاشت، مقبولیت یافت و دامنه تساهل را به حیطه های فرهنگی و اخلاقی جامعه غربی کشاند؛ فرهنگ و اخلاقی که معیار آن اومانیسم و لیبرالیسم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نگرش، معیار سنجش اندیشه های اخلاقی و فرهنگی، خود افراد و ذهنیت های آنهاست و هیچ نظام اخلاقی و فرهنگی، دینی یا غیر دینی اصالت ندارد و دولت و جامعه حق ندارد متعرض رفتار و کارهای فرد بشود و در هیچ امری نباید او را باز </w:t>
      </w:r>
    </w:p>
    <w:p>
      <w:pPr>
        <w:pStyle w:val="BookText"/>
        <w:rPr/>
      </w:pPr>
      <w:r>
        <w:rPr>
          <w:rFonts w:ascii="IRNazanin" w:hAnsi="IRNazanin" w:eastAsia="IRNazanin"/>
          <w:color w:val="111111"/>
          <w:sz w:val="28"/>
          <w:sz w:val="28"/>
          <w:szCs w:val="28"/>
          <w:rtl w:val="true"/>
          <w:lang w:bidi="fa-IR"/>
        </w:rPr>
        <w:t>دارد، مگر در مواردی که فرد بخواهد مانع آزادی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بیان، قلم، نشر و دیگر امور فرهنگی نیز محدودیتی نباید وجود داشته باشد، هرچند برخی آن را ابتذال فرهنگی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سنت های دینی و اجتماعی یکی از موانع بزرگ موجود بر سر راه توسعه تساهل است که باید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 و باورهای استوارت میل که نشاندهنده تساهل در همه زمینه ها بود، در جهان غرب گسترش یافت و در قرن بیستم میلادی، سبب پیدایش نگرش پلورالیسم دینی و تکثرگرایی شد و امروزه یکی از پایه های اندیشه تساهل به شمار می رود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 اساس آنچه بیان شد، چهار عامل اصلی برای تکلیف گریزی و رشد اندیشه تساهل در غرب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نارسایی اندیشه هایی که به نام دین به مردم عرضه می شد و دگم اندیشی و جزم گرایی در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خشونت های بسیار و تفتیش عقاید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ندانستن حاکم در برابر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نیازهای اولیه و غریزی افراد و سرکوب آنها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عاملها، جامعههای اسلامی با بهرهمندی از فرهنگ پویای اسلام میتوانند جلوی شکلگیری زمینه های تکلیف گریزی شهروندان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مسیحیت، همه مبانی فکری دین اسلام برخاسته از برهان های استوار عقلی و استدلالی است و هیچ گونه جزم اندیشی در این </w:t>
      </w:r>
    </w:p>
    <w:p>
      <w:pPr>
        <w:pStyle w:val="BookText"/>
        <w:rPr/>
      </w:pPr>
      <w:r>
        <w:rPr>
          <w:rFonts w:ascii="IRNazanin" w:hAnsi="IRNazanin" w:eastAsia="IRNazanin"/>
          <w:color w:val="111111"/>
          <w:sz w:val="28"/>
          <w:sz w:val="28"/>
          <w:szCs w:val="28"/>
          <w:rtl w:val="true"/>
          <w:lang w:bidi="fa-IR"/>
        </w:rPr>
        <w:t>زمینه وجود ندارد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اسلام، تفتیش عقاید، شکنجه و کشتن افراد به دلیل عقایدشان جایز نیست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همچنین حاکم اسلامی افزون بر خداوند، در برابر مردم نیز پاسخ گوست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آموزه های اسلام، دنیا از آخرت جدا نیست و قانونهای اسلام، پاسخ گوی نیازها و غریزه های طبیعی انسان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از این رو، در صورتی که به آموزه های اسلام عمل شود، نه تنها تکلیف گریزی رخ نمیدهد، بلکه شاهد رشد روحیه تکلیف مداری خواهیم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اومانیسم، لیبرالیسم و پلورالیسم، پایههای اصلی اندیشه های جهان غرب را شکل داد و در پی چیرگی سیاسی و نظامی غرب بر شرق، این اندیشه در میان مسلمانان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با اندیشه تکلیف مداری که بر اساس خدامحوری شکل گرفته است و آزادی را در چارچوب ارزش ها می پذیرد و حقیقت را واحد می شمارد و قابل دست یابی می داند،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بعد به نقد و بررسی آن خواهیم پرداخت</w:t>
      </w:r>
      <w:r>
        <w:rPr>
          <w:rFonts w:eastAsia="IRNazanin" w:cs="IRNazanin"/>
          <w:color w:val="111111"/>
          <w:sz w:val="28"/>
          <w:szCs w:val="28"/>
          <w:rtl w:val="true"/>
          <w:lang w:bidi="fa-IR"/>
        </w:rPr>
        <w:t xml:space="preserve">. </w:t>
      </w:r>
      <w:bookmarkStart w:id="169" w:name="pg3959_22662"/>
    </w:p>
    <w:p>
      <w:pPr>
        <w:pStyle w:val="Heading3"/>
        <w:numPr>
          <w:ilvl w:val="2"/>
          <w:numId w:val="1"/>
        </w:numPr>
        <w:rPr/>
      </w:pPr>
      <w:bookmarkStart w:id="170" w:name="__RefHeading___Toc1945012_2281741623"/>
      <w:bookmarkStart w:id="171" w:name="_Toc65"/>
      <w:bookmarkEnd w:id="169"/>
      <w:bookmarkEnd w:id="170"/>
      <w:r>
        <w:rPr/>
        <w:t>5</w:t>
      </w:r>
      <w:r>
        <w:rPr>
          <w:rtl w:val="true"/>
        </w:rPr>
        <w:t xml:space="preserve">. </w:t>
      </w:r>
      <w:r>
        <w:rPr>
          <w:rtl w:val="true"/>
        </w:rPr>
        <w:t>مبانی تساهل و تسامح و نقد آن</w:t>
      </w:r>
      <w:bookmarkEnd w:id="171"/>
    </w:p>
    <w:p>
      <w:pPr>
        <w:pStyle w:val="Heading4"/>
        <w:numPr>
          <w:ilvl w:val="3"/>
          <w:numId w:val="1"/>
        </w:numPr>
        <w:rPr/>
      </w:pPr>
      <w:bookmarkStart w:id="172" w:name="__RefHeading___Toc1945014_2281741623"/>
      <w:bookmarkStart w:id="173" w:name="_Toc66"/>
      <w:bookmarkEnd w:id="172"/>
      <w:r>
        <w:rPr>
          <w:rtl w:val="true"/>
        </w:rPr>
        <w:t>اشاره</w:t>
      </w:r>
      <w:bookmarkEnd w:id="17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تساهل و تسامح و نقد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محوری و آزادی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تکثرگرایی</w:t>
      </w:r>
    </w:p>
    <w:p>
      <w:pPr>
        <w:pStyle w:val="Heading4"/>
        <w:numPr>
          <w:ilvl w:val="3"/>
          <w:numId w:val="1"/>
        </w:numPr>
        <w:rPr/>
      </w:pPr>
      <w:bookmarkStart w:id="174" w:name="__RefHeading___Toc1945016_2281741623"/>
      <w:bookmarkStart w:id="175" w:name="_Toc67"/>
      <w:bookmarkEnd w:id="174"/>
      <w:r>
        <w:rPr>
          <w:rtl w:val="true"/>
        </w:rPr>
        <w:t>الف</w:t>
      </w:r>
      <w:r>
        <w:rPr>
          <w:rtl w:val="true"/>
        </w:rPr>
        <w:t xml:space="preserve">) </w:t>
      </w:r>
      <w:r>
        <w:rPr>
          <w:rtl w:val="true"/>
        </w:rPr>
        <w:t>انسان محوری و آزادی</w:t>
      </w:r>
      <w:bookmarkEnd w:id="175"/>
    </w:p>
    <w:p>
      <w:pPr>
        <w:pStyle w:val="Heading5"/>
        <w:numPr>
          <w:ilvl w:val="4"/>
          <w:numId w:val="1"/>
        </w:numPr>
        <w:rPr/>
      </w:pPr>
      <w:bookmarkStart w:id="176" w:name="__RefHeading___Toc1945018_2281741623"/>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محوری و آزادی</w:t>
      </w:r>
    </w:p>
    <w:p>
      <w:pPr>
        <w:pStyle w:val="BookText"/>
        <w:rPr/>
      </w:pPr>
      <w:r>
        <w:rPr>
          <w:rFonts w:ascii="IRNazanin" w:hAnsi="IRNazanin" w:eastAsia="IRNazanin"/>
          <w:color w:val="111111"/>
          <w:sz w:val="28"/>
          <w:sz w:val="28"/>
          <w:szCs w:val="28"/>
          <w:rtl w:val="true"/>
          <w:lang w:bidi="fa-IR"/>
        </w:rPr>
        <w:t xml:space="preserve">چنان که در بحثهای مربوط به تساهل و تسامح اشاره شد، انسان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مبنای اساسی اندیشه تساهل و تسامح است که پیوند تنگاتنگی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موجودی مستقل و بی نیاز از هدایت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حل دشواریهای انسان را بیش از آنکه در حوزه ایمان به خداوند و هدایت های الهی جستوجو کند، آن را از رهگذر خرد آدمی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شناخت خوشبختی واقعی خود و راه رسیدن به آن خودکفاست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هرگونه تکلیف و الزام،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لذتهای جسمانی، هدف نهایی فعالیت های بشری است و جایی برای حمایت از ارزش های انسانی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المعارف بریتانیکا، ذیل واژه اومانیسم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بشرانگارانه، طرف داری از ارزش های انسانی و اصول عقاید دینی مورد اجتناب قرار گرفته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جان استوارت میل، اندیشمند انگلیسی، رشد و کامل شدن توانایی های انسان را در پرتو آزادی مطلق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تنها عاملی که می تواند این آزادی را محدود کند، آزادی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تا جایی آزاد است که به آزادی دیگران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آزادانه فرد، یکی از لوازم اصلی خوشی انسان و مایه اصلی </w:t>
      </w:r>
    </w:p>
    <w:p>
      <w:pPr>
        <w:pStyle w:val="BookText"/>
        <w:rPr/>
      </w:pPr>
      <w:r>
        <w:rPr>
          <w:rFonts w:ascii="IRNazanin" w:hAnsi="IRNazanin" w:eastAsia="IRNazanin"/>
          <w:color w:val="111111"/>
          <w:sz w:val="28"/>
          <w:sz w:val="28"/>
          <w:szCs w:val="28"/>
          <w:rtl w:val="true"/>
          <w:lang w:bidi="fa-IR"/>
        </w:rPr>
        <w:t>پیشرفت فردی و اجتماعی اوست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عقیده جان لاک، متفکر انگلیسی، قانون، حدود آزادی را معیّن می کند، هرچند هدف قانون، محدود کردن آزادی نیست، بلکه حفظ و گسترش آن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بر اساس این نظریه، بشر باید آزادی خود را در طبیعت و جامعه تجربه کند و بر سرنوشت خویش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حقوق خویش را تعیین می کند، نه آنکه تکلیفی برای او تعیین شود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بدین ترتیب، ارزش های دینی و اخلاقی و احکام الهی، مانعی در راه آزادی به شمار میآید که باید به کلی کنار گذاشته یا به گونه ای تفسیر شود که با نگرش لیبرالیستی و اومانیستی سازگار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پیش از نقد این دیدگاه، باید این نکته را دانست که آنچه نقد می شود، آزادی به معنای رها بودن از خواستهها و بندگی غیر الهی نیست؛ زیرا این معنا باارزش ترین ویژگی انسان و از امتیازهای او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زمینه رشد و کمال را برای انسان، فراهم و او را خوشبخت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علامه محمدحسین طباطبایی در این باره می 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از غیر خداوند متعال، به معنای آزادی از همه قیود و بندهایی است </w:t>
      </w:r>
      <w:bookmarkStart w:id="178" w:name="pg3959_22664"/>
    </w:p>
    <w:p>
      <w:pPr>
        <w:pStyle w:val="BookText"/>
        <w:rPr/>
      </w:pPr>
      <w:bookmarkEnd w:id="178"/>
      <w:r>
        <w:rPr>
          <w:rFonts w:ascii="IRNazanin" w:hAnsi="IRNazanin" w:eastAsia="IRNazanin"/>
          <w:color w:val="111111"/>
          <w:sz w:val="28"/>
          <w:sz w:val="28"/>
          <w:szCs w:val="28"/>
          <w:rtl w:val="true"/>
          <w:lang w:bidi="fa-IR"/>
        </w:rPr>
        <w:t>که مانع حرکت تکاملی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حرکت در هر مسیری به آزادی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آزادی و با وجود موانع، در هیچ مسیری خواه صواب و خواه ناصواب نمی توان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خود را از تمام چیزهایی که مانع این حرکت می شوند، آزاد کند تا بتواند بی هیچ مشکلی در این مسیر مقدس و الهی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به معنای آزادی از تمام پستی ها، رذالت ها، جهالت ها، ظلمت ها و ضلالت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انبیای الهی برای تحقق بخشیدن آزادی به سوی بشر آمده اند و تمام دستورات و معارفی که عرضه کرده اند، در راستای تحقق این آزادی برای انسان بوده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بنابراین، ما آن آزادی را نقد می کنیم که مفهوم لیبرالی دارد و انسان را آزاد از همه قیدهای دینی و اخلاقی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مورد نظر لیبرال ها، برخاسته از نگرش اومانیستی و انسان محوری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انتقادهای مشترک بسیاری به انسان محوری و آزادی لیبرالی وارد است که به بررسی آن خواهیم پرداخت</w:t>
      </w:r>
      <w:r>
        <w:rPr>
          <w:rFonts w:eastAsia="IRNazanin" w:cs="IRNazanin"/>
          <w:color w:val="111111"/>
          <w:sz w:val="28"/>
          <w:szCs w:val="28"/>
          <w:rtl w:val="true"/>
          <w:lang w:bidi="fa-IR"/>
        </w:rPr>
        <w:t>.</w:t>
      </w:r>
    </w:p>
    <w:p>
      <w:pPr>
        <w:pStyle w:val="Heading5"/>
        <w:numPr>
          <w:ilvl w:val="4"/>
          <w:numId w:val="1"/>
        </w:numPr>
        <w:rPr/>
      </w:pPr>
      <w:bookmarkStart w:id="179" w:name="__RefHeading___Toc1945020_2281741623"/>
      <w:bookmarkStart w:id="180" w:name="_Toc69"/>
      <w:bookmarkEnd w:id="179"/>
      <w:r>
        <w:rPr>
          <w:rtl w:val="true"/>
        </w:rPr>
        <w:t>یک ـ نبود پشتوانه فکری</w:t>
      </w:r>
      <w:bookmarkEnd w:id="1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ادعاهای بی دلیل اومانیست ها و لیبرال ها، کاستی مهمی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داران این اندیشه، بیش از آنکه در پرتو برهان، به نتیجه روشنی دست یابند، گرفتار نوعی حرکت احساسی و واکنشی در برابر حاکمیت کلیسا و شیفتگی در برابر روم و یونان باستان بودند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آنان از هر نظری که قرون وسطا را نفی کند، استقبال می کردند و بر آن تأکید داشتند؛ خواه شایسته </w:t>
      </w:r>
      <w:bookmarkStart w:id="181" w:name="pg3959_22665"/>
    </w:p>
    <w:p>
      <w:pPr>
        <w:pStyle w:val="BookText"/>
        <w:rPr/>
      </w:pPr>
      <w:bookmarkEnd w:id="181"/>
      <w:r>
        <w:rPr>
          <w:rFonts w:ascii="IRNazanin" w:hAnsi="IRNazanin" w:eastAsia="IRNazanin"/>
          <w:color w:val="111111"/>
          <w:sz w:val="28"/>
          <w:sz w:val="28"/>
          <w:szCs w:val="28"/>
          <w:rtl w:val="true"/>
          <w:lang w:bidi="fa-IR"/>
        </w:rPr>
        <w:t>باشد، خواه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مبارزه با خرافهها و تحریف های بسیاری که در مسیحیت پدید آمده بود و برای نفی حاکمیت کلیسا، آزادی مطلق انسان و نفی خدامحوری و بی نیازی از وحی را بیان کردند و هدف غایی انسان را لذت جویی دنیوی و بی ارزش بودن پرهیزکاری دانستند، بدون اینکه برای ادعاهای خود، دلیل محکمی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اثبات رسیده هستی انسان، بر اساس تدبیر تکوینی و تشریعی خداوند است و دست یابی به سعادت برای انسان، بدون یاری و راهنمایی خداوند در دو جنبه تکوین و تشریع،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موجودی صاحب اراده و اختیار است و این ویژگی، او را از دیگر موجودها جدا کرده است، سخن درستی است که عقل و نقل نیز آن را تأیید می کند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این سخن به این معنا نیست که اگر وی در هر مسیری، از اختیار و آزادی خود بهره برد، تنها به این دلیل که امکان بهرهمندی از آن فراهم است، به رشد و کمال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آزاد بودن انسان، هدف از آفرینش او نیست تا تنها با فراهم کردن زمینه های بهره برداری از آن، انسان به رشد و سعادت برسد، بلکه اختیار و آزادی در صورتی سبب رشد انسان می شود و او را به خوش بختی می رساند که در راه درست و در جهت هدف آفرینش به کار گرفته شود</w:t>
      </w:r>
      <w:r>
        <w:rPr>
          <w:rFonts w:eastAsia="IRNazanin" w:cs="IRNazanin"/>
          <w:color w:val="111111"/>
          <w:sz w:val="28"/>
          <w:szCs w:val="28"/>
          <w:rtl w:val="true"/>
          <w:lang w:bidi="fa-IR"/>
        </w:rPr>
        <w:t>.</w:t>
      </w:r>
    </w:p>
    <w:p>
      <w:pPr>
        <w:pStyle w:val="Heading5"/>
        <w:numPr>
          <w:ilvl w:val="4"/>
          <w:numId w:val="1"/>
        </w:numPr>
        <w:rPr/>
      </w:pPr>
      <w:bookmarkStart w:id="182" w:name="__RefHeading___Toc1945022_2281741623"/>
      <w:bookmarkStart w:id="183" w:name="_Toc70"/>
      <w:bookmarkEnd w:id="182"/>
      <w:r>
        <w:rPr>
          <w:rtl w:val="true"/>
        </w:rPr>
        <w:t>دوـ تنزّل جایگاه انسان</w:t>
      </w:r>
      <w:bookmarkEnd w:id="1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اومانیست ها و لیبرال ها به نوعی از طبیعت گرایی در مورد انسان باور دارند و انسان را موجودی در ردیف حیوانات معرفی می کنند؛ حیوانی که می تواند به یاری خرد بر دیگر موجودها چیره شود و آنها را در خدمت </w:t>
      </w:r>
      <w:bookmarkStart w:id="184" w:name="pg3959_22666"/>
    </w:p>
    <w:p>
      <w:pPr>
        <w:pStyle w:val="BookText"/>
        <w:rPr/>
      </w:pPr>
      <w:bookmarkEnd w:id="184"/>
      <w:r>
        <w:rPr>
          <w:rFonts w:ascii="IRNazanin" w:hAnsi="IRNazanin" w:eastAsia="IRNazanin"/>
          <w:color w:val="111111"/>
          <w:sz w:val="28"/>
          <w:sz w:val="28"/>
          <w:szCs w:val="28"/>
          <w:rtl w:val="true"/>
          <w:lang w:bidi="fa-IR"/>
        </w:rPr>
        <w:t>خواستههای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نگرش، انسانیت انسان و روح متعالی او به فراموشی سپرده خواهد شد و زندگی او مادی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 آمدهای این نگرش از یک سو، سودانگاری و اصالت لذت مادی و فساد است و از سوی دیگر، نفی ارزشهای اخلاقی و فضایل و کمالات معنوی انسان و نابودی سعادت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دیدگاه توحیدی، انسان،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در پرتو هدایت های خداوند بزرگ و پیروی از آموزههای الهی، به بالاترین مرتبههای رشد و کمال برسد و به مقام جانشینی خداوند بر روی زمین دست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پروردگارت به فرشتگان گفت، من بر روی زمین جانشین قرار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اثبات شده است انسان هم تراز حیوانات نیست و در بُعد مادی و طبیعی خلاصه نمی شود و جهان وی همین جهان مادی نیست، بلکه انسان افزون بر جنبه مادی، دارای ساحتی غیرمادی است که هویت واقعی او را تشکیل می دهد و کمالها و فضیلتها و سعادت انسان، در پرتو رشد و شکوفایی آن به دست می آید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انسان با مرگ نابود نمی شود و کمال نهایی وی در نزدیک شدن به خداوند یکتا و به دست آوردن صفتهای الهی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نگرش اومانیستی، ارزش های والای اخلاقی و معنوی انسان و حیات اخروی او را نادیده می گیرد و زندگی او را به حیاتی مادی و حیوانی تنزل می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5" w:name="__RefHeading___Toc1945024_2281741623"/>
      <w:bookmarkStart w:id="186" w:name="_Toc71"/>
      <w:bookmarkEnd w:id="185"/>
      <w:r>
        <w:rPr>
          <w:rtl w:val="true"/>
        </w:rPr>
        <w:t>سه ـ زیادهروی در تکیه بر عقل</w:t>
      </w:r>
      <w:bookmarkEnd w:id="186"/>
    </w:p>
    <w:p>
      <w:pPr>
        <w:pStyle w:val="BookText"/>
        <w:rPr/>
      </w:pPr>
      <w:r>
        <w:rPr>
          <w:rFonts w:ascii="IRNazanin" w:hAnsi="IRNazanin" w:eastAsia="IRNazanin"/>
          <w:color w:val="111111"/>
          <w:sz w:val="28"/>
          <w:sz w:val="28"/>
          <w:szCs w:val="28"/>
          <w:rtl w:val="true"/>
          <w:lang w:bidi="fa-IR"/>
        </w:rPr>
        <w:t>بر اساس آموزههای انبیا، به ویژه پیامبر اسلام و اوصیای گرامی شان، خردورزی، موهبتی الهی و حجت درونی خداوند در کنار انبیا و اوصیا، به عنوان حجت بیرونی است، ولی آنچه در نقد اومانیسم و لیبرالیسم در این باره بیان می شود، زیادهروی در توجه به خرد و هم تراز دانستن خدا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 خرد، انسان را به خدا میرساند و زمینه شناخت و عبادت او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چیزی است که به وسیله آن خدا عبادت می شود و بهشت به دست می آید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ارزش ها، اصول ارزش های اخلاقی و حقوقی، به یاری خرد و فطرت الهی قابل دست یابی است، ولی این اندازه از توان مندی و راهنمایی خرد آن گونه که خود نیز بر آن گواهی می دهد، نیازمند استقلال انسان از خداوند متعال نیست و برای دستیابی انسان به خوش بختی واقعی او کافی نخواهد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خرد، راهنمای باطنی انسان است و کار خوب و بد را به او می شناساند، ولی این راهنمایی، کامل و به دور از اشتباه نیست؛ زیرا اندیشه و خرد، سرمایه ای عالی برای آدمی است، ولی به صورت ماده خام یا بذر رشد نیافته ای است که باید تحت تأثیر عامل های تربیتی، شکفته و رهبری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عقل و اندیشه برخی افراد، رشد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دلیل عوامل محیطی، هنگام تشخیص دادن راه، گرفتار گمراهی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آداب محیطی، تبلیغات، تربیت نادرست و سودجویی ها، شرایطی را پدید می آورد که به رشد مناسب اندیشه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w:t>
      </w:r>
      <w:bookmarkStart w:id="187" w:name="pg3959_22668"/>
    </w:p>
    <w:p>
      <w:pPr>
        <w:pStyle w:val="BookText"/>
        <w:rPr/>
      </w:pPr>
      <w:bookmarkEnd w:id="187"/>
      <w:r>
        <w:rPr>
          <w:rFonts w:ascii="IRNazanin" w:hAnsi="IRNazanin" w:eastAsia="IRNazanin"/>
          <w:color w:val="111111"/>
          <w:sz w:val="28"/>
          <w:sz w:val="28"/>
          <w:szCs w:val="28"/>
          <w:rtl w:val="true"/>
          <w:lang w:bidi="fa-IR"/>
        </w:rPr>
        <w:t>محیط ها و زمان های گوناگون، اختلاف آرا و تفاوت در قضاوت، زیاد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این، خرد به تنهایی راه همواری برای رسیدن به حقایق توحید و جهان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جای خداپرستی، گرفتار بت پرستی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قوانین بشری نیز به دلیل اینکه با خواستهها و انگیزه های مادی آمیخته است، حتی در تأمین مصالح دنیوی بسیاری از انسان ها ناتوان است، چه رسد به تأمین مصالح اُخروی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نکتههای مثبت قوانین، به گونه ای، از آموزه های الهی اثر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خوشبختی بشر در دنیا و نیکبختی اُخروی او این است که بر اساس سفارشهای الهی تربیت شود و با خردورزی، از هدایت های خداوند یکتا و آموزه های پیامبران الهی بهره گیرد تا به خوشبختی دست یابد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88" w:name="__RefHeading___Toc1945026_2281741623"/>
      <w:bookmarkStart w:id="189" w:name="_Toc72"/>
      <w:bookmarkEnd w:id="188"/>
      <w:r>
        <w:rPr>
          <w:rtl w:val="true"/>
        </w:rPr>
        <w:t>ب</w:t>
      </w:r>
      <w:r>
        <w:rPr>
          <w:rtl w:val="true"/>
        </w:rPr>
        <w:t xml:space="preserve">) </w:t>
      </w:r>
      <w:r>
        <w:rPr>
          <w:rtl w:val="true"/>
        </w:rPr>
        <w:t>تکثرگرایی</w:t>
      </w:r>
      <w:bookmarkEnd w:id="189"/>
    </w:p>
    <w:p>
      <w:pPr>
        <w:pStyle w:val="Heading5"/>
        <w:numPr>
          <w:ilvl w:val="4"/>
          <w:numId w:val="1"/>
        </w:numPr>
        <w:rPr/>
      </w:pPr>
      <w:bookmarkStart w:id="190" w:name="__RefHeading___Toc1945028_2281741623"/>
      <w:bookmarkStart w:id="191" w:name="_Toc73"/>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تکثرگرایی</w:t>
      </w:r>
    </w:p>
    <w:p>
      <w:pPr>
        <w:pStyle w:val="BookText"/>
        <w:rPr/>
      </w:pPr>
      <w:r>
        <w:rPr>
          <w:rFonts w:ascii="IRNazanin" w:hAnsi="IRNazanin" w:eastAsia="IRNazanin"/>
          <w:color w:val="111111"/>
          <w:sz w:val="28"/>
          <w:sz w:val="28"/>
          <w:szCs w:val="28"/>
          <w:rtl w:val="true"/>
          <w:lang w:bidi="fa-IR"/>
        </w:rPr>
        <w:t>در بحث از حوزه های تساهل و تسامح دانستیم یکی از پایههای مهم تساهل و تسامح اندیشه، کثرت گرایی دینی یا پلورالیسم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تکثرگرایان بر این باورند که دینها و مذهبها می توانند مایه رستگاری و کمال نفس پیروان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همه دینها و مذهب ها، به حقیقت و سعادت نظر دارند و همه آنها می توانند از حقیقت و سعادت،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بر دین خود پای فشرد، بلکه باید در امور دینی تساهل ورزید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باید دانست که سخن درباره حق و باطل در حوزه ادیان، بر سر همه فهم ها و برداشت ها و عملکردها و رفتارهای پیروان ادیان نیست، </w:t>
      </w:r>
    </w:p>
    <w:p>
      <w:pPr>
        <w:pStyle w:val="BookText"/>
        <w:rPr/>
      </w:pPr>
      <w:r>
        <w:rPr>
          <w:rFonts w:ascii="IRNazanin" w:hAnsi="IRNazanin" w:eastAsia="IRNazanin"/>
          <w:color w:val="111111"/>
          <w:sz w:val="28"/>
          <w:sz w:val="28"/>
          <w:szCs w:val="28"/>
          <w:rtl w:val="true"/>
          <w:lang w:bidi="fa-IR"/>
        </w:rPr>
        <w:t>بلکه سخن بر سر اصول و قاعدههای بنیادین و شالوده و احکام ضروری ادیان است که مرزهای هر دین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 می توان گفت توحید در اسلام و شرک چند خدایی در ادیان رومی و هندی، همه بر حق هستند یا در اسلام، در باب امامت و خلافت، هم عقیده شیعه و هم عقیده مخالفان درست است؟</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تکثرگرایان، دلایلی برای اثبات نظرشان بیان کردند که به دو دلیل مهم آن اشاره و سپس آنها را نقد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هیک که جزو نخستین و مهم ترین فیلسوفانی است که در تبیین پلورالیسم دینی و مبانی آن آثاری پدید آورده، بر این باور است که تجربههای دینی ما و هرگونه ادراکی که از جهان داریم، از دو مؤلفه اثر میپذیرد؛ یکی، اثری که واقعیات خارجی بر دستگاه ادراکی ما بر جای می نهد و دیگری، اثری که قوای فاهمه ما بر دریافت شده ها میگذارد و به آن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هیک در این زمینه به داستان فیل مولوی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برای گروهی از مردان کور که هرگز با فیل مواجه نشده بودند، فیلی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پای فیل را لمس کرد و گفت که فیل، یک ستون بزرگ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خرطوم حیوان را لمس کرد و اظهار کرد که فیل، ماری عظیم الجثه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عاج فیل را لمس کرد و گفت فیل شبیه تیغه گاوآهن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 می گوید البته همه آنها درست می گفتند، ولی هر کدام تنها به یک جنبه از کل واقعیت اشاره می کردند و مقصود خود را در قالب تمثیل هایی ناقص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همه ما در موضع همان</w:t>
      </w:r>
    </w:p>
    <w:p>
      <w:pPr>
        <w:pStyle w:val="BookText"/>
        <w:rPr/>
      </w:pPr>
      <w:r>
        <w:rPr>
          <w:rFonts w:ascii="IRNazanin" w:hAnsi="IRNazanin" w:eastAsia="IRNazanin"/>
          <w:color w:val="111111"/>
          <w:sz w:val="28"/>
          <w:sz w:val="28"/>
          <w:szCs w:val="28"/>
          <w:rtl w:val="true"/>
          <w:lang w:bidi="fa-IR"/>
        </w:rPr>
        <w:t>مردان کور قرار داریم و در بند مفاهیم شخصی و فرهنگی خود گرفتار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هیک، هر کدام از دینهای گوناگون، با توجه به تجربهها و مدرکات صاحبان آن دینها پدید آمده است، به گونهای که هر کدام نشان دهنده بخشی از واقعیت است؛ واقعیتی لایه لایه و پیچیده که به شکل های گوناگون و از راه تشبیهها و استعارههای گوناگون بیان شده و ارزش اساسی آنها در دگرگون سازی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بر آموزه های دینی چندان تأکید کرد، بلکه مهم، دگرگونی انسان هاست که در قالب دینهای گوناگون که همگی نیز حق هستند، قابل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دومی که بر کثرت گرایی اقامه شده، تنوع در مقام فهم و تفسیر متنهای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تکثر، ناشی از صامت شمردن متنهای دینی و تأثیر پیش فرض ها در تفسیرهاست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متن ها ذاتاً و حقیقتاً مبهم هستند و چندین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متن، معنای واقعی واحدی وجود ندارد، بلکه معانی بسیار و درستی می تواند وجود داشته باشد که هرکس بر اساس پیش فرض هایش، یکی از آن معانی را برگزیده و آن متن را بر اساس آن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همه تفسیرهای گوناگون می توانند درست و نشاندهنده معنای آن متن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واقعیات خارجی که در دلیل نخست بیان شد، این پرسش پدید میآید که آیا توصیفها و تفسیرهایی که از آنها ارایه می شود، با واقعیت برابر است یا خیر؟ درباره متن های دینی نمیتوان چنین نظری داشت؛ زیرا متن، صامت است و به خودی خود، نشاندهنده معنای واقعیِ واحد و ثابتی نیست و این آدمی است که معنایی را به متن نسبت می دهد؛ معنایی که خود از</w:t>
      </w:r>
      <w:bookmarkStart w:id="192" w:name="pg3959_22671"/>
    </w:p>
    <w:p>
      <w:pPr>
        <w:pStyle w:val="BookText"/>
        <w:rPr/>
      </w:pPr>
      <w:bookmarkEnd w:id="192"/>
      <w:r>
        <w:rPr>
          <w:rFonts w:ascii="IRNazanin" w:hAnsi="IRNazanin" w:eastAsia="IRNazanin"/>
          <w:color w:val="111111"/>
          <w:sz w:val="28"/>
          <w:sz w:val="28"/>
          <w:szCs w:val="28"/>
          <w:rtl w:val="true"/>
          <w:lang w:bidi="fa-IR"/>
        </w:rPr>
        <w:t>پیش فرض ها و ذهنیت های او اثر پذیرفته است</w:t>
      </w:r>
      <w:r>
        <w:rPr>
          <w:rFonts w:eastAsia="IRNazanin" w:cs="IRNazanin"/>
          <w:color w:val="111111"/>
          <w:sz w:val="28"/>
          <w:szCs w:val="28"/>
          <w:rtl w:val="true"/>
          <w:lang w:bidi="fa-IR"/>
        </w:rPr>
        <w:t>.</w:t>
      </w:r>
    </w:p>
    <w:p>
      <w:pPr>
        <w:pStyle w:val="Heading5"/>
        <w:numPr>
          <w:ilvl w:val="4"/>
          <w:numId w:val="1"/>
        </w:numPr>
        <w:rPr/>
      </w:pPr>
      <w:bookmarkStart w:id="193" w:name="__RefHeading___Toc1945030_2281741623"/>
      <w:bookmarkStart w:id="194" w:name="_Toc74"/>
      <w:bookmarkEnd w:id="193"/>
      <w:r>
        <w:rPr>
          <w:rtl w:val="true"/>
        </w:rPr>
        <w:t>نقد دلیل نخست</w:t>
      </w:r>
      <w:bookmarkEnd w:id="194"/>
    </w:p>
    <w:p>
      <w:pPr>
        <w:pStyle w:val="BookText"/>
        <w:rPr/>
      </w:pPr>
      <w:r>
        <w:rPr>
          <w:rFonts w:ascii="IRNazanin" w:hAnsi="IRNazanin" w:eastAsia="IRNazanin"/>
          <w:color w:val="111111"/>
          <w:sz w:val="28"/>
          <w:sz w:val="28"/>
          <w:szCs w:val="28"/>
          <w:rtl w:val="true"/>
          <w:lang w:bidi="fa-IR"/>
        </w:rPr>
        <w:t>کثرت گرایان بر این باورند که همه دینهای موجود، حق هستند و هر یک بر اساس تجربهها و محدودیت های شخصی و فرهنگی خود، گوشه ای از واقعیت را نشان میدهند، هرچند در قالب دینهای گوناگون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کثرت گرایان باید به آن پاسخ دهند، این است که بر اساس این نظریه چگونه می توان دریافت همه دینها درباره حقیقت واحدی سخن می گویند؟ در داستان فیل و مردان کور، چه راهی برای مردان کور وجود دارد تا بفهمند همه آنها درباره موجود واحدی نظر می دهند؟ آیا تا زمانی که ایشان به شخصی بینا مراجعه نکنند، می توانند دریابند درباره موجود واحدی سخن گفتهاند؟ در این صورت باید دریابند که اختلاف نظرهایشان را حل و اطلاعات ناقص خود را کامل کنند و به نظری درست و واحد دست یابند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پاسخ به این پرسش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موضع برتر به مسئله می نگرد و با چشم بینا، شاهد فیل و مردان کور است ـ یعنی از موضعی که پلورالیست ها مدعی آنند ـ می فهمد آن مردان کور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نه یک ستون زنده است و نه ماری بزرگ و نه چیزی چون تیغه گاوآهن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می توان از داستان تمثیلی هیک آموخت، نتیجه ای نیست که هیک گرفته و گفته همه مردان کور درست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هیچ یک، فیل را نشناخته اند و آنچه لمس می کرده اند، ستون، مار یا تیغه گاوآهن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کثرت گرایانی چون جان هیک باید از شک دوری کنند و در وجود حقیقت قابل شناخت تردید نکنند، نه آنکه همه </w:t>
      </w:r>
      <w:bookmarkStart w:id="195" w:name="pg3959_22672"/>
    </w:p>
    <w:p>
      <w:pPr>
        <w:pStyle w:val="BookText"/>
        <w:rPr/>
      </w:pPr>
      <w:bookmarkEnd w:id="195"/>
      <w:r>
        <w:rPr>
          <w:rFonts w:ascii="IRNazanin" w:hAnsi="IRNazanin" w:eastAsia="IRNazanin"/>
          <w:color w:val="111111"/>
          <w:sz w:val="28"/>
          <w:sz w:val="28"/>
          <w:szCs w:val="28"/>
          <w:rtl w:val="true"/>
          <w:lang w:bidi="fa-IR"/>
        </w:rPr>
        <w:t>شناخت های متفاوت و متضاد را درست بدانند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بنابراین، چگونه می توان دینهایی را که در مبانی اصولی خود دارای باورهای متضادیاند، دین حق دانست و آن تضادها را تنها برخاسته از اختلاف نظر آورندگان آن ادیان شمرد و گفت هم دین اسلام که به یگانگی پروردگار توجه دارد و هم مسیحیت که به سه گانگی خدا باور دارد،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توحید در اسلام، به معنای نفی سهگانگی است که مسیحیت به آن ایمان دارد</w:t>
      </w:r>
      <w:r>
        <w:rPr>
          <w:rFonts w:eastAsia="IRNazanin" w:cs="IRNazanin"/>
          <w:color w:val="111111"/>
          <w:sz w:val="28"/>
          <w:szCs w:val="28"/>
          <w:rtl w:val="true"/>
          <w:lang w:bidi="fa-IR"/>
        </w:rPr>
        <w:t>.</w:t>
      </w:r>
    </w:p>
    <w:p>
      <w:pPr>
        <w:pStyle w:val="Heading5"/>
        <w:numPr>
          <w:ilvl w:val="4"/>
          <w:numId w:val="1"/>
        </w:numPr>
        <w:rPr/>
      </w:pPr>
      <w:bookmarkStart w:id="196" w:name="__RefHeading___Toc1945032_2281741623"/>
      <w:bookmarkStart w:id="197" w:name="_Toc75"/>
      <w:bookmarkEnd w:id="196"/>
      <w:r>
        <w:rPr>
          <w:rtl w:val="true"/>
        </w:rPr>
        <w:t>نقد دلیل دوم</w:t>
      </w:r>
      <w:bookmarkEnd w:id="197"/>
    </w:p>
    <w:p>
      <w:pPr>
        <w:pStyle w:val="BookText"/>
        <w:rPr/>
      </w:pPr>
      <w:r>
        <w:rPr>
          <w:rFonts w:ascii="IRNazanin" w:hAnsi="IRNazanin" w:eastAsia="IRNazanin"/>
          <w:color w:val="111111"/>
          <w:sz w:val="28"/>
          <w:sz w:val="28"/>
          <w:szCs w:val="28"/>
          <w:rtl w:val="true"/>
          <w:lang w:bidi="fa-IR"/>
        </w:rPr>
        <w:t>دومین دلیل کثرت گرایان برگرفته از نظریه هرمنوتیک جدیدی است که دنیای متن را صامت و آن را ذاتاً مبهم و متکثر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متنهای دینی واجد معنایی واقعی نیست، بلکه این مفسران هستند که بر اساس پیش فرض ها و خواست هایشان به آن معنا می دهند و همه معانی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صحت قرائت های مختلف از دین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اینکه هرمنوتیک چنین نظریه ای را ارائه می دهد، این است که در برابر عالمان دینی که مؤلف محورند، مفسرمحوری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محور میکوشد تا به مراد و خواسته مؤلف متن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پی زمینه و نشانههای حالیه و مقالیه است تا مراد مؤلف را کشف کند و از تفسیر به رأی و دخالت خواسته های تحمیلی به معانی متون در فرآیند فهم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برای رسیدن به مراد متکلم و مؤلف متن، از پیش دانسته هایی برای کشف مراد مؤلف کمک می گیرد؛ عناصری چون </w:t>
      </w:r>
    </w:p>
    <w:p>
      <w:pPr>
        <w:pStyle w:val="BookText"/>
        <w:rPr/>
      </w:pPr>
      <w:r>
        <w:rPr>
          <w:rFonts w:ascii="IRNazanin" w:hAnsi="IRNazanin" w:eastAsia="IRNazanin"/>
          <w:color w:val="111111"/>
          <w:sz w:val="28"/>
          <w:sz w:val="28"/>
          <w:szCs w:val="28"/>
          <w:rtl w:val="true"/>
          <w:lang w:bidi="fa-IR"/>
        </w:rPr>
        <w:t>قواعد زبان متکلم، قواعد زبان شناختی، قراین حالیه و مقالیه، شأن نزول ها و معانی عصر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ایشان، مفسرمحوران، مؤلف را مرده میدانند و تفسیر را بازی معنایی و فهم را ترکیب افق معنایی متن با افق معنایی مفسر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دیدگاه ایشان، مفسر در مقام کشف مراد مؤلف نیست و آن را در فرآیند فهم دخالت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مفسرمحورانی چون هایدگر و دریدا، بر تأثیر خواسته ها، انتظارها و پیش دانسته های مفسر بر فهم تأکید می ورزند و اصولاً قوام فهم را در افق معنایی مفسر جست وجو می کنند، نه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هر تفسیری، تفسیر به رأی است و حقیقت فهم و تفسیر، ترکیب افق معنایی متن با افق معنایی مفسر است، نه دست یابی به مقصود صاحب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مفسرمحور، در فرآیند تفسیر، محصور به ضابطه ها و روش های ویژه تفسیری نیست و امکان تنوع قرائت را تا بی نهایت مفروض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مؤلف محور، به ضوابط تفسیر، معتقد و برای قرائت ها نیز محدودیت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کدامین روش، درستتر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حق مطلب در رویکرد مؤلف محوری نهفته است؛ گرچه شالوده و اسلوب شکنی و تفسیرهای بسیار ممکن است، ولی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فهم و فرآیند آن، کشف مراد و مقصود مؤلف است و این فرجام نگری نسبت به همه متنها، به ویژه متنهای دینی اهمیت دارد؛ زیرا دین و متون آن برای هدایت و دستگیری بشر آمده است و می خواهد آنها را به سوی خوشبختی پایدار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مهم در صورتی اجرا میشود که جابهجایی مفاهیم و معانیِ مقصود خداوند یکتا و پیامبران و </w:t>
      </w:r>
      <w:bookmarkStart w:id="198" w:name="pg3959_22674"/>
    </w:p>
    <w:p>
      <w:pPr>
        <w:pStyle w:val="BookText"/>
        <w:rPr/>
      </w:pPr>
      <w:bookmarkEnd w:id="198"/>
      <w:r>
        <w:rPr>
          <w:rFonts w:ascii="IRNazanin" w:hAnsi="IRNazanin" w:eastAsia="IRNazanin"/>
          <w:color w:val="111111"/>
          <w:sz w:val="28"/>
          <w:sz w:val="28"/>
          <w:szCs w:val="28"/>
          <w:rtl w:val="true"/>
          <w:lang w:bidi="fa-IR"/>
        </w:rPr>
        <w:t>اوصیای آنها به بشر، ممکن و انسان نیز به دنبال کشف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محور در پی دست یابی به مراد مؤلف است درحالی که مفسرمحور، بیشتر، در پی افق معنایی مفسر است و به مقصود مؤلف توجه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شریعت صامت نمی تواند هدایت گر انسان به سوی خدا و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بسیاری از متن های دینی، چنان آشکار و روشن است که راه را بر هرگونه اختلاف قرائت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محکماتی هستند که دیگر متون را نیز تفسیر و معنا می کنند و این ادعا را که تمامی متون دینی قابل اختلاف در قرائت هستند، ناتمام می گذارند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99" w:name="__RefHeading___Toc1945034_2281741623"/>
      <w:bookmarkStart w:id="200" w:name="_Toc76"/>
      <w:bookmarkEnd w:id="199"/>
      <w:r>
        <w:rPr/>
        <w:t>6</w:t>
      </w:r>
      <w:r>
        <w:rPr>
          <w:rtl w:val="true"/>
        </w:rPr>
        <w:t xml:space="preserve">. </w:t>
      </w:r>
      <w:r>
        <w:rPr>
          <w:rtl w:val="true"/>
        </w:rPr>
        <w:t>شبههها و پاسخ آنها</w:t>
      </w:r>
      <w:bookmarkEnd w:id="200"/>
    </w:p>
    <w:p>
      <w:pPr>
        <w:pStyle w:val="Heading4"/>
        <w:numPr>
          <w:ilvl w:val="3"/>
          <w:numId w:val="1"/>
        </w:numPr>
        <w:rPr/>
      </w:pPr>
      <w:bookmarkStart w:id="201" w:name="__RefHeading___Toc1945036_2281741623"/>
      <w:bookmarkStart w:id="202" w:name="_Toc77"/>
      <w:bookmarkEnd w:id="201"/>
      <w:r>
        <w:rPr>
          <w:rtl w:val="true"/>
        </w:rPr>
        <w:t>اشاره</w:t>
      </w:r>
      <w:bookmarkEnd w:id="20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شبههها و پاسخ آنها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به دنبال حقّ خود است، نه تکلیف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پذیرش تساهل و تسامح در اسلام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سهله و سمحه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تساهل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و غیرمسئول است</w:t>
      </w:r>
    </w:p>
    <w:p>
      <w:pPr>
        <w:pStyle w:val="Heading4"/>
        <w:numPr>
          <w:ilvl w:val="3"/>
          <w:numId w:val="1"/>
        </w:numPr>
        <w:rPr/>
      </w:pPr>
      <w:bookmarkStart w:id="203" w:name="__RefHeading___Toc1945038_2281741623"/>
      <w:bookmarkStart w:id="204" w:name="_Toc78"/>
      <w:bookmarkEnd w:id="203"/>
      <w:r>
        <w:rPr>
          <w:rtl w:val="true"/>
        </w:rPr>
        <w:t>الف</w:t>
      </w:r>
      <w:r>
        <w:rPr>
          <w:rtl w:val="true"/>
        </w:rPr>
        <w:t xml:space="preserve">) </w:t>
      </w:r>
      <w:r>
        <w:rPr>
          <w:rtl w:val="true"/>
        </w:rPr>
        <w:t>بشر امروز به دنبال حقّ خود است، نه تکلیف</w:t>
      </w:r>
      <w:bookmarkEnd w:id="2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به دنبال حقّ خود است، نه تکلیف</w:t>
      </w:r>
    </w:p>
    <w:p>
      <w:pPr>
        <w:pStyle w:val="BookText"/>
        <w:rPr/>
      </w:pPr>
      <w:r>
        <w:rPr>
          <w:rFonts w:ascii="IRNazanin" w:hAnsi="IRNazanin" w:eastAsia="IRNazanin"/>
          <w:color w:val="111111"/>
          <w:sz w:val="28"/>
          <w:sz w:val="28"/>
          <w:szCs w:val="28"/>
          <w:rtl w:val="true"/>
          <w:lang w:bidi="fa-IR"/>
        </w:rPr>
        <w:t>برخی طرفداران تساهل و تسامح بر این باورند که امروزه بشر بیش از آنکه در پی شناخت تکالیف خود و عمل به آن ها باشد، باید دنبال شناسایی حقوق خود باشد تا با شناخت آنها بتواند حقوقش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طرفداران تقدم حق بر تکلیف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جدید سخن گفتن از حقوق بشر دلپسند و مطلوب می افتد، چرا که ما در دورانی زندگی می کنیم که انسان ها بیش از آنکه طالب فهم و تشخیص تکالیف خود باشند طالب درک و کشف حقوق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گذشته را می توان انسان مکلّف نامید و انسان جدید را انسان مُحِق</w:t>
      </w:r>
      <w:r>
        <w:rPr>
          <w:rFonts w:eastAsia="IRNazanin" w:cs="IRNazanin"/>
          <w:color w:val="111111"/>
          <w:sz w:val="28"/>
          <w:szCs w:val="28"/>
          <w:rtl w:val="true"/>
          <w:lang w:bidi="fa-IR"/>
        </w:rPr>
        <w:t>».</w:t>
      </w:r>
      <w:r>
        <w:rPr>
          <w:rStyle w:val="FootnoteAnchor"/>
          <w:rtl w:val="true"/>
        </w:rPr>
        <w:footnoteReference w:id="15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w:t>
      </w:r>
    </w:p>
    <w:p>
      <w:pPr>
        <w:pStyle w:val="BookText"/>
        <w:rPr/>
      </w:pPr>
      <w:r>
        <w:rPr>
          <w:rFonts w:ascii="IRNazanin" w:hAnsi="IRNazanin" w:eastAsia="IRNazanin"/>
          <w:color w:val="111111"/>
          <w:sz w:val="28"/>
          <w:sz w:val="28"/>
          <w:szCs w:val="28"/>
          <w:rtl w:val="true"/>
          <w:lang w:bidi="fa-IR"/>
        </w:rPr>
        <w:t>این گونه نگرش به حق یا تکلیف، ناشی از نگاه یک جانبه به موضوع و نادیده گرفتن بخشی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کوتاه و گذرا، به جنبه های گوناگون این مسئله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مشخص شود مراد از تکلیف چیست؟ اگر مراد از تکلیف، آن بخش از تکلیفهای اجتماعی است که جامعه بر عهده فرد می گذارد، باید گفت حق و تکلیف با یکدیگر پیوند دارد و توجه به یکی و رها کردن دیگری، بی معناست؛ زیرا در پیوندهای اجتماعی، بر اساس مبانی دانش حقوق، هر جا حقی ثابت شود، در پی آن، تکلیفی نیز ثابت می شود و بر عکس، هر جا تکلیفی هست، حقی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افراد از حق آزادی بیان برخوردارند، آنها نیز مکلف هستند تا آزادی بیان دیگران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نمی تواند بگوید حق دارم از آزادی بیان بهره ببرم، ولی مکلف نیستم آن را رعایت کنم یا اگر افراد برای آبادانی جامعه خود مکلف به پرداخت عوارض می شوند، پس حق دارند خواستار مصرف آن در همین زمینه باشند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پیوندهای اجتماعی سالم، هر تکلیفی به همراه خود اختیارهایی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معنا، این ادعا که امروزه بشر به جای تکالیف باید به دنبال حقوق خود باشد، ادعایی بیاساس و نابجاست، ولی اگر مراد از تکلیف، تکالیف الهی است، باید دانست رها کردن تکالیف الهی و تنها دنبال حقوق خود بودن، موضوعی نیست که به بشر امروز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آفرینش تا کنون، همواره گروهی بوده اند که نخواسته اند یا نتوانسته اند حقیقت تکالیف الهی و پی آمدهای مثبت آن را در رشد و کمال انسان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تکالیف را تنها مانعی بر سر راه رسیدن به خواسته ها و امیالشان دانسته و آنها را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ایشان، همواره گروهی بودهاند که خداوند بزرگ را شایسته پرستش و </w:t>
      </w:r>
    </w:p>
    <w:p>
      <w:pPr>
        <w:pStyle w:val="BookText"/>
        <w:rPr/>
      </w:pPr>
      <w:r>
        <w:rPr>
          <w:rFonts w:ascii="IRNazanin" w:hAnsi="IRNazanin" w:eastAsia="IRNazanin"/>
          <w:color w:val="111111"/>
          <w:sz w:val="28"/>
          <w:sz w:val="28"/>
          <w:szCs w:val="28"/>
          <w:rtl w:val="true"/>
          <w:lang w:bidi="fa-IR"/>
        </w:rPr>
        <w:t>اطاعت یافته و با درک و رغبت کامل به تکالیف الهی تن داده و آنها را سبب رشد و تعالی خویش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بشر شاهد رشد و گسترش اندیشه خداجویی و تکلیف مداری است و در پرتو این باور و با نفی طاغوت ها توانسته است بسیاری از حقوق از دست رفته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 به این صورت که حق، مقدَم است یا تکلیف، برخاسته از دیدگاه اومانیستی رایج در جهان غرب است که در آن، انسان، محور و مدار هستی است و خواستههای او بر هر چیز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دیدگاه، تکالیف الهی، مانعی بر سر راه آزادی ها به شمار میآید که سبب تضعیف حقوق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و مکتبهای الهی، خداوند، محور هستی و خالق و پرورشدهنده انسان و تکلیفهای الهی، وسیله ای برای رشد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نه تنها حقوق انسان را تضعیف نمی کند، بلکه همه حقوق مادی و معنوی انسان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در این باره می 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بایدها و نبایدها و حلال و حرام های شرعی که از آنها به تکالیف دینی تعبیر می شود، برای احقاق حقوق انسان هاست، چون خالق نظام هستی با علم مطلق خود می دانست که چه چیزهایی مایه قوام و سعادت جان انسان و چه عواملی باعث تداوم و استمرار مصلحت تن اوست تا آنها را حلال کند و کدامین عوامل به زیان جان یا جسم اوست تا آنها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و آزادی، سلامت و صحت جسمانی، حیات آبرومندانه و زندگی با رفاه نسبی مادی حق انسان است، منشأ و عوامل آن را باید شناخت و بشر را به آن امور واداشت و به موانع آن باید معرفت پیدا کرد و مردم را از آن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باره حقوق معنوی هم به همین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تعالی روح به حقیقت انسانی، تصاعد جان به مقامات عرفانی و تکامل انسان به جایگاه خلیفه اللهی، حق انسان است، شایسته است که عوامل و موانع آن نیز </w:t>
      </w:r>
      <w:bookmarkStart w:id="205" w:name="pg3959_22677"/>
    </w:p>
    <w:p>
      <w:pPr>
        <w:pStyle w:val="BookText"/>
        <w:rPr/>
      </w:pPr>
      <w:bookmarkEnd w:id="205"/>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 و تکالیف دین، عهدهدار همان حکمند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ما را به عوامل سودمند رهنمون میشوند و نبایدها در راستای موانع زیان بار تنظیم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انسان می تواند حقوق خود را استیفا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تکالیف دینی به این معنا متضمن حقوق انسان هاست، نه باری زاید از جانب شخص ثالث که بر او تحمیل شده باشد، به صورتی که کلفت از او باشد و منفعت برای دیگری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به دیگر سخن، مجموعه تکالیف اسلام، برنامه جامع زندگی مادی و معنوی انسان را به گونه ای تنظیم می کند که نیازهای واقعی انسان، تأمین و استعدادهایش شکوفا می شود و از این راه، همه حقوق اساسی انسان به دست میآید</w:t>
      </w:r>
      <w:r>
        <w:rPr>
          <w:rFonts w:eastAsia="IRNazanin" w:cs="IRNazanin"/>
          <w:color w:val="111111"/>
          <w:sz w:val="28"/>
          <w:szCs w:val="28"/>
          <w:rtl w:val="true"/>
          <w:lang w:bidi="fa-IR"/>
        </w:rPr>
        <w:t>.</w:t>
      </w:r>
    </w:p>
    <w:p>
      <w:pPr>
        <w:pStyle w:val="Heading4"/>
        <w:numPr>
          <w:ilvl w:val="3"/>
          <w:numId w:val="1"/>
        </w:numPr>
        <w:rPr/>
      </w:pPr>
      <w:bookmarkStart w:id="206" w:name="__RefHeading___Toc1945040_2281741623"/>
      <w:bookmarkStart w:id="207" w:name="_Toc79"/>
      <w:bookmarkEnd w:id="206"/>
      <w:r>
        <w:rPr>
          <w:rtl w:val="true"/>
        </w:rPr>
        <w:t>ب</w:t>
      </w:r>
      <w:r>
        <w:rPr>
          <w:rtl w:val="true"/>
        </w:rPr>
        <w:t>)</w:t>
      </w:r>
      <w:r>
        <w:rPr>
          <w:rtl w:val="true"/>
        </w:rPr>
        <w:t xml:space="preserve">آیه شریفه </w:t>
      </w:r>
      <w:r>
        <w:rPr>
          <w:rtl w:val="true"/>
        </w:rPr>
        <w:t>«</w:t>
      </w:r>
      <w:r>
        <w:rPr>
          <w:rtl w:val="true"/>
        </w:rPr>
        <w:t>لا اِکراه فی الدّین</w:t>
      </w:r>
      <w:r>
        <w:rPr>
          <w:rtl w:val="true"/>
        </w:rPr>
        <w:t>»</w:t>
      </w:r>
      <w:r>
        <w:rPr>
          <w:rtl w:val="true"/>
        </w:rPr>
        <w:t>، دلیل بر پذیرش تساهل و تسامح در اسلام است</w:t>
      </w:r>
      <w:bookmarkEnd w:id="2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پذیرش تساهل و تسامح در اسلام است</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دلیل پذیرش اندیشه تساهل و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 در قبول دین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 انسان ها در پذیرش یا رد دین آزادند؛ زیرا راه رشد و گمراهی، روشن است و انسان ها، خود، باید یکی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انسان ها را در پذیرش یا رد دین آزاد گذاشته است، چرا ما در جامعههای دینی، افراد را به رعایت احکام و قوانین دینی وادار می کنیم؟ ما باید با آنان با تساهل برخورد کنیم و به رعایت احکام دین وادارشان نکنیم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w:t>
      </w:r>
      <w:bookmarkStart w:id="208" w:name="pg3959_22678"/>
    </w:p>
    <w:p>
      <w:pPr>
        <w:pStyle w:val="BookText"/>
        <w:rPr/>
      </w:pPr>
      <w:bookmarkEnd w:id="208"/>
      <w:r>
        <w:rPr>
          <w:rFonts w:ascii="IRNazanin" w:hAnsi="IRNazanin" w:eastAsia="IRNazanin"/>
          <w:color w:val="111111"/>
          <w:sz w:val="28"/>
          <w:sz w:val="28"/>
          <w:szCs w:val="28"/>
          <w:rtl w:val="true"/>
          <w:lang w:bidi="fa-IR"/>
        </w:rPr>
        <w:t>اینکه انسان در پذیرش دین، آزاد است، امری تکوینی و انکارناپذیر است؛ زیرا ادراکات و اعتقادات اموری قلبیاند و قابل الزام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 توان قلباً به پذیرش چیزی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 شرایط و زمینه ها را به گونه ای فراهم ساخت تا شخص به موضوع موردنظر، علاقه مند شود و سرانجام، قلباً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به این معنا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و اعمال ظاهری و نه باطنی می توان کسی را وادار به کاری کرد که آن را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قانون برای همه افراد جامعه، نمونه ای از این گونه الزامها است که امکان پذیر 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 نیز برخلاف آنچه ادعا شده، این معنا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از آن را باید در جایی دیگر جست 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رعایت قانون به ویژه در جامعههایی که قوانین آن برخاسته از باورهای عمومی است، خردمندانه 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بسیاری از جوامع، شاهد تأکید فراوان بر لزوم رعایت قوانین و مقررات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قوانین را همگان باور ندارند، ولی همه خود را ملزم به رعایت آن می دانند؛ زیرا نپذیرفتن قوانین، سبب آشفتگی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که قوانین آن برخاسته از آموزه های الهی اسلام است، هم مانند دیگر جوامع، همواره افرادی وجود دارد که دارای باورهای متفاوت با باورهای عمومی هستند، ولی این افراد باید مانند دیگران، به قوانین احترام بگذارند و آنها را رعایت کنند</w:t>
      </w:r>
      <w:r>
        <w:rPr>
          <w:rFonts w:eastAsia="IRNazanin" w:cs="IRNazanin"/>
          <w:color w:val="111111"/>
          <w:sz w:val="28"/>
          <w:szCs w:val="28"/>
          <w:rtl w:val="true"/>
          <w:lang w:bidi="fa-IR"/>
        </w:rPr>
        <w:t>.</w:t>
      </w:r>
    </w:p>
    <w:p>
      <w:pPr>
        <w:pStyle w:val="Heading4"/>
        <w:numPr>
          <w:ilvl w:val="3"/>
          <w:numId w:val="1"/>
        </w:numPr>
        <w:rPr/>
      </w:pPr>
      <w:bookmarkStart w:id="209" w:name="__RefHeading___Toc1945042_2281741623"/>
      <w:bookmarkStart w:id="210" w:name="_Toc80"/>
      <w:bookmarkEnd w:id="209"/>
      <w:r>
        <w:rPr>
          <w:rtl w:val="true"/>
        </w:rPr>
        <w:t>ج</w:t>
      </w:r>
      <w:r>
        <w:rPr>
          <w:rtl w:val="true"/>
        </w:rPr>
        <w:t xml:space="preserve">) </w:t>
      </w:r>
      <w:r>
        <w:rPr>
          <w:rtl w:val="true"/>
        </w:rPr>
        <w:t xml:space="preserve">اسلام، دین سهله و سمحه </w:t>
      </w:r>
      <w:r>
        <w:rPr>
          <w:rtl w:val="true"/>
        </w:rPr>
        <w:t>(</w:t>
      </w:r>
      <w:r>
        <w:rPr>
          <w:rtl w:val="true"/>
        </w:rPr>
        <w:t>پذیرش تساهل دینی</w:t>
      </w:r>
      <w:r>
        <w:rPr>
          <w:rtl w:val="true"/>
        </w:rPr>
        <w:t xml:space="preserve">) </w:t>
      </w:r>
      <w:r>
        <w:rPr>
          <w:rtl w:val="true"/>
        </w:rPr>
        <w:t>است</w:t>
      </w:r>
      <w:bookmarkEnd w:id="2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سهله و سمحه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تساهل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آیهها و روایتهای بسیاری، دین اسلام را دینی آسان معرفی می کنند و این، </w:t>
      </w:r>
    </w:p>
    <w:p>
      <w:pPr>
        <w:pStyle w:val="BookText"/>
        <w:rPr/>
      </w:pPr>
      <w:r>
        <w:rPr>
          <w:rFonts w:ascii="IRNazanin" w:hAnsi="IRNazanin" w:eastAsia="IRNazanin"/>
          <w:color w:val="111111"/>
          <w:sz w:val="28"/>
          <w:sz w:val="28"/>
          <w:szCs w:val="28"/>
          <w:rtl w:val="true"/>
          <w:lang w:bidi="fa-IR"/>
        </w:rPr>
        <w:t>بهترین دلیل بر پذیرش تساهل از سوی اسلام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بَعَثَنی بالحَنیفیَّةِ السَهلَةِ السَمحَةِ؛ خداوند متعال من را به آیین حق گرای سهل و آسان فرستاده است</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حضرت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ای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شَرَعَ الاِسلامَ فسَهَّلَ شَرایِعَه لِمَن وَرَدَه؛ حمد مخصوص خداوندی است که اسلام را تشریع کرد و برای کسانی که به اسلام درآیند، قوانین آن را آسان قرار داده است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 اللّه ُ بِکُمُ الْیُسْرَ وَلاَ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شما آسانی می خواهد و سختی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شما در دین سختی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روایات، بر این معنا دلالت دارند که اسلام؛ دینی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درحالی که خداوند متعال در دین سخت گیری نمی کند، چرا ما مسلمانان سخت گیری و بر اجرای احکام دینی در جامعه پافشاری می کنیم؟ چرا در جامعه اسلامی اجازه نمی دهیم هر کس با آزادی، هر آنچه می خواهد انجام دهد؟ اگر او گناه می کند، چرا جامعه باید او را منع کند، بلکه بر اساس این آیات و روایات جامعه می بایستی با چنین افرادی با تساهل برخورد کند و آنها را در رفتارشان آزاد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شبهه لازم است در محتوای این آیات و روایات دقت کرد و مراد از آنها را به خوبی دریافت تا روشن شود این ادلّه هرگز بیانگر آن </w:t>
      </w:r>
    </w:p>
    <w:p>
      <w:pPr>
        <w:pStyle w:val="BookText"/>
        <w:rPr/>
      </w:pPr>
      <w:r>
        <w:rPr>
          <w:rFonts w:ascii="IRNazanin" w:hAnsi="IRNazanin" w:eastAsia="IRNazanin"/>
          <w:color w:val="111111"/>
          <w:sz w:val="28"/>
          <w:sz w:val="28"/>
          <w:szCs w:val="28"/>
          <w:rtl w:val="true"/>
          <w:lang w:bidi="fa-IR"/>
        </w:rPr>
        <w:t>مدعا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مقام بیان این نکته است که خداوند متعال برای مسلمانان، احکام و تکالیف سخت و تحمل ناپذیر قرار نداده است، بلکه احکام اسلام به گونه ای هستند که انجام آنها در توان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صدر و ذیل این آیه شریفه به خوبی روشنگر معنای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درباره روزه ماه مبارک رمضان است که خداوند متعال روزه را در این ماه از بیمار و مسافر برمی دارد تا با توجه به ناتوانی بیمار و محدودیت های سفر، تکلیفی سخت بر آنها بار نشده باشد، اما از آنجا که انجام تکالیف الهی موجب رشد و کمال آدمی است، در ذیل این آیه به قضا کردن روزه حکم داده شده است که بیمار پس از بهبودی و مسافر بعد از سفر باید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شود، این آیه هرگز در مقام بیان این معنا نیست که خداوند انسان ها را رها کرده است تا هر چه می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این نکته اشاره دارد که تکالیف الهی، تکالیفی سخت و طاقت فرسا نیستند، بلکه احکامی هستند متناسب با توانایی ها و طاقت انسان ها، به گونه ای که همه می توانند به دستورهای فردی و اجتماعی آن عمل کنند؛ چرا که این دستورها توانایی های متفاوت انسان ها را در نظر می گیرد و متناسب با آن، به افراد تکلیف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نیز پس از بیان حکم جهاد و لزوم مجاهده در راه خدا، به این نکته اشاره دارد که خداوند در دین، حرج و امری خارج از طاقت انسان ها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عذری برای ترک جهاد یا دیگر تکالیف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 شود، آیه شریفه به این نکته </w:t>
      </w:r>
      <w:bookmarkStart w:id="211" w:name="pg3959_22681"/>
    </w:p>
    <w:p>
      <w:pPr>
        <w:pStyle w:val="BookText"/>
        <w:rPr/>
      </w:pPr>
      <w:bookmarkEnd w:id="211"/>
      <w:r>
        <w:rPr>
          <w:rFonts w:ascii="IRNazanin" w:hAnsi="IRNazanin" w:eastAsia="IRNazanin"/>
          <w:color w:val="111111"/>
          <w:sz w:val="28"/>
          <w:sz w:val="28"/>
          <w:szCs w:val="28"/>
          <w:rtl w:val="true"/>
          <w:lang w:bidi="fa-IR"/>
        </w:rPr>
        <w:t>اشاره دارد که حتی حکم سختی مانند جهاد نیز تکلیفی خارج از توان شما نیست؛ زیرا شما مسلمانان مانند دیگران قادر به جنگ و دفاع از جامعه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نسبت به کفار و مشرکان از این مزیت نیز برخوردارید که خداوند شما را یاری می کند و حافظ و نگهبان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 شده در این مسئله نیز به همین مطلب اشاره دارد که دین اسلام و احکام آن، احکامی در حد توان انسان هاست، نه احکامی حرجی و خارج از طاقت افراد، تا به این بهانه بتوان آنها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این آیات و روایات و دیگر ادله مشابه آنها، دلیلی بر اثبات تساهل در اسلام نیستند، بلکه بر لزوم پیروی از احکام اسلام که همگی احکامی در حد توان انسان ها هستند، اشعار دارند</w:t>
      </w:r>
      <w:r>
        <w:rPr>
          <w:rFonts w:eastAsia="IRNazanin" w:cs="IRNazanin"/>
          <w:color w:val="111111"/>
          <w:sz w:val="28"/>
          <w:szCs w:val="28"/>
          <w:rtl w:val="true"/>
          <w:lang w:bidi="fa-IR"/>
        </w:rPr>
        <w:t>.</w:t>
      </w:r>
    </w:p>
    <w:p>
      <w:pPr>
        <w:pStyle w:val="Heading4"/>
        <w:numPr>
          <w:ilvl w:val="3"/>
          <w:numId w:val="1"/>
        </w:numPr>
        <w:rPr/>
      </w:pPr>
      <w:bookmarkStart w:id="212" w:name="__RefHeading___Toc1945044_2281741623"/>
      <w:bookmarkStart w:id="213" w:name="_Toc81"/>
      <w:bookmarkEnd w:id="212"/>
      <w:r>
        <w:rPr>
          <w:rtl w:val="true"/>
        </w:rPr>
        <w:t>د</w:t>
      </w:r>
      <w:r>
        <w:rPr>
          <w:rtl w:val="true"/>
        </w:rPr>
        <w:t xml:space="preserve">) </w:t>
      </w:r>
      <w:r>
        <w:rPr>
          <w:rtl w:val="true"/>
        </w:rPr>
        <w:t>انسان، مجبور و غیرمسئول است</w:t>
      </w:r>
      <w:bookmarkEnd w:id="21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و غیرمسئول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صوفیه جبری مسلکند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ایشان بر این باورند که جریان کارهای جهان، بر اساس قضا و قدر الهی و یک برنامه از پیش تعیین شده و تخلف ناپذیر است و انسان هیچ نقش و اختیاری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ازلی از قبل سرنوشت انسان ها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ناچار شقی و برخی دیگر سعادتمند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سعادتمند می تواند راهی غیر از راه سعادت بپیماید و نه شقی توان آن را دارد که خود را از شقاوت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کار خود و دیگران را به خدا و به سرنوشت وانهد و نباید در کار دیگران دخالت کرد، اگرچه مرتکب اعمال خلاف باشند؛ زیرا هر آنچه سرنوشت باشد، همان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دخالت ها به جز ایجاد زحمت و ناراحتی برای خود و دیگران هیچ تأثیری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ایشان پنداشته اند هر کسی قضا و قدر الهی را می پذیرد، باید این مورد را نیز بپذیرد که انسان در کارهایش اختیاری ندارد، بلکه اعمال او به اجبار بر اساس قضا و قدر از پیش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ایشان چون افعال انسان را افعالی جبری می پندارند و همه افعال او را مستقیماً به خدا نسبت می دهند، همواره کارهای خلاف خود و دیگران را توجیه میکنند و جلوگیری از آن را رویارویی با قضا و قدر الهی و درافتادن با سرنوشت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 مناسبی را برای روی آوردنشان به اباحی گری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بزرگی که از معتقدان به مختار نبودن انسان سرزده، این است که وجود قضا و قدر را که از مسلّمات است، با اختیار نداشتن و مجبور بودن، ملازم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چنین تلازمی میان این دو وجود ندارد و به حکم عقل و آیات و روایات، اختیار انسان با قضا و قدر الهی ناسازگار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عدم این تنافی به حکم عقل باید دانست که قضا و قدر الهی و اختیار انسان، هر دو از اصل علیت که اصلی عقلی است، پیروی می کند و هر یک با این اصل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 علیت، هیچ پدیده ای بدون علت و تصادفی پدید نمی آید و هر رویدادی، ضرورت وجود خود را از علت متقدّم خود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سرنوشت هر موجودی به عللی بستگی دارد که بر آن اثرگذار است، ولی باید دانست اختیار، یکی از علتهای گوناگونی است که سرنوشت انسان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شرایط گوناگون زمانی و مکانی، بر سرنوشت شخص اثرگذار است، اختیار و گزینش هایش نیز بر سرنوشت او اثر میگذارد و آن را رقم </w:t>
      </w:r>
    </w:p>
    <w:p>
      <w:pPr>
        <w:pStyle w:val="BookText"/>
        <w:rPr/>
      </w:pP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می تواند از میان سرنوشت های گوناگونی که پیش رو دارد،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اختیار و به آن عمل کرده، بر اساس قضا و قدر الهی بوده است و هم آنچه را رها کرده و به آن عمل نکرده است، به قضا و 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قضا و قدر الهی به گونهای است که انسان با اختیار خود میتواند کارهایش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آنچه اختیار و به آن عمل می کند و هر سرنوشتی که برای خود رقم می زند، به حکم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خلاف آنچه معتقدان به جبر تصور کرده اند، میان قضا و قدر الهی و اختیار انسان همخوانی وجود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پیامبر اکرم صلی الله علیه و آله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اینکه مسلمانان صدر اسلام به قضا و قدر الهی باور داشتند، ولی برای تعیین سرنوشتشان نقشی اساسی قائل بودند و جبری مسلک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هنگام بازگشت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صفین، پیرمردی که همراه حضرت در جنگ صفین شرکت کرده بود،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ما به سوی دشمنان، بر اساس قضا و قدر الهی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 قسم، از هیچ تپه ای بالا نرفتیم و در هیچ درّه ای قدم نگذاردیم، مگر به قضا و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زحمت های ما بی حاصل بوده است و اعمال ما پاداش ندارد؟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ای پیرمرد، گمان کردی می گویم قضای حتمی و قدر لازم؟ اگر این طور بود، ثواب و عقاب و امر و نهی و وعد و وعید خداوند باطل بود و بدکار، سزاوار سرزنش و نیکوکار نیز شایسته مدح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بت پرستان و دشمنان خدا و جبری مسلک های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روی مقهوریت، خداوند را </w:t>
      </w:r>
    </w:p>
    <w:p>
      <w:pPr>
        <w:pStyle w:val="BookText"/>
        <w:rPr/>
      </w:pPr>
      <w:r>
        <w:rPr>
          <w:rFonts w:ascii="IRNazanin" w:hAnsi="IRNazanin" w:eastAsia="IRNazanin"/>
          <w:color w:val="111111"/>
          <w:sz w:val="28"/>
          <w:sz w:val="28"/>
          <w:szCs w:val="28"/>
          <w:rtl w:val="true"/>
          <w:lang w:bidi="fa-IR"/>
        </w:rPr>
        <w:t>معصیت و از روی اجبار، او را اطاعت نکرده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ناسازگاری نداشتن باور به قضا و قدر با مختار و مسئول بودن انسان را توضیح می دهد و پندار نادرست پیرمرد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نقل شده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دیوار کجی نشسته بود که از آنجا حرکت کرد و در سایه دیوار دیگری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آیا از قضای الهی فرار می کنی؟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قضای الهی به قدر الهی پناه می برم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یعنی حرکت من از زیر دیوار کج نیز بر اساس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این معنا را بیان کرده است که اگر زیر دیوار کج بنشینم و دیوار بر سرم خراب شود، این به قضا و قدر الهی است؛ زیرا در جریان علل و اسباب، اگر انسان در زیر دیواری سست بنشیند، آن دیوار بر سرش خراب می شود و او آسیب می بیند و این خود از قضا و قدر الهی است و اگر خود را کنار کشد، در امان می ماند و این نیز به 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پیامبر اکرم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حرزهایی که برای استشفا استفاده می شود، می تواند جلوی قدر الهی را بگیرد؟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آن حرزها نیز از قدر الهی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به این معنا که حرز و نظیر آن، به قضا و قدر الهی از بیماری ها جلوگیری می کند و همگی در سلسله علل و اسباب قرار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دو روایت، انسان در طول زندگی اش، با قضا و قدرهای گوناگونی روبه روست و اوست که یکی را بر دیگری ترجیح میدهد و با </w:t>
      </w:r>
    </w:p>
    <w:p>
      <w:pPr>
        <w:pStyle w:val="BookText"/>
        <w:rPr/>
      </w:pPr>
      <w:r>
        <w:rPr>
          <w:rFonts w:ascii="IRNazanin" w:hAnsi="IRNazanin" w:eastAsia="IRNazanin"/>
          <w:color w:val="111111"/>
          <w:sz w:val="28"/>
          <w:sz w:val="28"/>
          <w:szCs w:val="28"/>
          <w:rtl w:val="true"/>
          <w:lang w:bidi="fa-IR"/>
        </w:rPr>
        <w:t>گزینشهای خویش، روش زندگی و سرانجام سرنوشت خود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اختیار آدمی در تعیین سرنوشت او نقشی اساسی دارد، ولی همان گونه که پیشتر اشاره شد، به این معنا نیست که اختیار وی تنها عامل اثرگذار بر سرنوشتش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آن گونه نیست که یهود پنداشته که خداوند پس از آفرینش هستی، اختیار همه امور را به انسان واگذار کرده و خود کنار رفته و دست قدرت خود را بسته است،</w:t>
      </w:r>
      <w:r>
        <w:rPr>
          <w:rStyle w:val="FootnoteAnchor"/>
          <w:rtl w:val="true"/>
        </w:rPr>
        <w:footnoteReference w:id="167"/>
      </w:r>
      <w:r>
        <w:rPr>
          <w:rFonts w:ascii="IRNazanin" w:hAnsi="IRNazanin" w:eastAsia="IRNazanin"/>
          <w:color w:val="111111"/>
          <w:sz w:val="28"/>
          <w:sz w:val="28"/>
          <w:szCs w:val="28"/>
          <w:rtl w:val="true"/>
          <w:lang w:bidi="fa-IR"/>
        </w:rPr>
        <w:t>بلکه تحقق همه رویدادهای هستی و کردار انسان، به خواست و اجازه خداوند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اختیار خود راه خوشبختی را می پیماید، این به توفیق الهی است و اگر با اختیار خود در راه بدبختی گام برمیدارد، خدا او را به دلیل تصمیمها و اعمال ناصوابش، به حال خود وا گذاشته و به او اجازه داده است تا خود را گرفتار تباهی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گناهانی که انسان انجام می دهد، خداوند متعال، انسان را به آن مجبور نکرده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عادل تر از آن است که انسان ها را مجبور به انجام معاصی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خداوند همه امور انسان را به او واگذار نکرده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عزیزتر و مسلط تر است بر بندگانش که چنین کند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نیست که خداوند انسان را مجبور کند یا اختیار همه امور را به او بدهد و خود دخالتی نداشته باشد، بلکه خداوند با حفظ اختیار انسان ها، بر اعمال آنها تسلط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سلطه، تکوینی باشد، به این معنا که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گاه به مصالحی در اراده و خواست آدمی تصرف یا عملش را بی تأثیر کند؛ خواه تشریعی باشد، یعنی تکالیف و محدودیتهایی برای او قرار دهد و او را مکلف به اطاعت از آنها کند و به مطیع، پاداش و عاصی را کیفر دهد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روایتی دیگر نیز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نه آن طور است که انسان در افکار و اعمالش مجبور باشد و نه آن گونه است که انسان اختیاردار تام باشد، بلکه محدوده اختیار آدمی میان این دو هست</w:t>
      </w:r>
      <w:r>
        <w:rPr>
          <w:rFonts w:eastAsia="IRNazanin" w:cs="IRNazanin"/>
          <w:color w:val="111111"/>
          <w:sz w:val="28"/>
          <w:szCs w:val="28"/>
          <w:rtl w:val="true"/>
          <w:lang w:bidi="fa-IR"/>
        </w:rPr>
        <w:t xml:space="preserve">. </w:t>
      </w:r>
      <w:bookmarkStart w:id="214" w:name="pg3959_22687"/>
    </w:p>
    <w:p>
      <w:pPr>
        <w:pStyle w:val="Heading2"/>
        <w:numPr>
          <w:ilvl w:val="1"/>
          <w:numId w:val="1"/>
        </w:numPr>
        <w:rPr/>
      </w:pPr>
      <w:bookmarkStart w:id="215" w:name="__RefHeading___Toc1945046_2281741623"/>
      <w:bookmarkStart w:id="216" w:name="_Toc82"/>
      <w:bookmarkEnd w:id="214"/>
      <w:bookmarkEnd w:id="215"/>
      <w:r>
        <w:rPr>
          <w:rtl w:val="true"/>
        </w:rPr>
        <w:t>فصل چهارم</w:t>
      </w:r>
      <w:r>
        <w:rPr>
          <w:rtl w:val="true"/>
        </w:rPr>
        <w:t xml:space="preserve">: </w:t>
      </w:r>
      <w:r>
        <w:rPr>
          <w:rtl w:val="true"/>
        </w:rPr>
        <w:t>همراه با برنامه سازان</w:t>
      </w:r>
      <w:bookmarkEnd w:id="216"/>
    </w:p>
    <w:p>
      <w:pPr>
        <w:pStyle w:val="Heading3"/>
        <w:numPr>
          <w:ilvl w:val="2"/>
          <w:numId w:val="1"/>
        </w:numPr>
        <w:rPr/>
      </w:pPr>
      <w:bookmarkStart w:id="217" w:name="__RefHeading___Toc1945048_2281741623"/>
      <w:bookmarkStart w:id="218" w:name="_Toc83"/>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نقش صدا و سیما در تقویت تکلیف مداری در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کلان برنامه ریزی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عملکرد رسانه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Heading3"/>
        <w:numPr>
          <w:ilvl w:val="2"/>
          <w:numId w:val="1"/>
        </w:numPr>
        <w:rPr/>
      </w:pPr>
      <w:bookmarkStart w:id="219" w:name="__RefHeading___Toc1945050_2281741623"/>
      <w:bookmarkStart w:id="220" w:name="_Toc84"/>
      <w:bookmarkEnd w:id="219"/>
      <w:r>
        <w:rPr/>
        <w:t>1</w:t>
      </w:r>
      <w:r>
        <w:rPr>
          <w:rtl w:val="true"/>
        </w:rPr>
        <w:t xml:space="preserve">. </w:t>
      </w:r>
      <w:r>
        <w:rPr>
          <w:rtl w:val="true"/>
        </w:rPr>
        <w:t>اهمیت و نقش صدا و سیما در تقویت تکلیف مداری در جامعه</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نقش صدا و سیما در تقویت تکلیف مداری در جامعه</w:t>
      </w:r>
    </w:p>
    <w:p>
      <w:pPr>
        <w:pStyle w:val="BookText"/>
        <w:rPr/>
      </w:pPr>
      <w:r>
        <w:rPr>
          <w:rFonts w:ascii="IRNazanin" w:hAnsi="IRNazanin" w:eastAsia="IRNazanin"/>
          <w:color w:val="111111"/>
          <w:sz w:val="28"/>
          <w:sz w:val="28"/>
          <w:szCs w:val="28"/>
          <w:rtl w:val="true"/>
          <w:lang w:bidi="fa-IR"/>
        </w:rPr>
        <w:t>امروزه با پیشرفت فنآوری و رشد روزافزون دانش ارتباطات و رسانه های گروهی، رسانه های دیداری و شنیداری، نقشی اساسی در معرفی ارزش ها و هنجارسازی جامعه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صدا و سیمای جمهوری اسلامی ایران بسیار چشمگیر است؛ زیرا با وجود تهاجم گسترده فرهنگی، از پشتوانه پویای اسلامی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رسانه باید با معرفی ارزش های اصیل اسلامی، فرهنگ عمومی جامعه را به سوی هدفهای الهی کشانده و از سوی دیگر، با تهیه برنامه های گوناگون و دیدنی، جامعه را به فرهنگ خودی علاقهمند نماید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ارزش های اصیلی که رسانه ملی باید تأکید فراوانی بر آن داشته باشد، رشد تکلیف مداری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امروزه که یکی از سیاست های راهبردی غرب، گسترش ابتذال ناشی از اباحی گری و تساهل و تسامح است،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امر باید رسانه </w:t>
      </w:r>
      <w:bookmarkStart w:id="221" w:name="pg3959_22688"/>
    </w:p>
    <w:p>
      <w:pPr>
        <w:pStyle w:val="BookText"/>
        <w:rPr/>
      </w:pPr>
      <w:bookmarkEnd w:id="221"/>
      <w:r>
        <w:rPr>
          <w:rFonts w:ascii="IRNazanin" w:hAnsi="IRNazanin" w:eastAsia="IRNazanin"/>
          <w:color w:val="111111"/>
          <w:sz w:val="28"/>
          <w:sz w:val="28"/>
          <w:szCs w:val="28"/>
          <w:rtl w:val="true"/>
          <w:lang w:bidi="fa-IR"/>
        </w:rPr>
        <w:t>ملی، بیش از گذشته روی رشد کیفی برنامه ها و هماهنگی آن با موازین شرع سرمایه گذاری کند</w:t>
      </w:r>
      <w:r>
        <w:rPr>
          <w:rFonts w:eastAsia="IRNazanin" w:cs="IRNazanin"/>
          <w:color w:val="111111"/>
          <w:sz w:val="28"/>
          <w:szCs w:val="28"/>
          <w:rtl w:val="true"/>
          <w:lang w:bidi="fa-IR"/>
        </w:rPr>
        <w:t>.</w:t>
      </w:r>
    </w:p>
    <w:p>
      <w:pPr>
        <w:pStyle w:val="Heading3"/>
        <w:numPr>
          <w:ilvl w:val="2"/>
          <w:numId w:val="1"/>
        </w:numPr>
        <w:rPr/>
      </w:pPr>
      <w:bookmarkStart w:id="222" w:name="__RefHeading___Toc1945052_2281741623"/>
      <w:bookmarkStart w:id="223" w:name="_Toc85"/>
      <w:bookmarkEnd w:id="222"/>
      <w:r>
        <w:rPr/>
        <w:t>2</w:t>
      </w:r>
      <w:r>
        <w:rPr>
          <w:rtl w:val="true"/>
        </w:rPr>
        <w:t xml:space="preserve">. </w:t>
      </w:r>
      <w:r>
        <w:rPr>
          <w:rtl w:val="true"/>
        </w:rPr>
        <w:t>پیشنهادهای کلان برنامه ریزی</w:t>
      </w:r>
      <w:bookmarkEnd w:id="223"/>
    </w:p>
    <w:p>
      <w:pPr>
        <w:pStyle w:val="Heading4"/>
        <w:numPr>
          <w:ilvl w:val="3"/>
          <w:numId w:val="1"/>
        </w:numPr>
        <w:rPr/>
      </w:pPr>
      <w:bookmarkStart w:id="224" w:name="__RefHeading___Toc1945054_2281741623"/>
      <w:bookmarkStart w:id="225" w:name="_Toc86"/>
      <w:bookmarkEnd w:id="224"/>
      <w:r>
        <w:rPr>
          <w:rtl w:val="true"/>
        </w:rPr>
        <w:t>اشاره</w:t>
      </w:r>
      <w:bookmarkEnd w:id="2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کلان برنامه ریزی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تربیتی و آموزشی در همه برنامه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اصول اعتقادی اسلام و نهادینهسازی باورهای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آموزش احکام دینی و تبیین حکمت آنها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روابط رایج نامشروع در جامعه به سوی ازدواج شرعی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اجرای امر به معروف و نهی از منکر</w:t>
      </w:r>
    </w:p>
    <w:p>
      <w:pPr>
        <w:pStyle w:val="Heading4"/>
        <w:numPr>
          <w:ilvl w:val="3"/>
          <w:numId w:val="1"/>
        </w:numPr>
        <w:rPr/>
      </w:pPr>
      <w:bookmarkStart w:id="226" w:name="__RefHeading___Toc1945056_2281741623"/>
      <w:bookmarkStart w:id="227" w:name="_Toc87"/>
      <w:bookmarkEnd w:id="226"/>
      <w:r>
        <w:rPr>
          <w:rtl w:val="true"/>
        </w:rPr>
        <w:t>الف</w:t>
      </w:r>
      <w:r>
        <w:rPr>
          <w:rtl w:val="true"/>
        </w:rPr>
        <w:t xml:space="preserve">) </w:t>
      </w:r>
      <w:r>
        <w:rPr>
          <w:rtl w:val="true"/>
        </w:rPr>
        <w:t>جهت گیری تربیتی و آموزشی در همه برنامه ها</w:t>
      </w:r>
      <w:bookmarkEnd w:id="2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تربیتی و آموزشی در همه برنامه ها</w:t>
      </w:r>
    </w:p>
    <w:p>
      <w:pPr>
        <w:pStyle w:val="BookText"/>
        <w:rPr/>
      </w:pPr>
      <w:r>
        <w:rPr>
          <w:rFonts w:ascii="IRNazanin" w:hAnsi="IRNazanin" w:eastAsia="IRNazanin"/>
          <w:color w:val="111111"/>
          <w:sz w:val="28"/>
          <w:sz w:val="28"/>
          <w:szCs w:val="28"/>
          <w:rtl w:val="true"/>
          <w:lang w:bidi="fa-IR"/>
        </w:rPr>
        <w:t>یکی از سیاست های راهبردی رسانه ملی باید وجود جهت گیری های مشخص و تعریف شده آموزشی و تربیتی اسلامی در همه برنامه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گیری ها باید برخاسته از ارزش های اسلامی و در جهت هنجارسازی آنها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هر برنامه ای، خواه و ناخواه دارای جهت گیری های ویژهای است و نوعی پیام را به مخاطب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برخی از برنامه ها باید نمادهای اسلامی نسبت به دیگر برنامه ها کم رنگ تر باشد، ولی هیچ برنامه ای نباید بدون جهت گیری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برنامه آموزش آشپزی فرهنگ صرفه جویی و بهرهمندی از امکانات اندک را باید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کامل این سیاست طرح جامع رسانه ملی باید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هیچ برنامه ای نباید پی آمدهای مثبت دیگر برنامه ها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سیاست رسانه ملی، گسترش درستی و راستی است، نباید برنامه ها و فیلم هایی بسازیم که شخصیت ها به راحتی دروغ و به یکدیگر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اجزای این طرح باید مکمل یکدیگر باشند و همدیگر را تقویت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آموزه های اسلام باید یکی از اجزای مهم این طرح، درونی سازی تکلیف مداری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همه برنامه های رسانه ملی باید به نوعی حس مسئولیتپذیری را در افراد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228" w:name="pg3959_22689"/>
    </w:p>
    <w:p>
      <w:pPr>
        <w:pStyle w:val="BookText"/>
        <w:rPr/>
      </w:pPr>
      <w:bookmarkEnd w:id="228"/>
      <w:r>
        <w:rPr>
          <w:rFonts w:ascii="IRNazanin" w:hAnsi="IRNazanin" w:eastAsia="IRNazanin"/>
          <w:color w:val="111111"/>
          <w:sz w:val="28"/>
          <w:sz w:val="28"/>
          <w:szCs w:val="28"/>
          <w:rtl w:val="true"/>
          <w:lang w:bidi="fa-IR"/>
        </w:rPr>
        <w:t>باید از تهیه و پخش برنامه هایی دوری کرد که به گونه ای لودگی و بی مسئولیتی را گسترش میدهند، هرچند برنامهای طنز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گفتوگوها و سخنرانی ها افراد رعایت احکام شرعی را گوشزد میکنند، نباید در برنامه های دیگر، مجریان و بازیگرانی که نقش مثبت دارند، ظواهر شرعی را رعایت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غیر این صورت، مخاطبان رسانه ملی، دچار سرگردانی می شوند و رسانه نمی تواند به خوبی، به هدفهای اسلامیاش دست یابد</w:t>
      </w:r>
      <w:r>
        <w:rPr>
          <w:rFonts w:eastAsia="IRNazanin" w:cs="IRNazanin"/>
          <w:color w:val="111111"/>
          <w:sz w:val="28"/>
          <w:szCs w:val="28"/>
          <w:rtl w:val="true"/>
          <w:lang w:bidi="fa-IR"/>
        </w:rPr>
        <w:t>.</w:t>
      </w:r>
    </w:p>
    <w:p>
      <w:pPr>
        <w:pStyle w:val="Heading4"/>
        <w:numPr>
          <w:ilvl w:val="3"/>
          <w:numId w:val="1"/>
        </w:numPr>
        <w:rPr/>
      </w:pPr>
      <w:bookmarkStart w:id="229" w:name="__RefHeading___Toc1945058_2281741623"/>
      <w:bookmarkStart w:id="230" w:name="_Toc88"/>
      <w:bookmarkEnd w:id="229"/>
      <w:r>
        <w:rPr>
          <w:rtl w:val="true"/>
        </w:rPr>
        <w:t>ب</w:t>
      </w:r>
      <w:r>
        <w:rPr>
          <w:rtl w:val="true"/>
        </w:rPr>
        <w:t xml:space="preserve">) </w:t>
      </w:r>
      <w:r>
        <w:rPr>
          <w:rtl w:val="true"/>
        </w:rPr>
        <w:t>تبیین اصول اعتقادی اسلام و نهادینهسازی باورهای دینی</w:t>
      </w:r>
      <w:bookmarkEnd w:id="2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اصول اعتقادی اسلام و نهادینهسازی باورهای دینی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عاملهایی که بر درونی سازی تکلیف مداری بسیار اثرگذار است، شناخت درست اصول اعتقادی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اصول، نقش توحید و معاد،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باور به توحید، زیربنای همه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توحید و جنبههای گوناگون آن بهتر شناخته شود و در نهاد انسان راه یابد، آدمی از گمراهی ها و آلودگی ها، دور می شود و زمینه های پذیرش مسئولیت و تکلیف پذیری در او تقویت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معاد و اینکه زندگی با مرگ پایان نمی پذیرد و انسان در سرای آخرت باید پاسخ گوی اعمال خوب و بدش باشد، در تکلیف پذیری افراد نقشی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باورهای دینی چون اعتقاد به نبوت، امامت، عدل و هدف مندی هستی نیز در مسئولیت پذیری افراد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این امور نیز باید توجه شود، هرچند این امور در اعتقاد به توحید و معاد ریشه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نهادینهسازی این باورها نیازمند بهره گیری درست از عقل و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افزایش توان تفکر در افراد و پدید آوردن زمینه های لازم چون تهذیب نفس و سالمسازی محیط، برای پاسخ گویی به نداهای فطری، به نهادینهسازی این باورها کمک بسیاری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بسیاری از باورهای دینی و آموزههای الهی، با فطرت پاک آدمی هماهنگ است، برای همه گروه های سنی، حتی کودکان میتوان برنامه های مناسب اعتقادی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برای تقویت باور مردم باید به شبهههایی که بیگانگان بیان میکنند، پاسخ مناسب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 غرب، با گسترش اندیشه تساهل و تسامح و بر اساس دنیاپرستی می کوشد باورهای دینی مردم را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مفهومهایی چون انسانمحوری، آزادی مطلق، تکثرگرایی و نسبی بودن حقیقت در این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ملی با توجه به گروههای سنی گوناگون و با عنایت به تفاوت های فکری گروههای مختلف، باید برنامه های گوناگون اعتقادی بسازد و به شبههها پاسخ 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باورهای دینی را با بهره گیری از هنر می توان در قالب داستان ها و فیلم های دیدنی و آموزنده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موضوعها، بهرهمندی از تخیل در کنار استدلال های عقلی،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باید با بهره گیری از آموزه های دینی و در چارچوب اصول اعتقادی اسلام و در جهت تقویت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میزگردهای کارشناسی و نشستهای مناظره برای پاسخ به شبههها نیز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یکی از مسائلی که به تازگی در جامعه کم رنگ شده، توجه به آخرت و انذار مردم است، در حالی که این موضوع، در تقویت تکلیف مداری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اسلام، انسان همواره باید در حالت خوف و 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bookmarkStart w:id="231" w:name="pg3959_22691"/>
    </w:p>
    <w:p>
      <w:pPr>
        <w:pStyle w:val="BookText"/>
        <w:rPr/>
      </w:pPr>
      <w:bookmarkEnd w:id="231"/>
      <w:r>
        <w:rPr>
          <w:rFonts w:ascii="IRNazanin" w:hAnsi="IRNazanin" w:eastAsia="IRNazanin"/>
          <w:color w:val="111111"/>
          <w:sz w:val="28"/>
          <w:sz w:val="28"/>
          <w:szCs w:val="28"/>
          <w:rtl w:val="true"/>
          <w:lang w:bidi="fa-IR"/>
        </w:rPr>
        <w:t>تنها، چه بسا سبب ناامیدی از رحمت الهی و رجای تنها، سبب سرگرمی به دنیا و سرزدن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اصول تربیتی است که دین اسلام به آن توجه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صدا و سیما در برنامه های خود، با الهام از این آموزهها، جدا از بشارت باید به موضوع ترس از خشم الهی و عذاب های اخروی توجه ویژهای داشته باشد؛ زیرا به درونی سازی تکلیف مداری کمک می کند</w:t>
      </w:r>
      <w:r>
        <w:rPr>
          <w:rFonts w:eastAsia="IRNazanin" w:cs="IRNazanin"/>
          <w:color w:val="111111"/>
          <w:sz w:val="28"/>
          <w:szCs w:val="28"/>
          <w:rtl w:val="true"/>
          <w:lang w:bidi="fa-IR"/>
        </w:rPr>
        <w:t>.</w:t>
      </w:r>
    </w:p>
    <w:p>
      <w:pPr>
        <w:pStyle w:val="Heading4"/>
        <w:numPr>
          <w:ilvl w:val="3"/>
          <w:numId w:val="1"/>
        </w:numPr>
        <w:rPr/>
      </w:pPr>
      <w:bookmarkStart w:id="232" w:name="__RefHeading___Toc1945060_2281741623"/>
      <w:bookmarkStart w:id="233" w:name="_Toc89"/>
      <w:bookmarkEnd w:id="232"/>
      <w:r>
        <w:rPr>
          <w:rtl w:val="true"/>
        </w:rPr>
        <w:t>ج</w:t>
      </w:r>
      <w:r>
        <w:rPr>
          <w:rtl w:val="true"/>
        </w:rPr>
        <w:t xml:space="preserve">) </w:t>
      </w:r>
      <w:r>
        <w:rPr>
          <w:rtl w:val="true"/>
        </w:rPr>
        <w:t>گسترش و آموزش احکام دینی و تبیین حکمت آنها</w:t>
      </w:r>
      <w:bookmarkEnd w:id="2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آموزش احکام دینی و تبیین حکمت آنها</w:t>
      </w:r>
    </w:p>
    <w:p>
      <w:pPr>
        <w:pStyle w:val="BookText"/>
        <w:rPr/>
      </w:pPr>
      <w:r>
        <w:rPr>
          <w:rFonts w:ascii="IRNazanin" w:hAnsi="IRNazanin" w:eastAsia="IRNazanin"/>
          <w:color w:val="111111"/>
          <w:sz w:val="28"/>
          <w:sz w:val="28"/>
          <w:szCs w:val="28"/>
          <w:rtl w:val="true"/>
          <w:lang w:bidi="fa-IR"/>
        </w:rPr>
        <w:t>همه احکام الهی در اسلام بر مصالح و مفاسد واقعی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احکام مسیر رشد و کمال را به انسان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این احکام و حکمت های آن آشنا میشود، به این نکته پی میبرد که عمل به آنها نیازهای مادی و معنویاش را برآورده می کند و سبب خوشبختی وی در دنیا و سعادت در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شخص را به رعایت هر چه بیشتر احکام اسلام، تشویق و روحیه تکلیف پذیری را در او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این شناخت بیشتر و عمیق تر باشد، سبب درونی سازی تکلیف مداری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 مهم سر زدن گناه، شناخت ناکافی انسان از حدود و ثغور احکام شرعی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بسیاری از دروغ هایی که گفته می شود، به این دلیل است که برخی می پندارند دروغشان مصلحتی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بدانند موارد جواز دروغ بسیار محدود است و برای جلب منافع ناچیز دنیوی نمیتوان دروغ گفت، دیگر به راحتی دروغ نمی گویند یا در برخی موردها که وظیفه شخص، امر به معروف و نهی از منکر است، به دلیل این که تصویر روشنی </w:t>
      </w:r>
      <w:bookmarkStart w:id="234" w:name="pg3959_22692"/>
    </w:p>
    <w:p>
      <w:pPr>
        <w:pStyle w:val="BookText"/>
        <w:rPr/>
      </w:pPr>
      <w:bookmarkEnd w:id="234"/>
      <w:r>
        <w:rPr>
          <w:rFonts w:ascii="IRNazanin" w:hAnsi="IRNazanin" w:eastAsia="IRNazanin"/>
          <w:color w:val="111111"/>
          <w:sz w:val="28"/>
          <w:sz w:val="28"/>
          <w:szCs w:val="28"/>
          <w:rtl w:val="true"/>
          <w:lang w:bidi="fa-IR"/>
        </w:rPr>
        <w:t>از شرایط این فریضه الهی ندارند، آن را ترک می کنند یا با اجرای قانون قصاص در جامعه اسلامی در باطن مخالفند؛ زیرا حکمت ها و کارکردهای ارزشمند این حکم الهی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با معرفی احکام اسلام و حدود و حکمت های آنها می تواند بسیاری از مسلمانانی را که به رعایت برخی احکام اسلام گرایش ندارند، به انجام آنها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تبلیغهای منفی علیه احکام اسلام باید در معرفی آنها و تبیین کارکردهایشان، برنامه ریزی ویژهای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دینی، مانند حدود و قصاص، خمس، حجاب، تقلید و ازدواج موقت از آن جمله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امور، جدا از برنامه هایی که به گونه مستقیم به معرفی احکام دینی و حکمت های آنها می پردازند، بهرهمندی از آموزش های غیر مستقیم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احکام باید از دوره کودکی، آغاز و مناسب با سن افراد و گروههای گوناگون مردم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احکام می تواند در قالب فیلم، سریال و حتی برنامه های طنز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در همان قالب ها، حکمت ها و کارکردهای بسیاری از احکام دینی را به نمایش گذاشت و پیآمدهای پسندیده و عمل به آنها و آثار ناپسند ترک آنها در دنیا و آخرت را نشان داد</w:t>
      </w:r>
      <w:r>
        <w:rPr>
          <w:rFonts w:eastAsia="IRNazanin" w:cs="IRNazanin"/>
          <w:color w:val="111111"/>
          <w:sz w:val="28"/>
          <w:szCs w:val="28"/>
          <w:rtl w:val="true"/>
          <w:lang w:bidi="fa-IR"/>
        </w:rPr>
        <w:t>.</w:t>
      </w:r>
    </w:p>
    <w:p>
      <w:pPr>
        <w:pStyle w:val="Heading4"/>
        <w:numPr>
          <w:ilvl w:val="3"/>
          <w:numId w:val="1"/>
        </w:numPr>
        <w:rPr/>
      </w:pPr>
      <w:bookmarkStart w:id="235" w:name="__RefHeading___Toc1945062_2281741623"/>
      <w:bookmarkStart w:id="236" w:name="_Toc90"/>
      <w:bookmarkEnd w:id="235"/>
      <w:r>
        <w:rPr>
          <w:rtl w:val="true"/>
        </w:rPr>
        <w:t>د</w:t>
      </w:r>
      <w:r>
        <w:rPr>
          <w:rtl w:val="true"/>
        </w:rPr>
        <w:t xml:space="preserve">) </w:t>
      </w:r>
      <w:r>
        <w:rPr>
          <w:rtl w:val="true"/>
        </w:rPr>
        <w:t>هدایت روابط رایج نامشروع در جامعه به سوی ازدواج شرعی</w:t>
      </w:r>
      <w:bookmarkEnd w:id="2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روابط رایج نامشروع در جامعه به سوی ازدواج شرعی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پیوندهای جنسی نامشروع و اختلاط نامحرمان با یکدیگر، عاملی منفی در مسیر نهادینه سازی تکلیف مداری در جامعه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پیوندها جزو بازدارندههای اصلی در مسیر تکلیف پذیری افراد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جامعه اسلامی، شاهد پیوندها و دوستی های غیرشرعی هستیم، در حالی که فرهنگ متناسب با این شرایط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افراد بسیاری در این باره با تضادها، ابهامها و دوگانگی های فراوانی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پیوند جنسی نیز موانع موجود در مسیر ازدواج افزایش یافته و آن را به یکی از معضلهای اجتماعی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خواستههای نابجا، سن ازدواج افزایش یافته که با وجود تحریکهای جنسی، زمینه های پیوند نامشروع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پیوندها، جدا از عذاب های اخروی، آسیب های جدی فراوانی را برای فرد و اجتماع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نامشروع و بی سرپرست، مزاحمت های خیابانی و ناامنی اجتماعی، گسترش اعتیاد به دلیل ناکامی ها، دور شدن از خانواده و فرار دختران و پسران، آشفتگی روحی و دین گریزی و سرنگونی در ابتذال فرهنگ غرب، جزو این آسیب 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بر اثر تحریک های جنسی و فشارهای غریزی و روحی، با جنس مخالف، دوست می شود و از وی عمل نامشروع سر می زند، ممکن است در اثر احساس گناه به کلی از رحمت الهی ناامید و از دین گریزان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رفتهرفته زمینه ورود او به دیگر بزه کاری ها را نیز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بسیاری از این دشواریها را باید در تضاد فرهنگی و بی تعادلی ساختاری در نظام رفتار جنسی جامعه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هماهنگ، باید اجزای گوناگون آن تناسب داشته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این تناسب به خوبی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دین، نظام ارتباط دو جنس مخالف با یکدیگر به گونه ای تعریف شده است که در کنار </w:t>
      </w:r>
    </w:p>
    <w:p>
      <w:pPr>
        <w:pStyle w:val="BookText"/>
        <w:rPr/>
      </w:pPr>
      <w:r>
        <w:rPr>
          <w:rFonts w:ascii="IRNazanin" w:hAnsi="IRNazanin" w:eastAsia="IRNazanin"/>
          <w:color w:val="111111"/>
          <w:sz w:val="28"/>
          <w:sz w:val="28"/>
          <w:szCs w:val="28"/>
          <w:rtl w:val="true"/>
          <w:lang w:bidi="fa-IR"/>
        </w:rPr>
        <w:t>گسترش تربیت دینی، به نیازهای عاطفی و غریزی افراد نیز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 مناسبی را برای گسترش فضای معنوی، رشد اخلاقی و تکلیف پذیری در جامعه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آموزه های اسلام، پیوند دو جنس مخالف باید در چارچوب ویژهای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دختر و پسر یا زن و مرد، نخست با خواندن عقد شرعی به یکدیگر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شرعی نیز به دو شکل دایم و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عقد، در صورتی که دختر تاکنون ازدواج نکرده باشد، باید از ولی شرعی خود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جنسی از لوازم عقد دایم است، ولی در ازدواج موقت دو طرف می توانند با شرط ضمن عقد، پیوند خود را تنها به محرم بودن شرعی و بدون آمیزش محدود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دلیل آمیختگی فرهنگها با فرهنگ غرب، عقد موقت که می تواند بسیاری از پیوندهای نامشروع رایج را کنترل کند، به ناهنجاری اجتماعی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افراد ترجیح داده اند، پیوندهای نامشروع در جامعه رشد کند، ولی این حکم الهی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آیه مربوط به عقد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یا خیر،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اگر عمر از آن نهی نکرده بود، کسی مرتکب زنا نمی شد، مگر شقی</w:t>
      </w:r>
      <w:r>
        <w:rPr>
          <w:rFonts w:eastAsia="IRNazanin" w:cs="IRNazanin"/>
          <w:color w:val="111111"/>
          <w:sz w:val="28"/>
          <w:szCs w:val="28"/>
          <w:rtl w:val="true"/>
          <w:lang w:bidi="fa-IR"/>
        </w:rPr>
        <w:t>».</w:t>
      </w:r>
      <w:r>
        <w:rPr>
          <w:rStyle w:val="FootnoteAnchor"/>
          <w:rtl w:val="true"/>
        </w:rPr>
        <w:footnoteReference w:id="17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شرایط کنونی که جامعه با یورش همه جانبه فرهنگ مبتذل غرب روبه روست، راه برونرفت از گرفتاریهای اجتماعی، روی آوردن به فرهنگ پویای اسلام و پذیرش احکام و راه کارهای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رسالت سنگینی بر عهده رسانه ملی است تا از یک سو، با پرهیز از </w:t>
      </w:r>
      <w:bookmarkStart w:id="237" w:name="pg3959_22695"/>
    </w:p>
    <w:p>
      <w:pPr>
        <w:pStyle w:val="BookText"/>
        <w:rPr/>
      </w:pPr>
      <w:bookmarkEnd w:id="237"/>
      <w:r>
        <w:rPr>
          <w:rFonts w:ascii="IRNazanin" w:hAnsi="IRNazanin" w:eastAsia="IRNazanin"/>
          <w:color w:val="111111"/>
          <w:sz w:val="28"/>
          <w:sz w:val="28"/>
          <w:szCs w:val="28"/>
          <w:rtl w:val="true"/>
          <w:lang w:bidi="fa-IR"/>
        </w:rPr>
        <w:t>عادی سازی اختلاط زن و مرد نامحرم در برنامه ها، ارزش های اسلامی را تقویت کند و از سوی دیگر، در کنار گسترش ازدواج های آسان و تشویق جوانان به ازدواج دایم، بدبینی جامعه نسبت به ازدواج موقت را نیز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امر به تدبیر و داشتن برنامه ای همه جانبه نیاز دارد تا بتوان رفتهرفته، از شمار پیوندهای نامشروع کاست و جامعه را به سوی پیوندهای مشروع راهنمایی کرد</w:t>
      </w:r>
      <w:r>
        <w:rPr>
          <w:rFonts w:eastAsia="IRNazanin" w:cs="IRNazanin"/>
          <w:color w:val="111111"/>
          <w:sz w:val="28"/>
          <w:szCs w:val="28"/>
          <w:rtl w:val="true"/>
          <w:lang w:bidi="fa-IR"/>
        </w:rPr>
        <w:t>.</w:t>
      </w:r>
    </w:p>
    <w:p>
      <w:pPr>
        <w:pStyle w:val="Heading4"/>
        <w:numPr>
          <w:ilvl w:val="3"/>
          <w:numId w:val="1"/>
        </w:numPr>
        <w:rPr/>
      </w:pPr>
      <w:bookmarkStart w:id="238" w:name="__RefHeading___Toc1945064_2281741623"/>
      <w:bookmarkStart w:id="239" w:name="_Toc91"/>
      <w:bookmarkEnd w:id="238"/>
      <w:r>
        <w:rPr>
          <w:rtl w:val="true"/>
        </w:rPr>
        <w:t>هـ</w:t>
      </w:r>
      <w:r>
        <w:rPr>
          <w:rtl w:val="true"/>
        </w:rPr>
        <w:t xml:space="preserve">) </w:t>
      </w:r>
      <w:r>
        <w:rPr>
          <w:rtl w:val="true"/>
        </w:rPr>
        <w:t>تأکید بر اجرای امر به معروف و نهی از منکر</w:t>
      </w:r>
      <w:bookmarkEnd w:id="239"/>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اجرای امر به معروف و نهی از منکر</w:t>
      </w:r>
    </w:p>
    <w:p>
      <w:pPr>
        <w:pStyle w:val="BookText"/>
        <w:rPr/>
      </w:pPr>
      <w:r>
        <w:rPr>
          <w:rFonts w:ascii="IRNazanin" w:hAnsi="IRNazanin" w:eastAsia="IRNazanin"/>
          <w:color w:val="111111"/>
          <w:sz w:val="28"/>
          <w:sz w:val="28"/>
          <w:szCs w:val="28"/>
          <w:rtl w:val="true"/>
          <w:lang w:bidi="fa-IR"/>
        </w:rPr>
        <w:t>گناه و تکرار آن، ایمان را سست و انسان را نسبت به دیگر تکلیفهای الهی بی رغبت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ادامه یابد، چه بسا سبب کفر و انکار حقایق هستی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أَسَاءُوا السُّوءی أَن کَذَّبُوا بِآیَاتِ اللّه ِ وَکَانُوا بِهَا یَسْتَهْزِئُونَ؛ سرانجام کسانی که اعمال بد مرتکب شدند، به جایی رسید که آیات خدا را تکذیب و آن را مسخره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را به نقطه ای سیاه در دل تشبیه کرده است که در صورت تکرار و توبه نکردن، سیاهی فزونی می یابد، قلب را فرا می گیرد و راه های خیر بسته می شود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فریضه امر به معروف و نهی از منکر از فروع دین اسلام و یکی از مهم ترین واجبات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فریضه الهی، اجرای دیگر تکلیفها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فریضه، همه مسلمانان باید در حد توان و به میزان اثرگذاری خود بر دیگران، آنان را به انجام واجبات الهی وادارند و از هر آنچه خداوند از آن نهی کرده است،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درباره فلسفه امر به معروف و نهی از منکر، مثال </w:t>
      </w:r>
    </w:p>
    <w:p>
      <w:pPr>
        <w:pStyle w:val="BookText"/>
        <w:rPr/>
      </w:pPr>
      <w:r>
        <w:rPr>
          <w:rFonts w:ascii="IRNazanin" w:hAnsi="IRNazanin" w:eastAsia="IRNazanin"/>
          <w:color w:val="111111"/>
          <w:sz w:val="28"/>
          <w:sz w:val="28"/>
          <w:szCs w:val="28"/>
          <w:rtl w:val="true"/>
          <w:lang w:bidi="fa-IR"/>
        </w:rPr>
        <w:t>آموزنده ای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جامعه را به کشتی تشبیه کرده که فردی، میخی برداشته و محلی را که خود در آن نشسته است، سوراخ می کند و معتقد است کاری به دیگران ندارد و تنها جای خود را سوراخ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او را از این کار باز ندارند، همه غرق میشوند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 اسلامی، پیآمدهای مثبت فراوانی برای عمل به این فریضه الهی بیان شده است، مانند برقراری امنیت جانی، مالی و اجتماعی، پدیداری آبادی و رفع ستم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پیآمدهای منفی بسیاری چون چیرگی اشرار و بدکاران و دوری برکت از جامعه برای ترک این فریضه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امر به معروف و نهی از منکر، با توجه به توانایی های افراد و میزان اثرگذاری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مرتبه امر به معروف و نهی از منکر، تأیید قلبی معروف و تکذیب قلبی منکر است که مانع بی اعتنایی مسلمانان نسبت به ارزش های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احساس ناخرسندی درونی از بدی ها سبب می شود مسلمانان همواره در پی تغییر فضای گناه و فساد باشند و ارزش های اسلامی را پاس دارند و زمینه های تقویت تکلیف مداری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بالاتر آن است که امر به معروف و نهی از منکر به وسیله کلام و گفتار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زبانی این فریضه الهی، در خدمت نظارت اجتماعی است که اگر به خوبی انجام شود، ارزش ها و هنجارهای اسلامی حفظ میشود، آنها را به نسل های بعدی منتقل می کند و سبب افزایش تکلیف پذیری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مرتبه آن، کار عملی برای اجرای واجبات و دوری از محرمات الهی در جامعه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عملی امر به معروف و نهی از منکر، کار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ابزارهای اثرگذار نظارت اجتماعی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برپایی این فریضه الهی سبب اصلاح افراد و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برخی موردها، اجرای این فریضه، به رعایت هنجارها نینجامد، سبب می شود اصل هنجارها حفظ شود و با مرور زمان به فراموشی سپرده نشود و منکرها به معروف و معروف ها به منکر بدل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نکتههای مهم، توجه اسلام به مسئولیت افراد در برابر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دو سو به یکدیگر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رهایی خود را در گروی اصلاح جامعه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 تنها مسئول رهایی خودشان نیستند، بلکه باید دیگران را نیز از خود بدانند و به رهایی آنان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معرفی و احیای امر به معروف و نهی از منکر در جامعه، روحیه مسئولیت پذیری را تقویت و زمینه درونی سازی تکلیف مداری در جامعه را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رسانههای فرهنگی و تبلیغاتی قدرت های بزرگ انواع منکرات فکری و رفتاری را گسترش میدهند، گستره عمل به این فریضه نیز وسعت یافته و از محدوده اجتماع های کوچک به اجتماع های بزرگ بشری کشانده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مرتبه ای از آن نیازمند شرایط، ظرفیت ها و توانایی های ویژه است که مسلمانان باید در فراهم آوردن آن بکوشند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رسانه های اسلامی و به ویژه رسانه ملی که ابزاری نیرومند است، باید در خدمت احیای این فریضه الهی و معرفی درست معروف ها و منکرات به جامعه اسلامی و دیگر جامعهها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می تواند از این راه، نظم جهانی کفر را که بر پایه دنیامحوری، خودپرستی و تکلیف ستیزی </w:t>
      </w:r>
      <w:bookmarkStart w:id="240" w:name="pg3959_22698"/>
    </w:p>
    <w:p>
      <w:pPr>
        <w:pStyle w:val="BookText"/>
        <w:rPr/>
      </w:pPr>
      <w:bookmarkEnd w:id="240"/>
      <w:r>
        <w:rPr>
          <w:rFonts w:ascii="IRNazanin" w:hAnsi="IRNazanin" w:eastAsia="IRNazanin"/>
          <w:color w:val="111111"/>
          <w:sz w:val="28"/>
          <w:sz w:val="28"/>
          <w:szCs w:val="28"/>
          <w:rtl w:val="true"/>
          <w:lang w:bidi="fa-IR"/>
        </w:rPr>
        <w:t>است، به سوی نظم نوین جهانی که بر اساس ایمان، آخرت باوری، خداپرستی و تکلیف مداری است، هدایت کند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241" w:name="__RefHeading___Toc1945066_2281741623"/>
      <w:bookmarkStart w:id="242" w:name="_Toc92"/>
      <w:bookmarkEnd w:id="241"/>
      <w:r>
        <w:rPr/>
        <w:t>3</w:t>
      </w:r>
      <w:r>
        <w:rPr>
          <w:rtl w:val="true"/>
        </w:rPr>
        <w:t xml:space="preserve">. </w:t>
      </w:r>
      <w:r>
        <w:rPr>
          <w:rtl w:val="true"/>
        </w:rPr>
        <w:t>پیشنهادهای برنامه ای</w:t>
      </w:r>
      <w:bookmarkEnd w:id="242"/>
    </w:p>
    <w:p>
      <w:pPr>
        <w:pStyle w:val="Heading4"/>
        <w:numPr>
          <w:ilvl w:val="3"/>
          <w:numId w:val="1"/>
        </w:numPr>
        <w:rPr/>
      </w:pPr>
      <w:bookmarkStart w:id="243" w:name="__RefHeading___Toc1945068_2281741623"/>
      <w:bookmarkStart w:id="244" w:name="_Toc93"/>
      <w:bookmarkEnd w:id="243"/>
      <w:r>
        <w:rPr>
          <w:rtl w:val="true"/>
        </w:rPr>
        <w:t>الف</w:t>
      </w:r>
      <w:r>
        <w:rPr>
          <w:rtl w:val="true"/>
        </w:rPr>
        <w:t xml:space="preserve">) </w:t>
      </w:r>
      <w:r>
        <w:rPr>
          <w:rtl w:val="true"/>
        </w:rPr>
        <w:t>تبیین مفاهیم واژه های مرتبط با تکلیف مداری و تعیین قلمرو آنها</w:t>
      </w:r>
      <w:bookmarkEnd w:id="244"/>
    </w:p>
    <w:p>
      <w:pPr>
        <w:pStyle w:val="BookText"/>
        <w:rPr/>
      </w:pPr>
      <w:r>
        <w:rPr>
          <w:rFonts w:ascii="IRNazanin" w:hAnsi="IRNazanin" w:eastAsia="IRNazanin"/>
          <w:color w:val="111111"/>
          <w:sz w:val="28"/>
          <w:sz w:val="28"/>
          <w:szCs w:val="28"/>
          <w:rtl w:val="true"/>
          <w:lang w:bidi="fa-IR"/>
        </w:rPr>
        <w:t>یکی از کارهایی که جهت تقویت تکلیف مداری در جامعه ضروری است، روشن کردن معانی واژه ها و اصطلاحهای مرتبط با بحث تکلیف مداری است که اهمیت آن، به دلیل نداشتن تلقی روشن و واحدی از این واژه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در گفتوگوها، برداشت های نادرست یا گوناگون از یک سخن واحد وجود دارد و امکان مناسب تفهیم و تفاهم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واژه آزادی به کار می رود، چه بسا به دلیل تفاوتهای معنای این واژه در فرهنگ غرب و فرهنگ اسلام، معانی گوناگون برداشت شود یا هنگامیکه سخن از تساهل و تسامح می شود، معنای روشنی از آن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ملی باید معانی واژه ها و اصطلاحهای مرتبط با موضوع تکلیف مداری را به خوبی، روشن و محدوده مفهومهای آن و تمایزات احتمالی شان را در فرهنگ های جامعه مشخص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مفاهیم مرتبط با بحث تکلیف مداری عبارتند از تکلیف، تکلیف پذیری، تکلیف مداری، اباحیه، اباحی گری، تساهل و تسامح، خدامحوری، انسان محوری، آزادی، تکثرگرایی، مطلق بودن حقیقت، نسبی بودن حقیقت، تحمل و مدارای اسلامی، دین سهله و سمحه و حق طبیعی</w:t>
      </w:r>
      <w:r>
        <w:rPr>
          <w:rFonts w:eastAsia="IRNazanin" w:cs="IRNazanin"/>
          <w:color w:val="111111"/>
          <w:sz w:val="28"/>
          <w:szCs w:val="28"/>
          <w:rtl w:val="true"/>
          <w:lang w:bidi="fa-IR"/>
        </w:rPr>
        <w:t xml:space="preserve">. </w:t>
      </w:r>
      <w:bookmarkStart w:id="245" w:name="pg3959_22699"/>
    </w:p>
    <w:p>
      <w:pPr>
        <w:pStyle w:val="BookText"/>
        <w:rPr/>
      </w:pPr>
      <w:bookmarkEnd w:id="245"/>
      <w:r>
        <w:rPr>
          <w:rFonts w:ascii="IRNazanin" w:hAnsi="IRNazanin" w:eastAsia="IRNazanin"/>
          <w:color w:val="111111"/>
          <w:sz w:val="28"/>
          <w:sz w:val="28"/>
          <w:szCs w:val="28"/>
          <w:rtl w:val="true"/>
          <w:lang w:bidi="fa-IR"/>
        </w:rPr>
        <w:t>این مفاهیم را در قالب سخنرانی ها، گفتوگوها و نشست های علمی، با حضور نخبگان و صاحب نظران می توان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مفاهیم را در قالب داستان های آموزنده و دیدنی می توان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مفاهیم از راه پیام مجری یا طرح آنها در مسابقههای صدا و سیما و همچنین به وسیله زیرنویس در برنامه های سیما نیز مناسب است</w:t>
      </w:r>
      <w:r>
        <w:rPr>
          <w:rFonts w:eastAsia="IRNazanin" w:cs="IRNazanin"/>
          <w:color w:val="111111"/>
          <w:sz w:val="28"/>
          <w:szCs w:val="28"/>
          <w:rtl w:val="true"/>
          <w:lang w:bidi="fa-IR"/>
        </w:rPr>
        <w:t>.</w:t>
      </w:r>
    </w:p>
    <w:p>
      <w:pPr>
        <w:pStyle w:val="Heading4"/>
        <w:numPr>
          <w:ilvl w:val="3"/>
          <w:numId w:val="1"/>
        </w:numPr>
        <w:rPr/>
      </w:pPr>
      <w:bookmarkStart w:id="246" w:name="__RefHeading___Toc1945070_2281741623"/>
      <w:bookmarkStart w:id="247" w:name="_Toc94"/>
      <w:bookmarkEnd w:id="246"/>
      <w:r>
        <w:rPr>
          <w:rtl w:val="true"/>
        </w:rPr>
        <w:t>ب</w:t>
      </w:r>
      <w:r>
        <w:rPr>
          <w:rtl w:val="true"/>
        </w:rPr>
        <w:t xml:space="preserve">) </w:t>
      </w:r>
      <w:r>
        <w:rPr>
          <w:rtl w:val="true"/>
        </w:rPr>
        <w:t>برجسته کردن جلوه های تکلیف مدارانه در زندگی انبیا و اولیای الهی</w:t>
      </w:r>
      <w:bookmarkEnd w:id="24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مهم ترین الگوهای تکلیف مداری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و تکلیف پذیری ویژه آنان سبب شد به مرتبه رسالت و امامت دست یابند، به گونهای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مقامی والاست که پیامبران آرزوی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بنده خدا بداند، همواره به وظایف الهی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معرفی زندگی انبیا و اوصیای الهی که الگوهای اصلی تکلیف مداریاند، بر نهادینه سازی اندیشه تکلیف مداری در جامعه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ساخت کشتی به دست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به دستور خدا، ذبح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پدر بزرگوارش،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دفاعهای گوناگون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موضوعهای فراوان دیگر، سوژه های بسیار مناسبی برای به نمایش گذاشتن روحیه مسئولیتپذیری و عمل به تکالیف الهی است</w:t>
      </w:r>
      <w:r>
        <w:rPr>
          <w:rFonts w:eastAsia="IRNazanin" w:cs="IRNazanin"/>
          <w:color w:val="111111"/>
          <w:sz w:val="28"/>
          <w:szCs w:val="28"/>
          <w:rtl w:val="true"/>
          <w:lang w:bidi="fa-IR"/>
        </w:rPr>
        <w:t xml:space="preserve">. </w:t>
      </w:r>
      <w:bookmarkStart w:id="248" w:name="pg3959_22700"/>
    </w:p>
    <w:p>
      <w:pPr>
        <w:pStyle w:val="Heading4"/>
        <w:numPr>
          <w:ilvl w:val="3"/>
          <w:numId w:val="1"/>
        </w:numPr>
        <w:rPr/>
      </w:pPr>
      <w:bookmarkStart w:id="249" w:name="__RefHeading___Toc1945072_2281741623"/>
      <w:bookmarkStart w:id="250" w:name="_Toc95"/>
      <w:bookmarkEnd w:id="248"/>
      <w:bookmarkEnd w:id="249"/>
      <w:r>
        <w:rPr>
          <w:rtl w:val="true"/>
        </w:rPr>
        <w:t>ج</w:t>
      </w:r>
      <w:r>
        <w:rPr>
          <w:rtl w:val="true"/>
        </w:rPr>
        <w:t xml:space="preserve">) </w:t>
      </w:r>
      <w:r>
        <w:rPr>
          <w:rtl w:val="true"/>
        </w:rPr>
        <w:t>توجه به زندگی نامه شهیدان انقلاب اسلامی و جنگ تحمیلی</w:t>
      </w:r>
      <w:bookmarkEnd w:id="250"/>
    </w:p>
    <w:p>
      <w:pPr>
        <w:pStyle w:val="BookText"/>
        <w:rPr/>
      </w:pPr>
      <w:r>
        <w:rPr>
          <w:rFonts w:ascii="IRNazanin" w:hAnsi="IRNazanin" w:eastAsia="IRNazanin"/>
          <w:color w:val="111111"/>
          <w:sz w:val="28"/>
          <w:sz w:val="28"/>
          <w:szCs w:val="28"/>
          <w:rtl w:val="true"/>
          <w:lang w:bidi="fa-IR"/>
        </w:rPr>
        <w:t>بیشتر شهیدان انقلاب و جنگ تحمیلی، افرادی بودند که مبارزه با رژیم طاغوت و دفاع از نظام مقدس اسلامی را وظیفه الهی خود می دانستند و در این راه از هیچگونه فداکاری و جان فشانی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زندگی و وصیت نامه های ایشان اثر فراوانی در نهادینه سازی تکلیف مداری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برگزاری برنامه های بزرگداشت، معرفی ویژگیهای شهیدان، تهیه فیلم و مجموعههای دیدنی درباره آنان، بسیار اثرگذار است و سبب تقویت روحیه تکلیف مداری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بزرگواران، سرشار از نکتههای جالب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مشترک شهیدان، اخلاص و روحیه مسئولیت پذیری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سازی این نکتهها می تواند موضوع های متنوعی را در اختیار تهیه کنندگان برنامه های صدا و سیما قرار دهد</w:t>
      </w:r>
      <w:r>
        <w:rPr>
          <w:rFonts w:eastAsia="IRNazanin" w:cs="IRNazanin"/>
          <w:color w:val="111111"/>
          <w:sz w:val="28"/>
          <w:szCs w:val="28"/>
          <w:rtl w:val="true"/>
          <w:lang w:bidi="fa-IR"/>
        </w:rPr>
        <w:t>.</w:t>
      </w:r>
    </w:p>
    <w:p>
      <w:pPr>
        <w:pStyle w:val="Heading4"/>
        <w:numPr>
          <w:ilvl w:val="3"/>
          <w:numId w:val="1"/>
        </w:numPr>
        <w:rPr/>
      </w:pPr>
      <w:bookmarkStart w:id="251" w:name="__RefHeading___Toc1945074_2281741623"/>
      <w:bookmarkStart w:id="252" w:name="_Toc96"/>
      <w:bookmarkEnd w:id="251"/>
      <w:r>
        <w:rPr>
          <w:rtl w:val="true"/>
        </w:rPr>
        <w:t>د</w:t>
      </w:r>
      <w:r>
        <w:rPr>
          <w:rtl w:val="true"/>
        </w:rPr>
        <w:t xml:space="preserve">) </w:t>
      </w:r>
      <w:r>
        <w:rPr>
          <w:rtl w:val="true"/>
        </w:rPr>
        <w:t>گسترش نقد و بررسی برنامه های اجرا شده</w:t>
      </w:r>
      <w:bookmarkEnd w:id="25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تقویت تکلیف مداری، نقد و بررسی برنامه های صدا و سیما از دیدگاه تکلیف مداری پس از پخش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جدا از شناسایی کاستیها و تواناییهای برنامه ها، دارای کارکرد مثبت تربیتی و آموزشی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بسیاری از مفاهیم مورد نظر به مخاطبان رسانه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طرح مستقل آن مفاهیم، جذابیت کافی و مخاطبان بسیاری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های نقد و بررسی، نکتههای پنهان برنامه ها را آشکار کنند، جذابیت و اثرگذاری فراوانی خواهند داشت</w:t>
      </w:r>
      <w:r>
        <w:rPr>
          <w:rFonts w:eastAsia="IRNazanin" w:cs="IRNazanin"/>
          <w:color w:val="111111"/>
          <w:sz w:val="28"/>
          <w:szCs w:val="28"/>
          <w:rtl w:val="true"/>
          <w:lang w:bidi="fa-IR"/>
        </w:rPr>
        <w:t xml:space="preserve">. </w:t>
      </w:r>
      <w:bookmarkStart w:id="253" w:name="pg3959_22701"/>
    </w:p>
    <w:p>
      <w:pPr>
        <w:pStyle w:val="Heading3"/>
        <w:numPr>
          <w:ilvl w:val="2"/>
          <w:numId w:val="1"/>
        </w:numPr>
        <w:rPr/>
      </w:pPr>
      <w:bookmarkStart w:id="254" w:name="__RefHeading___Toc1945076_2281741623"/>
      <w:bookmarkStart w:id="255" w:name="_Toc97"/>
      <w:bookmarkEnd w:id="253"/>
      <w:bookmarkEnd w:id="254"/>
      <w:r>
        <w:rPr/>
        <w:t>4</w:t>
      </w:r>
      <w:r>
        <w:rPr>
          <w:rtl w:val="true"/>
        </w:rPr>
        <w:t xml:space="preserve">. </w:t>
      </w:r>
      <w:r>
        <w:rPr>
          <w:rtl w:val="true"/>
        </w:rPr>
        <w:t>بررسی عملکرد رسانه</w:t>
      </w:r>
      <w:bookmarkEnd w:id="2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عملکرد رسانه</w:t>
      </w:r>
    </w:p>
    <w:p>
      <w:pPr>
        <w:pStyle w:val="BookText"/>
        <w:rPr/>
      </w:pPr>
      <w:r>
        <w:rPr>
          <w:rFonts w:ascii="IRNazanin" w:hAnsi="IRNazanin" w:eastAsia="IRNazanin"/>
          <w:color w:val="111111"/>
          <w:sz w:val="28"/>
          <w:sz w:val="28"/>
          <w:szCs w:val="28"/>
          <w:rtl w:val="true"/>
          <w:lang w:bidi="fa-IR"/>
        </w:rPr>
        <w:t>اگر رسانه ملی برای ساختن جامعه ای تکلیف مدار بخواهد اثری شایسته و مناسب داشته باشد، باید عملکردش در این زمینه ارزیابی شود تا نقاط قوّت و ضعف آن، مشخص و زمینه تلاش های آگاهانه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رسانه وظیفه دارد برای نهادینه سازی باورهای دینی و پایههای اصلی تکلیف مداری، چون خدامحوری و آخرت باوری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احکام و تکالیف الهی را به مردم معرفی کند و با شیوه های اثرگذار، هنجارهای اجتماعی را بر مبنای آنها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صدا و سیما باید به طور جدّی به تبیین احکام الهی و ارزش های اسلامی بپردازد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رسالت، باید دید عملکرد رسانه ملی در این زمینه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رسانه ملی مانند دیگر نهادها دگرگون شده و در زمینه نهادینه سازی باورها و شناساندن ارزش ها و تکالیف دینی، کارهای خوبی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آنها می توان راه اندازی شبکه رادیویی معارف، شبکه قرآن و معارف سیما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 به صورت مستقیم، به بحثهای اعتقادی و بیان احکام و تکالیف شرعی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شبکه های گوناگون نیز رویکرد ارزشی تا حدودی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گروه معارف در شبکه ها،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پخش برنامه های مربوط به دفاع مقدس که بسیاری از ارزش های اسلامی به ویژه اندیشه تکلیف مداری را گسترش میدهد، از کارهای ارزشمند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مهمی از این برنامه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درباره </w:t>
      </w:r>
    </w:p>
    <w:p>
      <w:pPr>
        <w:pStyle w:val="BookText"/>
        <w:rPr/>
      </w:pPr>
      <w:r>
        <w:rPr>
          <w:rFonts w:ascii="IRNazanin" w:hAnsi="IRNazanin" w:eastAsia="IRNazanin"/>
          <w:color w:val="111111"/>
          <w:sz w:val="28"/>
          <w:sz w:val="28"/>
          <w:szCs w:val="28"/>
          <w:rtl w:val="true"/>
          <w:lang w:bidi="fa-IR"/>
        </w:rPr>
        <w:t>عملکرد صدا و سیما در زمینه تکلیف مداری و تقویت ارزش های اسلامی، نکتههای ناگفتهای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های اعتقادی دو رویکرد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فطری و رویکرد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برنامه های گوناگون رسانه که به شکلی در جهت تقویت خداباوری طرح می شود، توجه به رویکرد عاطفی و فطری صبغه اصلی دارد، ولی به جنبه ها و دلیلهای عقلی توجه چندانی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هر دو جهت توجه شود تا ریشه های اعتقادی،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امر در رویارویی افراد با شبهههای گوناگون بهتر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آموزه های اسلام و آیههای قرآن، به لزوم اندیشیدن و افزایش توان اندیشه، توجه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بحث های دینی، جای بحث معاد و تبیین زندگی در آخرت،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باور به آخرت و ترس از عذاب های اخروی و علاقه به ثواب، از مهم ترین عوامل تحکیم و تقویت روحیه تکلیف مداری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برنامه های رسانه، مسئله هراس از عذاب های اخروی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برنامه های گوناگون پیآمدهای ناگوار گناهان، بیان و هراس از دوزخ و خداترسی تقویت شود، مخاطبان به دستورهای الهی بیشتر پای بند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برنامه ها برای بزرگ سالان،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مژده و تشویق و امیدواری نیز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مجموعههای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 عذابهای اخروی و نقش فریبنده اهریمن، آثار مثبت خوبی داشت</w:t>
      </w:r>
      <w:r>
        <w:rPr>
          <w:rFonts w:eastAsia="IRNazanin" w:cs="IRNazanin"/>
          <w:color w:val="111111"/>
          <w:sz w:val="28"/>
          <w:szCs w:val="28"/>
          <w:rtl w:val="true"/>
          <w:lang w:bidi="fa-IR"/>
        </w:rPr>
        <w:t xml:space="preserve">. </w:t>
      </w:r>
      <w:bookmarkStart w:id="256" w:name="pg3959_22703"/>
    </w:p>
    <w:p>
      <w:pPr>
        <w:pStyle w:val="BookText"/>
        <w:rPr/>
      </w:pPr>
      <w:bookmarkEnd w:id="256"/>
      <w:r>
        <w:rPr>
          <w:rFonts w:ascii="IRNazanin" w:hAnsi="IRNazanin" w:eastAsia="IRNazanin"/>
          <w:color w:val="111111"/>
          <w:sz w:val="28"/>
          <w:sz w:val="28"/>
          <w:szCs w:val="28"/>
          <w:rtl w:val="true"/>
          <w:lang w:bidi="fa-IR"/>
        </w:rPr>
        <w:t>درباره تکالیف الهی و حدود شرعی و فرهنگ سازی، نکتههایی هست که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بسیاری از برنامه های کارشناسی، برای جذابیت برنامه، مجری و کارشناس، از دو جنس مخالف هستند، در حالی که باید از این نوع گزینشها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برنامه های سرگرمی و طنز، حدود الهی رعایت نمی شود و در آنها امور نادرستی چون دروغ و فریب کاری به صورت هنجار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پیوندهای مجریان زن و مرد یا مجریان با مخاطبان و کسانی که در مسابقه تلفنی شرکت کرده اند، بر اساس آموزههای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برنامه های کودک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کمان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مجریان زن و مرد که نقش بچه ها را بازی می کنند، با فرهنگ اسلامی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از شخصیت های عروسکی یا خود کودکان بهره برد تا بدآموزی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برنامه ها، به ویژه برنامه های نمایشی، ردّ پای اندیشههای فمینیستی و زن سالارانه به چشم می خورد که آثار نامطلوبی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برنامه هایی از رسانه ملی پخش می شود، به فرهنگ عمومی جامعه آسیب میرساند و ناخواسته زمینه نفوذ فرهنگ بیگانه را در جامعه اسلامی فراهم میکند و آرامآرام، ارزش های غربی جایگزین ارزش های اسلامی می شود</w:t>
      </w:r>
      <w:r>
        <w:rPr>
          <w:rFonts w:eastAsia="IRNazanin" w:cs="IRNazanin"/>
          <w:color w:val="111111"/>
          <w:sz w:val="28"/>
          <w:szCs w:val="28"/>
          <w:rtl w:val="true"/>
          <w:lang w:bidi="fa-IR"/>
        </w:rPr>
        <w:t>.</w:t>
      </w:r>
    </w:p>
    <w:p>
      <w:pPr>
        <w:pStyle w:val="Heading3"/>
        <w:numPr>
          <w:ilvl w:val="2"/>
          <w:numId w:val="1"/>
        </w:numPr>
        <w:rPr/>
      </w:pPr>
      <w:bookmarkStart w:id="257" w:name="__RefHeading___Toc1945078_2281741623"/>
      <w:bookmarkStart w:id="258" w:name="_Toc98"/>
      <w:bookmarkEnd w:id="257"/>
      <w:r>
        <w:rPr/>
        <w:t>5</w:t>
      </w:r>
      <w:r>
        <w:rPr>
          <w:rtl w:val="true"/>
        </w:rPr>
        <w:t xml:space="preserve">. </w:t>
      </w:r>
      <w:r>
        <w:rPr>
          <w:rtl w:val="true"/>
        </w:rPr>
        <w:t>پرسش های کارشناسی</w:t>
      </w:r>
      <w:bookmarkEnd w:id="25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چیست و شرایط آن کدام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تکالیف الهی چیست؟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مداری به چه معناست؟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انسان تکلیف مدار را برشمارید؟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تکلیف مداری با مسئولیت پذیری در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خداجویی و خدامحوری، فطری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تکلیف مداری یا تکلیف گریزی، در ذات انسان ها وجود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تکلیف و اختیار چه پیوندی برقرار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اباحی گری به چه معناست؟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تکلیف با آزادی چگونه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تکثرگرایی به چه معناست و ابعاد آن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هیچ پیامبری اباحی گری را تأیید کرده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سهله و سمحه به چه معناست؟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تساهل و تسامح چگونه پدید آمد؟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باور به جبر و اباحی گری چه پیوندی وجود دارد؟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در توسعه تکلیف مداری چه نقشی دارد؟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آزاد خلق شده و تکالیف، باری اضافی بر دوش اوست؟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تحمل و مدارای اسلامی با اندیشه تساهل و تسامح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فکری تکلیف مداری و اباحیگری چیست؟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فکری تساهل و تسامح رایج در غرب چیست؟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مؤید اندیشه تساهل و تسامح دانست؟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توحید و معاد در پیدایش و تقویت تفکر تکلیف مداری چه نقشی دارد؟ </w:t>
      </w:r>
      <w:bookmarkStart w:id="259" w:name="pg3959_22705"/>
    </w:p>
    <w:p>
      <w:pPr>
        <w:pStyle w:val="BookText"/>
        <w:rPr/>
      </w:pPr>
      <w:bookmarkEnd w:id="259"/>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مداری در زندگی فردی و اجتماعی انسان چه آثاری دارد؟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بر درونی سازی تکلیف مداری اثرگذار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فرقه صوفیه در رشد اباحی گری چیست؟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ایمان تنها و بدون عمل می تواند انسان را برهاند؟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تکلیف گریزی در جهان غرب چیست؟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مقدّم است یا تکلیف؟</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فریضه امر به معروف و نهی از منکر با اندیشه تکلیف مداری چه پیوندی وجود دارد؟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فریضه امر به معروف و نهی از منکر با اندیشه تساهل و تسامح سازگار است؟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گسترش تساهل و تسامح به آرامش روحی و فکری جامعه کمک می کند؟</w:t>
      </w:r>
    </w:p>
    <w:p>
      <w:pPr>
        <w:pStyle w:val="Heading3"/>
        <w:numPr>
          <w:ilvl w:val="2"/>
          <w:numId w:val="1"/>
        </w:numPr>
        <w:rPr/>
      </w:pPr>
      <w:bookmarkStart w:id="260" w:name="__RefHeading___Toc1945080_2281741623"/>
      <w:bookmarkStart w:id="261" w:name="_Toc99"/>
      <w:bookmarkEnd w:id="260"/>
      <w:r>
        <w:rPr/>
        <w:t>6</w:t>
      </w:r>
      <w:r>
        <w:rPr>
          <w:rtl w:val="true"/>
        </w:rPr>
        <w:t xml:space="preserve">. </w:t>
      </w:r>
      <w:r>
        <w:rPr>
          <w:rtl w:val="true"/>
        </w:rPr>
        <w:t>پرسش های مردمی</w:t>
      </w:r>
      <w:bookmarkEnd w:id="26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درباره امر به معروف و نهی از منکر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چیست و منکر کدام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مایلید تکلیفی نداشتید؟ چرا؟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به چه معناست؟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تکالیف خداوند برای انسان سودی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امر به معروف و نهی از منکر، مداخله در کار دیگران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کسی تکلیف مدار گفته می 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به تکالیف الهی طاقت فرساست؟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میشود انسان به طور مطلق آزاد باشد؟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حد آزادی انسان در اجتماع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تکلیف و حق چه پیوندی وجود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همیشه به دنبال حق بود و از تکلیف گریزان باشیم؟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به تکالیف الهی سبب محرومیت انسان از نعمتهای دنیا می 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برای انسان تکلیف گذاشته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 تکلیف مدار چه ویژگی دارند؟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اباحی گری به چه معناست؟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ایمان بدون عمل به تنهایی برای نجات انسان کافی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واژه تساهل و تسامح چه می دانید؟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روحیه تکلیف مداری با روحیه تحمل و مدارا با دیگران سازگاری دارد؟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باید دیگران را امر به معروف و نهی از منکر کرد؟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تعصب دینی با تکلیف مداری چه رابطه ای هست؟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جهل به تکلیف، عذرساز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های اخیر صدا و سیما بیشتر مروّج چه تفکری بوده است؛ تکلیف مداری یا اباحی گری؟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خود را بیشتر فردی تکلیف مدار می دانید یا متساهل؟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برنامه هایی در صدا و سیما بیشتر مروّج تفکر تکلیف مداری بوده است؟ </w:t>
      </w:r>
      <w:bookmarkStart w:id="262" w:name="pg3959_22707"/>
    </w:p>
    <w:p>
      <w:pPr>
        <w:pStyle w:val="Heading2"/>
        <w:numPr>
          <w:ilvl w:val="1"/>
          <w:numId w:val="1"/>
        </w:numPr>
        <w:rPr/>
      </w:pPr>
      <w:bookmarkStart w:id="263" w:name="__RefHeading___Toc1945082_2281741623"/>
      <w:bookmarkStart w:id="264" w:name="_Toc100"/>
      <w:bookmarkEnd w:id="262"/>
      <w:bookmarkEnd w:id="263"/>
      <w:r>
        <w:rPr>
          <w:rtl w:val="true"/>
        </w:rPr>
        <w:t>کتابنامه</w:t>
      </w:r>
      <w:bookmarkEnd w:id="264"/>
    </w:p>
    <w:p>
      <w:pPr>
        <w:pStyle w:val="Heading3"/>
        <w:numPr>
          <w:ilvl w:val="2"/>
          <w:numId w:val="1"/>
        </w:numPr>
        <w:rPr/>
      </w:pPr>
      <w:bookmarkStart w:id="265" w:name="__RefHeading___Toc1945084_2281741623"/>
      <w:bookmarkStart w:id="266" w:name="_Toc101"/>
      <w:bookmarkEnd w:id="265"/>
      <w:r>
        <w:rPr>
          <w:rtl w:val="true"/>
        </w:rPr>
        <w:t>الف</w:t>
      </w:r>
      <w:r>
        <w:rPr>
          <w:rtl w:val="true"/>
        </w:rPr>
        <w:t xml:space="preserve">) </w:t>
      </w:r>
      <w:r>
        <w:rPr>
          <w:rtl w:val="true"/>
        </w:rPr>
        <w:t>کتاب</w:t>
      </w:r>
      <w:bookmarkEnd w:id="26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حسن و شکوه بنی‌جمالی، روان شناسی رشد، تهران، شرکت پردیس، چاپ شانزدهم،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احسائی، ابن ابی‌جمهور، عَوالی اللئالی، قم، انتشارات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اسحاقی، سید حسین، آزادی در اسلام و غرب، قم، مرکز پژوهش‌های اسلامی صدا و سیما،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افروز، غلام علی، روان شناسی کودکان و نوجوانان، تهران، انجمن اولیا و مربیان جمهوری اسلامی ایران،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احمد، ضحی الاسلام، بیروت، دارالکتاب العربی، چاپ سوم،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ابراهیم، اسلام و تعلیم و تربیت، تهران، انجمن اولیا و مربیان جمهوری اسلامی ایران،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باهنر، محمد جواد، معارف اسلامی، تهران، نشر فرهنگ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میثم بن علی بن میثم، قواعد المرام فی علم الکلام، قم، مطبعه مهر،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برتلس، یوگنی ادواردویچ، تصوف و ادبیات صوفی،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w:t>
      </w:r>
    </w:p>
    <w:p>
      <w:pPr>
        <w:pStyle w:val="BookText"/>
        <w:rPr/>
      </w:pPr>
      <w:r>
        <w:rPr>
          <w:rFonts w:ascii="IRNazanin" w:hAnsi="IRNazanin" w:eastAsia="IRNazanin"/>
          <w:color w:val="111111"/>
          <w:sz w:val="28"/>
          <w:sz w:val="28"/>
          <w:szCs w:val="28"/>
          <w:rtl w:val="true"/>
          <w:lang w:bidi="fa-IR"/>
        </w:rPr>
        <w:t xml:space="preserve">ایزدی، تهران، امیرکبیر،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بهبهانی، آقامحمّد جعفر بن آقامحمّد علی بن وحید، فضایح الصوفیه، قم، انصاریان،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محمّدتقی، رساله توضیح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احمد، خانواده در قرآن، قم، انتشارات دفتر تبلیغات اسلامی،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 عبدالرسول، فرهنگ واژه‌ها، مؤسسه اندیشه و فرهنگ دینی،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 بن محمّد، غررالحکم و درالکلم، قم، دفتر تبلیغات حوزه علمیه،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خلیل، فرهنگ لاروس،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طبیبیان، تهران، امیرکبیر،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مرجئه؛ تاریخ و اندیشه، قم، نشر خرم،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انتظار بشر از دین، قم، اسراء،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حق و تکلیف در اسلام، قم، انتشارات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دین‌شناسی، قم، اسراء،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مبدا و معاد، انتشارات الزهرا،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عبداللّه، نظم اجتماعی در اسلام، قم، مرکز پژوهش‌های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الشیعه، قم، مؤسسه آل‌البیت لاحیا التراث،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احمد بن فهد، عدة الداعی و نجاح الساعی، تهران، دارالکتاب الاسلامیه،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 بن یوسف، باب حادی عشر،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بخشایشی، قم، نوید اسلامی،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خسروپناه، عبدالحسین، کلام جدید، قم، مرکز مطالعات و پژوهش‌های حوزه علمیه،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قدرت‌اللّه، فلسفه قصاص از دیدگاه اسلام، قم، مرکز مطالعات و تحقیقات اسلامی، 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دهخدا، تهران، مؤسسه انتشارات دانشگاه تهران،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ریشه‌ها و نشانه‌های سکولاریسم، تهران، کانون اندیشه جوان و مؤسسه فرهنگی دانش و اندیشه معاصر،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معرفت دینی از منظر معرفت‌شناسی، تهران، مؤسسه فرهنگی دانش و اندیشه معاصر و کانون اندیشه جوان،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 محمود، انسان‌شناسی، قم، مرکز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سید ابوالحسن محمّد، نهج‌البلاغه،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علی‌نقی فیض‌الاسلام، تهران، چاپ دوم،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زرین‌کوب، عبدالحسین، دنباله جست وجو در تصوف ایران، تهران، امیرکبیر،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محاضرات فی الالهیات،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ربانی گلپایگانی، قم،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عبدالکریم، مدارا و مدیریت، تهران، مؤسسه فرهنگی صراط،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مفتاح الفلاح،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هادی، پلورالیسم دین، حقیقت، کثرت، از مجموعه تازه‌های اندیشه، قم، معاونت امور اساتید و دروس معارف اسلامی، چاپ اول،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 پور، مریم، نقدی بر مبانی معرفت‌شناسی اومانیستی، تهران، کانون اندیشه جوان و مؤسسه فرهنگی دانش و اندیشه معاصر،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محمدباقر، دروس فی علم اصول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عبدالجواد ابراهیمی و محسن غروی، قم، انتشارات دارالعلم،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ضیاءآبادی، سید محمد، حج؛ برنامه تکامل، تهران، دارالکتب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محمّدحسین، آزادی از دیدگاه علّامه طباطبایی، ترجمه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فراهانی‌منش، قم، دفتر انتشارات اسلامی وابسته به جامعه مدرسین حوزه علمیه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اصول فلسفه و روش رئالیسم، قم،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تهران، بنیاد علمی و فکری علامه طباطبایی، چاپ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نهایه‌الحکمه،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تدیّن، تهران، نشر دانشگاهی، چاپ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نوری، سید اسماعیل، کفایة الموحّدین، شیراز، علمیة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شیخ ابوعلی فضل بن حسن، مجمع البیان، قم، منشورات آیه‌الله العظمی مرعشی 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تهران، نشر مرتضوی،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خواجه نصیرالدین محمد، کشف المراد فی شرح تجرید الاعتقاد،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حلّی،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شعرانی، تهران، کتاب‌فروشی اسلامیه،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کتاب الغیبة، قم، 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عطوان، حسین، فرقه‌های اسلامی در سرزمین شام در عصر مولوی،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مشهد، بنیاد پژوهش‌های اسلامی آستان قدس رضوی،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عباس علی، تحقیق و بررسی در تاریخ تصوف، تهران، دارالکتاب الاسلامیه،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قلی‌زاده، امید، واژه‌شناسی اصطلاحات اصول فقه، تهران، بنیاد پژوهش‌های علمی ـ فرهنگی نور الاصفیاء،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کاپلستون، فردریک، تاریخ فلسفه از بنتام تا راسل،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انتشارات علمی و فرهنگی و انتشارات سروش،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رازی، محمّدیعقوب،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مرتضوی، قم، علمیه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الانوار، بیروت، مؤسسه دار 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دارالحدیث،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شوشتری، سیدمحمود، مسلک امامیه در اصول عقاید، تهران، انتشارات اسلامی،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محمّدجواد، فرهنگ فِرَق اسلامی، مشهد، بنیاد پژوهش‌های اسلامی آستان قدس رضوی،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آموزش عقاید، قم، سازمان تبلیغات اسلامی، چاپ دوازدهم،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معارف قرآن،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جامعه و تاریخ، قم، انتشارات صدرا، چاپ پنجم،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حکمت‌ها و اندرزها، قم، صدرا،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علل گرایش به مادی‌گری، قم،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تربیت فرزند از نظر اسلام، تهران، سازمان تبلیغات اسلامی قم،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تهران، نشر سرایش،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نعمان، شرح عقاید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bookmarkStart w:id="267" w:name="pg3959_22713"/>
    </w:p>
    <w:p>
      <w:pPr>
        <w:pStyle w:val="BookText"/>
        <w:rPr/>
      </w:pPr>
      <w:bookmarkEnd w:id="267"/>
      <w:r>
        <w:rPr>
          <w:rFonts w:ascii="IRNazanin" w:hAnsi="IRNazanin" w:eastAsia="IRNazanin"/>
          <w:color w:val="111111"/>
          <w:sz w:val="28"/>
          <w:sz w:val="28"/>
          <w:szCs w:val="28"/>
          <w:rtl w:val="true"/>
          <w:lang w:bidi="fa-IR"/>
        </w:rPr>
        <w:t>مکتبه الداوری،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و همکاران، تفسیر نمونه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الاسلامیه، چاپ بیست و یکم،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المنجد، تهران، اسماعیلیان، چاپ بیست وسه،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بغدادی، علی‌بن‌الحسین، الذخیره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تهران، نشر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سید روح‌الله، منشور روحانیت،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مستدرک الوسائل، قم، مؤسسه آل البیت لاحیاء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ولایی، عیسی، فرهنگ تشریحی اصطلاحات اصول، تهران، نی،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یثربی، یحیی، عرفان نظری، قم، دفتر تبلیغات اسلامی،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268" w:name="__RefHeading___Toc1945086_2281741623"/>
      <w:bookmarkStart w:id="269" w:name="_Toc102"/>
      <w:bookmarkEnd w:id="268"/>
      <w:r>
        <w:rPr>
          <w:rtl w:val="true"/>
        </w:rPr>
        <w:t>ب</w:t>
      </w:r>
      <w:r>
        <w:rPr>
          <w:rtl w:val="true"/>
        </w:rPr>
        <w:t xml:space="preserve">) </w:t>
      </w:r>
      <w:r>
        <w:rPr>
          <w:rtl w:val="true"/>
        </w:rPr>
        <w:t>نشریه</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تبلیغات اسلامی حوزه علمیه قم، پژوهش‌های قرآنی،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نوایی،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سماحت و سهولت یا تساهل و تسامح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حوزه، مشهد، آستان قدس رضوی،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تولرانس؛ بنیادها و پی‌آمدها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حوزه،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tolerance</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اسماعیلیان،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جُرّ، فرهنگ لاروس،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طبیبیان،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تهران، سرایش،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ولایی، فرهنگ تشریحی اصطلاحات اصول، تهران،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قلی زاده، واژه شناسی اصطلاحات اصول فقه، تهران، بنیاد پژوهش های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فرهنگی نور الاصفیاء،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تهران، مرتضوی،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میثم بن علی بن میثم بحرانی، قواعد المرام فی علم الکلام، قم، مطبعه مهر،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الْحُکْمُ إِلاّ لِلّهِ؛ حکم و فرمان تنها از آن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محمد طوسی، کشف المراد فی شرح تجرید الاعتقاد،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شعرانی و جمال‌الدّین حلّی، تهران، کتاب فروشی اسلامیه،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کلف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اسماعیل طبرسی نوری، کفایة الموحّدین، شیراز، علمیه 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قواعد المرام فی علم الکلام،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کشف المراد فی شرح تجرید الاعتقاد،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بیروت، مؤسسه داراحیاء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العدل و المعاد، باب علة خلق العباد و تکلیفهم،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بیروت، مؤسسه داراحیاء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الذکر و الدعاء، باب علّة الابطاء فی الاجابة،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بن فهد حلی، عدة الداعی و نجاح الساعی، تهران، دارالکتاب الاسلامیه،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موسوی بغدادی، الذخیره فی علم الکلام،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حسینی، تهران، نشر اسلامی،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صدر، دروس فی علم اصول،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عبدالجواد ابراهیمی و محسن غروی، قم، دارالعلم،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یعقوب کلینی رازی،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مرتضوی، قم، علمیه 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عقل و جهل،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مفتاح الفلاح، بیروت، دارالأضواء،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معارف قرآن، قم، مؤسسه آموزشی و پژوهشی امام خمینی رحمه الله،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العدل و المعاد،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احوال برزخ،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تهران، دارالکتب الاسلامیه،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مستحبات و ترک مکروهات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قم، مؤسسه آل البیت لاحیاء التراث،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الحج، ح </w:t>
      </w:r>
      <w:r>
        <w:rPr>
          <w:rFonts w:eastAsia="IRNazanin" w:cs="IRNazanin"/>
          <w:b w:val="false"/>
          <w:bCs w:val="false"/>
          <w:i w:val="false"/>
          <w:iCs w:val="false"/>
          <w:color w:val="333333"/>
          <w:sz w:val="20"/>
          <w:szCs w:val="20"/>
        </w:rPr>
        <w:t>15822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قم، مؤسسه آل البیت لاحیاء التراث،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تاریخ نبیّنا صلی الله علیه و آله،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ابوالحسن محمّد رضی، نهج البلاغه،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علی‌نقی فیض الاسلام، تهران،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منشور روحانیت، تهران، مؤسسه تنظیم و نشر آثار امام خمینی رحمه الله،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جوان، نظم اجتماعی در اسلام، قم، مرکز پژوهش های اسلامی صدا و 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اجتماعی در اسلام،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ابیجمهور احسائی، عَوالی الئالی، قم، انتشارات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التجاره، ح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ح </w:t>
      </w:r>
      <w:r>
        <w:rPr>
          <w:rFonts w:eastAsia="IRNazanin" w:cs="IRNazanin"/>
          <w:b w:val="false"/>
          <w:bCs w:val="false"/>
          <w:i w:val="false"/>
          <w:iCs w:val="false"/>
          <w:color w:val="333333"/>
          <w:sz w:val="20"/>
          <w:szCs w:val="20"/>
        </w:rPr>
        <w:t>6599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ح </w:t>
      </w:r>
      <w:r>
        <w:rPr>
          <w:rFonts w:eastAsia="IRNazanin" w:cs="IRNazanin"/>
          <w:b w:val="false"/>
          <w:bCs w:val="false"/>
          <w:i w:val="false"/>
          <w:iCs w:val="false"/>
          <w:color w:val="333333"/>
          <w:sz w:val="20"/>
          <w:szCs w:val="20"/>
        </w:rPr>
        <w:t>24903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التجاره، ح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محمّد تمیمی آمُدی، غررالحکم، قم، دفتر تبلیغات حوزه علمیه،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دین در مذهب تشیّع که به نام اصول دین و مذهب شناخته می شود،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نبوت، معاد، امامت و عدل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اجتماعی در اسلام،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امر به معروف،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امر به معروف،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تحقیق، فصل دوم، فلسفه تکلیف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الصلاه، ح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الفتن و المحن، باب نزول الآیات فی امر فدک،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خطبه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مقبولیت نماز به این معناست که آن نماز انسان را رشد نمی دهد، هر چند به خاطر دارا بودن شرایط ظاهری، آن نماز صحیح می باشد و قضا ندارد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 علی فضل بن حسن طبرسی، مجمع البیان، قم، منشورات مکتبة آیة‌اللّه العظمی مرعشی نجفی،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الصلاه، ح </w:t>
      </w:r>
      <w:r>
        <w:rPr>
          <w:rFonts w:eastAsia="IRNazanin" w:cs="IRNazanin"/>
          <w:b w:val="false"/>
          <w:bCs w:val="false"/>
          <w:i w:val="false"/>
          <w:iCs w:val="false"/>
          <w:color w:val="333333"/>
          <w:sz w:val="20"/>
          <w:szCs w:val="20"/>
        </w:rPr>
        <w:t>10675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نظم اجتماعی در اسلام،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الصوم، ابواب آداب الصائم،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ضیاءآبادی، حج برنامه تکامل، تهران، دارالکتب الاسلامیه،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اول، فراز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تکامل،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حج، ح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اجتماعی در اسلام،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بهجت، رساله توضیح المسائل، احکام دیه، مسئله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اللّه خسروشاهی، فلسفه قصاص از دیدگاه اسلام، قم، مرکز مطالعات و تحقیقات اسلامی، 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کتاب القصاص، ح </w:t>
      </w:r>
      <w:r>
        <w:rPr>
          <w:rFonts w:eastAsia="IRNazanin" w:cs="IRNazanin"/>
          <w:b w:val="false"/>
          <w:bCs w:val="false"/>
          <w:i w:val="false"/>
          <w:iCs w:val="false"/>
          <w:color w:val="333333"/>
          <w:sz w:val="20"/>
          <w:szCs w:val="20"/>
        </w:rPr>
        <w:t>35059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کتاب القصاص، ح </w:t>
      </w:r>
      <w:r>
        <w:rPr>
          <w:rFonts w:eastAsia="IRNazanin" w:cs="IRNazanin"/>
          <w:b w:val="false"/>
          <w:bCs w:val="false"/>
          <w:i w:val="false"/>
          <w:iCs w:val="false"/>
          <w:color w:val="333333"/>
          <w:sz w:val="20"/>
          <w:szCs w:val="20"/>
        </w:rPr>
        <w:t>35031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کتاب القصاص، ح </w:t>
      </w:r>
      <w:r>
        <w:rPr>
          <w:rFonts w:eastAsia="IRNazanin" w:cs="IRNazanin"/>
          <w:b w:val="false"/>
          <w:bCs w:val="false"/>
          <w:i w:val="false"/>
          <w:iCs w:val="false"/>
          <w:color w:val="333333"/>
          <w:sz w:val="20"/>
          <w:szCs w:val="20"/>
        </w:rPr>
        <w:t>35134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حکمت ها و اندرزها، صدرا،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تربیت فرزند از نظر اسلام، سازمان تبلیغات اسلامی، قم،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احدی و شکوه بنی جمالی، روان شناسی رشد، تهران، شرکت پردیس،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افروز، روان‌شناسی کودکان و نوجوانان، تهران، انجمن اولیا و مربیان جمهوری اسلامی ایران،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خَلَقْتُ الْجِنَّ وَالاْءِنسَ إِلاَّ لِیَعْبُدُونِ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روحانیت،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حاضر، فصل اوّل، طرح موضوع و اهمیت موضوع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تهران، مؤسسه انتشارات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ص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نوایی،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تولرانس، بنیادها، پی‌آمدها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حوزه،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بیات، فرهنگ واژه ها، مؤسسه اندیشه و فرهنگ دینی،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تولرانس، بنیادها، پی‌آمدها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مرجئه؛ تاریخ و اندیشه، قم، خرم،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عطوان، فرقه های اسلامی در سرزمین شام در عصر مولوی،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مشهد، بنیاد پژوهش های اسلامی آستان قدس رضوی،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فرهنگ فرق اسلامی، مشهد، بنیاد پژوهش های اسلامی آستان قدس رضوی،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بیروت، دارالکتاب العربی،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نوایی، سماحت و سهولت یا تساهل و تسامح اسلامی، اندیشه حوزه، مشهد، آستان قدس رضوی،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مرجئه، تاریخ و اندیشه، قم، نشر خرم،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مرجئه، تاریخ و اندیشه، قم، نشر خرم،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مرجئه، تاریخ و اندیشه، قم، نشر خرم،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مرجئه، تاریخ و اندیشه، قم، نشر خرم،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سماحت و سهولت یا تساهل و تسامح اسلامی،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مرجئه، تاریخ و اندیشه،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مرجئه، تاریخ و اندیشه،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مرجئه، تاریخ و اندیشه،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دنباله جست‌وجو در تصوف ایران، تهران، 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یثربی، عرفان نظری، قم، دفتر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جعفر بن آقا محمّدعلی بن وحید بهبهانی، فضایح الصوفیه، قم، انصاریان،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یوگنی ادواردویچ برتلس، تصوف و ادبیات صوفی،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ایزدی، تهران، امیرکبیر،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عباسعلی عمید زنجانی، تحقیق و بررسی در تاریخ تصوف، تهران، دارالکتاب الاسلامیه،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فضایح الصوفیه،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فضایح الصوفیه،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فضایح الصوفیه،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کتاب الغیبة للحجة، قم، مؤسسه معارف 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مشهد، نشر مرتضی،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فضایح الصوفیه،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دهه‌های اخیر نیز کتاب‌های زیادی در نقد صوفیه نوشته شده است که به تعدادی از آن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خیراتیه در ابطال طریقه صوفیه از محمد علی وحید بهبهانی، فضایح صوفیه از محمدجعفر وحید بهبهانی، عارف و صوفی چه می‌گوید از میرزا جواد آقا تهرانی، جلوه حق از ناصر مکارم شیرازی، سراب عرفان از حسن میلانی، رازگشا از عباس علی کیوان قزوینی، سلوک در تاریکی از نورعلی الاهی، در کوی صوفیان از تقی داوری، نقد صوفی از محمدکاظم یوسف‌پور، عرفان و شریعت از سید یحیی یثربی، موضع تشیع در برابر تصوف از داود الهامی، مناظرات و مکاتبات از محمد مردانی و مأخذیابی احادیث جامع الاسرار از علی نقی خدایاری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قم، موسسه آل البیت لاحیاء التراث،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وجوب البرائه من اهل البِدَع،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اصول فلسفه و روش رئالیسم، قم، انتشارات اسلامی جامعه مدرسین حوزه علمیه،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الایمان و الکفر، باب أنّ العمل جزء الایمان،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الایمان و الکفر، باب الفرق بین الایمان و الاسلام،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الایمان و الکفر، باب الفرق بین الایمان و الاسلام،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الایمان و الکفر، باب أنّ العمل جزء الایمان،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تحقیق، فصل سوم، مفهوم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تساهل و تسامح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علل گرایش به مادی گری، قم، انتشارات صدرا، صص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 گری، صص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نوایی،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تولرانس، بنیادها و پیامدها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اندیشه حوزه،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رجبی، انسان شناسی، قم، مرکز انتشارات مؤسسه آموزشی و پژوهشی امام‌خمینی رحمه الله،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تولرانس، بنیادها و پی‌آمدها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 گری، صص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تولرانس، بنیادها و پی‌آمدها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تولرانس، بنیادها و پی‌آمدها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فرهنگ واژه ها،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اعتقادی اسلام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محاضرات فی الاهیات؛ محمد حسین طباطبایی، نهایة الحکمة؛ حسن بن یوسف حلی، باب حادی عشر؛ محمدتقی مصباح یزدی، آموزش عقاید؛ عبدالله جوادی آملی، مبدأ و معاد؛ محمود مرعشی شوشتری، مسلک امامیه در اصول عقاید؛ میثم بحرانی، قوائد المرام فی علم کلام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اصل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با حکومت دادن من بر شما برای من حقی بر شما قرار داده است و همان طور که مرا بر شما حقی است، شما را نیز بر من حقی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حقوقی که خداوند سبحان واجب کرده، حق والی است بر رعیت و حق رعیت است بر والی، و این حکم را خداوند بر هر یک از والی و رعیت واجب فرموده و آن را سبب نظم و آرامش برای حفظ دوستی متقابل و ارجمندی دین ایشان قرار داده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حاضر، فصل دوم، حرکت در مسیر اعتدال و خوش‌بختی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صانع‌پور، نقدی بر مبانی معرفت شناسی اومانیستی، تهران، کانون اندیشه جوان، مؤسسه فرهنگی دانش و اندیشه معاصر،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 از بنتام تا راسل،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تهران، انتشارات علمی و فرهنگی و انتشارات سروش،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اسحاقی، آزادی در اسلام و غرب، قم، مرکز پژوهش های صدا و سیما،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ریشه ها و نشانه های سکولاریسم، تهران، کانون اندیشه جوان و مؤسسه فرهنگی دانش و اندیشه معاصر،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محمدحسین طباطبایی، آزادی از دیدگاه علّامه طباطبایی، ترجمه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فراهانی منش، قم، دفتر انتشارات اسلامی وابسته به جامعه مدرسین حوزه علمیه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تحقیق، فصل سوم، شبهه‌ها و پاسخ آنها، انسان مجبور و غیر مسئول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عقل و جهل،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دین شناسی، قم، اسراء،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معرفت دینی از منظر معرفت شناسی، تهران، مؤسسه فرهنگی دانش و اندیشه جوان،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پلورالیسم دین، حقیقت، کثرت، از مجموعه تازه های اندیشه، قم، معاونت امور اساتید و دروس معارف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کلام جدید، قم، مرکز مطالعات و پژوهش های حوزه علمیه،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قرائت های مختلف از دین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مدارا و مدیریت، تهران، مؤسسه فرهنگی صراط،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حق و تکلیف در اسلام، قم، انتشارات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پژوهش‌های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حوزه علمیه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نکاح، باب کراهت الرهبانیه،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تحقیق، فصل سوم، آشنایی با فرقه‌های اباحیه در اسلام، صوفیه،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العدل و المعاد،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العدل و المعاد، باب القضاء و القدر،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العدل و المعاد، باب القضاء و القدر،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العدل و المعاد،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شیخ مفید، شرح عقائد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مکتبه الداوری،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کفایه الموحّدین،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کتاب العدل و المعاد،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النکاح، ابواب المتعه، باب اباحتها، ح </w:t>
      </w:r>
      <w:r>
        <w:rPr>
          <w:rFonts w:eastAsia="IRNazanin" w:cs="IRNazanin"/>
          <w:b w:val="false"/>
          <w:bCs w:val="false"/>
          <w:i w:val="false"/>
          <w:iCs w:val="false"/>
          <w:color w:val="333333"/>
          <w:sz w:val="20"/>
          <w:szCs w:val="20"/>
        </w:rPr>
        <w:t>26379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الذنوب،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جامعه و تاریخ، انتشارات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اجتماعی در اسلام،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40060</Words>
  <Characters>156875</Characters>
  <CharactersWithSpaces>195774</CharactersWithSpaces>
  <Paragraphs>1474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2026-08-18T07:02:11Z</dcterms:created>
  <dc:creator>ghaemiyeh.com</dc:creator>
  <dc:description/>
  <dc:language>en-US</dc:language>
  <cp:lastModifiedBy/>
  <dcterms:modified xsi:type="dcterms:W3CDTF">2026-08-18T10:32:15Z</dcterms:modified>
  <cp:revision>1</cp:revision>
  <dc:subject/>
  <dc:title>تکلیف مداری و اباحی گری</dc:title>
</cp:coreProperties>
</file>

<file path=docProps/custom.xml><?xml version="1.0" encoding="utf-8"?>
<Properties xmlns="http://schemas.openxmlformats.org/officeDocument/2006/custom-properties" xmlns:vt="http://schemas.openxmlformats.org/officeDocument/2006/docPropsVTypes"/>
</file>