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صالحان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9802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939804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939806_228174162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939808_2281741623">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1939810_2281741623">
            <w:r>
              <w:rPr>
                <w:webHidden/>
                <w:rStyle w:val="IndexLink"/>
                <w:rtl w:val="true"/>
              </w:rPr>
              <w:t>پیش‌گفتار</w:t>
            </w:r>
            <w:r>
              <w:rPr>
                <w:rStyle w:val="IndexLink"/>
                <w:rtl w:val="true"/>
              </w:rPr>
              <w:tab/>
            </w:r>
            <w:r>
              <w:rPr>
                <w:rStyle w:val="IndexLink"/>
              </w:rPr>
              <w:t>22</w:t>
            </w:r>
          </w:hyperlink>
        </w:p>
        <w:p>
          <w:pPr>
            <w:pStyle w:val="Contents3"/>
            <w:tabs>
              <w:tab w:val="clear" w:pos="8459"/>
              <w:tab w:val="right" w:pos="9026" w:leader="dot"/>
            </w:tabs>
            <w:rPr/>
          </w:pPr>
          <w:hyperlink w:anchor="__RefHeading___Toc1939812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939814_2281741623">
            <w:r>
              <w:rPr>
                <w:webHidden/>
                <w:rStyle w:val="IndexLink"/>
                <w:rtl w:val="true"/>
              </w:rPr>
              <w:t>مفهوم‌شناسی</w:t>
            </w:r>
            <w:r>
              <w:rPr>
                <w:rStyle w:val="IndexLink"/>
                <w:rtl w:val="true"/>
              </w:rPr>
              <w:tab/>
            </w:r>
            <w:r>
              <w:rPr>
                <w:rStyle w:val="IndexLink"/>
              </w:rPr>
              <w:t>24</w:t>
            </w:r>
          </w:hyperlink>
        </w:p>
        <w:p>
          <w:pPr>
            <w:pStyle w:val="Contents4"/>
            <w:tabs>
              <w:tab w:val="clear" w:pos="8176"/>
              <w:tab w:val="right" w:pos="9026" w:leader="dot"/>
            </w:tabs>
            <w:rPr/>
          </w:pPr>
          <w:hyperlink w:anchor="__RefHeading___Toc1939816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939818_2281741623">
            <w:r>
              <w:rPr>
                <w:webHidden/>
                <w:rStyle w:val="IndexLink"/>
              </w:rPr>
              <w:t>1</w:t>
            </w:r>
            <w:r>
              <w:rPr>
                <w:rStyle w:val="IndexLink"/>
                <w:rtl w:val="true"/>
              </w:rPr>
              <w:t xml:space="preserve">. </w:t>
            </w:r>
            <w:r>
              <w:rPr>
                <w:rStyle w:val="IndexLink"/>
                <w:rtl w:val="true"/>
              </w:rPr>
              <w:t>رفتار</w:t>
            </w:r>
            <w:r>
              <w:rPr>
                <w:rStyle w:val="IndexLink"/>
                <w:rtl w:val="true"/>
              </w:rPr>
              <w:tab/>
            </w:r>
            <w:r>
              <w:rPr>
                <w:rStyle w:val="IndexLink"/>
              </w:rPr>
              <w:t>24</w:t>
            </w:r>
          </w:hyperlink>
        </w:p>
        <w:p>
          <w:pPr>
            <w:pStyle w:val="Contents4"/>
            <w:tabs>
              <w:tab w:val="clear" w:pos="8176"/>
              <w:tab w:val="right" w:pos="9026" w:leader="dot"/>
            </w:tabs>
            <w:rPr/>
          </w:pPr>
          <w:hyperlink w:anchor="__RefHeading___Toc1939820_2281741623">
            <w:r>
              <w:rPr>
                <w:webHidden/>
                <w:rStyle w:val="IndexLink"/>
              </w:rPr>
              <w:t>2</w:t>
            </w:r>
            <w:r>
              <w:rPr>
                <w:rStyle w:val="IndexLink"/>
                <w:rtl w:val="true"/>
              </w:rPr>
              <w:t xml:space="preserve">. </w:t>
            </w:r>
            <w:r>
              <w:rPr>
                <w:rStyle w:val="IndexLink"/>
                <w:rtl w:val="true"/>
              </w:rPr>
              <w:t>صالحان</w:t>
            </w:r>
            <w:r>
              <w:rPr>
                <w:rStyle w:val="IndexLink"/>
                <w:rtl w:val="true"/>
              </w:rPr>
              <w:tab/>
            </w:r>
            <w:r>
              <w:rPr>
                <w:rStyle w:val="IndexLink"/>
              </w:rPr>
              <w:t>25</w:t>
            </w:r>
          </w:hyperlink>
        </w:p>
        <w:p>
          <w:pPr>
            <w:pStyle w:val="Contents2"/>
            <w:tabs>
              <w:tab w:val="clear" w:pos="8743"/>
              <w:tab w:val="right" w:pos="9026" w:leader="dot"/>
            </w:tabs>
            <w:rPr/>
          </w:pPr>
          <w:hyperlink w:anchor="__RefHeading___Toc1939822_2281741623">
            <w:r>
              <w:rPr>
                <w:webHidden/>
                <w:rStyle w:val="IndexLink"/>
                <w:rtl w:val="true"/>
              </w:rPr>
              <w:t>فصل اول</w:t>
            </w:r>
            <w:r>
              <w:rPr>
                <w:rStyle w:val="IndexLink"/>
                <w:rtl w:val="true"/>
              </w:rPr>
              <w:t xml:space="preserve">: </w:t>
            </w:r>
            <w:r>
              <w:rPr>
                <w:rStyle w:val="IndexLink"/>
                <w:rtl w:val="true"/>
              </w:rPr>
              <w:t>رابطه صالحان با خدا</w:t>
            </w:r>
            <w:r>
              <w:rPr>
                <w:rStyle w:val="IndexLink"/>
                <w:rtl w:val="true"/>
              </w:rPr>
              <w:tab/>
            </w:r>
            <w:r>
              <w:rPr>
                <w:rStyle w:val="IndexLink"/>
              </w:rPr>
              <w:t>28</w:t>
            </w:r>
          </w:hyperlink>
        </w:p>
        <w:p>
          <w:pPr>
            <w:pStyle w:val="Contents3"/>
            <w:tabs>
              <w:tab w:val="clear" w:pos="8459"/>
              <w:tab w:val="right" w:pos="9026" w:leader="dot"/>
            </w:tabs>
            <w:rPr/>
          </w:pPr>
          <w:hyperlink w:anchor="__RefHeading___Toc1939824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939826_2281741623">
            <w:r>
              <w:rPr>
                <w:webHidden/>
                <w:rStyle w:val="IndexLink"/>
              </w:rPr>
              <w:t>1</w:t>
            </w:r>
            <w:r>
              <w:rPr>
                <w:rStyle w:val="IndexLink"/>
                <w:rtl w:val="true"/>
              </w:rPr>
              <w:t xml:space="preserve">. </w:t>
            </w:r>
            <w:r>
              <w:rPr>
                <w:rStyle w:val="IndexLink"/>
                <w:rtl w:val="true"/>
              </w:rPr>
              <w:t>یکتاپرستی</w:t>
            </w:r>
            <w:r>
              <w:rPr>
                <w:rStyle w:val="IndexLink"/>
                <w:rtl w:val="true"/>
              </w:rPr>
              <w:tab/>
            </w:r>
            <w:r>
              <w:rPr>
                <w:rStyle w:val="IndexLink"/>
              </w:rPr>
              <w:t>28</w:t>
            </w:r>
          </w:hyperlink>
        </w:p>
        <w:p>
          <w:pPr>
            <w:pStyle w:val="Contents3"/>
            <w:tabs>
              <w:tab w:val="clear" w:pos="8459"/>
              <w:tab w:val="right" w:pos="9026" w:leader="dot"/>
            </w:tabs>
            <w:rPr/>
          </w:pPr>
          <w:hyperlink w:anchor="__RefHeading___Toc1939828_2281741623">
            <w:r>
              <w:rPr>
                <w:webHidden/>
                <w:rStyle w:val="IndexLink"/>
              </w:rPr>
              <w:t>2</w:t>
            </w:r>
            <w:r>
              <w:rPr>
                <w:rStyle w:val="IndexLink"/>
                <w:rtl w:val="true"/>
              </w:rPr>
              <w:t xml:space="preserve">. </w:t>
            </w:r>
            <w:r>
              <w:rPr>
                <w:rStyle w:val="IndexLink"/>
                <w:rtl w:val="true"/>
              </w:rPr>
              <w:t>ایمان آمیخته با یقین</w:t>
            </w:r>
            <w:r>
              <w:rPr>
                <w:rStyle w:val="IndexLink"/>
                <w:rtl w:val="true"/>
              </w:rPr>
              <w:tab/>
            </w:r>
            <w:r>
              <w:rPr>
                <w:rStyle w:val="IndexLink"/>
              </w:rPr>
              <w:t>29</w:t>
            </w:r>
          </w:hyperlink>
        </w:p>
        <w:p>
          <w:pPr>
            <w:pStyle w:val="Contents3"/>
            <w:tabs>
              <w:tab w:val="clear" w:pos="8459"/>
              <w:tab w:val="right" w:pos="9026" w:leader="dot"/>
            </w:tabs>
            <w:rPr/>
          </w:pPr>
          <w:hyperlink w:anchor="__RefHeading___Toc1939830_2281741623">
            <w:r>
              <w:rPr>
                <w:webHidden/>
                <w:rStyle w:val="IndexLink"/>
              </w:rPr>
              <w:t>3</w:t>
            </w:r>
            <w:r>
              <w:rPr>
                <w:rStyle w:val="IndexLink"/>
                <w:rtl w:val="true"/>
              </w:rPr>
              <w:t xml:space="preserve">. </w:t>
            </w:r>
            <w:r>
              <w:rPr>
                <w:rStyle w:val="IndexLink"/>
                <w:rtl w:val="true"/>
              </w:rPr>
              <w:t>پرهیزکاری</w:t>
            </w:r>
            <w:r>
              <w:rPr>
                <w:rStyle w:val="IndexLink"/>
                <w:rtl w:val="true"/>
              </w:rPr>
              <w:tab/>
            </w:r>
            <w:r>
              <w:rPr>
                <w:rStyle w:val="IndexLink"/>
              </w:rPr>
              <w:t>30</w:t>
            </w:r>
          </w:hyperlink>
        </w:p>
        <w:p>
          <w:pPr>
            <w:pStyle w:val="Contents3"/>
            <w:tabs>
              <w:tab w:val="clear" w:pos="8459"/>
              <w:tab w:val="right" w:pos="9026" w:leader="dot"/>
            </w:tabs>
            <w:rPr/>
          </w:pPr>
          <w:hyperlink w:anchor="__RefHeading___Toc1939832_2281741623">
            <w:r>
              <w:rPr>
                <w:webHidden/>
                <w:rStyle w:val="IndexLink"/>
              </w:rPr>
              <w:t>4</w:t>
            </w:r>
            <w:r>
              <w:rPr>
                <w:rStyle w:val="IndexLink"/>
                <w:rtl w:val="true"/>
              </w:rPr>
              <w:t xml:space="preserve">. </w:t>
            </w:r>
            <w:r>
              <w:rPr>
                <w:rStyle w:val="IndexLink"/>
                <w:rtl w:val="true"/>
              </w:rPr>
              <w:t>خدا دوستی</w:t>
            </w:r>
            <w:r>
              <w:rPr>
                <w:rStyle w:val="IndexLink"/>
                <w:rtl w:val="true"/>
              </w:rPr>
              <w:tab/>
            </w:r>
            <w:r>
              <w:rPr>
                <w:rStyle w:val="IndexLink"/>
              </w:rPr>
              <w:t>31</w:t>
            </w:r>
          </w:hyperlink>
        </w:p>
        <w:p>
          <w:pPr>
            <w:pStyle w:val="Contents3"/>
            <w:tabs>
              <w:tab w:val="clear" w:pos="8459"/>
              <w:tab w:val="right" w:pos="9026" w:leader="dot"/>
            </w:tabs>
            <w:rPr/>
          </w:pPr>
          <w:hyperlink w:anchor="__RefHeading___Toc1939834_2281741623">
            <w:r>
              <w:rPr>
                <w:webHidden/>
                <w:rStyle w:val="IndexLink"/>
              </w:rPr>
              <w:t>5</w:t>
            </w:r>
            <w:r>
              <w:rPr>
                <w:rStyle w:val="IndexLink"/>
                <w:rtl w:val="true"/>
              </w:rPr>
              <w:t xml:space="preserve">. </w:t>
            </w:r>
            <w:r>
              <w:rPr>
                <w:rStyle w:val="IndexLink"/>
                <w:rtl w:val="true"/>
              </w:rPr>
              <w:t>توکل</w:t>
            </w:r>
            <w:r>
              <w:rPr>
                <w:rStyle w:val="IndexLink"/>
                <w:rtl w:val="true"/>
              </w:rPr>
              <w:tab/>
            </w:r>
            <w:r>
              <w:rPr>
                <w:rStyle w:val="IndexLink"/>
              </w:rPr>
              <w:t>32</w:t>
            </w:r>
          </w:hyperlink>
        </w:p>
        <w:p>
          <w:pPr>
            <w:pStyle w:val="Contents3"/>
            <w:tabs>
              <w:tab w:val="clear" w:pos="8459"/>
              <w:tab w:val="right" w:pos="9026" w:leader="dot"/>
            </w:tabs>
            <w:rPr/>
          </w:pPr>
          <w:hyperlink w:anchor="__RefHeading___Toc1939836_2281741623">
            <w:r>
              <w:rPr>
                <w:webHidden/>
                <w:rStyle w:val="IndexLink"/>
              </w:rPr>
              <w:t>6</w:t>
            </w:r>
            <w:r>
              <w:rPr>
                <w:rStyle w:val="IndexLink"/>
                <w:rtl w:val="true"/>
              </w:rPr>
              <w:t xml:space="preserve">. </w:t>
            </w:r>
            <w:r>
              <w:rPr>
                <w:rStyle w:val="IndexLink"/>
                <w:rtl w:val="true"/>
              </w:rPr>
              <w:t>صبر و رضا</w:t>
            </w:r>
            <w:r>
              <w:rPr>
                <w:rStyle w:val="IndexLink"/>
                <w:rtl w:val="true"/>
              </w:rPr>
              <w:tab/>
            </w:r>
            <w:r>
              <w:rPr>
                <w:rStyle w:val="IndexLink"/>
              </w:rPr>
              <w:t>34</w:t>
            </w:r>
          </w:hyperlink>
        </w:p>
        <w:p>
          <w:pPr>
            <w:pStyle w:val="Contents3"/>
            <w:tabs>
              <w:tab w:val="clear" w:pos="8459"/>
              <w:tab w:val="right" w:pos="9026" w:leader="dot"/>
            </w:tabs>
            <w:rPr/>
          </w:pPr>
          <w:hyperlink w:anchor="__RefHeading___Toc1939838_2281741623">
            <w:r>
              <w:rPr>
                <w:webHidden/>
                <w:rStyle w:val="IndexLink"/>
              </w:rPr>
              <w:t>7</w:t>
            </w:r>
            <w:r>
              <w:rPr>
                <w:rStyle w:val="IndexLink"/>
                <w:rtl w:val="true"/>
              </w:rPr>
              <w:t xml:space="preserve">. </w:t>
            </w:r>
            <w:r>
              <w:rPr>
                <w:rStyle w:val="IndexLink"/>
                <w:rtl w:val="true"/>
              </w:rPr>
              <w:t>شکرگزاری</w:t>
            </w:r>
            <w:r>
              <w:rPr>
                <w:rStyle w:val="IndexLink"/>
                <w:rtl w:val="true"/>
              </w:rPr>
              <w:tab/>
            </w:r>
            <w:r>
              <w:rPr>
                <w:rStyle w:val="IndexLink"/>
              </w:rPr>
              <w:t>35</w:t>
            </w:r>
          </w:hyperlink>
        </w:p>
        <w:p>
          <w:pPr>
            <w:pStyle w:val="Contents3"/>
            <w:tabs>
              <w:tab w:val="clear" w:pos="8459"/>
              <w:tab w:val="right" w:pos="9026" w:leader="dot"/>
            </w:tabs>
            <w:rPr/>
          </w:pPr>
          <w:hyperlink w:anchor="__RefHeading___Toc1939840_2281741623">
            <w:r>
              <w:rPr>
                <w:webHidden/>
                <w:rStyle w:val="IndexLink"/>
              </w:rPr>
              <w:t>8</w:t>
            </w:r>
            <w:r>
              <w:rPr>
                <w:rStyle w:val="IndexLink"/>
                <w:rtl w:val="true"/>
              </w:rPr>
              <w:t xml:space="preserve">. </w:t>
            </w:r>
            <w:r>
              <w:rPr>
                <w:rStyle w:val="IndexLink"/>
                <w:rtl w:val="true"/>
              </w:rPr>
              <w:t>بیم و امید</w:t>
            </w:r>
            <w:r>
              <w:rPr>
                <w:rStyle w:val="IndexLink"/>
                <w:rtl w:val="true"/>
              </w:rPr>
              <w:tab/>
            </w:r>
            <w:r>
              <w:rPr>
                <w:rStyle w:val="IndexLink"/>
              </w:rPr>
              <w:t>37</w:t>
            </w:r>
          </w:hyperlink>
        </w:p>
        <w:p>
          <w:pPr>
            <w:pStyle w:val="Contents3"/>
            <w:tabs>
              <w:tab w:val="clear" w:pos="8459"/>
              <w:tab w:val="right" w:pos="9026" w:leader="dot"/>
            </w:tabs>
            <w:rPr/>
          </w:pPr>
          <w:hyperlink w:anchor="__RefHeading___Toc1939842_2281741623">
            <w:r>
              <w:rPr>
                <w:webHidden/>
                <w:rStyle w:val="IndexLink"/>
              </w:rPr>
              <w:t>9</w:t>
            </w:r>
            <w:r>
              <w:rPr>
                <w:rStyle w:val="IndexLink"/>
                <w:rtl w:val="true"/>
              </w:rPr>
              <w:t xml:space="preserve">. </w:t>
            </w:r>
            <w:r>
              <w:rPr>
                <w:rStyle w:val="IndexLink"/>
                <w:rtl w:val="true"/>
              </w:rPr>
              <w:t>یاد خدا</w:t>
            </w:r>
            <w:r>
              <w:rPr>
                <w:rStyle w:val="IndexLink"/>
                <w:rtl w:val="true"/>
              </w:rPr>
              <w:tab/>
            </w:r>
            <w:r>
              <w:rPr>
                <w:rStyle w:val="IndexLink"/>
              </w:rPr>
              <w:t>39</w:t>
            </w:r>
          </w:hyperlink>
        </w:p>
        <w:p>
          <w:pPr>
            <w:pStyle w:val="Contents3"/>
            <w:tabs>
              <w:tab w:val="clear" w:pos="8459"/>
              <w:tab w:val="right" w:pos="9026" w:leader="dot"/>
            </w:tabs>
            <w:rPr/>
          </w:pPr>
          <w:hyperlink w:anchor="__RefHeading___Toc1939844_2281741623">
            <w:r>
              <w:rPr>
                <w:webHidden/>
                <w:rStyle w:val="IndexLink"/>
              </w:rPr>
              <w:t>10</w:t>
            </w:r>
            <w:r>
              <w:rPr>
                <w:rStyle w:val="IndexLink"/>
                <w:rtl w:val="true"/>
              </w:rPr>
              <w:t xml:space="preserve">. </w:t>
            </w:r>
            <w:r>
              <w:rPr>
                <w:rStyle w:val="IndexLink"/>
                <w:rtl w:val="true"/>
              </w:rPr>
              <w:t>راز و نیاز</w:t>
            </w:r>
            <w:r>
              <w:rPr>
                <w:rStyle w:val="IndexLink"/>
                <w:rtl w:val="true"/>
              </w:rPr>
              <w:tab/>
            </w:r>
            <w:r>
              <w:rPr>
                <w:rStyle w:val="IndexLink"/>
              </w:rPr>
              <w:t>41</w:t>
            </w:r>
          </w:hyperlink>
        </w:p>
        <w:p>
          <w:pPr>
            <w:pStyle w:val="Contents3"/>
            <w:tabs>
              <w:tab w:val="clear" w:pos="8459"/>
              <w:tab w:val="right" w:pos="9026" w:leader="dot"/>
            </w:tabs>
            <w:rPr/>
          </w:pPr>
          <w:hyperlink w:anchor="__RefHeading___Toc1939846_2281741623">
            <w:r>
              <w:rPr>
                <w:webHidden/>
                <w:rStyle w:val="IndexLink"/>
              </w:rPr>
              <w:t>11</w:t>
            </w:r>
            <w:r>
              <w:rPr>
                <w:rStyle w:val="IndexLink"/>
                <w:rtl w:val="true"/>
              </w:rPr>
              <w:t xml:space="preserve">. </w:t>
            </w:r>
            <w:r>
              <w:rPr>
                <w:rStyle w:val="IndexLink"/>
                <w:rtl w:val="true"/>
              </w:rPr>
              <w:t>انس با کلام خدا</w:t>
            </w:r>
            <w:r>
              <w:rPr>
                <w:rStyle w:val="IndexLink"/>
                <w:rtl w:val="true"/>
              </w:rPr>
              <w:tab/>
            </w:r>
            <w:r>
              <w:rPr>
                <w:rStyle w:val="IndexLink"/>
              </w:rPr>
              <w:t>43</w:t>
            </w:r>
          </w:hyperlink>
        </w:p>
        <w:p>
          <w:pPr>
            <w:pStyle w:val="Contents3"/>
            <w:tabs>
              <w:tab w:val="clear" w:pos="8459"/>
              <w:tab w:val="right" w:pos="9026" w:leader="dot"/>
            </w:tabs>
            <w:rPr/>
          </w:pPr>
          <w:hyperlink w:anchor="__RefHeading___Toc1939848_2281741623">
            <w:r>
              <w:rPr>
                <w:webHidden/>
                <w:rStyle w:val="IndexLink"/>
              </w:rPr>
              <w:t>12</w:t>
            </w:r>
            <w:r>
              <w:rPr>
                <w:rStyle w:val="IndexLink"/>
                <w:rtl w:val="true"/>
              </w:rPr>
              <w:t xml:space="preserve">. </w:t>
            </w:r>
            <w:r>
              <w:rPr>
                <w:rStyle w:val="IndexLink"/>
                <w:rtl w:val="true"/>
              </w:rPr>
              <w:t>نیایش شبانه</w:t>
            </w:r>
            <w:r>
              <w:rPr>
                <w:rStyle w:val="IndexLink"/>
                <w:rtl w:val="true"/>
              </w:rPr>
              <w:tab/>
            </w:r>
            <w:r>
              <w:rPr>
                <w:rStyle w:val="IndexLink"/>
              </w:rPr>
              <w:t>44</w:t>
            </w:r>
          </w:hyperlink>
        </w:p>
        <w:p>
          <w:pPr>
            <w:pStyle w:val="Contents3"/>
            <w:tabs>
              <w:tab w:val="clear" w:pos="8459"/>
              <w:tab w:val="right" w:pos="9026" w:leader="dot"/>
            </w:tabs>
            <w:rPr/>
          </w:pPr>
          <w:hyperlink w:anchor="__RefHeading___Toc1939850_2281741623">
            <w:r>
              <w:rPr>
                <w:webHidden/>
                <w:rStyle w:val="IndexLink"/>
              </w:rPr>
              <w:t>13</w:t>
            </w:r>
            <w:r>
              <w:rPr>
                <w:rStyle w:val="IndexLink"/>
                <w:rtl w:val="true"/>
              </w:rPr>
              <w:t xml:space="preserve">. </w:t>
            </w:r>
            <w:r>
              <w:rPr>
                <w:rStyle w:val="IndexLink"/>
                <w:rtl w:val="true"/>
              </w:rPr>
              <w:t>نماز خاشعانه</w:t>
            </w:r>
            <w:r>
              <w:rPr>
                <w:rStyle w:val="IndexLink"/>
                <w:rtl w:val="true"/>
              </w:rPr>
              <w:tab/>
            </w:r>
            <w:r>
              <w:rPr>
                <w:rStyle w:val="IndexLink"/>
              </w:rPr>
              <w:t>46</w:t>
            </w:r>
          </w:hyperlink>
        </w:p>
        <w:p>
          <w:pPr>
            <w:pStyle w:val="Contents2"/>
            <w:tabs>
              <w:tab w:val="clear" w:pos="8743"/>
              <w:tab w:val="right" w:pos="9026" w:leader="dot"/>
            </w:tabs>
            <w:rPr/>
          </w:pPr>
          <w:hyperlink w:anchor="__RefHeading___Toc1939852_2281741623">
            <w:r>
              <w:rPr>
                <w:webHidden/>
                <w:rStyle w:val="IndexLink"/>
                <w:rtl w:val="true"/>
              </w:rPr>
              <w:t>فصل دوم</w:t>
            </w:r>
            <w:r>
              <w:rPr>
                <w:rStyle w:val="IndexLink"/>
                <w:rtl w:val="true"/>
              </w:rPr>
              <w:t xml:space="preserve">: </w:t>
            </w:r>
            <w:r>
              <w:rPr>
                <w:rStyle w:val="IndexLink"/>
                <w:rtl w:val="true"/>
              </w:rPr>
              <w:t>رابطه صالحان با خویشتن</w:t>
            </w:r>
            <w:r>
              <w:rPr>
                <w:rStyle w:val="IndexLink"/>
                <w:rtl w:val="true"/>
              </w:rPr>
              <w:tab/>
            </w:r>
            <w:r>
              <w:rPr>
                <w:rStyle w:val="IndexLink"/>
              </w:rPr>
              <w:t>49</w:t>
            </w:r>
          </w:hyperlink>
        </w:p>
        <w:p>
          <w:pPr>
            <w:pStyle w:val="Contents3"/>
            <w:tabs>
              <w:tab w:val="clear" w:pos="8459"/>
              <w:tab w:val="right" w:pos="9026" w:leader="dot"/>
            </w:tabs>
            <w:rPr/>
          </w:pPr>
          <w:hyperlink w:anchor="__RefHeading___Toc1939854_228174162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939856_2281741623">
            <w:r>
              <w:rPr>
                <w:webHidden/>
                <w:rStyle w:val="IndexLink"/>
              </w:rPr>
              <w:t>1</w:t>
            </w:r>
            <w:r>
              <w:rPr>
                <w:rStyle w:val="IndexLink"/>
                <w:rtl w:val="true"/>
              </w:rPr>
              <w:t xml:space="preserve">. </w:t>
            </w:r>
            <w:r>
              <w:rPr>
                <w:rStyle w:val="IndexLink"/>
                <w:rtl w:val="true"/>
              </w:rPr>
              <w:t>خودشناسی</w:t>
            </w:r>
            <w:r>
              <w:rPr>
                <w:rStyle w:val="IndexLink"/>
                <w:rtl w:val="true"/>
              </w:rPr>
              <w:tab/>
            </w:r>
            <w:r>
              <w:rPr>
                <w:rStyle w:val="IndexLink"/>
              </w:rPr>
              <w:t>49</w:t>
            </w:r>
          </w:hyperlink>
        </w:p>
        <w:p>
          <w:pPr>
            <w:pStyle w:val="Contents4"/>
            <w:tabs>
              <w:tab w:val="clear" w:pos="8176"/>
              <w:tab w:val="right" w:pos="9026" w:leader="dot"/>
            </w:tabs>
            <w:rPr/>
          </w:pPr>
          <w:hyperlink w:anchor="__RefHeading___Toc1939858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939860_2281741623">
            <w:r>
              <w:rPr>
                <w:webHidden/>
                <w:rStyle w:val="IndexLink"/>
                <w:rtl w:val="true"/>
              </w:rPr>
              <w:t>الف</w:t>
            </w:r>
            <w:r>
              <w:rPr>
                <w:rStyle w:val="IndexLink"/>
                <w:rtl w:val="true"/>
              </w:rPr>
              <w:t xml:space="preserve">) </w:t>
            </w:r>
            <w:r>
              <w:rPr>
                <w:rStyle w:val="IndexLink"/>
                <w:rtl w:val="true"/>
              </w:rPr>
              <w:t>خودیابی</w:t>
            </w:r>
            <w:r>
              <w:rPr>
                <w:rStyle w:val="IndexLink"/>
                <w:rtl w:val="true"/>
              </w:rPr>
              <w:tab/>
            </w:r>
            <w:r>
              <w:rPr>
                <w:rStyle w:val="IndexLink"/>
              </w:rPr>
              <w:t>51</w:t>
            </w:r>
          </w:hyperlink>
        </w:p>
        <w:p>
          <w:pPr>
            <w:pStyle w:val="Contents4"/>
            <w:tabs>
              <w:tab w:val="clear" w:pos="8176"/>
              <w:tab w:val="right" w:pos="9026" w:leader="dot"/>
            </w:tabs>
            <w:rPr/>
          </w:pPr>
          <w:hyperlink w:anchor="__RefHeading___Toc1939862_2281741623">
            <w:r>
              <w:rPr>
                <w:webHidden/>
                <w:rStyle w:val="IndexLink"/>
                <w:rtl w:val="true"/>
              </w:rPr>
              <w:t>ب</w:t>
            </w:r>
            <w:r>
              <w:rPr>
                <w:rStyle w:val="IndexLink"/>
                <w:rtl w:val="true"/>
              </w:rPr>
              <w:t xml:space="preserve">) </w:t>
            </w:r>
            <w:r>
              <w:rPr>
                <w:rStyle w:val="IndexLink"/>
                <w:rtl w:val="true"/>
              </w:rPr>
              <w:t>اعتماد نکردن به نفس</w:t>
            </w:r>
            <w:r>
              <w:rPr>
                <w:rStyle w:val="IndexLink"/>
                <w:rtl w:val="true"/>
              </w:rPr>
              <w:tab/>
            </w:r>
            <w:r>
              <w:rPr>
                <w:rStyle w:val="IndexLink"/>
              </w:rPr>
              <w:t>53</w:t>
            </w:r>
          </w:hyperlink>
        </w:p>
        <w:p>
          <w:pPr>
            <w:pStyle w:val="Contents4"/>
            <w:tabs>
              <w:tab w:val="clear" w:pos="8176"/>
              <w:tab w:val="right" w:pos="9026" w:leader="dot"/>
            </w:tabs>
            <w:rPr/>
          </w:pPr>
          <w:hyperlink w:anchor="__RefHeading___Toc1939864_2281741623">
            <w:r>
              <w:rPr>
                <w:webHidden/>
                <w:rStyle w:val="IndexLink"/>
                <w:rtl w:val="true"/>
              </w:rPr>
              <w:t>ج</w:t>
            </w:r>
            <w:r>
              <w:rPr>
                <w:rStyle w:val="IndexLink"/>
                <w:rtl w:val="true"/>
              </w:rPr>
              <w:t xml:space="preserve">) </w:t>
            </w:r>
            <w:r>
              <w:rPr>
                <w:rStyle w:val="IndexLink"/>
                <w:rtl w:val="true"/>
              </w:rPr>
              <w:t>هدفمندی، ثمره خودشناسی</w:t>
            </w:r>
            <w:r>
              <w:rPr>
                <w:rStyle w:val="IndexLink"/>
                <w:rtl w:val="true"/>
              </w:rPr>
              <w:tab/>
            </w:r>
            <w:r>
              <w:rPr>
                <w:rStyle w:val="IndexLink"/>
              </w:rPr>
              <w:t>54</w:t>
            </w:r>
          </w:hyperlink>
        </w:p>
        <w:p>
          <w:pPr>
            <w:pStyle w:val="Contents3"/>
            <w:tabs>
              <w:tab w:val="clear" w:pos="8459"/>
              <w:tab w:val="right" w:pos="9026" w:leader="dot"/>
            </w:tabs>
            <w:rPr/>
          </w:pPr>
          <w:hyperlink w:anchor="__RefHeading___Toc1939866_2281741623">
            <w:r>
              <w:rPr>
                <w:webHidden/>
                <w:rStyle w:val="IndexLink"/>
              </w:rPr>
              <w:t>2</w:t>
            </w:r>
            <w:r>
              <w:rPr>
                <w:rStyle w:val="IndexLink"/>
                <w:rtl w:val="true"/>
              </w:rPr>
              <w:t xml:space="preserve">. </w:t>
            </w:r>
            <w:r>
              <w:rPr>
                <w:rStyle w:val="IndexLink"/>
                <w:rtl w:val="true"/>
              </w:rPr>
              <w:t>خودسازی</w:t>
            </w:r>
            <w:r>
              <w:rPr>
                <w:rStyle w:val="IndexLink"/>
                <w:rtl w:val="true"/>
              </w:rPr>
              <w:tab/>
            </w:r>
            <w:r>
              <w:rPr>
                <w:rStyle w:val="IndexLink"/>
              </w:rPr>
              <w:t>55</w:t>
            </w:r>
          </w:hyperlink>
        </w:p>
        <w:p>
          <w:pPr>
            <w:pStyle w:val="Contents4"/>
            <w:tabs>
              <w:tab w:val="clear" w:pos="8176"/>
              <w:tab w:val="right" w:pos="9026" w:leader="dot"/>
            </w:tabs>
            <w:rPr/>
          </w:pPr>
          <w:hyperlink w:anchor="__RefHeading___Toc1939868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939870_2281741623">
            <w:r>
              <w:rPr>
                <w:webHidden/>
                <w:rStyle w:val="IndexLink"/>
                <w:rtl w:val="true"/>
              </w:rPr>
              <w:t>الف</w:t>
            </w:r>
            <w:r>
              <w:rPr>
                <w:rStyle w:val="IndexLink"/>
                <w:rtl w:val="true"/>
              </w:rPr>
              <w:t xml:space="preserve">) </w:t>
            </w:r>
            <w:r>
              <w:rPr>
                <w:rStyle w:val="IndexLink"/>
                <w:rtl w:val="true"/>
              </w:rPr>
              <w:t>مبارزه با نفس</w:t>
            </w:r>
            <w:r>
              <w:rPr>
                <w:rStyle w:val="IndexLink"/>
                <w:rtl w:val="true"/>
              </w:rPr>
              <w:tab/>
            </w:r>
            <w:r>
              <w:rPr>
                <w:rStyle w:val="IndexLink"/>
              </w:rPr>
              <w:t>55</w:t>
            </w:r>
          </w:hyperlink>
        </w:p>
        <w:p>
          <w:pPr>
            <w:pStyle w:val="Contents4"/>
            <w:tabs>
              <w:tab w:val="clear" w:pos="8176"/>
              <w:tab w:val="right" w:pos="9026" w:leader="dot"/>
            </w:tabs>
            <w:rPr/>
          </w:pPr>
          <w:hyperlink w:anchor="__RefHeading___Toc1939872_2281741623">
            <w:r>
              <w:rPr>
                <w:webHidden/>
                <w:rStyle w:val="IndexLink"/>
                <w:rtl w:val="true"/>
              </w:rPr>
              <w:t>ب</w:t>
            </w:r>
            <w:r>
              <w:rPr>
                <w:rStyle w:val="IndexLink"/>
                <w:rtl w:val="true"/>
              </w:rPr>
              <w:t xml:space="preserve">) </w:t>
            </w:r>
            <w:r>
              <w:rPr>
                <w:rStyle w:val="IndexLink"/>
                <w:rtl w:val="true"/>
              </w:rPr>
              <w:t>محاسبه نفس</w:t>
            </w:r>
            <w:r>
              <w:rPr>
                <w:rStyle w:val="IndexLink"/>
                <w:rtl w:val="true"/>
              </w:rPr>
              <w:tab/>
            </w:r>
            <w:r>
              <w:rPr>
                <w:rStyle w:val="IndexLink"/>
              </w:rPr>
              <w:t>57</w:t>
            </w:r>
          </w:hyperlink>
        </w:p>
        <w:p>
          <w:pPr>
            <w:pStyle w:val="Contents4"/>
            <w:tabs>
              <w:tab w:val="clear" w:pos="8176"/>
              <w:tab w:val="right" w:pos="9026" w:leader="dot"/>
            </w:tabs>
            <w:rPr/>
          </w:pPr>
          <w:hyperlink w:anchor="__RefHeading___Toc1939874_2281741623">
            <w:r>
              <w:rPr>
                <w:webHidden/>
                <w:rStyle w:val="IndexLink"/>
                <w:rtl w:val="true"/>
              </w:rPr>
              <w:t>ج</w:t>
            </w:r>
            <w:r>
              <w:rPr>
                <w:rStyle w:val="IndexLink"/>
                <w:rtl w:val="true"/>
              </w:rPr>
              <w:t xml:space="preserve">) </w:t>
            </w:r>
            <w:r>
              <w:rPr>
                <w:rStyle w:val="IndexLink"/>
                <w:rtl w:val="true"/>
              </w:rPr>
              <w:t>تزکیه نفس</w:t>
            </w:r>
            <w:r>
              <w:rPr>
                <w:rStyle w:val="IndexLink"/>
                <w:rtl w:val="true"/>
              </w:rPr>
              <w:tab/>
            </w:r>
            <w:r>
              <w:rPr>
                <w:rStyle w:val="IndexLink"/>
              </w:rPr>
              <w:t>57</w:t>
            </w:r>
          </w:hyperlink>
        </w:p>
        <w:p>
          <w:pPr>
            <w:pStyle w:val="Contents5"/>
            <w:tabs>
              <w:tab w:val="clear" w:pos="7892"/>
              <w:tab w:val="right" w:pos="9026" w:leader="dot"/>
            </w:tabs>
            <w:rPr/>
          </w:pPr>
          <w:hyperlink w:anchor="__RefHeading___Toc1939876_228174162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939878_2281741623">
            <w:r>
              <w:rPr>
                <w:webHidden/>
                <w:rStyle w:val="IndexLink"/>
                <w:rtl w:val="true"/>
              </w:rPr>
              <w:t>یک ـ تعریف تزکیه</w:t>
            </w:r>
            <w:r>
              <w:rPr>
                <w:rStyle w:val="IndexLink"/>
                <w:rtl w:val="true"/>
              </w:rPr>
              <w:tab/>
            </w:r>
            <w:r>
              <w:rPr>
                <w:rStyle w:val="IndexLink"/>
              </w:rPr>
              <w:t>57</w:t>
            </w:r>
          </w:hyperlink>
        </w:p>
        <w:p>
          <w:pPr>
            <w:pStyle w:val="Contents5"/>
            <w:tabs>
              <w:tab w:val="clear" w:pos="7892"/>
              <w:tab w:val="right" w:pos="9026" w:leader="dot"/>
            </w:tabs>
            <w:rPr/>
          </w:pPr>
          <w:hyperlink w:anchor="__RefHeading___Toc1939880_2281741623">
            <w:r>
              <w:rPr>
                <w:webHidden/>
                <w:rStyle w:val="IndexLink"/>
                <w:rtl w:val="true"/>
              </w:rPr>
              <w:t>دو ـ لزوم و اهمیت تزکیه</w:t>
            </w:r>
            <w:r>
              <w:rPr>
                <w:rStyle w:val="IndexLink"/>
                <w:rtl w:val="true"/>
              </w:rPr>
              <w:tab/>
            </w:r>
            <w:r>
              <w:rPr>
                <w:rStyle w:val="IndexLink"/>
              </w:rPr>
              <w:t>58</w:t>
            </w:r>
          </w:hyperlink>
        </w:p>
        <w:p>
          <w:pPr>
            <w:pStyle w:val="Contents5"/>
            <w:tabs>
              <w:tab w:val="clear" w:pos="7892"/>
              <w:tab w:val="right" w:pos="9026" w:leader="dot"/>
            </w:tabs>
            <w:rPr/>
          </w:pPr>
          <w:hyperlink w:anchor="__RefHeading___Toc1939882_2281741623">
            <w:r>
              <w:rPr>
                <w:webHidden/>
                <w:rStyle w:val="IndexLink"/>
                <w:rtl w:val="true"/>
              </w:rPr>
              <w:t>سه ـ مراحل تزکیه</w:t>
            </w:r>
            <w:r>
              <w:rPr>
                <w:rStyle w:val="IndexLink"/>
                <w:rtl w:val="true"/>
              </w:rPr>
              <w:tab/>
            </w:r>
            <w:r>
              <w:rPr>
                <w:rStyle w:val="IndexLink"/>
              </w:rPr>
              <w:t>60</w:t>
            </w:r>
          </w:hyperlink>
        </w:p>
        <w:p>
          <w:pPr>
            <w:pStyle w:val="Contents6"/>
            <w:tabs>
              <w:tab w:val="clear" w:pos="7609"/>
              <w:tab w:val="right" w:pos="9026" w:leader="dot"/>
            </w:tabs>
            <w:rPr/>
          </w:pPr>
          <w:hyperlink w:anchor="__RefHeading___Toc1939884_228174162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1939886_2281741623">
            <w:r>
              <w:rPr>
                <w:webHidden/>
                <w:rStyle w:val="IndexLink"/>
                <w:rtl w:val="true"/>
              </w:rPr>
              <w:t>گام اول ـ دردمندی</w:t>
            </w:r>
            <w:r>
              <w:rPr>
                <w:rStyle w:val="IndexLink"/>
                <w:rtl w:val="true"/>
              </w:rPr>
              <w:tab/>
            </w:r>
            <w:r>
              <w:rPr>
                <w:rStyle w:val="IndexLink"/>
              </w:rPr>
              <w:t>60</w:t>
            </w:r>
          </w:hyperlink>
        </w:p>
        <w:p>
          <w:pPr>
            <w:pStyle w:val="Contents6"/>
            <w:tabs>
              <w:tab w:val="clear" w:pos="7609"/>
              <w:tab w:val="right" w:pos="9026" w:leader="dot"/>
            </w:tabs>
            <w:rPr/>
          </w:pPr>
          <w:hyperlink w:anchor="__RefHeading___Toc1939888_2281741623">
            <w:r>
              <w:rPr>
                <w:webHidden/>
                <w:rStyle w:val="IndexLink"/>
                <w:rtl w:val="true"/>
              </w:rPr>
              <w:t>گام دوم ـ پیراستن نفس</w:t>
            </w:r>
            <w:r>
              <w:rPr>
                <w:rStyle w:val="IndexLink"/>
                <w:rtl w:val="true"/>
              </w:rPr>
              <w:tab/>
            </w:r>
            <w:r>
              <w:rPr>
                <w:rStyle w:val="IndexLink"/>
              </w:rPr>
              <w:t>60</w:t>
            </w:r>
          </w:hyperlink>
        </w:p>
        <w:p>
          <w:pPr>
            <w:pStyle w:val="Contents6"/>
            <w:tabs>
              <w:tab w:val="clear" w:pos="7609"/>
              <w:tab w:val="right" w:pos="9026" w:leader="dot"/>
            </w:tabs>
            <w:rPr/>
          </w:pPr>
          <w:hyperlink w:anchor="__RefHeading___Toc1939890_2281741623">
            <w:r>
              <w:rPr>
                <w:webHidden/>
                <w:rStyle w:val="IndexLink"/>
                <w:rtl w:val="true"/>
              </w:rPr>
              <w:t>گام سوم ـ پاسبانی از دل</w:t>
            </w:r>
            <w:r>
              <w:rPr>
                <w:rStyle w:val="IndexLink"/>
                <w:rtl w:val="true"/>
              </w:rPr>
              <w:tab/>
            </w:r>
            <w:r>
              <w:rPr>
                <w:rStyle w:val="IndexLink"/>
              </w:rPr>
              <w:t>61</w:t>
            </w:r>
          </w:hyperlink>
        </w:p>
        <w:p>
          <w:pPr>
            <w:pStyle w:val="Contents6"/>
            <w:tabs>
              <w:tab w:val="clear" w:pos="7609"/>
              <w:tab w:val="right" w:pos="9026" w:leader="dot"/>
            </w:tabs>
            <w:rPr/>
          </w:pPr>
          <w:hyperlink w:anchor="__RefHeading___Toc1939892_2281741623">
            <w:r>
              <w:rPr>
                <w:webHidden/>
                <w:rStyle w:val="IndexLink"/>
                <w:rtl w:val="true"/>
              </w:rPr>
              <w:t>گام چهارم ـ دل بستن به آفریدگار</w:t>
            </w:r>
            <w:r>
              <w:rPr>
                <w:rStyle w:val="IndexLink"/>
                <w:rtl w:val="true"/>
              </w:rPr>
              <w:tab/>
            </w:r>
            <w:r>
              <w:rPr>
                <w:rStyle w:val="IndexLink"/>
              </w:rPr>
              <w:t>61</w:t>
            </w:r>
          </w:hyperlink>
        </w:p>
        <w:p>
          <w:pPr>
            <w:pStyle w:val="Contents6"/>
            <w:tabs>
              <w:tab w:val="clear" w:pos="7609"/>
              <w:tab w:val="right" w:pos="9026" w:leader="dot"/>
            </w:tabs>
            <w:rPr/>
          </w:pPr>
          <w:hyperlink w:anchor="__RefHeading___Toc1939894_2281741623">
            <w:r>
              <w:rPr>
                <w:webHidden/>
                <w:rStyle w:val="IndexLink"/>
                <w:rtl w:val="true"/>
              </w:rPr>
              <w:t>گام پنجم ـ خودآرایی</w:t>
            </w:r>
            <w:r>
              <w:rPr>
                <w:rStyle w:val="IndexLink"/>
                <w:rtl w:val="true"/>
              </w:rPr>
              <w:tab/>
            </w:r>
            <w:r>
              <w:rPr>
                <w:rStyle w:val="IndexLink"/>
              </w:rPr>
              <w:t>62</w:t>
            </w:r>
          </w:hyperlink>
        </w:p>
        <w:p>
          <w:pPr>
            <w:pStyle w:val="Contents6"/>
            <w:tabs>
              <w:tab w:val="clear" w:pos="7609"/>
              <w:tab w:val="right" w:pos="9026" w:leader="dot"/>
            </w:tabs>
            <w:rPr/>
          </w:pPr>
          <w:hyperlink w:anchor="__RefHeading___Toc1939896_2281741623">
            <w:r>
              <w:rPr>
                <w:webHidden/>
                <w:rStyle w:val="IndexLink"/>
                <w:rtl w:val="true"/>
              </w:rPr>
              <w:t>گام ششم ـ یاری خواستن از خداوند</w:t>
            </w:r>
            <w:r>
              <w:rPr>
                <w:rStyle w:val="IndexLink"/>
                <w:rtl w:val="true"/>
              </w:rPr>
              <w:tab/>
            </w:r>
            <w:r>
              <w:rPr>
                <w:rStyle w:val="IndexLink"/>
              </w:rPr>
              <w:t>62</w:t>
            </w:r>
          </w:hyperlink>
        </w:p>
        <w:p>
          <w:pPr>
            <w:pStyle w:val="Contents5"/>
            <w:tabs>
              <w:tab w:val="clear" w:pos="7892"/>
              <w:tab w:val="right" w:pos="9026" w:leader="dot"/>
            </w:tabs>
            <w:rPr/>
          </w:pPr>
          <w:hyperlink w:anchor="__RefHeading___Toc1939898_2281741623">
            <w:r>
              <w:rPr>
                <w:webHidden/>
                <w:rStyle w:val="IndexLink"/>
                <w:rtl w:val="true"/>
              </w:rPr>
              <w:t>چهار ـ روش تزکیه و تهذیب نفس</w:t>
            </w:r>
            <w:r>
              <w:rPr>
                <w:rStyle w:val="IndexLink"/>
                <w:rtl w:val="true"/>
              </w:rPr>
              <w:tab/>
            </w:r>
            <w:r>
              <w:rPr>
                <w:rStyle w:val="IndexLink"/>
              </w:rPr>
              <w:t>63</w:t>
            </w:r>
          </w:hyperlink>
        </w:p>
        <w:p>
          <w:pPr>
            <w:pStyle w:val="Contents2"/>
            <w:tabs>
              <w:tab w:val="clear" w:pos="8743"/>
              <w:tab w:val="right" w:pos="9026" w:leader="dot"/>
            </w:tabs>
            <w:rPr/>
          </w:pPr>
          <w:hyperlink w:anchor="__RefHeading___Toc1939900_2281741623">
            <w:r>
              <w:rPr>
                <w:webHidden/>
                <w:rStyle w:val="IndexLink"/>
                <w:rtl w:val="true"/>
              </w:rPr>
              <w:t>فصل سوم</w:t>
            </w:r>
            <w:r>
              <w:rPr>
                <w:rStyle w:val="IndexLink"/>
                <w:rtl w:val="true"/>
              </w:rPr>
              <w:t xml:space="preserve">: </w:t>
            </w:r>
            <w:r>
              <w:rPr>
                <w:rStyle w:val="IndexLink"/>
                <w:rtl w:val="true"/>
              </w:rPr>
              <w:t>رابطه صالحان با خانواده و خویشان</w:t>
            </w:r>
            <w:r>
              <w:rPr>
                <w:rStyle w:val="IndexLink"/>
                <w:rtl w:val="true"/>
              </w:rPr>
              <w:tab/>
            </w:r>
            <w:r>
              <w:rPr>
                <w:rStyle w:val="IndexLink"/>
              </w:rPr>
              <w:t>64</w:t>
            </w:r>
          </w:hyperlink>
        </w:p>
        <w:p>
          <w:pPr>
            <w:pStyle w:val="Contents3"/>
            <w:tabs>
              <w:tab w:val="clear" w:pos="8459"/>
              <w:tab w:val="right" w:pos="9026" w:leader="dot"/>
            </w:tabs>
            <w:rPr/>
          </w:pPr>
          <w:hyperlink w:anchor="__RefHeading___Toc1939902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939904_2281741623">
            <w:r>
              <w:rPr>
                <w:webHidden/>
                <w:rStyle w:val="IndexLink"/>
              </w:rPr>
              <w:t>1</w:t>
            </w:r>
            <w:r>
              <w:rPr>
                <w:rStyle w:val="IndexLink"/>
                <w:rtl w:val="true"/>
              </w:rPr>
              <w:t xml:space="preserve">. </w:t>
            </w:r>
            <w:r>
              <w:rPr>
                <w:rStyle w:val="IndexLink"/>
                <w:rtl w:val="true"/>
              </w:rPr>
              <w:t>رفتار صالحان با پدر و مادر</w:t>
            </w:r>
            <w:r>
              <w:rPr>
                <w:rStyle w:val="IndexLink"/>
                <w:rtl w:val="true"/>
              </w:rPr>
              <w:tab/>
            </w:r>
            <w:r>
              <w:rPr>
                <w:rStyle w:val="IndexLink"/>
              </w:rPr>
              <w:t>64</w:t>
            </w:r>
          </w:hyperlink>
        </w:p>
        <w:p>
          <w:pPr>
            <w:pStyle w:val="Contents4"/>
            <w:tabs>
              <w:tab w:val="clear" w:pos="8176"/>
              <w:tab w:val="right" w:pos="9026" w:leader="dot"/>
            </w:tabs>
            <w:rPr/>
          </w:pPr>
          <w:hyperlink w:anchor="__RefHeading___Toc1939906_228174162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939908_2281741623">
            <w:r>
              <w:rPr>
                <w:webHidden/>
                <w:rStyle w:val="IndexLink"/>
                <w:rtl w:val="true"/>
              </w:rPr>
              <w:t>الف</w:t>
            </w:r>
            <w:r>
              <w:rPr>
                <w:rStyle w:val="IndexLink"/>
                <w:rtl w:val="true"/>
              </w:rPr>
              <w:t xml:space="preserve">) </w:t>
            </w:r>
            <w:r>
              <w:rPr>
                <w:rStyle w:val="IndexLink"/>
                <w:rtl w:val="true"/>
              </w:rPr>
              <w:t>نیکی به پدر و مادر</w:t>
            </w:r>
            <w:r>
              <w:rPr>
                <w:rStyle w:val="IndexLink"/>
                <w:rtl w:val="true"/>
              </w:rPr>
              <w:tab/>
            </w:r>
            <w:r>
              <w:rPr>
                <w:rStyle w:val="IndexLink"/>
              </w:rPr>
              <w:t>65</w:t>
            </w:r>
          </w:hyperlink>
        </w:p>
        <w:p>
          <w:pPr>
            <w:pStyle w:val="Contents4"/>
            <w:tabs>
              <w:tab w:val="clear" w:pos="8176"/>
              <w:tab w:val="right" w:pos="9026" w:leader="dot"/>
            </w:tabs>
            <w:rPr/>
          </w:pPr>
          <w:hyperlink w:anchor="__RefHeading___Toc1939910_2281741623">
            <w:r>
              <w:rPr>
                <w:webHidden/>
                <w:rStyle w:val="IndexLink"/>
                <w:rtl w:val="true"/>
              </w:rPr>
              <w:t>ب</w:t>
            </w:r>
            <w:r>
              <w:rPr>
                <w:rStyle w:val="IndexLink"/>
                <w:rtl w:val="true"/>
              </w:rPr>
              <w:t xml:space="preserve">) </w:t>
            </w:r>
            <w:r>
              <w:rPr>
                <w:rStyle w:val="IndexLink"/>
                <w:rtl w:val="true"/>
              </w:rPr>
              <w:t>رعایت نهایت ادب و احترام</w:t>
            </w:r>
            <w:r>
              <w:rPr>
                <w:rStyle w:val="IndexLink"/>
                <w:rtl w:val="true"/>
              </w:rPr>
              <w:tab/>
            </w:r>
            <w:r>
              <w:rPr>
                <w:rStyle w:val="IndexLink"/>
              </w:rPr>
              <w:t>65</w:t>
            </w:r>
          </w:hyperlink>
        </w:p>
        <w:p>
          <w:pPr>
            <w:pStyle w:val="Contents4"/>
            <w:tabs>
              <w:tab w:val="clear" w:pos="8176"/>
              <w:tab w:val="right" w:pos="9026" w:leader="dot"/>
            </w:tabs>
            <w:rPr/>
          </w:pPr>
          <w:hyperlink w:anchor="__RefHeading___Toc1939912_2281741623">
            <w:r>
              <w:rPr>
                <w:webHidden/>
                <w:rStyle w:val="IndexLink"/>
                <w:rtl w:val="true"/>
              </w:rPr>
              <w:t>ج</w:t>
            </w:r>
            <w:r>
              <w:rPr>
                <w:rStyle w:val="IndexLink"/>
                <w:rtl w:val="true"/>
              </w:rPr>
              <w:t xml:space="preserve">) </w:t>
            </w:r>
            <w:r>
              <w:rPr>
                <w:rStyle w:val="IndexLink"/>
                <w:rtl w:val="true"/>
              </w:rPr>
              <w:t>شیوه سخن گفتن با پدر و مادر</w:t>
            </w:r>
            <w:r>
              <w:rPr>
                <w:rStyle w:val="IndexLink"/>
                <w:rtl w:val="true"/>
              </w:rPr>
              <w:tab/>
            </w:r>
            <w:r>
              <w:rPr>
                <w:rStyle w:val="IndexLink"/>
              </w:rPr>
              <w:t>66</w:t>
            </w:r>
          </w:hyperlink>
        </w:p>
        <w:p>
          <w:pPr>
            <w:pStyle w:val="Contents4"/>
            <w:tabs>
              <w:tab w:val="clear" w:pos="8176"/>
              <w:tab w:val="right" w:pos="9026" w:leader="dot"/>
            </w:tabs>
            <w:rPr/>
          </w:pPr>
          <w:hyperlink w:anchor="__RefHeading___Toc1939914_2281741623">
            <w:r>
              <w:rPr>
                <w:webHidden/>
                <w:rStyle w:val="IndexLink"/>
                <w:rtl w:val="true"/>
              </w:rPr>
              <w:t>د</w:t>
            </w:r>
            <w:r>
              <w:rPr>
                <w:rStyle w:val="IndexLink"/>
                <w:rtl w:val="true"/>
              </w:rPr>
              <w:t xml:space="preserve">) </w:t>
            </w:r>
            <w:r>
              <w:rPr>
                <w:rStyle w:val="IndexLink"/>
                <w:rtl w:val="true"/>
              </w:rPr>
              <w:t>فروتنی ویژه در برابر پدر و مادر</w:t>
            </w:r>
            <w:r>
              <w:rPr>
                <w:rStyle w:val="IndexLink"/>
                <w:rtl w:val="true"/>
              </w:rPr>
              <w:tab/>
            </w:r>
            <w:r>
              <w:rPr>
                <w:rStyle w:val="IndexLink"/>
              </w:rPr>
              <w:t>66</w:t>
            </w:r>
          </w:hyperlink>
        </w:p>
        <w:p>
          <w:pPr>
            <w:pStyle w:val="Contents4"/>
            <w:tabs>
              <w:tab w:val="clear" w:pos="8176"/>
              <w:tab w:val="right" w:pos="9026" w:leader="dot"/>
            </w:tabs>
            <w:rPr/>
          </w:pPr>
          <w:hyperlink w:anchor="__RefHeading___Toc1939916_2281741623">
            <w:r>
              <w:rPr>
                <w:webHidden/>
                <w:rStyle w:val="IndexLink"/>
                <w:rtl w:val="true"/>
              </w:rPr>
              <w:t>هـ</w:t>
            </w:r>
            <w:r>
              <w:rPr>
                <w:rStyle w:val="IndexLink"/>
                <w:rtl w:val="true"/>
              </w:rPr>
              <w:t xml:space="preserve">) </w:t>
            </w:r>
            <w:r>
              <w:rPr>
                <w:rStyle w:val="IndexLink"/>
                <w:rtl w:val="true"/>
              </w:rPr>
              <w:t>یاد پدر و مادر و دعا برای آنها</w:t>
            </w:r>
            <w:r>
              <w:rPr>
                <w:rStyle w:val="IndexLink"/>
                <w:rtl w:val="true"/>
              </w:rPr>
              <w:tab/>
            </w:r>
            <w:r>
              <w:rPr>
                <w:rStyle w:val="IndexLink"/>
              </w:rPr>
              <w:t>67</w:t>
            </w:r>
          </w:hyperlink>
        </w:p>
        <w:p>
          <w:pPr>
            <w:pStyle w:val="Contents3"/>
            <w:tabs>
              <w:tab w:val="clear" w:pos="8459"/>
              <w:tab w:val="right" w:pos="9026" w:leader="dot"/>
            </w:tabs>
            <w:rPr/>
          </w:pPr>
          <w:hyperlink w:anchor="__RefHeading___Toc1939918_2281741623">
            <w:r>
              <w:rPr>
                <w:webHidden/>
                <w:rStyle w:val="IndexLink"/>
              </w:rPr>
              <w:t>2</w:t>
            </w:r>
            <w:r>
              <w:rPr>
                <w:rStyle w:val="IndexLink"/>
                <w:rtl w:val="true"/>
              </w:rPr>
              <w:t xml:space="preserve">. </w:t>
            </w:r>
            <w:r>
              <w:rPr>
                <w:rStyle w:val="IndexLink"/>
                <w:rtl w:val="true"/>
              </w:rPr>
              <w:t>رفتار صالحان با همسر</w:t>
            </w:r>
            <w:r>
              <w:rPr>
                <w:rStyle w:val="IndexLink"/>
                <w:rtl w:val="true"/>
              </w:rPr>
              <w:tab/>
            </w:r>
            <w:r>
              <w:rPr>
                <w:rStyle w:val="IndexLink"/>
              </w:rPr>
              <w:t>67</w:t>
            </w:r>
          </w:hyperlink>
        </w:p>
        <w:p>
          <w:pPr>
            <w:pStyle w:val="Contents4"/>
            <w:tabs>
              <w:tab w:val="clear" w:pos="8176"/>
              <w:tab w:val="right" w:pos="9026" w:leader="dot"/>
            </w:tabs>
            <w:rPr/>
          </w:pPr>
          <w:hyperlink w:anchor="__RefHeading___Toc1939920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939922_2281741623">
            <w:r>
              <w:rPr>
                <w:webHidden/>
                <w:rStyle w:val="IndexLink"/>
                <w:rtl w:val="true"/>
              </w:rPr>
              <w:t>الف</w:t>
            </w:r>
            <w:r>
              <w:rPr>
                <w:rStyle w:val="IndexLink"/>
                <w:rtl w:val="true"/>
              </w:rPr>
              <w:t xml:space="preserve">) </w:t>
            </w:r>
            <w:r>
              <w:rPr>
                <w:rStyle w:val="IndexLink"/>
                <w:rtl w:val="true"/>
              </w:rPr>
              <w:t>دوستی و مهربانی</w:t>
            </w:r>
            <w:r>
              <w:rPr>
                <w:rStyle w:val="IndexLink"/>
                <w:rtl w:val="true"/>
              </w:rPr>
              <w:tab/>
            </w:r>
            <w:r>
              <w:rPr>
                <w:rStyle w:val="IndexLink"/>
              </w:rPr>
              <w:t>68</w:t>
            </w:r>
          </w:hyperlink>
        </w:p>
        <w:p>
          <w:pPr>
            <w:pStyle w:val="Contents4"/>
            <w:tabs>
              <w:tab w:val="clear" w:pos="8176"/>
              <w:tab w:val="right" w:pos="9026" w:leader="dot"/>
            </w:tabs>
            <w:rPr/>
          </w:pPr>
          <w:hyperlink w:anchor="__RefHeading___Toc1939924_2281741623">
            <w:r>
              <w:rPr>
                <w:webHidden/>
                <w:rStyle w:val="IndexLink"/>
                <w:rtl w:val="true"/>
              </w:rPr>
              <w:t>ب</w:t>
            </w:r>
            <w:r>
              <w:rPr>
                <w:rStyle w:val="IndexLink"/>
                <w:rtl w:val="true"/>
              </w:rPr>
              <w:t xml:space="preserve">) </w:t>
            </w:r>
            <w:r>
              <w:rPr>
                <w:rStyle w:val="IndexLink"/>
                <w:rtl w:val="true"/>
              </w:rPr>
              <w:t>برآورده ساختن نیاز جنسی</w:t>
            </w:r>
            <w:r>
              <w:rPr>
                <w:rStyle w:val="IndexLink"/>
                <w:rtl w:val="true"/>
              </w:rPr>
              <w:tab/>
            </w:r>
            <w:r>
              <w:rPr>
                <w:rStyle w:val="IndexLink"/>
              </w:rPr>
              <w:t>68</w:t>
            </w:r>
          </w:hyperlink>
        </w:p>
        <w:p>
          <w:pPr>
            <w:pStyle w:val="Contents4"/>
            <w:tabs>
              <w:tab w:val="clear" w:pos="8176"/>
              <w:tab w:val="right" w:pos="9026" w:leader="dot"/>
            </w:tabs>
            <w:rPr/>
          </w:pPr>
          <w:hyperlink w:anchor="__RefHeading___Toc1939926_2281741623">
            <w:r>
              <w:rPr>
                <w:webHidden/>
                <w:rStyle w:val="IndexLink"/>
                <w:rtl w:val="true"/>
              </w:rPr>
              <w:t>ج</w:t>
            </w:r>
            <w:r>
              <w:rPr>
                <w:rStyle w:val="IndexLink"/>
                <w:rtl w:val="true"/>
              </w:rPr>
              <w:t xml:space="preserve">) </w:t>
            </w:r>
            <w:r>
              <w:rPr>
                <w:rStyle w:val="IndexLink"/>
                <w:rtl w:val="true"/>
              </w:rPr>
              <w:t>پاکیزگی و آراستگی</w:t>
            </w:r>
            <w:r>
              <w:rPr>
                <w:rStyle w:val="IndexLink"/>
                <w:rtl w:val="true"/>
              </w:rPr>
              <w:tab/>
            </w:r>
            <w:r>
              <w:rPr>
                <w:rStyle w:val="IndexLink"/>
              </w:rPr>
              <w:t>69</w:t>
            </w:r>
          </w:hyperlink>
        </w:p>
        <w:p>
          <w:pPr>
            <w:pStyle w:val="Contents4"/>
            <w:tabs>
              <w:tab w:val="clear" w:pos="8176"/>
              <w:tab w:val="right" w:pos="9026" w:leader="dot"/>
            </w:tabs>
            <w:rPr/>
          </w:pPr>
          <w:hyperlink w:anchor="__RefHeading___Toc1939928_2281741623">
            <w:r>
              <w:rPr>
                <w:webHidden/>
                <w:rStyle w:val="IndexLink"/>
                <w:rtl w:val="true"/>
              </w:rPr>
              <w:t>د</w:t>
            </w:r>
            <w:r>
              <w:rPr>
                <w:rStyle w:val="IndexLink"/>
                <w:rtl w:val="true"/>
              </w:rPr>
              <w:t xml:space="preserve">) </w:t>
            </w:r>
            <w:r>
              <w:rPr>
                <w:rStyle w:val="IndexLink"/>
                <w:rtl w:val="true"/>
              </w:rPr>
              <w:t>هم‌نشینی نیکو</w:t>
            </w:r>
            <w:r>
              <w:rPr>
                <w:rStyle w:val="IndexLink"/>
                <w:rtl w:val="true"/>
              </w:rPr>
              <w:tab/>
            </w:r>
            <w:r>
              <w:rPr>
                <w:rStyle w:val="IndexLink"/>
              </w:rPr>
              <w:t>70</w:t>
            </w:r>
          </w:hyperlink>
        </w:p>
        <w:p>
          <w:pPr>
            <w:pStyle w:val="Contents4"/>
            <w:tabs>
              <w:tab w:val="clear" w:pos="8176"/>
              <w:tab w:val="right" w:pos="9026" w:leader="dot"/>
            </w:tabs>
            <w:rPr/>
          </w:pPr>
          <w:hyperlink w:anchor="__RefHeading___Toc1939930_2281741623">
            <w:r>
              <w:rPr>
                <w:webHidden/>
                <w:rStyle w:val="IndexLink"/>
                <w:rtl w:val="true"/>
              </w:rPr>
              <w:t>هـ</w:t>
            </w:r>
            <w:r>
              <w:rPr>
                <w:rStyle w:val="IndexLink"/>
                <w:rtl w:val="true"/>
              </w:rPr>
              <w:t xml:space="preserve">) </w:t>
            </w:r>
            <w:r>
              <w:rPr>
                <w:rStyle w:val="IndexLink"/>
                <w:rtl w:val="true"/>
              </w:rPr>
              <w:t>سرپرستی مرد در خانواده</w:t>
            </w:r>
            <w:r>
              <w:rPr>
                <w:rStyle w:val="IndexLink"/>
                <w:rtl w:val="true"/>
              </w:rPr>
              <w:tab/>
            </w:r>
            <w:r>
              <w:rPr>
                <w:rStyle w:val="IndexLink"/>
              </w:rPr>
              <w:t>71</w:t>
            </w:r>
          </w:hyperlink>
        </w:p>
        <w:p>
          <w:pPr>
            <w:pStyle w:val="Contents4"/>
            <w:tabs>
              <w:tab w:val="clear" w:pos="8176"/>
              <w:tab w:val="right" w:pos="9026" w:leader="dot"/>
            </w:tabs>
            <w:rPr/>
          </w:pPr>
          <w:hyperlink w:anchor="__RefHeading___Toc1939932_2281741623">
            <w:r>
              <w:rPr>
                <w:webHidden/>
                <w:rStyle w:val="IndexLink"/>
                <w:rtl w:val="true"/>
              </w:rPr>
              <w:t>و</w:t>
            </w:r>
            <w:r>
              <w:rPr>
                <w:rStyle w:val="IndexLink"/>
                <w:rtl w:val="true"/>
              </w:rPr>
              <w:t xml:space="preserve">) </w:t>
            </w:r>
            <w:r>
              <w:rPr>
                <w:rStyle w:val="IndexLink"/>
                <w:rtl w:val="true"/>
              </w:rPr>
              <w:t>مشاوره و سازش</w:t>
            </w:r>
            <w:r>
              <w:rPr>
                <w:rStyle w:val="IndexLink"/>
                <w:rtl w:val="true"/>
              </w:rPr>
              <w:tab/>
            </w:r>
            <w:r>
              <w:rPr>
                <w:rStyle w:val="IndexLink"/>
              </w:rPr>
              <w:t>72</w:t>
            </w:r>
          </w:hyperlink>
        </w:p>
        <w:p>
          <w:pPr>
            <w:pStyle w:val="Contents4"/>
            <w:tabs>
              <w:tab w:val="clear" w:pos="8176"/>
              <w:tab w:val="right" w:pos="9026" w:leader="dot"/>
            </w:tabs>
            <w:rPr/>
          </w:pPr>
          <w:hyperlink w:anchor="__RefHeading___Toc1939934_2281741623">
            <w:r>
              <w:rPr>
                <w:webHidden/>
                <w:rStyle w:val="IndexLink"/>
                <w:rtl w:val="true"/>
              </w:rPr>
              <w:t>ز</w:t>
            </w:r>
            <w:r>
              <w:rPr>
                <w:rStyle w:val="IndexLink"/>
                <w:rtl w:val="true"/>
              </w:rPr>
              <w:t xml:space="preserve">) </w:t>
            </w:r>
            <w:r>
              <w:rPr>
                <w:rStyle w:val="IndexLink"/>
                <w:rtl w:val="true"/>
              </w:rPr>
              <w:t>پای‌بندی به تعهدات</w:t>
            </w:r>
            <w:r>
              <w:rPr>
                <w:rStyle w:val="IndexLink"/>
                <w:rtl w:val="true"/>
              </w:rPr>
              <w:tab/>
            </w:r>
            <w:r>
              <w:rPr>
                <w:rStyle w:val="IndexLink"/>
              </w:rPr>
              <w:t>73</w:t>
            </w:r>
          </w:hyperlink>
        </w:p>
        <w:p>
          <w:pPr>
            <w:pStyle w:val="Contents3"/>
            <w:tabs>
              <w:tab w:val="clear" w:pos="8459"/>
              <w:tab w:val="right" w:pos="9026" w:leader="dot"/>
            </w:tabs>
            <w:rPr/>
          </w:pPr>
          <w:hyperlink w:anchor="__RefHeading___Toc1939936_2281741623">
            <w:r>
              <w:rPr>
                <w:webHidden/>
                <w:rStyle w:val="IndexLink"/>
              </w:rPr>
              <w:t>3</w:t>
            </w:r>
            <w:r>
              <w:rPr>
                <w:rStyle w:val="IndexLink"/>
                <w:rtl w:val="true"/>
              </w:rPr>
              <w:t xml:space="preserve">. </w:t>
            </w:r>
            <w:r>
              <w:rPr>
                <w:rStyle w:val="IndexLink"/>
                <w:rtl w:val="true"/>
              </w:rPr>
              <w:t>رفتار صالحان با فرزند</w:t>
            </w:r>
            <w:r>
              <w:rPr>
                <w:rStyle w:val="IndexLink"/>
                <w:rtl w:val="true"/>
              </w:rPr>
              <w:tab/>
            </w:r>
            <w:r>
              <w:rPr>
                <w:rStyle w:val="IndexLink"/>
              </w:rPr>
              <w:t>74</w:t>
            </w:r>
          </w:hyperlink>
        </w:p>
        <w:p>
          <w:pPr>
            <w:pStyle w:val="Contents4"/>
            <w:tabs>
              <w:tab w:val="clear" w:pos="8176"/>
              <w:tab w:val="right" w:pos="9026" w:leader="dot"/>
            </w:tabs>
            <w:rPr/>
          </w:pPr>
          <w:hyperlink w:anchor="__RefHeading___Toc1939938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939940_2281741623">
            <w:r>
              <w:rPr>
                <w:webHidden/>
                <w:rStyle w:val="IndexLink"/>
                <w:rtl w:val="true"/>
              </w:rPr>
              <w:t>الف</w:t>
            </w:r>
            <w:r>
              <w:rPr>
                <w:rStyle w:val="IndexLink"/>
                <w:rtl w:val="true"/>
              </w:rPr>
              <w:t xml:space="preserve">) </w:t>
            </w:r>
            <w:r>
              <w:rPr>
                <w:rStyle w:val="IndexLink"/>
                <w:rtl w:val="true"/>
              </w:rPr>
              <w:t>محبت به فرزند</w:t>
            </w:r>
            <w:r>
              <w:rPr>
                <w:rStyle w:val="IndexLink"/>
                <w:rtl w:val="true"/>
              </w:rPr>
              <w:tab/>
            </w:r>
            <w:r>
              <w:rPr>
                <w:rStyle w:val="IndexLink"/>
              </w:rPr>
              <w:t>75</w:t>
            </w:r>
          </w:hyperlink>
        </w:p>
        <w:p>
          <w:pPr>
            <w:pStyle w:val="Contents4"/>
            <w:tabs>
              <w:tab w:val="clear" w:pos="8176"/>
              <w:tab w:val="right" w:pos="9026" w:leader="dot"/>
            </w:tabs>
            <w:rPr/>
          </w:pPr>
          <w:hyperlink w:anchor="__RefHeading___Toc1939942_2281741623">
            <w:r>
              <w:rPr>
                <w:webHidden/>
                <w:rStyle w:val="IndexLink"/>
                <w:rtl w:val="true"/>
              </w:rPr>
              <w:t>ب</w:t>
            </w:r>
            <w:r>
              <w:rPr>
                <w:rStyle w:val="IndexLink"/>
                <w:rtl w:val="true"/>
              </w:rPr>
              <w:t xml:space="preserve">) </w:t>
            </w:r>
            <w:r>
              <w:rPr>
                <w:rStyle w:val="IndexLink"/>
                <w:rtl w:val="true"/>
              </w:rPr>
              <w:t>احترام به فرزند</w:t>
            </w:r>
            <w:r>
              <w:rPr>
                <w:rStyle w:val="IndexLink"/>
                <w:rtl w:val="true"/>
              </w:rPr>
              <w:tab/>
            </w:r>
            <w:r>
              <w:rPr>
                <w:rStyle w:val="IndexLink"/>
              </w:rPr>
              <w:t>75</w:t>
            </w:r>
          </w:hyperlink>
        </w:p>
        <w:p>
          <w:pPr>
            <w:pStyle w:val="Contents4"/>
            <w:tabs>
              <w:tab w:val="clear" w:pos="8176"/>
              <w:tab w:val="right" w:pos="9026" w:leader="dot"/>
            </w:tabs>
            <w:rPr/>
          </w:pPr>
          <w:hyperlink w:anchor="__RefHeading___Toc1939944_2281741623">
            <w:r>
              <w:rPr>
                <w:webHidden/>
                <w:rStyle w:val="IndexLink"/>
                <w:rtl w:val="true"/>
              </w:rPr>
              <w:t>ج</w:t>
            </w:r>
            <w:r>
              <w:rPr>
                <w:rStyle w:val="IndexLink"/>
                <w:rtl w:val="true"/>
              </w:rPr>
              <w:t xml:space="preserve">) </w:t>
            </w:r>
            <w:r>
              <w:rPr>
                <w:rStyle w:val="IndexLink"/>
                <w:rtl w:val="true"/>
              </w:rPr>
              <w:t>گذشت و بخشش</w:t>
            </w:r>
            <w:r>
              <w:rPr>
                <w:rStyle w:val="IndexLink"/>
                <w:rtl w:val="true"/>
              </w:rPr>
              <w:tab/>
            </w:r>
            <w:r>
              <w:rPr>
                <w:rStyle w:val="IndexLink"/>
              </w:rPr>
              <w:t>76</w:t>
            </w:r>
          </w:hyperlink>
        </w:p>
        <w:p>
          <w:pPr>
            <w:pStyle w:val="Contents4"/>
            <w:tabs>
              <w:tab w:val="clear" w:pos="8176"/>
              <w:tab w:val="right" w:pos="9026" w:leader="dot"/>
            </w:tabs>
            <w:rPr/>
          </w:pPr>
          <w:hyperlink w:anchor="__RefHeading___Toc1939946_2281741623">
            <w:r>
              <w:rPr>
                <w:webHidden/>
                <w:rStyle w:val="IndexLink"/>
                <w:rtl w:val="true"/>
              </w:rPr>
              <w:t>د</w:t>
            </w:r>
            <w:r>
              <w:rPr>
                <w:rStyle w:val="IndexLink"/>
                <w:rtl w:val="true"/>
              </w:rPr>
              <w:t xml:space="preserve">) </w:t>
            </w:r>
            <w:r>
              <w:rPr>
                <w:rStyle w:val="IndexLink"/>
                <w:rtl w:val="true"/>
              </w:rPr>
              <w:t>دعا برای فرزند</w:t>
            </w:r>
            <w:r>
              <w:rPr>
                <w:rStyle w:val="IndexLink"/>
                <w:rtl w:val="true"/>
              </w:rPr>
              <w:tab/>
            </w:r>
            <w:r>
              <w:rPr>
                <w:rStyle w:val="IndexLink"/>
              </w:rPr>
              <w:t>77</w:t>
            </w:r>
          </w:hyperlink>
        </w:p>
        <w:p>
          <w:pPr>
            <w:pStyle w:val="Contents4"/>
            <w:tabs>
              <w:tab w:val="clear" w:pos="8176"/>
              <w:tab w:val="right" w:pos="9026" w:leader="dot"/>
            </w:tabs>
            <w:rPr/>
          </w:pPr>
          <w:hyperlink w:anchor="__RefHeading___Toc1939948_2281741623">
            <w:r>
              <w:rPr>
                <w:webHidden/>
                <w:rStyle w:val="IndexLink"/>
                <w:rtl w:val="true"/>
              </w:rPr>
              <w:t>هـ</w:t>
            </w:r>
            <w:r>
              <w:rPr>
                <w:rStyle w:val="IndexLink"/>
                <w:rtl w:val="true"/>
              </w:rPr>
              <w:t xml:space="preserve">) </w:t>
            </w:r>
            <w:r>
              <w:rPr>
                <w:rStyle w:val="IndexLink"/>
                <w:rtl w:val="true"/>
              </w:rPr>
              <w:t>تربیت صحیح</w:t>
            </w:r>
            <w:r>
              <w:rPr>
                <w:rStyle w:val="IndexLink"/>
                <w:rtl w:val="true"/>
              </w:rPr>
              <w:tab/>
            </w:r>
            <w:r>
              <w:rPr>
                <w:rStyle w:val="IndexLink"/>
              </w:rPr>
              <w:t>77</w:t>
            </w:r>
          </w:hyperlink>
        </w:p>
        <w:p>
          <w:pPr>
            <w:pStyle w:val="Contents4"/>
            <w:tabs>
              <w:tab w:val="clear" w:pos="8176"/>
              <w:tab w:val="right" w:pos="9026" w:leader="dot"/>
            </w:tabs>
            <w:rPr/>
          </w:pPr>
          <w:hyperlink w:anchor="__RefHeading___Toc1939950_2281741623">
            <w:r>
              <w:rPr>
                <w:webHidden/>
                <w:rStyle w:val="IndexLink"/>
                <w:rtl w:val="true"/>
              </w:rPr>
              <w:t>و</w:t>
            </w:r>
            <w:r>
              <w:rPr>
                <w:rStyle w:val="IndexLink"/>
                <w:rtl w:val="true"/>
              </w:rPr>
              <w:t xml:space="preserve">) </w:t>
            </w:r>
            <w:r>
              <w:rPr>
                <w:rStyle w:val="IndexLink"/>
                <w:rtl w:val="true"/>
              </w:rPr>
              <w:t>روش‌های صالحان در تربیت فرزند</w:t>
            </w:r>
            <w:r>
              <w:rPr>
                <w:rStyle w:val="IndexLink"/>
                <w:rtl w:val="true"/>
              </w:rPr>
              <w:tab/>
            </w:r>
            <w:r>
              <w:rPr>
                <w:rStyle w:val="IndexLink"/>
              </w:rPr>
              <w:t>79</w:t>
            </w:r>
          </w:hyperlink>
        </w:p>
        <w:p>
          <w:pPr>
            <w:pStyle w:val="Contents5"/>
            <w:tabs>
              <w:tab w:val="clear" w:pos="7892"/>
              <w:tab w:val="right" w:pos="9026" w:leader="dot"/>
            </w:tabs>
            <w:rPr/>
          </w:pPr>
          <w:hyperlink w:anchor="__RefHeading___Toc1939952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939954_2281741623">
            <w:r>
              <w:rPr>
                <w:webHidden/>
                <w:rStyle w:val="IndexLink"/>
                <w:rtl w:val="true"/>
              </w:rPr>
              <w:t>یک ـ پرورش ایمان</w:t>
            </w:r>
            <w:r>
              <w:rPr>
                <w:rStyle w:val="IndexLink"/>
                <w:rtl w:val="true"/>
              </w:rPr>
              <w:tab/>
            </w:r>
            <w:r>
              <w:rPr>
                <w:rStyle w:val="IndexLink"/>
              </w:rPr>
              <w:t>79</w:t>
            </w:r>
          </w:hyperlink>
        </w:p>
        <w:p>
          <w:pPr>
            <w:pStyle w:val="Contents5"/>
            <w:tabs>
              <w:tab w:val="clear" w:pos="7892"/>
              <w:tab w:val="right" w:pos="9026" w:leader="dot"/>
            </w:tabs>
            <w:rPr/>
          </w:pPr>
          <w:hyperlink w:anchor="__RefHeading___Toc1939956_2281741623">
            <w:r>
              <w:rPr>
                <w:webHidden/>
                <w:rStyle w:val="IndexLink"/>
                <w:rtl w:val="true"/>
              </w:rPr>
              <w:t>دو ـ کوشش برای برپا داشتن نماز</w:t>
            </w:r>
            <w:r>
              <w:rPr>
                <w:rStyle w:val="IndexLink"/>
                <w:rtl w:val="true"/>
              </w:rPr>
              <w:tab/>
            </w:r>
            <w:r>
              <w:rPr>
                <w:rStyle w:val="IndexLink"/>
              </w:rPr>
              <w:t>81</w:t>
            </w:r>
          </w:hyperlink>
        </w:p>
        <w:p>
          <w:pPr>
            <w:pStyle w:val="Contents5"/>
            <w:tabs>
              <w:tab w:val="clear" w:pos="7892"/>
              <w:tab w:val="right" w:pos="9026" w:leader="dot"/>
            </w:tabs>
            <w:rPr/>
          </w:pPr>
          <w:hyperlink w:anchor="__RefHeading___Toc1939958_2281741623">
            <w:r>
              <w:rPr>
                <w:webHidden/>
                <w:rStyle w:val="IndexLink"/>
                <w:rtl w:val="true"/>
              </w:rPr>
              <w:t>سه ـ آموزش اخلاق</w:t>
            </w:r>
            <w:r>
              <w:rPr>
                <w:rStyle w:val="IndexLink"/>
                <w:rtl w:val="true"/>
              </w:rPr>
              <w:tab/>
            </w:r>
            <w:r>
              <w:rPr>
                <w:rStyle w:val="IndexLink"/>
              </w:rPr>
              <w:t>81</w:t>
            </w:r>
          </w:hyperlink>
        </w:p>
        <w:p>
          <w:pPr>
            <w:pStyle w:val="Contents5"/>
            <w:tabs>
              <w:tab w:val="clear" w:pos="7892"/>
              <w:tab w:val="right" w:pos="9026" w:leader="dot"/>
            </w:tabs>
            <w:rPr/>
          </w:pPr>
          <w:hyperlink w:anchor="__RefHeading___Toc1939960_2281741623">
            <w:r>
              <w:rPr>
                <w:webHidden/>
                <w:rStyle w:val="IndexLink"/>
                <w:rtl w:val="true"/>
              </w:rPr>
              <w:t>چهار ـ پیش‌گیری از انحراف اخلاقی فرزندان</w:t>
            </w:r>
            <w:r>
              <w:rPr>
                <w:rStyle w:val="IndexLink"/>
                <w:rtl w:val="true"/>
              </w:rPr>
              <w:tab/>
            </w:r>
            <w:r>
              <w:rPr>
                <w:rStyle w:val="IndexLink"/>
              </w:rPr>
              <w:t>82</w:t>
            </w:r>
          </w:hyperlink>
        </w:p>
        <w:p>
          <w:pPr>
            <w:pStyle w:val="Contents3"/>
            <w:tabs>
              <w:tab w:val="clear" w:pos="8459"/>
              <w:tab w:val="right" w:pos="9026" w:leader="dot"/>
            </w:tabs>
            <w:rPr/>
          </w:pPr>
          <w:hyperlink w:anchor="__RefHeading___Toc1939962_2281741623">
            <w:r>
              <w:rPr>
                <w:webHidden/>
                <w:rStyle w:val="IndexLink"/>
              </w:rPr>
              <w:t>4</w:t>
            </w:r>
            <w:r>
              <w:rPr>
                <w:rStyle w:val="IndexLink"/>
                <w:rtl w:val="true"/>
              </w:rPr>
              <w:t xml:space="preserve">. </w:t>
            </w:r>
            <w:r>
              <w:rPr>
                <w:rStyle w:val="IndexLink"/>
                <w:rtl w:val="true"/>
              </w:rPr>
              <w:t>رفتار صالحان با خویشاوندان</w:t>
            </w:r>
            <w:r>
              <w:rPr>
                <w:rStyle w:val="IndexLink"/>
                <w:rtl w:val="true"/>
              </w:rPr>
              <w:tab/>
            </w:r>
            <w:r>
              <w:rPr>
                <w:rStyle w:val="IndexLink"/>
              </w:rPr>
              <w:t>83</w:t>
            </w:r>
          </w:hyperlink>
        </w:p>
        <w:p>
          <w:pPr>
            <w:pStyle w:val="Contents2"/>
            <w:tabs>
              <w:tab w:val="clear" w:pos="8743"/>
              <w:tab w:val="right" w:pos="9026" w:leader="dot"/>
            </w:tabs>
            <w:rPr/>
          </w:pPr>
          <w:hyperlink w:anchor="__RefHeading___Toc1939964_2281741623">
            <w:r>
              <w:rPr>
                <w:webHidden/>
                <w:rStyle w:val="IndexLink"/>
                <w:rtl w:val="true"/>
              </w:rPr>
              <w:t>فصل چهارم</w:t>
            </w:r>
            <w:r>
              <w:rPr>
                <w:rStyle w:val="IndexLink"/>
                <w:rtl w:val="true"/>
              </w:rPr>
              <w:t xml:space="preserve">: </w:t>
            </w:r>
            <w:r>
              <w:rPr>
                <w:rStyle w:val="IndexLink"/>
                <w:rtl w:val="true"/>
              </w:rPr>
              <w:t>رابطه صالحان با جامعه</w:t>
            </w:r>
            <w:r>
              <w:rPr>
                <w:rStyle w:val="IndexLink"/>
                <w:rtl w:val="true"/>
              </w:rPr>
              <w:tab/>
            </w:r>
            <w:r>
              <w:rPr>
                <w:rStyle w:val="IndexLink"/>
              </w:rPr>
              <w:t>85</w:t>
            </w:r>
          </w:hyperlink>
        </w:p>
        <w:p>
          <w:pPr>
            <w:pStyle w:val="Contents3"/>
            <w:tabs>
              <w:tab w:val="clear" w:pos="8459"/>
              <w:tab w:val="right" w:pos="9026" w:leader="dot"/>
            </w:tabs>
            <w:rPr/>
          </w:pPr>
          <w:hyperlink w:anchor="__RefHeading___Toc1939966_228174162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939968_2281741623">
            <w:r>
              <w:rPr>
                <w:webHidden/>
                <w:rStyle w:val="IndexLink"/>
              </w:rPr>
              <w:t>1</w:t>
            </w:r>
            <w:r>
              <w:rPr>
                <w:rStyle w:val="IndexLink"/>
                <w:rtl w:val="true"/>
              </w:rPr>
              <w:t xml:space="preserve">. </w:t>
            </w:r>
            <w:r>
              <w:rPr>
                <w:rStyle w:val="IndexLink"/>
                <w:rtl w:val="true"/>
              </w:rPr>
              <w:t>رفتار صالحان در عرصه اخلاق و ادب</w:t>
            </w:r>
            <w:r>
              <w:rPr>
                <w:rStyle w:val="IndexLink"/>
                <w:rtl w:val="true"/>
              </w:rPr>
              <w:tab/>
            </w:r>
            <w:r>
              <w:rPr>
                <w:rStyle w:val="IndexLink"/>
              </w:rPr>
              <w:t>85</w:t>
            </w:r>
          </w:hyperlink>
        </w:p>
        <w:p>
          <w:pPr>
            <w:pStyle w:val="Contents4"/>
            <w:tabs>
              <w:tab w:val="clear" w:pos="8176"/>
              <w:tab w:val="right" w:pos="9026" w:leader="dot"/>
            </w:tabs>
            <w:rPr/>
          </w:pPr>
          <w:hyperlink w:anchor="__RefHeading___Toc1939970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939972_2281741623">
            <w:r>
              <w:rPr>
                <w:webHidden/>
                <w:rStyle w:val="IndexLink"/>
                <w:rtl w:val="true"/>
              </w:rPr>
              <w:t>الف</w:t>
            </w:r>
            <w:r>
              <w:rPr>
                <w:rStyle w:val="IndexLink"/>
                <w:rtl w:val="true"/>
              </w:rPr>
              <w:t xml:space="preserve">) </w:t>
            </w:r>
            <w:r>
              <w:rPr>
                <w:rStyle w:val="IndexLink"/>
                <w:rtl w:val="true"/>
              </w:rPr>
              <w:t>همسایه‌داری</w:t>
            </w:r>
            <w:r>
              <w:rPr>
                <w:rStyle w:val="IndexLink"/>
                <w:rtl w:val="true"/>
              </w:rPr>
              <w:tab/>
            </w:r>
            <w:r>
              <w:rPr>
                <w:rStyle w:val="IndexLink"/>
              </w:rPr>
              <w:t>86</w:t>
            </w:r>
          </w:hyperlink>
        </w:p>
        <w:p>
          <w:pPr>
            <w:pStyle w:val="Contents4"/>
            <w:tabs>
              <w:tab w:val="clear" w:pos="8176"/>
              <w:tab w:val="right" w:pos="9026" w:leader="dot"/>
            </w:tabs>
            <w:rPr/>
          </w:pPr>
          <w:hyperlink w:anchor="__RefHeading___Toc1939974_2281741623">
            <w:r>
              <w:rPr>
                <w:webHidden/>
                <w:rStyle w:val="IndexLink"/>
                <w:rtl w:val="true"/>
              </w:rPr>
              <w:t>ب</w:t>
            </w:r>
            <w:r>
              <w:rPr>
                <w:rStyle w:val="IndexLink"/>
                <w:rtl w:val="true"/>
              </w:rPr>
              <w:t xml:space="preserve">) </w:t>
            </w:r>
            <w:r>
              <w:rPr>
                <w:rStyle w:val="IndexLink"/>
                <w:rtl w:val="true"/>
              </w:rPr>
              <w:t>یتیم نوازی</w:t>
            </w:r>
            <w:r>
              <w:rPr>
                <w:rStyle w:val="IndexLink"/>
                <w:rtl w:val="true"/>
              </w:rPr>
              <w:tab/>
            </w:r>
            <w:r>
              <w:rPr>
                <w:rStyle w:val="IndexLink"/>
              </w:rPr>
              <w:t>86</w:t>
            </w:r>
          </w:hyperlink>
        </w:p>
        <w:p>
          <w:pPr>
            <w:pStyle w:val="Contents4"/>
            <w:tabs>
              <w:tab w:val="clear" w:pos="8176"/>
              <w:tab w:val="right" w:pos="9026" w:leader="dot"/>
            </w:tabs>
            <w:rPr/>
          </w:pPr>
          <w:hyperlink w:anchor="__RefHeading___Toc1939976_2281741623">
            <w:r>
              <w:rPr>
                <w:webHidden/>
                <w:rStyle w:val="IndexLink"/>
                <w:rtl w:val="true"/>
              </w:rPr>
              <w:t>ج</w:t>
            </w:r>
            <w:r>
              <w:rPr>
                <w:rStyle w:val="IndexLink"/>
                <w:rtl w:val="true"/>
              </w:rPr>
              <w:t xml:space="preserve">) </w:t>
            </w:r>
            <w:r>
              <w:rPr>
                <w:rStyle w:val="IndexLink"/>
                <w:rtl w:val="true"/>
              </w:rPr>
              <w:t>مهمان‌داری</w:t>
            </w:r>
            <w:r>
              <w:rPr>
                <w:rStyle w:val="IndexLink"/>
                <w:rtl w:val="true"/>
              </w:rPr>
              <w:tab/>
            </w:r>
            <w:r>
              <w:rPr>
                <w:rStyle w:val="IndexLink"/>
              </w:rPr>
              <w:t>87</w:t>
            </w:r>
          </w:hyperlink>
        </w:p>
        <w:p>
          <w:pPr>
            <w:pStyle w:val="Contents4"/>
            <w:tabs>
              <w:tab w:val="clear" w:pos="8176"/>
              <w:tab w:val="right" w:pos="9026" w:leader="dot"/>
            </w:tabs>
            <w:rPr/>
          </w:pPr>
          <w:hyperlink w:anchor="__RefHeading___Toc1939978_2281741623">
            <w:r>
              <w:rPr>
                <w:webHidden/>
                <w:rStyle w:val="IndexLink"/>
                <w:rtl w:val="true"/>
              </w:rPr>
              <w:t>د</w:t>
            </w:r>
            <w:r>
              <w:rPr>
                <w:rStyle w:val="IndexLink"/>
                <w:rtl w:val="true"/>
              </w:rPr>
              <w:t xml:space="preserve">) </w:t>
            </w:r>
            <w:r>
              <w:rPr>
                <w:rStyle w:val="IndexLink"/>
                <w:rtl w:val="true"/>
              </w:rPr>
              <w:t>مهرورزی و دوستی</w:t>
            </w:r>
            <w:r>
              <w:rPr>
                <w:rStyle w:val="IndexLink"/>
                <w:rtl w:val="true"/>
              </w:rPr>
              <w:tab/>
            </w:r>
            <w:r>
              <w:rPr>
                <w:rStyle w:val="IndexLink"/>
              </w:rPr>
              <w:t>88</w:t>
            </w:r>
          </w:hyperlink>
        </w:p>
        <w:p>
          <w:pPr>
            <w:pStyle w:val="Contents4"/>
            <w:tabs>
              <w:tab w:val="clear" w:pos="8176"/>
              <w:tab w:val="right" w:pos="9026" w:leader="dot"/>
            </w:tabs>
            <w:rPr/>
          </w:pPr>
          <w:hyperlink w:anchor="__RefHeading___Toc1939980_2281741623">
            <w:r>
              <w:rPr>
                <w:webHidden/>
                <w:rStyle w:val="IndexLink"/>
                <w:rtl w:val="true"/>
              </w:rPr>
              <w:t>هـ</w:t>
            </w:r>
            <w:r>
              <w:rPr>
                <w:rStyle w:val="IndexLink"/>
                <w:rtl w:val="true"/>
              </w:rPr>
              <w:t xml:space="preserve">) </w:t>
            </w:r>
            <w:r>
              <w:rPr>
                <w:rStyle w:val="IndexLink"/>
                <w:rtl w:val="true"/>
              </w:rPr>
              <w:t>خوش‌رفتاری</w:t>
            </w:r>
            <w:r>
              <w:rPr>
                <w:rStyle w:val="IndexLink"/>
                <w:rtl w:val="true"/>
              </w:rPr>
              <w:tab/>
            </w:r>
            <w:r>
              <w:rPr>
                <w:rStyle w:val="IndexLink"/>
              </w:rPr>
              <w:t>90</w:t>
            </w:r>
          </w:hyperlink>
        </w:p>
        <w:p>
          <w:pPr>
            <w:pStyle w:val="Contents5"/>
            <w:tabs>
              <w:tab w:val="clear" w:pos="7892"/>
              <w:tab w:val="right" w:pos="9026" w:leader="dot"/>
            </w:tabs>
            <w:rPr/>
          </w:pPr>
          <w:hyperlink w:anchor="__RefHeading___Toc1939982_228174162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939984_2281741623">
            <w:r>
              <w:rPr>
                <w:webHidden/>
                <w:rStyle w:val="IndexLink"/>
                <w:rtl w:val="true"/>
              </w:rPr>
              <w:t>یک ـ خوش‌رویی</w:t>
            </w:r>
            <w:r>
              <w:rPr>
                <w:rStyle w:val="IndexLink"/>
                <w:rtl w:val="true"/>
              </w:rPr>
              <w:tab/>
            </w:r>
            <w:r>
              <w:rPr>
                <w:rStyle w:val="IndexLink"/>
              </w:rPr>
              <w:t>90</w:t>
            </w:r>
          </w:hyperlink>
        </w:p>
        <w:p>
          <w:pPr>
            <w:pStyle w:val="Contents5"/>
            <w:tabs>
              <w:tab w:val="clear" w:pos="7892"/>
              <w:tab w:val="right" w:pos="9026" w:leader="dot"/>
            </w:tabs>
            <w:rPr/>
          </w:pPr>
          <w:hyperlink w:anchor="__RefHeading___Toc1939986_2281741623">
            <w:r>
              <w:rPr>
                <w:webHidden/>
                <w:rStyle w:val="IndexLink"/>
                <w:rtl w:val="true"/>
              </w:rPr>
              <w:t>دو ـ خوش‌صحبتی</w:t>
            </w:r>
            <w:r>
              <w:rPr>
                <w:rStyle w:val="IndexLink"/>
                <w:rtl w:val="true"/>
              </w:rPr>
              <w:tab/>
            </w:r>
            <w:r>
              <w:rPr>
                <w:rStyle w:val="IndexLink"/>
              </w:rPr>
              <w:t>91</w:t>
            </w:r>
          </w:hyperlink>
        </w:p>
        <w:p>
          <w:pPr>
            <w:pStyle w:val="Contents5"/>
            <w:tabs>
              <w:tab w:val="clear" w:pos="7892"/>
              <w:tab w:val="right" w:pos="9026" w:leader="dot"/>
            </w:tabs>
            <w:rPr/>
          </w:pPr>
          <w:hyperlink w:anchor="__RefHeading___Toc1939988_2281741623">
            <w:r>
              <w:rPr>
                <w:webHidden/>
                <w:rStyle w:val="IndexLink"/>
                <w:rtl w:val="true"/>
              </w:rPr>
              <w:t>سه ـ خوش‌خویی</w:t>
            </w:r>
            <w:r>
              <w:rPr>
                <w:rStyle w:val="IndexLink"/>
                <w:rtl w:val="true"/>
              </w:rPr>
              <w:tab/>
            </w:r>
            <w:r>
              <w:rPr>
                <w:rStyle w:val="IndexLink"/>
              </w:rPr>
              <w:t>91</w:t>
            </w:r>
          </w:hyperlink>
        </w:p>
        <w:p>
          <w:pPr>
            <w:pStyle w:val="Contents4"/>
            <w:tabs>
              <w:tab w:val="clear" w:pos="8176"/>
              <w:tab w:val="right" w:pos="9026" w:leader="dot"/>
            </w:tabs>
            <w:rPr/>
          </w:pPr>
          <w:hyperlink w:anchor="__RefHeading___Toc1939990_2281741623">
            <w:r>
              <w:rPr>
                <w:webHidden/>
                <w:rStyle w:val="IndexLink"/>
                <w:rtl w:val="true"/>
              </w:rPr>
              <w:t>و</w:t>
            </w:r>
            <w:r>
              <w:rPr>
                <w:rStyle w:val="IndexLink"/>
                <w:rtl w:val="true"/>
              </w:rPr>
              <w:t xml:space="preserve">) </w:t>
            </w:r>
            <w:r>
              <w:rPr>
                <w:rStyle w:val="IndexLink"/>
                <w:rtl w:val="true"/>
              </w:rPr>
              <w:t>مردم‌داری</w:t>
            </w:r>
            <w:r>
              <w:rPr>
                <w:rStyle w:val="IndexLink"/>
                <w:rtl w:val="true"/>
              </w:rPr>
              <w:tab/>
            </w:r>
            <w:r>
              <w:rPr>
                <w:rStyle w:val="IndexLink"/>
              </w:rPr>
              <w:t>92</w:t>
            </w:r>
          </w:hyperlink>
        </w:p>
        <w:p>
          <w:pPr>
            <w:pStyle w:val="Contents4"/>
            <w:tabs>
              <w:tab w:val="clear" w:pos="8176"/>
              <w:tab w:val="right" w:pos="9026" w:leader="dot"/>
            </w:tabs>
            <w:rPr/>
          </w:pPr>
          <w:hyperlink w:anchor="__RefHeading___Toc1939992_2281741623">
            <w:r>
              <w:rPr>
                <w:webHidden/>
                <w:rStyle w:val="IndexLink"/>
                <w:rtl w:val="true"/>
              </w:rPr>
              <w:t>ز</w:t>
            </w:r>
            <w:r>
              <w:rPr>
                <w:rStyle w:val="IndexLink"/>
                <w:rtl w:val="true"/>
              </w:rPr>
              <w:t xml:space="preserve">) </w:t>
            </w:r>
            <w:r>
              <w:rPr>
                <w:rStyle w:val="IndexLink"/>
                <w:rtl w:val="true"/>
              </w:rPr>
              <w:t>گذشت</w:t>
            </w:r>
            <w:r>
              <w:rPr>
                <w:rStyle w:val="IndexLink"/>
                <w:rtl w:val="true"/>
              </w:rPr>
              <w:tab/>
            </w:r>
            <w:r>
              <w:rPr>
                <w:rStyle w:val="IndexLink"/>
              </w:rPr>
              <w:t>93</w:t>
            </w:r>
          </w:hyperlink>
        </w:p>
        <w:p>
          <w:pPr>
            <w:pStyle w:val="Contents4"/>
            <w:tabs>
              <w:tab w:val="clear" w:pos="8176"/>
              <w:tab w:val="right" w:pos="9026" w:leader="dot"/>
            </w:tabs>
            <w:rPr/>
          </w:pPr>
          <w:hyperlink w:anchor="__RefHeading___Toc1939994_2281741623">
            <w:r>
              <w:rPr>
                <w:webHidden/>
                <w:rStyle w:val="IndexLink"/>
                <w:rtl w:val="true"/>
              </w:rPr>
              <w:t>ح</w:t>
            </w:r>
            <w:r>
              <w:rPr>
                <w:rStyle w:val="IndexLink"/>
                <w:rtl w:val="true"/>
              </w:rPr>
              <w:t xml:space="preserve">) </w:t>
            </w:r>
            <w:r>
              <w:rPr>
                <w:rStyle w:val="IndexLink"/>
                <w:rtl w:val="true"/>
              </w:rPr>
              <w:t>فروتنی</w:t>
            </w:r>
            <w:r>
              <w:rPr>
                <w:rStyle w:val="IndexLink"/>
                <w:rtl w:val="true"/>
              </w:rPr>
              <w:tab/>
            </w:r>
            <w:r>
              <w:rPr>
                <w:rStyle w:val="IndexLink"/>
              </w:rPr>
              <w:t>93</w:t>
            </w:r>
          </w:hyperlink>
        </w:p>
        <w:p>
          <w:pPr>
            <w:pStyle w:val="Contents4"/>
            <w:tabs>
              <w:tab w:val="clear" w:pos="8176"/>
              <w:tab w:val="right" w:pos="9026" w:leader="dot"/>
            </w:tabs>
            <w:rPr/>
          </w:pPr>
          <w:hyperlink w:anchor="__RefHeading___Toc1939996_2281741623">
            <w:r>
              <w:rPr>
                <w:webHidden/>
                <w:rStyle w:val="IndexLink"/>
                <w:rtl w:val="true"/>
              </w:rPr>
              <w:t>ط</w:t>
            </w:r>
            <w:r>
              <w:rPr>
                <w:rStyle w:val="IndexLink"/>
                <w:rtl w:val="true"/>
              </w:rPr>
              <w:t xml:space="preserve">) </w:t>
            </w:r>
            <w:r>
              <w:rPr>
                <w:rStyle w:val="IndexLink"/>
                <w:rtl w:val="true"/>
              </w:rPr>
              <w:t>بردباری</w:t>
            </w:r>
            <w:r>
              <w:rPr>
                <w:rStyle w:val="IndexLink"/>
                <w:rtl w:val="true"/>
              </w:rPr>
              <w:tab/>
            </w:r>
            <w:r>
              <w:rPr>
                <w:rStyle w:val="IndexLink"/>
              </w:rPr>
              <w:t>94</w:t>
            </w:r>
          </w:hyperlink>
        </w:p>
        <w:p>
          <w:pPr>
            <w:pStyle w:val="Contents4"/>
            <w:tabs>
              <w:tab w:val="clear" w:pos="8176"/>
              <w:tab w:val="right" w:pos="9026" w:leader="dot"/>
            </w:tabs>
            <w:rPr/>
          </w:pPr>
          <w:hyperlink w:anchor="__RefHeading___Toc1939998_2281741623">
            <w:r>
              <w:rPr>
                <w:webHidden/>
                <w:rStyle w:val="IndexLink"/>
                <w:rtl w:val="true"/>
              </w:rPr>
              <w:t>ی</w:t>
            </w:r>
            <w:r>
              <w:rPr>
                <w:rStyle w:val="IndexLink"/>
                <w:rtl w:val="true"/>
              </w:rPr>
              <w:t xml:space="preserve">) </w:t>
            </w:r>
            <w:r>
              <w:rPr>
                <w:rStyle w:val="IndexLink"/>
                <w:rtl w:val="true"/>
              </w:rPr>
              <w:t>خدمت‌گزاری</w:t>
            </w:r>
            <w:r>
              <w:rPr>
                <w:rStyle w:val="IndexLink"/>
                <w:rtl w:val="true"/>
              </w:rPr>
              <w:tab/>
            </w:r>
            <w:r>
              <w:rPr>
                <w:rStyle w:val="IndexLink"/>
              </w:rPr>
              <w:t>94</w:t>
            </w:r>
          </w:hyperlink>
        </w:p>
        <w:p>
          <w:pPr>
            <w:pStyle w:val="Contents5"/>
            <w:tabs>
              <w:tab w:val="clear" w:pos="7892"/>
              <w:tab w:val="right" w:pos="9026" w:leader="dot"/>
            </w:tabs>
            <w:rPr/>
          </w:pPr>
          <w:hyperlink w:anchor="__RefHeading___Toc1940000_228174162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940002_2281741623">
            <w:r>
              <w:rPr>
                <w:webHidden/>
                <w:rStyle w:val="IndexLink"/>
                <w:rtl w:val="true"/>
              </w:rPr>
              <w:t>یا</w:t>
            </w:r>
            <w:r>
              <w:rPr>
                <w:rStyle w:val="IndexLink"/>
                <w:rtl w:val="true"/>
              </w:rPr>
              <w:t xml:space="preserve">) </w:t>
            </w:r>
            <w:r>
              <w:rPr>
                <w:rStyle w:val="IndexLink"/>
                <w:rtl w:val="true"/>
              </w:rPr>
              <w:t>ایثار</w:t>
            </w:r>
            <w:r>
              <w:rPr>
                <w:rStyle w:val="IndexLink"/>
                <w:rtl w:val="true"/>
              </w:rPr>
              <w:tab/>
            </w:r>
            <w:r>
              <w:rPr>
                <w:rStyle w:val="IndexLink"/>
              </w:rPr>
              <w:t>95</w:t>
            </w:r>
          </w:hyperlink>
        </w:p>
        <w:p>
          <w:pPr>
            <w:pStyle w:val="Contents5"/>
            <w:tabs>
              <w:tab w:val="clear" w:pos="7892"/>
              <w:tab w:val="right" w:pos="9026" w:leader="dot"/>
            </w:tabs>
            <w:rPr/>
          </w:pPr>
          <w:hyperlink w:anchor="__RefHeading___Toc1940004_2281741623">
            <w:r>
              <w:rPr>
                <w:webHidden/>
                <w:rStyle w:val="IndexLink"/>
                <w:rtl w:val="true"/>
              </w:rPr>
              <w:t>یب</w:t>
            </w:r>
            <w:r>
              <w:rPr>
                <w:rStyle w:val="IndexLink"/>
                <w:rtl w:val="true"/>
              </w:rPr>
              <w:t xml:space="preserve">) </w:t>
            </w:r>
            <w:r>
              <w:rPr>
                <w:rStyle w:val="IndexLink"/>
                <w:rtl w:val="true"/>
              </w:rPr>
              <w:t>اصلاح میان مردم</w:t>
            </w:r>
            <w:r>
              <w:rPr>
                <w:rStyle w:val="IndexLink"/>
                <w:rtl w:val="true"/>
              </w:rPr>
              <w:tab/>
            </w:r>
            <w:r>
              <w:rPr>
                <w:rStyle w:val="IndexLink"/>
              </w:rPr>
              <w:t>95</w:t>
            </w:r>
          </w:hyperlink>
        </w:p>
        <w:p>
          <w:pPr>
            <w:pStyle w:val="Contents5"/>
            <w:tabs>
              <w:tab w:val="clear" w:pos="7892"/>
              <w:tab w:val="right" w:pos="9026" w:leader="dot"/>
            </w:tabs>
            <w:rPr/>
          </w:pPr>
          <w:hyperlink w:anchor="__RefHeading___Toc1940006_2281741623">
            <w:r>
              <w:rPr>
                <w:webHidden/>
                <w:rStyle w:val="IndexLink"/>
                <w:rtl w:val="true"/>
              </w:rPr>
              <w:t>یج</w:t>
            </w:r>
            <w:r>
              <w:rPr>
                <w:rStyle w:val="IndexLink"/>
                <w:rtl w:val="true"/>
              </w:rPr>
              <w:t xml:space="preserve">) </w:t>
            </w:r>
            <w:r>
              <w:rPr>
                <w:rStyle w:val="IndexLink"/>
                <w:rtl w:val="true"/>
              </w:rPr>
              <w:t>وفای به عهد و پیمان</w:t>
            </w:r>
            <w:r>
              <w:rPr>
                <w:rStyle w:val="IndexLink"/>
                <w:rtl w:val="true"/>
              </w:rPr>
              <w:tab/>
            </w:r>
            <w:r>
              <w:rPr>
                <w:rStyle w:val="IndexLink"/>
              </w:rPr>
              <w:t>96</w:t>
            </w:r>
          </w:hyperlink>
        </w:p>
        <w:p>
          <w:pPr>
            <w:pStyle w:val="Contents5"/>
            <w:tabs>
              <w:tab w:val="clear" w:pos="7892"/>
              <w:tab w:val="right" w:pos="9026" w:leader="dot"/>
            </w:tabs>
            <w:rPr/>
          </w:pPr>
          <w:hyperlink w:anchor="__RefHeading___Toc1940008_2281741623">
            <w:r>
              <w:rPr>
                <w:webHidden/>
                <w:rStyle w:val="IndexLink"/>
                <w:rtl w:val="true"/>
              </w:rPr>
              <w:t>ید</w:t>
            </w:r>
            <w:r>
              <w:rPr>
                <w:rStyle w:val="IndexLink"/>
                <w:rtl w:val="true"/>
              </w:rPr>
              <w:t xml:space="preserve">) </w:t>
            </w:r>
            <w:r>
              <w:rPr>
                <w:rStyle w:val="IndexLink"/>
                <w:rtl w:val="true"/>
              </w:rPr>
              <w:t>امانت‌داری</w:t>
            </w:r>
            <w:r>
              <w:rPr>
                <w:rStyle w:val="IndexLink"/>
                <w:rtl w:val="true"/>
              </w:rPr>
              <w:tab/>
            </w:r>
            <w:r>
              <w:rPr>
                <w:rStyle w:val="IndexLink"/>
              </w:rPr>
              <w:t>97</w:t>
            </w:r>
          </w:hyperlink>
        </w:p>
        <w:p>
          <w:pPr>
            <w:pStyle w:val="Contents5"/>
            <w:tabs>
              <w:tab w:val="clear" w:pos="7892"/>
              <w:tab w:val="right" w:pos="9026" w:leader="dot"/>
            </w:tabs>
            <w:rPr/>
          </w:pPr>
          <w:hyperlink w:anchor="__RefHeading___Toc1940010_2281741623">
            <w:r>
              <w:rPr>
                <w:webHidden/>
                <w:rStyle w:val="IndexLink"/>
                <w:rtl w:val="true"/>
              </w:rPr>
              <w:t>یه</w:t>
            </w:r>
            <w:r>
              <w:rPr>
                <w:rStyle w:val="IndexLink"/>
                <w:rtl w:val="true"/>
              </w:rPr>
              <w:t xml:space="preserve">) </w:t>
            </w:r>
            <w:r>
              <w:rPr>
                <w:rStyle w:val="IndexLink"/>
                <w:rtl w:val="true"/>
              </w:rPr>
              <w:t>احترام به حقوق دیگران</w:t>
            </w:r>
            <w:r>
              <w:rPr>
                <w:rStyle w:val="IndexLink"/>
                <w:rtl w:val="true"/>
              </w:rPr>
              <w:tab/>
            </w:r>
            <w:r>
              <w:rPr>
                <w:rStyle w:val="IndexLink"/>
              </w:rPr>
              <w:t>98</w:t>
            </w:r>
          </w:hyperlink>
        </w:p>
        <w:p>
          <w:pPr>
            <w:pStyle w:val="Contents6"/>
            <w:tabs>
              <w:tab w:val="clear" w:pos="7609"/>
              <w:tab w:val="right" w:pos="9026" w:leader="dot"/>
            </w:tabs>
            <w:rPr/>
          </w:pPr>
          <w:hyperlink w:anchor="__RefHeading___Toc1940012_228174162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1940014_2281741623">
            <w:r>
              <w:rPr>
                <w:webHidden/>
                <w:rStyle w:val="IndexLink"/>
                <w:rtl w:val="true"/>
              </w:rPr>
              <w:t>یک ـ احترام به جان یکدیگر</w:t>
            </w:r>
            <w:r>
              <w:rPr>
                <w:rStyle w:val="IndexLink"/>
                <w:rtl w:val="true"/>
              </w:rPr>
              <w:tab/>
            </w:r>
            <w:r>
              <w:rPr>
                <w:rStyle w:val="IndexLink"/>
              </w:rPr>
              <w:t>98</w:t>
            </w:r>
          </w:hyperlink>
        </w:p>
        <w:p>
          <w:pPr>
            <w:pStyle w:val="Contents6"/>
            <w:tabs>
              <w:tab w:val="clear" w:pos="7609"/>
              <w:tab w:val="right" w:pos="9026" w:leader="dot"/>
            </w:tabs>
            <w:rPr/>
          </w:pPr>
          <w:hyperlink w:anchor="__RefHeading___Toc1940016_2281741623">
            <w:r>
              <w:rPr>
                <w:webHidden/>
                <w:rStyle w:val="IndexLink"/>
                <w:rtl w:val="true"/>
              </w:rPr>
              <w:t>دو ـ احترام به مال</w:t>
            </w:r>
            <w:r>
              <w:rPr>
                <w:rStyle w:val="IndexLink"/>
                <w:rtl w:val="true"/>
              </w:rPr>
              <w:tab/>
            </w:r>
            <w:r>
              <w:rPr>
                <w:rStyle w:val="IndexLink"/>
              </w:rPr>
              <w:t>98</w:t>
            </w:r>
          </w:hyperlink>
        </w:p>
        <w:p>
          <w:pPr>
            <w:pStyle w:val="Contents6"/>
            <w:tabs>
              <w:tab w:val="clear" w:pos="7609"/>
              <w:tab w:val="right" w:pos="9026" w:leader="dot"/>
            </w:tabs>
            <w:rPr/>
          </w:pPr>
          <w:hyperlink w:anchor="__RefHeading___Toc1940018_2281741623">
            <w:r>
              <w:rPr>
                <w:webHidden/>
                <w:rStyle w:val="IndexLink"/>
                <w:rtl w:val="true"/>
              </w:rPr>
              <w:t>سه ـ احترام به ناموس</w:t>
            </w:r>
            <w:r>
              <w:rPr>
                <w:rStyle w:val="IndexLink"/>
                <w:rtl w:val="true"/>
              </w:rPr>
              <w:tab/>
            </w:r>
            <w:r>
              <w:rPr>
                <w:rStyle w:val="IndexLink"/>
              </w:rPr>
              <w:t>99</w:t>
            </w:r>
          </w:hyperlink>
        </w:p>
        <w:p>
          <w:pPr>
            <w:pStyle w:val="Contents6"/>
            <w:tabs>
              <w:tab w:val="clear" w:pos="7609"/>
              <w:tab w:val="right" w:pos="9026" w:leader="dot"/>
            </w:tabs>
            <w:rPr/>
          </w:pPr>
          <w:hyperlink w:anchor="__RefHeading___Toc1940020_2281741623">
            <w:r>
              <w:rPr>
                <w:webHidden/>
                <w:rStyle w:val="IndexLink"/>
                <w:rtl w:val="true"/>
              </w:rPr>
              <w:t>چهار ـ احترام به آبرو</w:t>
            </w:r>
            <w:r>
              <w:rPr>
                <w:rStyle w:val="IndexLink"/>
                <w:rtl w:val="true"/>
              </w:rPr>
              <w:tab/>
            </w:r>
            <w:r>
              <w:rPr>
                <w:rStyle w:val="IndexLink"/>
              </w:rPr>
              <w:t>99</w:t>
            </w:r>
          </w:hyperlink>
        </w:p>
        <w:p>
          <w:pPr>
            <w:pStyle w:val="Contents6"/>
            <w:tabs>
              <w:tab w:val="clear" w:pos="7609"/>
              <w:tab w:val="right" w:pos="9026" w:leader="dot"/>
            </w:tabs>
            <w:rPr/>
          </w:pPr>
          <w:hyperlink w:anchor="__RefHeading___Toc1940022_2281741623">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1940024_2281741623">
            <w:r>
              <w:rPr>
                <w:webHidden/>
                <w:rStyle w:val="IndexLink"/>
                <w:rtl w:val="true"/>
              </w:rPr>
              <w:t>اول ـ مسخره کردن</w:t>
            </w:r>
            <w:r>
              <w:rPr>
                <w:rStyle w:val="IndexLink"/>
                <w:rtl w:val="true"/>
              </w:rPr>
              <w:tab/>
            </w:r>
            <w:r>
              <w:rPr>
                <w:rStyle w:val="IndexLink"/>
              </w:rPr>
              <w:t>100</w:t>
            </w:r>
          </w:hyperlink>
        </w:p>
        <w:p>
          <w:pPr>
            <w:pStyle w:val="Contents6"/>
            <w:tabs>
              <w:tab w:val="clear" w:pos="7609"/>
              <w:tab w:val="right" w:pos="9026" w:leader="dot"/>
            </w:tabs>
            <w:rPr/>
          </w:pPr>
          <w:hyperlink w:anchor="__RefHeading___Toc1940026_2281741623">
            <w:r>
              <w:rPr>
                <w:webHidden/>
                <w:rStyle w:val="IndexLink"/>
                <w:rtl w:val="true"/>
              </w:rPr>
              <w:t>دوم ـ عیب‌جویی</w:t>
            </w:r>
            <w:r>
              <w:rPr>
                <w:rStyle w:val="IndexLink"/>
                <w:rtl w:val="true"/>
              </w:rPr>
              <w:tab/>
            </w:r>
            <w:r>
              <w:rPr>
                <w:rStyle w:val="IndexLink"/>
              </w:rPr>
              <w:t>100</w:t>
            </w:r>
          </w:hyperlink>
        </w:p>
        <w:p>
          <w:pPr>
            <w:pStyle w:val="Contents6"/>
            <w:tabs>
              <w:tab w:val="clear" w:pos="7609"/>
              <w:tab w:val="right" w:pos="9026" w:leader="dot"/>
            </w:tabs>
            <w:rPr/>
          </w:pPr>
          <w:hyperlink w:anchor="__RefHeading___Toc1940028_2281741623">
            <w:r>
              <w:rPr>
                <w:webHidden/>
                <w:rStyle w:val="IndexLink"/>
                <w:rtl w:val="true"/>
              </w:rPr>
              <w:t>سوم ـ لقب زشت دادن</w:t>
            </w:r>
            <w:r>
              <w:rPr>
                <w:rStyle w:val="IndexLink"/>
                <w:rtl w:val="true"/>
              </w:rPr>
              <w:tab/>
            </w:r>
            <w:r>
              <w:rPr>
                <w:rStyle w:val="IndexLink"/>
              </w:rPr>
              <w:t>101</w:t>
            </w:r>
          </w:hyperlink>
        </w:p>
        <w:p>
          <w:pPr>
            <w:pStyle w:val="Contents6"/>
            <w:tabs>
              <w:tab w:val="clear" w:pos="7609"/>
              <w:tab w:val="right" w:pos="9026" w:leader="dot"/>
            </w:tabs>
            <w:rPr/>
          </w:pPr>
          <w:hyperlink w:anchor="__RefHeading___Toc1940030_2281741623">
            <w:r>
              <w:rPr>
                <w:webHidden/>
                <w:rStyle w:val="IndexLink"/>
                <w:rtl w:val="true"/>
              </w:rPr>
              <w:t>چهارم ـ بدگمانی</w:t>
            </w:r>
            <w:r>
              <w:rPr>
                <w:rStyle w:val="IndexLink"/>
                <w:rtl w:val="true"/>
              </w:rPr>
              <w:tab/>
            </w:r>
            <w:r>
              <w:rPr>
                <w:rStyle w:val="IndexLink"/>
              </w:rPr>
              <w:t>101</w:t>
            </w:r>
          </w:hyperlink>
        </w:p>
        <w:p>
          <w:pPr>
            <w:pStyle w:val="Contents6"/>
            <w:tabs>
              <w:tab w:val="clear" w:pos="7609"/>
              <w:tab w:val="right" w:pos="9026" w:leader="dot"/>
            </w:tabs>
            <w:rPr/>
          </w:pPr>
          <w:hyperlink w:anchor="__RefHeading___Toc1940032_2281741623">
            <w:r>
              <w:rPr>
                <w:webHidden/>
                <w:rStyle w:val="IndexLink"/>
                <w:rtl w:val="true"/>
              </w:rPr>
              <w:t>پنجم ـ تجسس</w:t>
            </w:r>
            <w:r>
              <w:rPr>
                <w:rStyle w:val="IndexLink"/>
                <w:rtl w:val="true"/>
              </w:rPr>
              <w:tab/>
            </w:r>
            <w:r>
              <w:rPr>
                <w:rStyle w:val="IndexLink"/>
              </w:rPr>
              <w:t>101</w:t>
            </w:r>
          </w:hyperlink>
        </w:p>
        <w:p>
          <w:pPr>
            <w:pStyle w:val="Contents6"/>
            <w:tabs>
              <w:tab w:val="clear" w:pos="7609"/>
              <w:tab w:val="right" w:pos="9026" w:leader="dot"/>
            </w:tabs>
            <w:rPr/>
          </w:pPr>
          <w:hyperlink w:anchor="__RefHeading___Toc1940034_2281741623">
            <w:r>
              <w:rPr>
                <w:webHidden/>
                <w:rStyle w:val="IndexLink"/>
                <w:rtl w:val="true"/>
              </w:rPr>
              <w:t>ششم ـ غیبت</w:t>
            </w:r>
            <w:r>
              <w:rPr>
                <w:rStyle w:val="IndexLink"/>
                <w:rtl w:val="true"/>
              </w:rPr>
              <w:tab/>
            </w:r>
            <w:r>
              <w:rPr>
                <w:rStyle w:val="IndexLink"/>
              </w:rPr>
              <w:t>102</w:t>
            </w:r>
          </w:hyperlink>
        </w:p>
        <w:p>
          <w:pPr>
            <w:pStyle w:val="Contents6"/>
            <w:tabs>
              <w:tab w:val="clear" w:pos="7609"/>
              <w:tab w:val="right" w:pos="9026" w:leader="dot"/>
            </w:tabs>
            <w:rPr/>
          </w:pPr>
          <w:hyperlink w:anchor="__RefHeading___Toc1940036_2281741623">
            <w:r>
              <w:rPr>
                <w:webHidden/>
                <w:rStyle w:val="IndexLink"/>
                <w:rtl w:val="true"/>
              </w:rPr>
              <w:t xml:space="preserve">هفتم </w:t>
            </w:r>
            <w:r>
              <w:rPr>
                <w:rStyle w:val="IndexLink"/>
                <w:rtl w:val="true"/>
              </w:rPr>
              <w:t xml:space="preserve">- </w:t>
            </w:r>
            <w:r>
              <w:rPr>
                <w:rStyle w:val="IndexLink"/>
                <w:rtl w:val="true"/>
              </w:rPr>
              <w:t>تهمت</w:t>
            </w:r>
            <w:r>
              <w:rPr>
                <w:rStyle w:val="IndexLink"/>
                <w:rtl w:val="true"/>
              </w:rPr>
              <w:tab/>
            </w:r>
            <w:r>
              <w:rPr>
                <w:rStyle w:val="IndexLink"/>
              </w:rPr>
              <w:t>102</w:t>
            </w:r>
          </w:hyperlink>
        </w:p>
        <w:p>
          <w:pPr>
            <w:pStyle w:val="Contents5"/>
            <w:tabs>
              <w:tab w:val="clear" w:pos="7892"/>
              <w:tab w:val="right" w:pos="9026" w:leader="dot"/>
            </w:tabs>
            <w:rPr/>
          </w:pPr>
          <w:hyperlink w:anchor="__RefHeading___Toc1940038_2281741623">
            <w:r>
              <w:rPr>
                <w:webHidden/>
                <w:rStyle w:val="IndexLink"/>
                <w:rtl w:val="true"/>
              </w:rPr>
              <w:t>یو</w:t>
            </w:r>
            <w:r>
              <w:rPr>
                <w:rStyle w:val="IndexLink"/>
                <w:rtl w:val="true"/>
              </w:rPr>
              <w:t xml:space="preserve">) </w:t>
            </w:r>
            <w:r>
              <w:rPr>
                <w:rStyle w:val="IndexLink"/>
                <w:rtl w:val="true"/>
              </w:rPr>
              <w:t>پاکیزگی و آراستگی</w:t>
            </w:r>
            <w:r>
              <w:rPr>
                <w:rStyle w:val="IndexLink"/>
                <w:rtl w:val="true"/>
              </w:rPr>
              <w:tab/>
            </w:r>
            <w:r>
              <w:rPr>
                <w:rStyle w:val="IndexLink"/>
              </w:rPr>
              <w:t>103</w:t>
            </w:r>
          </w:hyperlink>
        </w:p>
        <w:p>
          <w:pPr>
            <w:pStyle w:val="Contents5"/>
            <w:tabs>
              <w:tab w:val="clear" w:pos="7892"/>
              <w:tab w:val="right" w:pos="9026" w:leader="dot"/>
            </w:tabs>
            <w:rPr/>
          </w:pPr>
          <w:hyperlink w:anchor="__RefHeading___Toc1940040_2281741623">
            <w:r>
              <w:rPr>
                <w:webHidden/>
                <w:rStyle w:val="IndexLink"/>
                <w:rtl w:val="true"/>
              </w:rPr>
              <w:t>یز</w:t>
            </w:r>
            <w:r>
              <w:rPr>
                <w:rStyle w:val="IndexLink"/>
                <w:rtl w:val="true"/>
              </w:rPr>
              <w:t xml:space="preserve">) </w:t>
            </w:r>
            <w:r>
              <w:rPr>
                <w:rStyle w:val="IndexLink"/>
                <w:rtl w:val="true"/>
              </w:rPr>
              <w:t>حفظ حجاب و پوشش مناسب</w:t>
            </w:r>
            <w:r>
              <w:rPr>
                <w:rStyle w:val="IndexLink"/>
                <w:rtl w:val="true"/>
              </w:rPr>
              <w:tab/>
            </w:r>
            <w:r>
              <w:rPr>
                <w:rStyle w:val="IndexLink"/>
              </w:rPr>
              <w:t>103</w:t>
            </w:r>
          </w:hyperlink>
        </w:p>
        <w:p>
          <w:pPr>
            <w:pStyle w:val="Contents5"/>
            <w:tabs>
              <w:tab w:val="clear" w:pos="7892"/>
              <w:tab w:val="right" w:pos="9026" w:leader="dot"/>
            </w:tabs>
            <w:rPr/>
          </w:pPr>
          <w:hyperlink w:anchor="__RefHeading___Toc1940042_2281741623">
            <w:r>
              <w:rPr>
                <w:webHidden/>
                <w:rStyle w:val="IndexLink"/>
                <w:rtl w:val="true"/>
              </w:rPr>
              <w:t>یح</w:t>
            </w:r>
            <w:r>
              <w:rPr>
                <w:rStyle w:val="IndexLink"/>
                <w:rtl w:val="true"/>
              </w:rPr>
              <w:t xml:space="preserve">) </w:t>
            </w:r>
            <w:r>
              <w:rPr>
                <w:rStyle w:val="IndexLink"/>
                <w:rtl w:val="true"/>
              </w:rPr>
              <w:t>فروتنی در راه رفتن</w:t>
            </w:r>
            <w:r>
              <w:rPr>
                <w:rStyle w:val="IndexLink"/>
                <w:rtl w:val="true"/>
              </w:rPr>
              <w:tab/>
            </w:r>
            <w:r>
              <w:rPr>
                <w:rStyle w:val="IndexLink"/>
              </w:rPr>
              <w:t>104</w:t>
            </w:r>
          </w:hyperlink>
        </w:p>
        <w:p>
          <w:pPr>
            <w:pStyle w:val="Contents5"/>
            <w:tabs>
              <w:tab w:val="clear" w:pos="7892"/>
              <w:tab w:val="right" w:pos="9026" w:leader="dot"/>
            </w:tabs>
            <w:rPr/>
          </w:pPr>
          <w:hyperlink w:anchor="__RefHeading___Toc1940044_2281741623">
            <w:r>
              <w:rPr>
                <w:webHidden/>
                <w:rStyle w:val="IndexLink"/>
                <w:rtl w:val="true"/>
              </w:rPr>
              <w:t>یط</w:t>
            </w:r>
            <w:r>
              <w:rPr>
                <w:rStyle w:val="IndexLink"/>
                <w:rtl w:val="true"/>
              </w:rPr>
              <w:t xml:space="preserve">) </w:t>
            </w:r>
            <w:r>
              <w:rPr>
                <w:rStyle w:val="IndexLink"/>
                <w:rtl w:val="true"/>
              </w:rPr>
              <w:t>نیکو سخن گفتن</w:t>
            </w:r>
            <w:r>
              <w:rPr>
                <w:rStyle w:val="IndexLink"/>
                <w:rtl w:val="true"/>
              </w:rPr>
              <w:tab/>
            </w:r>
            <w:r>
              <w:rPr>
                <w:rStyle w:val="IndexLink"/>
              </w:rPr>
              <w:t>105</w:t>
            </w:r>
          </w:hyperlink>
        </w:p>
        <w:p>
          <w:pPr>
            <w:pStyle w:val="Contents3"/>
            <w:tabs>
              <w:tab w:val="clear" w:pos="8459"/>
              <w:tab w:val="right" w:pos="9026" w:leader="dot"/>
            </w:tabs>
            <w:rPr/>
          </w:pPr>
          <w:hyperlink w:anchor="__RefHeading___Toc1940046_2281741623">
            <w:r>
              <w:rPr>
                <w:webHidden/>
                <w:rStyle w:val="IndexLink"/>
              </w:rPr>
              <w:t>2</w:t>
            </w:r>
            <w:r>
              <w:rPr>
                <w:rStyle w:val="IndexLink"/>
                <w:rtl w:val="true"/>
              </w:rPr>
              <w:t xml:space="preserve">. </w:t>
            </w:r>
            <w:r>
              <w:rPr>
                <w:rStyle w:val="IndexLink"/>
                <w:rtl w:val="true"/>
              </w:rPr>
              <w:t>رفتار صالحان در عرصه فرهنگ</w:t>
            </w:r>
            <w:r>
              <w:rPr>
                <w:rStyle w:val="IndexLink"/>
                <w:rtl w:val="true"/>
              </w:rPr>
              <w:tab/>
            </w:r>
            <w:r>
              <w:rPr>
                <w:rStyle w:val="IndexLink"/>
              </w:rPr>
              <w:t>106</w:t>
            </w:r>
          </w:hyperlink>
        </w:p>
        <w:p>
          <w:pPr>
            <w:pStyle w:val="Contents4"/>
            <w:tabs>
              <w:tab w:val="clear" w:pos="8176"/>
              <w:tab w:val="right" w:pos="9026" w:leader="dot"/>
            </w:tabs>
            <w:rPr/>
          </w:pPr>
          <w:hyperlink w:anchor="__RefHeading___Toc1940048_228174162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940050_2281741623">
            <w:r>
              <w:rPr>
                <w:webHidden/>
                <w:rStyle w:val="IndexLink"/>
                <w:rtl w:val="true"/>
              </w:rPr>
              <w:t>الف</w:t>
            </w:r>
            <w:r>
              <w:rPr>
                <w:rStyle w:val="IndexLink"/>
                <w:rtl w:val="true"/>
              </w:rPr>
              <w:t xml:space="preserve">) </w:t>
            </w:r>
            <w:r>
              <w:rPr>
                <w:rStyle w:val="IndexLink"/>
                <w:rtl w:val="true"/>
              </w:rPr>
              <w:t>امر به معروف و نهی از منکر</w:t>
            </w:r>
            <w:r>
              <w:rPr>
                <w:rStyle w:val="IndexLink"/>
                <w:rtl w:val="true"/>
              </w:rPr>
              <w:tab/>
            </w:r>
            <w:r>
              <w:rPr>
                <w:rStyle w:val="IndexLink"/>
              </w:rPr>
              <w:t>107</w:t>
            </w:r>
          </w:hyperlink>
        </w:p>
        <w:p>
          <w:pPr>
            <w:pStyle w:val="Contents4"/>
            <w:tabs>
              <w:tab w:val="clear" w:pos="8176"/>
              <w:tab w:val="right" w:pos="9026" w:leader="dot"/>
            </w:tabs>
            <w:rPr/>
          </w:pPr>
          <w:hyperlink w:anchor="__RefHeading___Toc1940052_2281741623">
            <w:r>
              <w:rPr>
                <w:webHidden/>
                <w:rStyle w:val="IndexLink"/>
                <w:rtl w:val="true"/>
              </w:rPr>
              <w:t>ب</w:t>
            </w:r>
            <w:r>
              <w:rPr>
                <w:rStyle w:val="IndexLink"/>
                <w:rtl w:val="true"/>
              </w:rPr>
              <w:t xml:space="preserve">) </w:t>
            </w:r>
            <w:r>
              <w:rPr>
                <w:rStyle w:val="IndexLink"/>
                <w:rtl w:val="true"/>
              </w:rPr>
              <w:t>مبارزه با سنت‌های نادرست</w:t>
            </w:r>
            <w:r>
              <w:rPr>
                <w:rStyle w:val="IndexLink"/>
                <w:rtl w:val="true"/>
              </w:rPr>
              <w:tab/>
            </w:r>
            <w:r>
              <w:rPr>
                <w:rStyle w:val="IndexLink"/>
              </w:rPr>
              <w:t>108</w:t>
            </w:r>
          </w:hyperlink>
        </w:p>
        <w:p>
          <w:pPr>
            <w:pStyle w:val="Contents3"/>
            <w:tabs>
              <w:tab w:val="clear" w:pos="8459"/>
              <w:tab w:val="right" w:pos="9026" w:leader="dot"/>
            </w:tabs>
            <w:rPr/>
          </w:pPr>
          <w:hyperlink w:anchor="__RefHeading___Toc1940054_2281741623">
            <w:r>
              <w:rPr>
                <w:webHidden/>
                <w:rStyle w:val="IndexLink"/>
              </w:rPr>
              <w:t>3</w:t>
            </w:r>
            <w:r>
              <w:rPr>
                <w:rStyle w:val="IndexLink"/>
                <w:rtl w:val="true"/>
              </w:rPr>
              <w:t xml:space="preserve">. </w:t>
            </w:r>
            <w:r>
              <w:rPr>
                <w:rStyle w:val="IndexLink"/>
                <w:rtl w:val="true"/>
              </w:rPr>
              <w:t>رفتار صالحان در عرصه اقتصاد</w:t>
            </w:r>
            <w:r>
              <w:rPr>
                <w:rStyle w:val="IndexLink"/>
                <w:rtl w:val="true"/>
              </w:rPr>
              <w:tab/>
            </w:r>
            <w:r>
              <w:rPr>
                <w:rStyle w:val="IndexLink"/>
              </w:rPr>
              <w:t>109</w:t>
            </w:r>
          </w:hyperlink>
        </w:p>
        <w:p>
          <w:pPr>
            <w:pStyle w:val="Contents4"/>
            <w:tabs>
              <w:tab w:val="clear" w:pos="8176"/>
              <w:tab w:val="right" w:pos="9026" w:leader="dot"/>
            </w:tabs>
            <w:rPr/>
          </w:pPr>
          <w:hyperlink w:anchor="__RefHeading___Toc1940056_228174162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940058_2281741623">
            <w:r>
              <w:rPr>
                <w:webHidden/>
                <w:rStyle w:val="IndexLink"/>
                <w:rtl w:val="true"/>
              </w:rPr>
              <w:t>الف</w:t>
            </w:r>
            <w:r>
              <w:rPr>
                <w:rStyle w:val="IndexLink"/>
                <w:rtl w:val="true"/>
              </w:rPr>
              <w:t xml:space="preserve">) </w:t>
            </w:r>
            <w:r>
              <w:rPr>
                <w:rStyle w:val="IndexLink"/>
                <w:rtl w:val="true"/>
              </w:rPr>
              <w:t>دیدگاه قرآن درباره ثروت و رفاه</w:t>
            </w:r>
            <w:r>
              <w:rPr>
                <w:rStyle w:val="IndexLink"/>
                <w:rtl w:val="true"/>
              </w:rPr>
              <w:tab/>
            </w:r>
            <w:r>
              <w:rPr>
                <w:rStyle w:val="IndexLink"/>
              </w:rPr>
              <w:t>110</w:t>
            </w:r>
          </w:hyperlink>
        </w:p>
        <w:p>
          <w:pPr>
            <w:pStyle w:val="Contents4"/>
            <w:tabs>
              <w:tab w:val="clear" w:pos="8176"/>
              <w:tab w:val="right" w:pos="9026" w:leader="dot"/>
            </w:tabs>
            <w:rPr/>
          </w:pPr>
          <w:hyperlink w:anchor="__RefHeading___Toc1940060_2281741623">
            <w:r>
              <w:rPr>
                <w:webHidden/>
                <w:rStyle w:val="IndexLink"/>
                <w:rtl w:val="true"/>
              </w:rPr>
              <w:t>ب</w:t>
            </w:r>
            <w:r>
              <w:rPr>
                <w:rStyle w:val="IndexLink"/>
                <w:rtl w:val="true"/>
              </w:rPr>
              <w:t xml:space="preserve">) </w:t>
            </w:r>
            <w:r>
              <w:rPr>
                <w:rStyle w:val="IndexLink"/>
                <w:rtl w:val="true"/>
              </w:rPr>
              <w:t>فعالیت‌های سالم اقتصادی</w:t>
            </w:r>
            <w:r>
              <w:rPr>
                <w:rStyle w:val="IndexLink"/>
                <w:rtl w:val="true"/>
              </w:rPr>
              <w:tab/>
            </w:r>
            <w:r>
              <w:rPr>
                <w:rStyle w:val="IndexLink"/>
              </w:rPr>
              <w:t>110</w:t>
            </w:r>
          </w:hyperlink>
        </w:p>
        <w:p>
          <w:pPr>
            <w:pStyle w:val="Contents5"/>
            <w:tabs>
              <w:tab w:val="clear" w:pos="7892"/>
              <w:tab w:val="right" w:pos="9026" w:leader="dot"/>
            </w:tabs>
            <w:rPr/>
          </w:pPr>
          <w:hyperlink w:anchor="__RefHeading___Toc1940062_228174162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940064_2281741623">
            <w:r>
              <w:rPr>
                <w:webHidden/>
                <w:rStyle w:val="IndexLink"/>
                <w:rtl w:val="true"/>
              </w:rPr>
              <w:t>یک ـ کار و تلاش</w:t>
            </w:r>
            <w:r>
              <w:rPr>
                <w:rStyle w:val="IndexLink"/>
                <w:rtl w:val="true"/>
              </w:rPr>
              <w:tab/>
            </w:r>
            <w:r>
              <w:rPr>
                <w:rStyle w:val="IndexLink"/>
              </w:rPr>
              <w:t>110</w:t>
            </w:r>
          </w:hyperlink>
        </w:p>
        <w:p>
          <w:pPr>
            <w:pStyle w:val="Contents5"/>
            <w:tabs>
              <w:tab w:val="clear" w:pos="7892"/>
              <w:tab w:val="right" w:pos="9026" w:leader="dot"/>
            </w:tabs>
            <w:rPr/>
          </w:pPr>
          <w:hyperlink w:anchor="__RefHeading___Toc1940066_2281741623">
            <w:r>
              <w:rPr>
                <w:webHidden/>
                <w:rStyle w:val="IndexLink"/>
                <w:rtl w:val="true"/>
              </w:rPr>
              <w:t>دو ـ رعایت مقررات در روابط مالی</w:t>
            </w:r>
            <w:r>
              <w:rPr>
                <w:rStyle w:val="IndexLink"/>
                <w:rtl w:val="true"/>
              </w:rPr>
              <w:tab/>
            </w:r>
            <w:r>
              <w:rPr>
                <w:rStyle w:val="IndexLink"/>
              </w:rPr>
              <w:t>111</w:t>
            </w:r>
          </w:hyperlink>
        </w:p>
        <w:p>
          <w:pPr>
            <w:pStyle w:val="Contents6"/>
            <w:tabs>
              <w:tab w:val="clear" w:pos="7609"/>
              <w:tab w:val="right" w:pos="9026" w:leader="dot"/>
            </w:tabs>
            <w:rPr/>
          </w:pPr>
          <w:hyperlink w:anchor="__RefHeading___Toc1940068_2281741623">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1940070_2281741623">
            <w:r>
              <w:rPr>
                <w:webHidden/>
                <w:rStyle w:val="IndexLink"/>
                <w:rtl w:val="true"/>
              </w:rPr>
              <w:t>اول ـ تنظیم اسناد تجارتی</w:t>
            </w:r>
            <w:r>
              <w:rPr>
                <w:rStyle w:val="IndexLink"/>
                <w:rtl w:val="true"/>
              </w:rPr>
              <w:tab/>
            </w:r>
            <w:r>
              <w:rPr>
                <w:rStyle w:val="IndexLink"/>
              </w:rPr>
              <w:t>111</w:t>
            </w:r>
          </w:hyperlink>
        </w:p>
        <w:p>
          <w:pPr>
            <w:pStyle w:val="Contents6"/>
            <w:tabs>
              <w:tab w:val="clear" w:pos="7609"/>
              <w:tab w:val="right" w:pos="9026" w:leader="dot"/>
            </w:tabs>
            <w:rPr/>
          </w:pPr>
          <w:hyperlink w:anchor="__RefHeading___Toc1940072_2281741623">
            <w:r>
              <w:rPr>
                <w:webHidden/>
                <w:rStyle w:val="IndexLink"/>
                <w:rtl w:val="true"/>
              </w:rPr>
              <w:t>دوم ـ آسان‌گیری در روابط اقتصادی</w:t>
            </w:r>
            <w:r>
              <w:rPr>
                <w:rStyle w:val="IndexLink"/>
                <w:rtl w:val="true"/>
              </w:rPr>
              <w:tab/>
            </w:r>
            <w:r>
              <w:rPr>
                <w:rStyle w:val="IndexLink"/>
              </w:rPr>
              <w:t>113</w:t>
            </w:r>
          </w:hyperlink>
        </w:p>
        <w:p>
          <w:pPr>
            <w:pStyle w:val="Contents4"/>
            <w:tabs>
              <w:tab w:val="clear" w:pos="8176"/>
              <w:tab w:val="right" w:pos="9026" w:leader="dot"/>
            </w:tabs>
            <w:rPr/>
          </w:pPr>
          <w:hyperlink w:anchor="__RefHeading___Toc1940074_2281741623">
            <w:r>
              <w:rPr>
                <w:webHidden/>
                <w:rStyle w:val="IndexLink"/>
                <w:rtl w:val="true"/>
              </w:rPr>
              <w:t>ج</w:t>
            </w:r>
            <w:r>
              <w:rPr>
                <w:rStyle w:val="IndexLink"/>
                <w:rtl w:val="true"/>
              </w:rPr>
              <w:t xml:space="preserve">) </w:t>
            </w:r>
            <w:r>
              <w:rPr>
                <w:rStyle w:val="IndexLink"/>
                <w:rtl w:val="true"/>
              </w:rPr>
              <w:t>ارزش‌های رفتاری یک ـ میانه‌روی در مصرف</w:t>
            </w:r>
            <w:r>
              <w:rPr>
                <w:rStyle w:val="IndexLink"/>
                <w:rtl w:val="true"/>
              </w:rPr>
              <w:tab/>
            </w:r>
            <w:r>
              <w:rPr>
                <w:rStyle w:val="IndexLink"/>
              </w:rPr>
              <w:t>113</w:t>
            </w:r>
          </w:hyperlink>
        </w:p>
        <w:p>
          <w:pPr>
            <w:pStyle w:val="Contents5"/>
            <w:tabs>
              <w:tab w:val="clear" w:pos="7892"/>
              <w:tab w:val="right" w:pos="9026" w:leader="dot"/>
            </w:tabs>
            <w:rPr/>
          </w:pPr>
          <w:hyperlink w:anchor="__RefHeading___Toc1940076_2281741623">
            <w:r>
              <w:rPr>
                <w:webHidden/>
                <w:rStyle w:val="IndexLink"/>
                <w:rtl w:val="true"/>
              </w:rPr>
              <w:t>یک ـ میانه‌روی در مصرف</w:t>
            </w:r>
            <w:r>
              <w:rPr>
                <w:rStyle w:val="IndexLink"/>
                <w:rtl w:val="true"/>
              </w:rPr>
              <w:tab/>
            </w:r>
            <w:r>
              <w:rPr>
                <w:rStyle w:val="IndexLink"/>
              </w:rPr>
              <w:t>113</w:t>
            </w:r>
          </w:hyperlink>
        </w:p>
        <w:p>
          <w:pPr>
            <w:pStyle w:val="Contents6"/>
            <w:tabs>
              <w:tab w:val="clear" w:pos="7609"/>
              <w:tab w:val="right" w:pos="9026" w:leader="dot"/>
            </w:tabs>
            <w:rPr/>
          </w:pPr>
          <w:hyperlink w:anchor="__RefHeading___Toc1940078_2281741623">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1940080_2281741623">
            <w:r>
              <w:rPr>
                <w:webHidden/>
                <w:rStyle w:val="IndexLink"/>
                <w:rtl w:val="true"/>
              </w:rPr>
              <w:t>اول ـ معنای بُخل</w:t>
            </w:r>
            <w:r>
              <w:rPr>
                <w:rStyle w:val="IndexLink"/>
                <w:rtl w:val="true"/>
              </w:rPr>
              <w:tab/>
            </w:r>
            <w:r>
              <w:rPr>
                <w:rStyle w:val="IndexLink"/>
              </w:rPr>
              <w:t>114</w:t>
            </w:r>
          </w:hyperlink>
        </w:p>
        <w:p>
          <w:pPr>
            <w:pStyle w:val="Contents6"/>
            <w:tabs>
              <w:tab w:val="clear" w:pos="7609"/>
              <w:tab w:val="right" w:pos="9026" w:leader="dot"/>
            </w:tabs>
            <w:rPr/>
          </w:pPr>
          <w:hyperlink w:anchor="__RefHeading___Toc1940082_2281741623">
            <w:r>
              <w:rPr>
                <w:webHidden/>
                <w:rStyle w:val="IndexLink"/>
                <w:rtl w:val="true"/>
              </w:rPr>
              <w:t>دوم ـ معنای اسراف</w:t>
            </w:r>
            <w:r>
              <w:rPr>
                <w:rStyle w:val="IndexLink"/>
                <w:rtl w:val="true"/>
              </w:rPr>
              <w:tab/>
            </w:r>
            <w:r>
              <w:rPr>
                <w:rStyle w:val="IndexLink"/>
              </w:rPr>
              <w:t>114</w:t>
            </w:r>
          </w:hyperlink>
        </w:p>
        <w:p>
          <w:pPr>
            <w:pStyle w:val="Contents6"/>
            <w:tabs>
              <w:tab w:val="clear" w:pos="7609"/>
              <w:tab w:val="right" w:pos="9026" w:leader="dot"/>
            </w:tabs>
            <w:rPr/>
          </w:pPr>
          <w:hyperlink w:anchor="__RefHeading___Toc1940084_2281741623">
            <w:r>
              <w:rPr>
                <w:webHidden/>
                <w:rStyle w:val="IndexLink"/>
                <w:rtl w:val="true"/>
              </w:rPr>
              <w:t>سوم ـ معنای تبذیر</w:t>
            </w:r>
            <w:r>
              <w:rPr>
                <w:rStyle w:val="IndexLink"/>
                <w:rtl w:val="true"/>
              </w:rPr>
              <w:tab/>
            </w:r>
            <w:r>
              <w:rPr>
                <w:rStyle w:val="IndexLink"/>
              </w:rPr>
              <w:t>115</w:t>
            </w:r>
          </w:hyperlink>
        </w:p>
        <w:p>
          <w:pPr>
            <w:pStyle w:val="Contents5"/>
            <w:tabs>
              <w:tab w:val="clear" w:pos="7892"/>
              <w:tab w:val="right" w:pos="9026" w:leader="dot"/>
            </w:tabs>
            <w:rPr/>
          </w:pPr>
          <w:hyperlink w:anchor="__RefHeading___Toc1940086_2281741623">
            <w:r>
              <w:rPr>
                <w:webHidden/>
                <w:rStyle w:val="IndexLink"/>
                <w:rtl w:val="true"/>
              </w:rPr>
              <w:t>دو ـ خویشتن‌داری در حال فقر</w:t>
            </w:r>
            <w:r>
              <w:rPr>
                <w:rStyle w:val="IndexLink"/>
                <w:rtl w:val="true"/>
              </w:rPr>
              <w:tab/>
            </w:r>
            <w:r>
              <w:rPr>
                <w:rStyle w:val="IndexLink"/>
              </w:rPr>
              <w:t>115</w:t>
            </w:r>
          </w:hyperlink>
        </w:p>
        <w:p>
          <w:pPr>
            <w:pStyle w:val="Contents5"/>
            <w:tabs>
              <w:tab w:val="clear" w:pos="7892"/>
              <w:tab w:val="right" w:pos="9026" w:leader="dot"/>
            </w:tabs>
            <w:rPr/>
          </w:pPr>
          <w:hyperlink w:anchor="__RefHeading___Toc1940088_2281741623">
            <w:r>
              <w:rPr>
                <w:webHidden/>
                <w:rStyle w:val="IndexLink"/>
                <w:rtl w:val="true"/>
              </w:rPr>
              <w:t>سه ـ حمایت مالی از نیازمندان</w:t>
            </w:r>
            <w:r>
              <w:rPr>
                <w:rStyle w:val="IndexLink"/>
                <w:rtl w:val="true"/>
              </w:rPr>
              <w:tab/>
            </w:r>
            <w:r>
              <w:rPr>
                <w:rStyle w:val="IndexLink"/>
              </w:rPr>
              <w:t>116</w:t>
            </w:r>
          </w:hyperlink>
        </w:p>
        <w:p>
          <w:pPr>
            <w:pStyle w:val="Contents5"/>
            <w:tabs>
              <w:tab w:val="clear" w:pos="7892"/>
              <w:tab w:val="right" w:pos="9026" w:leader="dot"/>
            </w:tabs>
            <w:rPr/>
          </w:pPr>
          <w:hyperlink w:anchor="__RefHeading___Toc1940090_2281741623">
            <w:r>
              <w:rPr>
                <w:webHidden/>
                <w:rStyle w:val="IndexLink"/>
                <w:rtl w:val="true"/>
              </w:rPr>
              <w:t>چهار ـ پرداخت مالیات‌های شرعی</w:t>
            </w:r>
            <w:r>
              <w:rPr>
                <w:rStyle w:val="IndexLink"/>
                <w:rtl w:val="true"/>
              </w:rPr>
              <w:tab/>
            </w:r>
            <w:r>
              <w:rPr>
                <w:rStyle w:val="IndexLink"/>
              </w:rPr>
              <w:t>118</w:t>
            </w:r>
          </w:hyperlink>
        </w:p>
        <w:p>
          <w:pPr>
            <w:pStyle w:val="Contents6"/>
            <w:tabs>
              <w:tab w:val="clear" w:pos="7609"/>
              <w:tab w:val="right" w:pos="9026" w:leader="dot"/>
            </w:tabs>
            <w:rPr/>
          </w:pPr>
          <w:hyperlink w:anchor="__RefHeading___Toc1940092_2281741623">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1940094_2281741623">
            <w:r>
              <w:rPr>
                <w:webHidden/>
                <w:rStyle w:val="IndexLink"/>
                <w:rtl w:val="true"/>
              </w:rPr>
              <w:t>اول ـ زکات</w:t>
            </w:r>
            <w:r>
              <w:rPr>
                <w:rStyle w:val="IndexLink"/>
                <w:rtl w:val="true"/>
              </w:rPr>
              <w:tab/>
            </w:r>
            <w:r>
              <w:rPr>
                <w:rStyle w:val="IndexLink"/>
              </w:rPr>
              <w:t>119</w:t>
            </w:r>
          </w:hyperlink>
        </w:p>
        <w:p>
          <w:pPr>
            <w:pStyle w:val="Contents6"/>
            <w:tabs>
              <w:tab w:val="clear" w:pos="7609"/>
              <w:tab w:val="right" w:pos="9026" w:leader="dot"/>
            </w:tabs>
            <w:rPr/>
          </w:pPr>
          <w:hyperlink w:anchor="__RefHeading___Toc1940096_2281741623">
            <w:r>
              <w:rPr>
                <w:webHidden/>
                <w:rStyle w:val="IndexLink"/>
                <w:rtl w:val="true"/>
              </w:rPr>
              <w:t>دوم ـ خمس</w:t>
            </w:r>
            <w:r>
              <w:rPr>
                <w:rStyle w:val="IndexLink"/>
                <w:rtl w:val="true"/>
              </w:rPr>
              <w:tab/>
            </w:r>
            <w:r>
              <w:rPr>
                <w:rStyle w:val="IndexLink"/>
              </w:rPr>
              <w:t>120</w:t>
            </w:r>
          </w:hyperlink>
        </w:p>
        <w:p>
          <w:pPr>
            <w:pStyle w:val="Contents4"/>
            <w:tabs>
              <w:tab w:val="clear" w:pos="8176"/>
              <w:tab w:val="right" w:pos="9026" w:leader="dot"/>
            </w:tabs>
            <w:rPr/>
          </w:pPr>
          <w:hyperlink w:anchor="__RefHeading___Toc1940098_2281741623">
            <w:r>
              <w:rPr>
                <w:webHidden/>
                <w:rStyle w:val="IndexLink"/>
                <w:rtl w:val="true"/>
              </w:rPr>
              <w:t>د</w:t>
            </w:r>
            <w:r>
              <w:rPr>
                <w:rStyle w:val="IndexLink"/>
                <w:rtl w:val="true"/>
              </w:rPr>
              <w:t xml:space="preserve">) </w:t>
            </w:r>
            <w:r>
              <w:rPr>
                <w:rStyle w:val="IndexLink"/>
                <w:rtl w:val="true"/>
              </w:rPr>
              <w:t>انحراف در امور مالی</w:t>
            </w:r>
            <w:r>
              <w:rPr>
                <w:rStyle w:val="IndexLink"/>
                <w:rtl w:val="true"/>
              </w:rPr>
              <w:tab/>
            </w:r>
            <w:r>
              <w:rPr>
                <w:rStyle w:val="IndexLink"/>
              </w:rPr>
              <w:t>120</w:t>
            </w:r>
          </w:hyperlink>
        </w:p>
        <w:p>
          <w:pPr>
            <w:pStyle w:val="Contents5"/>
            <w:tabs>
              <w:tab w:val="clear" w:pos="7892"/>
              <w:tab w:val="right" w:pos="9026" w:leader="dot"/>
            </w:tabs>
            <w:rPr/>
          </w:pPr>
          <w:hyperlink w:anchor="__RefHeading___Toc1940100_2281741623">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940102_2281741623">
            <w:r>
              <w:rPr>
                <w:webHidden/>
                <w:rStyle w:val="IndexLink"/>
                <w:rtl w:val="true"/>
              </w:rPr>
              <w:t>یک ـ دادوستد غیرعاقلانه</w:t>
            </w:r>
            <w:r>
              <w:rPr>
                <w:rStyle w:val="IndexLink"/>
                <w:rtl w:val="true"/>
              </w:rPr>
              <w:tab/>
            </w:r>
            <w:r>
              <w:rPr>
                <w:rStyle w:val="IndexLink"/>
              </w:rPr>
              <w:t>120</w:t>
            </w:r>
          </w:hyperlink>
        </w:p>
        <w:p>
          <w:pPr>
            <w:pStyle w:val="Contents5"/>
            <w:tabs>
              <w:tab w:val="clear" w:pos="7892"/>
              <w:tab w:val="right" w:pos="9026" w:leader="dot"/>
            </w:tabs>
            <w:rPr/>
          </w:pPr>
          <w:hyperlink w:anchor="__RefHeading___Toc1940104_2281741623">
            <w:r>
              <w:rPr>
                <w:webHidden/>
                <w:rStyle w:val="IndexLink"/>
                <w:rtl w:val="true"/>
              </w:rPr>
              <w:t>دو ـ رشوه</w:t>
            </w:r>
            <w:r>
              <w:rPr>
                <w:rStyle w:val="IndexLink"/>
                <w:rtl w:val="true"/>
              </w:rPr>
              <w:tab/>
            </w:r>
            <w:r>
              <w:rPr>
                <w:rStyle w:val="IndexLink"/>
              </w:rPr>
              <w:t>121</w:t>
            </w:r>
          </w:hyperlink>
        </w:p>
        <w:p>
          <w:pPr>
            <w:pStyle w:val="Contents5"/>
            <w:tabs>
              <w:tab w:val="clear" w:pos="7892"/>
              <w:tab w:val="right" w:pos="9026" w:leader="dot"/>
            </w:tabs>
            <w:rPr/>
          </w:pPr>
          <w:hyperlink w:anchor="__RefHeading___Toc1940106_2281741623">
            <w:r>
              <w:rPr>
                <w:webHidden/>
                <w:rStyle w:val="IndexLink"/>
                <w:rtl w:val="true"/>
              </w:rPr>
              <w:t>سه ـ رباخواری</w:t>
            </w:r>
            <w:r>
              <w:rPr>
                <w:rStyle w:val="IndexLink"/>
                <w:rtl w:val="true"/>
              </w:rPr>
              <w:tab/>
            </w:r>
            <w:r>
              <w:rPr>
                <w:rStyle w:val="IndexLink"/>
              </w:rPr>
              <w:t>122</w:t>
            </w:r>
          </w:hyperlink>
        </w:p>
        <w:p>
          <w:pPr>
            <w:pStyle w:val="Contents5"/>
            <w:tabs>
              <w:tab w:val="clear" w:pos="7892"/>
              <w:tab w:val="right" w:pos="9026" w:leader="dot"/>
            </w:tabs>
            <w:rPr/>
          </w:pPr>
          <w:hyperlink w:anchor="__RefHeading___Toc1940108_2281741623">
            <w:r>
              <w:rPr>
                <w:webHidden/>
                <w:rStyle w:val="IndexLink"/>
                <w:rtl w:val="true"/>
              </w:rPr>
              <w:t>چهار ـ کم‌فروشی و کلاهبرداری</w:t>
            </w:r>
            <w:r>
              <w:rPr>
                <w:rStyle w:val="IndexLink"/>
                <w:rtl w:val="true"/>
              </w:rPr>
              <w:tab/>
            </w:r>
            <w:r>
              <w:rPr>
                <w:rStyle w:val="IndexLink"/>
              </w:rPr>
              <w:t>123</w:t>
            </w:r>
          </w:hyperlink>
        </w:p>
        <w:p>
          <w:pPr>
            <w:pStyle w:val="Contents3"/>
            <w:tabs>
              <w:tab w:val="clear" w:pos="8459"/>
              <w:tab w:val="right" w:pos="9026" w:leader="dot"/>
            </w:tabs>
            <w:rPr/>
          </w:pPr>
          <w:hyperlink w:anchor="__RefHeading___Toc1940110_2281741623">
            <w:r>
              <w:rPr>
                <w:webHidden/>
                <w:rStyle w:val="IndexLink"/>
              </w:rPr>
              <w:t>4</w:t>
            </w:r>
            <w:r>
              <w:rPr>
                <w:rStyle w:val="IndexLink"/>
                <w:rtl w:val="true"/>
              </w:rPr>
              <w:t xml:space="preserve">. </w:t>
            </w:r>
            <w:r>
              <w:rPr>
                <w:rStyle w:val="IndexLink"/>
                <w:rtl w:val="true"/>
              </w:rPr>
              <w:t>رفتار صالحان در عرصه سیاست</w:t>
            </w:r>
            <w:r>
              <w:rPr>
                <w:rStyle w:val="IndexLink"/>
                <w:rtl w:val="true"/>
              </w:rPr>
              <w:tab/>
            </w:r>
            <w:r>
              <w:rPr>
                <w:rStyle w:val="IndexLink"/>
              </w:rPr>
              <w:t>124</w:t>
            </w:r>
          </w:hyperlink>
        </w:p>
        <w:p>
          <w:pPr>
            <w:pStyle w:val="Contents4"/>
            <w:tabs>
              <w:tab w:val="clear" w:pos="8176"/>
              <w:tab w:val="right" w:pos="9026" w:leader="dot"/>
            </w:tabs>
            <w:rPr/>
          </w:pPr>
          <w:hyperlink w:anchor="__RefHeading___Toc1940112_228174162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940114_2281741623">
            <w:r>
              <w:rPr>
                <w:webHidden/>
                <w:rStyle w:val="IndexLink"/>
                <w:rtl w:val="true"/>
              </w:rPr>
              <w:t>الف</w:t>
            </w:r>
            <w:r>
              <w:rPr>
                <w:rStyle w:val="IndexLink"/>
                <w:rtl w:val="true"/>
              </w:rPr>
              <w:t xml:space="preserve">) </w:t>
            </w:r>
            <w:r>
              <w:rPr>
                <w:rStyle w:val="IndexLink"/>
                <w:rtl w:val="true"/>
              </w:rPr>
              <w:t>رفتار صالحان با زمام‌دار صالح</w:t>
            </w:r>
            <w:r>
              <w:rPr>
                <w:rStyle w:val="IndexLink"/>
                <w:rtl w:val="true"/>
              </w:rPr>
              <w:tab/>
            </w:r>
            <w:r>
              <w:rPr>
                <w:rStyle w:val="IndexLink"/>
              </w:rPr>
              <w:t>124</w:t>
            </w:r>
          </w:hyperlink>
        </w:p>
        <w:p>
          <w:pPr>
            <w:pStyle w:val="Contents5"/>
            <w:tabs>
              <w:tab w:val="clear" w:pos="7892"/>
              <w:tab w:val="right" w:pos="9026" w:leader="dot"/>
            </w:tabs>
            <w:rPr/>
          </w:pPr>
          <w:hyperlink w:anchor="__RefHeading___Toc1940116_228174162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1940118_2281741623">
            <w:r>
              <w:rPr>
                <w:webHidden/>
                <w:rStyle w:val="IndexLink"/>
                <w:rtl w:val="true"/>
              </w:rPr>
              <w:t>یک ـ مشارکت سیاسی</w:t>
            </w:r>
            <w:r>
              <w:rPr>
                <w:rStyle w:val="IndexLink"/>
                <w:rtl w:val="true"/>
              </w:rPr>
              <w:tab/>
            </w:r>
            <w:r>
              <w:rPr>
                <w:rStyle w:val="IndexLink"/>
              </w:rPr>
              <w:t>124</w:t>
            </w:r>
          </w:hyperlink>
        </w:p>
        <w:p>
          <w:pPr>
            <w:pStyle w:val="Contents5"/>
            <w:tabs>
              <w:tab w:val="clear" w:pos="7892"/>
              <w:tab w:val="right" w:pos="9026" w:leader="dot"/>
            </w:tabs>
            <w:rPr/>
          </w:pPr>
          <w:hyperlink w:anchor="__RefHeading___Toc1940120_2281741623">
            <w:r>
              <w:rPr>
                <w:webHidden/>
                <w:rStyle w:val="IndexLink"/>
                <w:rtl w:val="true"/>
              </w:rPr>
              <w:t>دو ـ فرمان‌بری از حکومت اسلامی</w:t>
            </w:r>
            <w:r>
              <w:rPr>
                <w:rStyle w:val="IndexLink"/>
                <w:rtl w:val="true"/>
              </w:rPr>
              <w:tab/>
            </w:r>
            <w:r>
              <w:rPr>
                <w:rStyle w:val="IndexLink"/>
              </w:rPr>
              <w:t>126</w:t>
            </w:r>
          </w:hyperlink>
        </w:p>
        <w:p>
          <w:pPr>
            <w:pStyle w:val="Contents5"/>
            <w:tabs>
              <w:tab w:val="clear" w:pos="7892"/>
              <w:tab w:val="right" w:pos="9026" w:leader="dot"/>
            </w:tabs>
            <w:rPr/>
          </w:pPr>
          <w:hyperlink w:anchor="__RefHeading___Toc1940122_2281741623">
            <w:r>
              <w:rPr>
                <w:webHidden/>
                <w:rStyle w:val="IndexLink"/>
                <w:rtl w:val="true"/>
              </w:rPr>
              <w:t>سه ـ حفظ وحدت و هم‌دلی</w:t>
            </w:r>
            <w:r>
              <w:rPr>
                <w:rStyle w:val="IndexLink"/>
                <w:rtl w:val="true"/>
              </w:rPr>
              <w:tab/>
            </w:r>
            <w:r>
              <w:rPr>
                <w:rStyle w:val="IndexLink"/>
              </w:rPr>
              <w:t>128</w:t>
            </w:r>
          </w:hyperlink>
        </w:p>
        <w:p>
          <w:pPr>
            <w:pStyle w:val="Contents5"/>
            <w:tabs>
              <w:tab w:val="clear" w:pos="7892"/>
              <w:tab w:val="right" w:pos="9026" w:leader="dot"/>
            </w:tabs>
            <w:rPr/>
          </w:pPr>
          <w:hyperlink w:anchor="__RefHeading___Toc1940124_2281741623">
            <w:r>
              <w:rPr>
                <w:webHidden/>
                <w:rStyle w:val="IndexLink"/>
                <w:rtl w:val="true"/>
              </w:rPr>
              <w:t>چهار ـ نظارت همگانی بر قدرت</w:t>
            </w:r>
            <w:r>
              <w:rPr>
                <w:rStyle w:val="IndexLink"/>
                <w:rtl w:val="true"/>
              </w:rPr>
              <w:tab/>
            </w:r>
            <w:r>
              <w:rPr>
                <w:rStyle w:val="IndexLink"/>
              </w:rPr>
              <w:t>129</w:t>
            </w:r>
          </w:hyperlink>
        </w:p>
        <w:p>
          <w:pPr>
            <w:pStyle w:val="Contents4"/>
            <w:tabs>
              <w:tab w:val="clear" w:pos="8176"/>
              <w:tab w:val="right" w:pos="9026" w:leader="dot"/>
            </w:tabs>
            <w:rPr/>
          </w:pPr>
          <w:hyperlink w:anchor="__RefHeading___Toc1940126_2281741623">
            <w:r>
              <w:rPr>
                <w:webHidden/>
                <w:rStyle w:val="IndexLink"/>
                <w:rtl w:val="true"/>
              </w:rPr>
              <w:t>ب</w:t>
            </w:r>
            <w:r>
              <w:rPr>
                <w:rStyle w:val="IndexLink"/>
                <w:rtl w:val="true"/>
              </w:rPr>
              <w:t xml:space="preserve">) </w:t>
            </w:r>
            <w:r>
              <w:rPr>
                <w:rStyle w:val="IndexLink"/>
                <w:rtl w:val="true"/>
              </w:rPr>
              <w:t>رفتار صالحان با حکومت نامشروع</w:t>
            </w:r>
            <w:r>
              <w:rPr>
                <w:rStyle w:val="IndexLink"/>
                <w:rtl w:val="true"/>
              </w:rPr>
              <w:tab/>
            </w:r>
            <w:r>
              <w:rPr>
                <w:rStyle w:val="IndexLink"/>
              </w:rPr>
              <w:t>129</w:t>
            </w:r>
          </w:hyperlink>
        </w:p>
        <w:p>
          <w:pPr>
            <w:pStyle w:val="Contents5"/>
            <w:tabs>
              <w:tab w:val="clear" w:pos="7892"/>
              <w:tab w:val="right" w:pos="9026" w:leader="dot"/>
            </w:tabs>
            <w:rPr/>
          </w:pPr>
          <w:hyperlink w:anchor="__RefHeading___Toc1940128_228174162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940130_2281741623">
            <w:r>
              <w:rPr>
                <w:webHidden/>
                <w:rStyle w:val="IndexLink"/>
                <w:rtl w:val="true"/>
              </w:rPr>
              <w:t>یک ـ حضرت موسی</w:t>
            </w:r>
            <w:r>
              <w:rPr>
                <w:rStyle w:val="IndexLink"/>
                <w:rtl w:val="true"/>
              </w:rPr>
              <w:tab/>
            </w:r>
            <w:r>
              <w:rPr>
                <w:rStyle w:val="IndexLink"/>
              </w:rPr>
              <w:t>130</w:t>
            </w:r>
          </w:hyperlink>
        </w:p>
        <w:p>
          <w:pPr>
            <w:pStyle w:val="Contents5"/>
            <w:tabs>
              <w:tab w:val="clear" w:pos="7892"/>
              <w:tab w:val="right" w:pos="9026" w:leader="dot"/>
            </w:tabs>
            <w:rPr/>
          </w:pPr>
          <w:hyperlink w:anchor="__RefHeading___Toc1940132_2281741623">
            <w:r>
              <w:rPr>
                <w:webHidden/>
                <w:rStyle w:val="IndexLink"/>
                <w:rtl w:val="true"/>
              </w:rPr>
              <w:t>دو ـ مؤمن آل فرعون</w:t>
            </w:r>
            <w:r>
              <w:rPr>
                <w:rStyle w:val="IndexLink"/>
                <w:rtl w:val="true"/>
              </w:rPr>
              <w:tab/>
            </w:r>
            <w:r>
              <w:rPr>
                <w:rStyle w:val="IndexLink"/>
              </w:rPr>
              <w:t>130</w:t>
            </w:r>
          </w:hyperlink>
        </w:p>
        <w:p>
          <w:pPr>
            <w:pStyle w:val="Contents5"/>
            <w:tabs>
              <w:tab w:val="clear" w:pos="7892"/>
              <w:tab w:val="right" w:pos="9026" w:leader="dot"/>
            </w:tabs>
            <w:rPr/>
          </w:pPr>
          <w:hyperlink w:anchor="__RefHeading___Toc1940134_2281741623">
            <w:r>
              <w:rPr>
                <w:webHidden/>
                <w:rStyle w:val="IndexLink"/>
                <w:rtl w:val="true"/>
              </w:rPr>
              <w:t>سه ـ لقمان حکیم</w:t>
            </w:r>
            <w:r>
              <w:rPr>
                <w:rStyle w:val="IndexLink"/>
                <w:rtl w:val="true"/>
              </w:rPr>
              <w:tab/>
            </w:r>
            <w:r>
              <w:rPr>
                <w:rStyle w:val="IndexLink"/>
              </w:rPr>
              <w:t>131</w:t>
            </w:r>
          </w:hyperlink>
        </w:p>
        <w:p>
          <w:pPr>
            <w:pStyle w:val="Contents5"/>
            <w:tabs>
              <w:tab w:val="clear" w:pos="7892"/>
              <w:tab w:val="right" w:pos="9026" w:leader="dot"/>
            </w:tabs>
            <w:rPr/>
          </w:pPr>
          <w:hyperlink w:anchor="__RefHeading___Toc1940136_2281741623">
            <w:r>
              <w:rPr>
                <w:webHidden/>
                <w:rStyle w:val="IndexLink"/>
                <w:rtl w:val="true"/>
              </w:rPr>
              <w:t>چهار ـ اصحاب کهف</w:t>
            </w:r>
            <w:r>
              <w:rPr>
                <w:rStyle w:val="IndexLink"/>
                <w:rtl w:val="true"/>
              </w:rPr>
              <w:tab/>
            </w:r>
            <w:r>
              <w:rPr>
                <w:rStyle w:val="IndexLink"/>
              </w:rPr>
              <w:t>131</w:t>
            </w:r>
          </w:hyperlink>
        </w:p>
        <w:p>
          <w:pPr>
            <w:pStyle w:val="Contents5"/>
            <w:tabs>
              <w:tab w:val="clear" w:pos="7892"/>
              <w:tab w:val="right" w:pos="9026" w:leader="dot"/>
            </w:tabs>
            <w:rPr/>
          </w:pPr>
          <w:hyperlink w:anchor="__RefHeading___Toc1940138_2281741623">
            <w:r>
              <w:rPr>
                <w:webHidden/>
                <w:rStyle w:val="IndexLink"/>
                <w:rtl w:val="true"/>
              </w:rPr>
              <w:t>پنج ـ ساحران بنی‌اسرائیل</w:t>
            </w:r>
            <w:r>
              <w:rPr>
                <w:rStyle w:val="IndexLink"/>
                <w:rtl w:val="true"/>
              </w:rPr>
              <w:tab/>
            </w:r>
            <w:r>
              <w:rPr>
                <w:rStyle w:val="IndexLink"/>
              </w:rPr>
              <w:t>131</w:t>
            </w:r>
          </w:hyperlink>
        </w:p>
        <w:p>
          <w:pPr>
            <w:pStyle w:val="Contents4"/>
            <w:tabs>
              <w:tab w:val="clear" w:pos="8176"/>
              <w:tab w:val="right" w:pos="9026" w:leader="dot"/>
            </w:tabs>
            <w:rPr/>
          </w:pPr>
          <w:hyperlink w:anchor="__RefHeading___Toc1940140_2281741623">
            <w:r>
              <w:rPr>
                <w:webHidden/>
                <w:rStyle w:val="IndexLink"/>
                <w:rtl w:val="true"/>
              </w:rPr>
              <w:t>ج</w:t>
            </w:r>
            <w:r>
              <w:rPr>
                <w:rStyle w:val="IndexLink"/>
                <w:rtl w:val="true"/>
              </w:rPr>
              <w:t xml:space="preserve">) </w:t>
            </w:r>
            <w:r>
              <w:rPr>
                <w:rStyle w:val="IndexLink"/>
                <w:rtl w:val="true"/>
              </w:rPr>
              <w:t>حکومت صالحان</w:t>
            </w:r>
            <w:r>
              <w:rPr>
                <w:rStyle w:val="IndexLink"/>
                <w:rtl w:val="true"/>
              </w:rPr>
              <w:tab/>
            </w:r>
            <w:r>
              <w:rPr>
                <w:rStyle w:val="IndexLink"/>
              </w:rPr>
              <w:t>132</w:t>
            </w:r>
          </w:hyperlink>
        </w:p>
        <w:p>
          <w:pPr>
            <w:pStyle w:val="Contents5"/>
            <w:tabs>
              <w:tab w:val="clear" w:pos="7892"/>
              <w:tab w:val="right" w:pos="9026" w:leader="dot"/>
            </w:tabs>
            <w:rPr/>
          </w:pPr>
          <w:hyperlink w:anchor="__RefHeading___Toc1940142_2281741623">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940144_2281741623">
            <w:r>
              <w:rPr>
                <w:webHidden/>
                <w:rStyle w:val="IndexLink"/>
                <w:rtl w:val="true"/>
              </w:rPr>
              <w:t>یک ـ شرایط و ویژگی‌های رهبر شایسته</w:t>
            </w:r>
            <w:r>
              <w:rPr>
                <w:rStyle w:val="IndexLink"/>
                <w:rtl w:val="true"/>
              </w:rPr>
              <w:tab/>
            </w:r>
            <w:r>
              <w:rPr>
                <w:rStyle w:val="IndexLink"/>
              </w:rPr>
              <w:t>133</w:t>
            </w:r>
          </w:hyperlink>
        </w:p>
        <w:p>
          <w:pPr>
            <w:pStyle w:val="Contents6"/>
            <w:tabs>
              <w:tab w:val="clear" w:pos="7609"/>
              <w:tab w:val="right" w:pos="9026" w:leader="dot"/>
            </w:tabs>
            <w:rPr/>
          </w:pPr>
          <w:hyperlink w:anchor="__RefHeading___Toc1940146_2281741623">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1940148_2281741623">
            <w:r>
              <w:rPr>
                <w:webHidden/>
                <w:rStyle w:val="IndexLink"/>
                <w:rtl w:val="true"/>
              </w:rPr>
              <w:t>اول ـ دانش و آگاهی</w:t>
            </w:r>
            <w:r>
              <w:rPr>
                <w:rStyle w:val="IndexLink"/>
                <w:rtl w:val="true"/>
              </w:rPr>
              <w:tab/>
            </w:r>
            <w:r>
              <w:rPr>
                <w:rStyle w:val="IndexLink"/>
              </w:rPr>
              <w:t>134</w:t>
            </w:r>
          </w:hyperlink>
        </w:p>
        <w:p>
          <w:pPr>
            <w:pStyle w:val="Contents6"/>
            <w:tabs>
              <w:tab w:val="clear" w:pos="7609"/>
              <w:tab w:val="right" w:pos="9026" w:leader="dot"/>
            </w:tabs>
            <w:rPr/>
          </w:pPr>
          <w:hyperlink w:anchor="__RefHeading___Toc1940150_2281741623">
            <w:r>
              <w:rPr>
                <w:webHidden/>
                <w:rStyle w:val="IndexLink"/>
                <w:rtl w:val="true"/>
              </w:rPr>
              <w:t>دوم ـ عدالت</w:t>
            </w:r>
            <w:r>
              <w:rPr>
                <w:rStyle w:val="IndexLink"/>
                <w:rtl w:val="true"/>
              </w:rPr>
              <w:tab/>
            </w:r>
            <w:r>
              <w:rPr>
                <w:rStyle w:val="IndexLink"/>
              </w:rPr>
              <w:t>134</w:t>
            </w:r>
          </w:hyperlink>
        </w:p>
        <w:p>
          <w:pPr>
            <w:pStyle w:val="Contents6"/>
            <w:tabs>
              <w:tab w:val="clear" w:pos="7609"/>
              <w:tab w:val="right" w:pos="9026" w:leader="dot"/>
            </w:tabs>
            <w:rPr/>
          </w:pPr>
          <w:hyperlink w:anchor="__RefHeading___Toc1940152_2281741623">
            <w:r>
              <w:rPr>
                <w:webHidden/>
                <w:rStyle w:val="IndexLink"/>
                <w:rtl w:val="true"/>
              </w:rPr>
              <w:t>سوم ـ تدبیر و توانایی</w:t>
            </w:r>
            <w:r>
              <w:rPr>
                <w:rStyle w:val="IndexLink"/>
                <w:rtl w:val="true"/>
              </w:rPr>
              <w:tab/>
            </w:r>
            <w:r>
              <w:rPr>
                <w:rStyle w:val="IndexLink"/>
              </w:rPr>
              <w:t>135</w:t>
            </w:r>
          </w:hyperlink>
        </w:p>
        <w:p>
          <w:pPr>
            <w:pStyle w:val="Contents5"/>
            <w:tabs>
              <w:tab w:val="clear" w:pos="7892"/>
              <w:tab w:val="right" w:pos="9026" w:leader="dot"/>
            </w:tabs>
            <w:rPr/>
          </w:pPr>
          <w:hyperlink w:anchor="__RefHeading___Toc1940154_2281741623">
            <w:r>
              <w:rPr>
                <w:webHidden/>
                <w:rStyle w:val="IndexLink"/>
                <w:rtl w:val="true"/>
              </w:rPr>
              <w:t>دو ـ شیوه حکمرانی صالحان</w:t>
            </w:r>
            <w:r>
              <w:rPr>
                <w:rStyle w:val="IndexLink"/>
                <w:rtl w:val="true"/>
              </w:rPr>
              <w:tab/>
            </w:r>
            <w:r>
              <w:rPr>
                <w:rStyle w:val="IndexLink"/>
              </w:rPr>
              <w:t>136</w:t>
            </w:r>
          </w:hyperlink>
        </w:p>
        <w:p>
          <w:pPr>
            <w:pStyle w:val="Contents6"/>
            <w:tabs>
              <w:tab w:val="clear" w:pos="7609"/>
              <w:tab w:val="right" w:pos="9026" w:leader="dot"/>
            </w:tabs>
            <w:rPr/>
          </w:pPr>
          <w:hyperlink w:anchor="__RefHeading___Toc1940156_2281741623">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1940158_2281741623">
            <w:r>
              <w:rPr>
                <w:webHidden/>
                <w:rStyle w:val="IndexLink"/>
                <w:rtl w:val="true"/>
              </w:rPr>
              <w:t>اول ـ نگرش درست به قدرت</w:t>
            </w:r>
            <w:r>
              <w:rPr>
                <w:rStyle w:val="IndexLink"/>
                <w:rtl w:val="true"/>
              </w:rPr>
              <w:tab/>
            </w:r>
            <w:r>
              <w:rPr>
                <w:rStyle w:val="IndexLink"/>
              </w:rPr>
              <w:t>136</w:t>
            </w:r>
          </w:hyperlink>
        </w:p>
        <w:p>
          <w:pPr>
            <w:pStyle w:val="Contents6"/>
            <w:tabs>
              <w:tab w:val="clear" w:pos="7609"/>
              <w:tab w:val="right" w:pos="9026" w:leader="dot"/>
            </w:tabs>
            <w:rPr/>
          </w:pPr>
          <w:hyperlink w:anchor="__RefHeading___Toc1940160_2281741623">
            <w:r>
              <w:rPr>
                <w:webHidden/>
                <w:rStyle w:val="IndexLink"/>
                <w:rtl w:val="true"/>
              </w:rPr>
              <w:t>دوم ـ برپا داشتن ارزش‌ها</w:t>
            </w:r>
            <w:r>
              <w:rPr>
                <w:rStyle w:val="IndexLink"/>
                <w:rtl w:val="true"/>
              </w:rPr>
              <w:tab/>
            </w:r>
            <w:r>
              <w:rPr>
                <w:rStyle w:val="IndexLink"/>
              </w:rPr>
              <w:t>137</w:t>
            </w:r>
          </w:hyperlink>
        </w:p>
        <w:p>
          <w:pPr>
            <w:pStyle w:val="Contents6"/>
            <w:tabs>
              <w:tab w:val="clear" w:pos="7609"/>
              <w:tab w:val="right" w:pos="9026" w:leader="dot"/>
            </w:tabs>
            <w:rPr/>
          </w:pPr>
          <w:hyperlink w:anchor="__RefHeading___Toc1940162_2281741623">
            <w:r>
              <w:rPr>
                <w:webHidden/>
                <w:rStyle w:val="IndexLink"/>
                <w:rtl w:val="true"/>
              </w:rPr>
              <w:t>سوم ـ قانون‌گرایی</w:t>
            </w:r>
            <w:r>
              <w:rPr>
                <w:rStyle w:val="IndexLink"/>
                <w:rtl w:val="true"/>
              </w:rPr>
              <w:tab/>
            </w:r>
            <w:r>
              <w:rPr>
                <w:rStyle w:val="IndexLink"/>
              </w:rPr>
              <w:t>138</w:t>
            </w:r>
          </w:hyperlink>
        </w:p>
        <w:p>
          <w:pPr>
            <w:pStyle w:val="Contents6"/>
            <w:tabs>
              <w:tab w:val="clear" w:pos="7609"/>
              <w:tab w:val="right" w:pos="9026" w:leader="dot"/>
            </w:tabs>
            <w:rPr/>
          </w:pPr>
          <w:hyperlink w:anchor="__RefHeading___Toc1940164_2281741623">
            <w:r>
              <w:rPr>
                <w:webHidden/>
                <w:rStyle w:val="IndexLink"/>
                <w:rtl w:val="true"/>
              </w:rPr>
              <w:t>چهارم ـ دادگستری</w:t>
            </w:r>
            <w:r>
              <w:rPr>
                <w:rStyle w:val="IndexLink"/>
                <w:rtl w:val="true"/>
              </w:rPr>
              <w:tab/>
            </w:r>
            <w:r>
              <w:rPr>
                <w:rStyle w:val="IndexLink"/>
              </w:rPr>
              <w:t>139</w:t>
            </w:r>
          </w:hyperlink>
        </w:p>
        <w:p>
          <w:pPr>
            <w:pStyle w:val="Contents6"/>
            <w:tabs>
              <w:tab w:val="clear" w:pos="7609"/>
              <w:tab w:val="right" w:pos="9026" w:leader="dot"/>
            </w:tabs>
            <w:rPr/>
          </w:pPr>
          <w:hyperlink w:anchor="__RefHeading___Toc1940166_2281741623">
            <w:r>
              <w:rPr>
                <w:webHidden/>
                <w:rStyle w:val="IndexLink"/>
                <w:rtl w:val="true"/>
              </w:rPr>
              <w:t>پنجم ـ مشورت با مردم</w:t>
            </w:r>
            <w:r>
              <w:rPr>
                <w:rStyle w:val="IndexLink"/>
                <w:rtl w:val="true"/>
              </w:rPr>
              <w:tab/>
            </w:r>
            <w:r>
              <w:rPr>
                <w:rStyle w:val="IndexLink"/>
              </w:rPr>
              <w:t>139</w:t>
            </w:r>
          </w:hyperlink>
        </w:p>
        <w:p>
          <w:pPr>
            <w:pStyle w:val="Contents2"/>
            <w:tabs>
              <w:tab w:val="clear" w:pos="8743"/>
              <w:tab w:val="right" w:pos="9026" w:leader="dot"/>
            </w:tabs>
            <w:rPr/>
          </w:pPr>
          <w:hyperlink w:anchor="__RefHeading___Toc1940168_2281741623">
            <w:r>
              <w:rPr>
                <w:webHidden/>
                <w:rStyle w:val="IndexLink"/>
                <w:rtl w:val="true"/>
              </w:rPr>
              <w:t>فصل پنجم</w:t>
            </w:r>
            <w:r>
              <w:rPr>
                <w:rStyle w:val="IndexLink"/>
                <w:rtl w:val="true"/>
              </w:rPr>
              <w:t xml:space="preserve">: </w:t>
            </w:r>
            <w:r>
              <w:rPr>
                <w:rStyle w:val="IndexLink"/>
                <w:rtl w:val="true"/>
              </w:rPr>
              <w:t>معرفی اسوه‌های صالحان در قرآن</w:t>
            </w:r>
            <w:r>
              <w:rPr>
                <w:rStyle w:val="IndexLink"/>
                <w:rtl w:val="true"/>
              </w:rPr>
              <w:tab/>
            </w:r>
            <w:r>
              <w:rPr>
                <w:rStyle w:val="IndexLink"/>
              </w:rPr>
              <w:t>141</w:t>
            </w:r>
          </w:hyperlink>
        </w:p>
        <w:p>
          <w:pPr>
            <w:pStyle w:val="Contents3"/>
            <w:tabs>
              <w:tab w:val="clear" w:pos="8459"/>
              <w:tab w:val="right" w:pos="9026" w:leader="dot"/>
            </w:tabs>
            <w:rPr/>
          </w:pPr>
          <w:hyperlink w:anchor="__RefHeading___Toc1940170_228174162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940172_2281741623">
            <w:r>
              <w:rPr>
                <w:webHidden/>
                <w:rStyle w:val="IndexLink"/>
              </w:rPr>
              <w:t>1</w:t>
            </w:r>
            <w:r>
              <w:rPr>
                <w:rStyle w:val="IndexLink"/>
                <w:rtl w:val="true"/>
              </w:rPr>
              <w:t xml:space="preserve">. </w:t>
            </w:r>
            <w:r>
              <w:rPr>
                <w:rStyle w:val="IndexLink"/>
                <w:rtl w:val="true"/>
              </w:rPr>
              <w:t>پیامبران اولوالعزم</w:t>
            </w:r>
            <w:r>
              <w:rPr>
                <w:rStyle w:val="IndexLink"/>
                <w:rtl w:val="true"/>
              </w:rPr>
              <w:tab/>
            </w:r>
            <w:r>
              <w:rPr>
                <w:rStyle w:val="IndexLink"/>
              </w:rPr>
              <w:t>141</w:t>
            </w:r>
          </w:hyperlink>
        </w:p>
        <w:p>
          <w:pPr>
            <w:pStyle w:val="Contents4"/>
            <w:tabs>
              <w:tab w:val="clear" w:pos="8176"/>
              <w:tab w:val="right" w:pos="9026" w:leader="dot"/>
            </w:tabs>
            <w:rPr/>
          </w:pPr>
          <w:hyperlink w:anchor="__RefHeading___Toc1940174_228174162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940176_2281741623">
            <w:r>
              <w:rPr>
                <w:webHidden/>
                <w:rStyle w:val="IndexLink"/>
                <w:rtl w:val="true"/>
              </w:rPr>
              <w:t>الف</w:t>
            </w:r>
            <w:r>
              <w:rPr>
                <w:rStyle w:val="IndexLink"/>
                <w:rtl w:val="true"/>
              </w:rPr>
              <w:t xml:space="preserve">) </w:t>
            </w:r>
            <w:r>
              <w:rPr>
                <w:rStyle w:val="IndexLink"/>
                <w:rtl w:val="true"/>
              </w:rPr>
              <w:t>حضرت محمد صلی‌الله‌علیه‌و‌آله، اسوه رحمت و مهربانی</w:t>
            </w:r>
            <w:r>
              <w:rPr>
                <w:rStyle w:val="IndexLink"/>
                <w:rtl w:val="true"/>
              </w:rPr>
              <w:tab/>
            </w:r>
            <w:r>
              <w:rPr>
                <w:rStyle w:val="IndexLink"/>
              </w:rPr>
              <w:t>141</w:t>
            </w:r>
          </w:hyperlink>
        </w:p>
        <w:p>
          <w:pPr>
            <w:pStyle w:val="Contents5"/>
            <w:tabs>
              <w:tab w:val="clear" w:pos="7892"/>
              <w:tab w:val="right" w:pos="9026" w:leader="dot"/>
            </w:tabs>
            <w:rPr/>
          </w:pPr>
          <w:hyperlink w:anchor="__RefHeading___Toc1940178_228174162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940180_2281741623">
            <w:r>
              <w:rPr>
                <w:webHidden/>
                <w:rStyle w:val="IndexLink"/>
                <w:rtl w:val="true"/>
              </w:rPr>
              <w:t>یک ـ اخلاق پسندیده پیامبر</w:t>
            </w:r>
            <w:r>
              <w:rPr>
                <w:rStyle w:val="IndexLink"/>
                <w:rtl w:val="true"/>
              </w:rPr>
              <w:tab/>
            </w:r>
            <w:r>
              <w:rPr>
                <w:rStyle w:val="IndexLink"/>
              </w:rPr>
              <w:t>141</w:t>
            </w:r>
          </w:hyperlink>
        </w:p>
        <w:p>
          <w:pPr>
            <w:pStyle w:val="Contents6"/>
            <w:tabs>
              <w:tab w:val="clear" w:pos="7609"/>
              <w:tab w:val="right" w:pos="9026" w:leader="dot"/>
            </w:tabs>
            <w:rPr/>
          </w:pPr>
          <w:hyperlink w:anchor="__RefHeading___Toc1940182_2281741623">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940184_2281741623">
            <w:r>
              <w:rPr>
                <w:webHidden/>
                <w:rStyle w:val="IndexLink"/>
                <w:rtl w:val="true"/>
              </w:rPr>
              <w:t>اول ـ گذشت بی‌اندازه</w:t>
            </w:r>
            <w:r>
              <w:rPr>
                <w:rStyle w:val="IndexLink"/>
                <w:rtl w:val="true"/>
              </w:rPr>
              <w:tab/>
            </w:r>
            <w:r>
              <w:rPr>
                <w:rStyle w:val="IndexLink"/>
              </w:rPr>
              <w:t>142</w:t>
            </w:r>
          </w:hyperlink>
        </w:p>
        <w:p>
          <w:pPr>
            <w:pStyle w:val="Contents6"/>
            <w:tabs>
              <w:tab w:val="clear" w:pos="7609"/>
              <w:tab w:val="right" w:pos="9026" w:leader="dot"/>
            </w:tabs>
            <w:rPr/>
          </w:pPr>
          <w:hyperlink w:anchor="__RefHeading___Toc1940186_2281741623">
            <w:r>
              <w:rPr>
                <w:webHidden/>
                <w:rStyle w:val="IndexLink"/>
                <w:rtl w:val="true"/>
              </w:rPr>
              <w:t>دوم ـ نرمخویی و مدارا</w:t>
            </w:r>
            <w:r>
              <w:rPr>
                <w:rStyle w:val="IndexLink"/>
                <w:rtl w:val="true"/>
              </w:rPr>
              <w:tab/>
            </w:r>
            <w:r>
              <w:rPr>
                <w:rStyle w:val="IndexLink"/>
              </w:rPr>
              <w:t>143</w:t>
            </w:r>
          </w:hyperlink>
        </w:p>
        <w:p>
          <w:pPr>
            <w:pStyle w:val="Contents6"/>
            <w:tabs>
              <w:tab w:val="clear" w:pos="7609"/>
              <w:tab w:val="right" w:pos="9026" w:leader="dot"/>
            </w:tabs>
            <w:rPr/>
          </w:pPr>
          <w:hyperlink w:anchor="__RefHeading___Toc1940188_2281741623">
            <w:r>
              <w:rPr>
                <w:webHidden/>
                <w:rStyle w:val="IndexLink"/>
                <w:rtl w:val="true"/>
              </w:rPr>
              <w:t>سوم ـ محبت به کودکان</w:t>
            </w:r>
            <w:r>
              <w:rPr>
                <w:rStyle w:val="IndexLink"/>
                <w:rtl w:val="true"/>
              </w:rPr>
              <w:tab/>
            </w:r>
            <w:r>
              <w:rPr>
                <w:rStyle w:val="IndexLink"/>
              </w:rPr>
              <w:t>144</w:t>
            </w:r>
          </w:hyperlink>
        </w:p>
        <w:p>
          <w:pPr>
            <w:pStyle w:val="Contents6"/>
            <w:tabs>
              <w:tab w:val="clear" w:pos="7609"/>
              <w:tab w:val="right" w:pos="9026" w:leader="dot"/>
            </w:tabs>
            <w:rPr/>
          </w:pPr>
          <w:hyperlink w:anchor="__RefHeading___Toc1940190_2281741623">
            <w:r>
              <w:rPr>
                <w:webHidden/>
                <w:rStyle w:val="IndexLink"/>
                <w:rtl w:val="true"/>
              </w:rPr>
              <w:t>چهارم ـ مشورت با مردم</w:t>
            </w:r>
            <w:r>
              <w:rPr>
                <w:rStyle w:val="IndexLink"/>
                <w:rtl w:val="true"/>
              </w:rPr>
              <w:tab/>
            </w:r>
            <w:r>
              <w:rPr>
                <w:rStyle w:val="IndexLink"/>
              </w:rPr>
              <w:t>144</w:t>
            </w:r>
          </w:hyperlink>
        </w:p>
        <w:p>
          <w:pPr>
            <w:pStyle w:val="Contents5"/>
            <w:tabs>
              <w:tab w:val="clear" w:pos="7892"/>
              <w:tab w:val="right" w:pos="9026" w:leader="dot"/>
            </w:tabs>
            <w:rPr/>
          </w:pPr>
          <w:hyperlink w:anchor="__RefHeading___Toc1940192_2281741623">
            <w:r>
              <w:rPr>
                <w:webHidden/>
                <w:rStyle w:val="IndexLink"/>
                <w:rtl w:val="true"/>
              </w:rPr>
              <w:t>دو ـ دین‌داری پیامبر</w:t>
            </w:r>
            <w:r>
              <w:rPr>
                <w:rStyle w:val="IndexLink"/>
                <w:rtl w:val="true"/>
              </w:rPr>
              <w:tab/>
            </w:r>
            <w:r>
              <w:rPr>
                <w:rStyle w:val="IndexLink"/>
              </w:rPr>
              <w:t>144</w:t>
            </w:r>
          </w:hyperlink>
        </w:p>
        <w:p>
          <w:pPr>
            <w:pStyle w:val="Contents4"/>
            <w:tabs>
              <w:tab w:val="clear" w:pos="8176"/>
              <w:tab w:val="right" w:pos="9026" w:leader="dot"/>
            </w:tabs>
            <w:rPr/>
          </w:pPr>
          <w:hyperlink w:anchor="__RefHeading___Toc1940194_2281741623">
            <w:r>
              <w:rPr>
                <w:webHidden/>
                <w:rStyle w:val="IndexLink"/>
                <w:rtl w:val="true"/>
              </w:rPr>
              <w:t>ب</w:t>
            </w:r>
            <w:r>
              <w:rPr>
                <w:rStyle w:val="IndexLink"/>
                <w:rtl w:val="true"/>
              </w:rPr>
              <w:t xml:space="preserve">) </w:t>
            </w:r>
            <w:r>
              <w:rPr>
                <w:rStyle w:val="IndexLink"/>
                <w:rtl w:val="true"/>
              </w:rPr>
              <w:t>حضرت نوح علیه‌السلام، اسوه استقامت و دل‌سوزی</w:t>
            </w:r>
            <w:r>
              <w:rPr>
                <w:rStyle w:val="IndexLink"/>
                <w:rtl w:val="true"/>
              </w:rPr>
              <w:tab/>
            </w:r>
            <w:r>
              <w:rPr>
                <w:rStyle w:val="IndexLink"/>
              </w:rPr>
              <w:t>145</w:t>
            </w:r>
          </w:hyperlink>
        </w:p>
        <w:p>
          <w:pPr>
            <w:pStyle w:val="Contents5"/>
            <w:tabs>
              <w:tab w:val="clear" w:pos="7892"/>
              <w:tab w:val="right" w:pos="9026" w:leader="dot"/>
            </w:tabs>
            <w:rPr/>
          </w:pPr>
          <w:hyperlink w:anchor="__RefHeading___Toc1940196_228174162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940198_2281741623">
            <w:r>
              <w:rPr>
                <w:webHidden/>
                <w:rStyle w:val="IndexLink"/>
                <w:rtl w:val="true"/>
              </w:rPr>
              <w:t>یک ـ نُصح</w:t>
            </w:r>
            <w:r>
              <w:rPr>
                <w:rStyle w:val="IndexLink"/>
                <w:rtl w:val="true"/>
              </w:rPr>
              <w:tab/>
            </w:r>
            <w:r>
              <w:rPr>
                <w:rStyle w:val="IndexLink"/>
              </w:rPr>
              <w:t>146</w:t>
            </w:r>
          </w:hyperlink>
        </w:p>
        <w:p>
          <w:pPr>
            <w:pStyle w:val="Contents5"/>
            <w:tabs>
              <w:tab w:val="clear" w:pos="7892"/>
              <w:tab w:val="right" w:pos="9026" w:leader="dot"/>
            </w:tabs>
            <w:rPr/>
          </w:pPr>
          <w:hyperlink w:anchor="__RefHeading___Toc1940200_2281741623">
            <w:r>
              <w:rPr>
                <w:webHidden/>
                <w:rStyle w:val="IndexLink"/>
                <w:rtl w:val="true"/>
              </w:rPr>
              <w:t>دو ـ درخواست نکردن مزد</w:t>
            </w:r>
            <w:r>
              <w:rPr>
                <w:rStyle w:val="IndexLink"/>
                <w:rtl w:val="true"/>
              </w:rPr>
              <w:tab/>
            </w:r>
            <w:r>
              <w:rPr>
                <w:rStyle w:val="IndexLink"/>
              </w:rPr>
              <w:t>146</w:t>
            </w:r>
          </w:hyperlink>
        </w:p>
        <w:p>
          <w:pPr>
            <w:pStyle w:val="Contents5"/>
            <w:tabs>
              <w:tab w:val="clear" w:pos="7892"/>
              <w:tab w:val="right" w:pos="9026" w:leader="dot"/>
            </w:tabs>
            <w:rPr/>
          </w:pPr>
          <w:hyperlink w:anchor="__RefHeading___Toc1940202_2281741623">
            <w:r>
              <w:rPr>
                <w:webHidden/>
                <w:rStyle w:val="IndexLink"/>
                <w:rtl w:val="true"/>
              </w:rPr>
              <w:t>سه ـ دل‌سوزی</w:t>
            </w:r>
            <w:r>
              <w:rPr>
                <w:rStyle w:val="IndexLink"/>
                <w:rtl w:val="true"/>
              </w:rPr>
              <w:tab/>
            </w:r>
            <w:r>
              <w:rPr>
                <w:rStyle w:val="IndexLink"/>
              </w:rPr>
              <w:t>147</w:t>
            </w:r>
          </w:hyperlink>
        </w:p>
        <w:p>
          <w:pPr>
            <w:pStyle w:val="Contents5"/>
            <w:tabs>
              <w:tab w:val="clear" w:pos="7892"/>
              <w:tab w:val="right" w:pos="9026" w:leader="dot"/>
            </w:tabs>
            <w:rPr/>
          </w:pPr>
          <w:hyperlink w:anchor="__RefHeading___Toc1940204_2281741623">
            <w:r>
              <w:rPr>
                <w:webHidden/>
                <w:rStyle w:val="IndexLink"/>
                <w:rtl w:val="true"/>
              </w:rPr>
              <w:t>چهار ـ نراندن مؤمنان مستضعف</w:t>
            </w:r>
            <w:r>
              <w:rPr>
                <w:rStyle w:val="IndexLink"/>
                <w:rtl w:val="true"/>
              </w:rPr>
              <w:tab/>
            </w:r>
            <w:r>
              <w:rPr>
                <w:rStyle w:val="IndexLink"/>
              </w:rPr>
              <w:t>147</w:t>
            </w:r>
          </w:hyperlink>
        </w:p>
        <w:p>
          <w:pPr>
            <w:pStyle w:val="Contents4"/>
            <w:tabs>
              <w:tab w:val="clear" w:pos="8176"/>
              <w:tab w:val="right" w:pos="9026" w:leader="dot"/>
            </w:tabs>
            <w:rPr/>
          </w:pPr>
          <w:hyperlink w:anchor="__RefHeading___Toc1940206_2281741623">
            <w:r>
              <w:rPr>
                <w:webHidden/>
                <w:rStyle w:val="IndexLink"/>
                <w:rtl w:val="true"/>
              </w:rPr>
              <w:t>ج</w:t>
            </w:r>
            <w:r>
              <w:rPr>
                <w:rStyle w:val="IndexLink"/>
                <w:rtl w:val="true"/>
              </w:rPr>
              <w:t xml:space="preserve">) </w:t>
            </w:r>
            <w:r>
              <w:rPr>
                <w:rStyle w:val="IndexLink"/>
                <w:rtl w:val="true"/>
              </w:rPr>
              <w:t>حضرت ابراهیم، اسوه توحید</w:t>
            </w:r>
            <w:r>
              <w:rPr>
                <w:rStyle w:val="IndexLink"/>
                <w:rtl w:val="true"/>
              </w:rPr>
              <w:tab/>
            </w:r>
            <w:r>
              <w:rPr>
                <w:rStyle w:val="IndexLink"/>
              </w:rPr>
              <w:t>147</w:t>
            </w:r>
          </w:hyperlink>
        </w:p>
        <w:p>
          <w:pPr>
            <w:pStyle w:val="Contents4"/>
            <w:tabs>
              <w:tab w:val="clear" w:pos="8176"/>
              <w:tab w:val="right" w:pos="9026" w:leader="dot"/>
            </w:tabs>
            <w:rPr/>
          </w:pPr>
          <w:hyperlink w:anchor="__RefHeading___Toc1940208_2281741623">
            <w:r>
              <w:rPr>
                <w:webHidden/>
                <w:rStyle w:val="IndexLink"/>
                <w:rtl w:val="true"/>
              </w:rPr>
              <w:t>د</w:t>
            </w:r>
            <w:r>
              <w:rPr>
                <w:rStyle w:val="IndexLink"/>
                <w:rtl w:val="true"/>
              </w:rPr>
              <w:t xml:space="preserve">) </w:t>
            </w:r>
            <w:r>
              <w:rPr>
                <w:rStyle w:val="IndexLink"/>
                <w:rtl w:val="true"/>
              </w:rPr>
              <w:t>حضرت موسی، اسوه مبارزه با استکبار</w:t>
            </w:r>
            <w:r>
              <w:rPr>
                <w:rStyle w:val="IndexLink"/>
                <w:rtl w:val="true"/>
              </w:rPr>
              <w:tab/>
            </w:r>
            <w:r>
              <w:rPr>
                <w:rStyle w:val="IndexLink"/>
              </w:rPr>
              <w:t>150</w:t>
            </w:r>
          </w:hyperlink>
        </w:p>
        <w:p>
          <w:pPr>
            <w:pStyle w:val="Contents5"/>
            <w:tabs>
              <w:tab w:val="clear" w:pos="7892"/>
              <w:tab w:val="right" w:pos="9026" w:leader="dot"/>
            </w:tabs>
            <w:rPr/>
          </w:pPr>
          <w:hyperlink w:anchor="__RefHeading___Toc1940210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940212_2281741623">
            <w:r>
              <w:rPr>
                <w:webHidden/>
                <w:rStyle w:val="IndexLink"/>
                <w:rtl w:val="true"/>
              </w:rPr>
              <w:t>یک ـ توجه، دعا و زاری به درگاه الهی در همه حال</w:t>
            </w:r>
            <w:r>
              <w:rPr>
                <w:rStyle w:val="IndexLink"/>
                <w:rtl w:val="true"/>
              </w:rPr>
              <w:tab/>
            </w:r>
            <w:r>
              <w:rPr>
                <w:rStyle w:val="IndexLink"/>
              </w:rPr>
              <w:t>151</w:t>
            </w:r>
          </w:hyperlink>
        </w:p>
        <w:p>
          <w:pPr>
            <w:pStyle w:val="Contents5"/>
            <w:tabs>
              <w:tab w:val="clear" w:pos="7892"/>
              <w:tab w:val="right" w:pos="9026" w:leader="dot"/>
            </w:tabs>
            <w:rPr/>
          </w:pPr>
          <w:hyperlink w:anchor="__RefHeading___Toc1940214_2281741623">
            <w:r>
              <w:rPr>
                <w:webHidden/>
                <w:rStyle w:val="IndexLink"/>
                <w:rtl w:val="true"/>
              </w:rPr>
              <w:t>دو ـ مبارزه با انحراف‌ها و خرافه‌ها</w:t>
            </w:r>
            <w:r>
              <w:rPr>
                <w:rStyle w:val="IndexLink"/>
                <w:rtl w:val="true"/>
              </w:rPr>
              <w:tab/>
            </w:r>
            <w:r>
              <w:rPr>
                <w:rStyle w:val="IndexLink"/>
              </w:rPr>
              <w:t>151</w:t>
            </w:r>
          </w:hyperlink>
        </w:p>
        <w:p>
          <w:pPr>
            <w:pStyle w:val="Contents4"/>
            <w:tabs>
              <w:tab w:val="clear" w:pos="8176"/>
              <w:tab w:val="right" w:pos="9026" w:leader="dot"/>
            </w:tabs>
            <w:rPr/>
          </w:pPr>
          <w:hyperlink w:anchor="__RefHeading___Toc1940216_2281741623">
            <w:r>
              <w:rPr>
                <w:webHidden/>
                <w:rStyle w:val="IndexLink"/>
                <w:rtl w:val="true"/>
              </w:rPr>
              <w:t>هـ</w:t>
            </w:r>
            <w:r>
              <w:rPr>
                <w:rStyle w:val="IndexLink"/>
                <w:rtl w:val="true"/>
              </w:rPr>
              <w:t xml:space="preserve">) </w:t>
            </w:r>
            <w:r>
              <w:rPr>
                <w:rStyle w:val="IndexLink"/>
                <w:rtl w:val="true"/>
              </w:rPr>
              <w:t>حضرت عیسی، اسوه فروتنی و ساده‌زیستی</w:t>
            </w:r>
            <w:r>
              <w:rPr>
                <w:rStyle w:val="IndexLink"/>
                <w:rtl w:val="true"/>
              </w:rPr>
              <w:tab/>
            </w:r>
            <w:r>
              <w:rPr>
                <w:rStyle w:val="IndexLink"/>
              </w:rPr>
              <w:t>152</w:t>
            </w:r>
          </w:hyperlink>
        </w:p>
        <w:p>
          <w:pPr>
            <w:pStyle w:val="Contents3"/>
            <w:tabs>
              <w:tab w:val="clear" w:pos="8459"/>
              <w:tab w:val="right" w:pos="9026" w:leader="dot"/>
            </w:tabs>
            <w:rPr/>
          </w:pPr>
          <w:hyperlink w:anchor="__RefHeading___Toc1940218_2281741623">
            <w:r>
              <w:rPr>
                <w:webHidden/>
                <w:rStyle w:val="IndexLink"/>
              </w:rPr>
              <w:t>2</w:t>
            </w:r>
            <w:r>
              <w:rPr>
                <w:rStyle w:val="IndexLink"/>
                <w:rtl w:val="true"/>
              </w:rPr>
              <w:t xml:space="preserve">. </w:t>
            </w:r>
            <w:r>
              <w:rPr>
                <w:rStyle w:val="IndexLink"/>
                <w:rtl w:val="true"/>
              </w:rPr>
              <w:t>دیگر پیامبران الهی</w:t>
            </w:r>
            <w:r>
              <w:rPr>
                <w:rStyle w:val="IndexLink"/>
                <w:rtl w:val="true"/>
              </w:rPr>
              <w:tab/>
            </w:r>
            <w:r>
              <w:rPr>
                <w:rStyle w:val="IndexLink"/>
              </w:rPr>
              <w:t>152</w:t>
            </w:r>
          </w:hyperlink>
        </w:p>
        <w:p>
          <w:pPr>
            <w:pStyle w:val="Contents4"/>
            <w:tabs>
              <w:tab w:val="clear" w:pos="8176"/>
              <w:tab w:val="right" w:pos="9026" w:leader="dot"/>
            </w:tabs>
            <w:rPr/>
          </w:pPr>
          <w:hyperlink w:anchor="__RefHeading___Toc1940220_228174162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940222_2281741623">
            <w:r>
              <w:rPr>
                <w:webHidden/>
                <w:rStyle w:val="IndexLink"/>
                <w:rtl w:val="true"/>
              </w:rPr>
              <w:t>الف</w:t>
            </w:r>
            <w:r>
              <w:rPr>
                <w:rStyle w:val="IndexLink"/>
                <w:rtl w:val="true"/>
              </w:rPr>
              <w:t xml:space="preserve">) </w:t>
            </w:r>
            <w:r>
              <w:rPr>
                <w:rStyle w:val="IndexLink"/>
                <w:rtl w:val="true"/>
              </w:rPr>
              <w:t>آدم، اسوه بازگشت به‌سوی خدا</w:t>
            </w:r>
            <w:r>
              <w:rPr>
                <w:rStyle w:val="IndexLink"/>
                <w:rtl w:val="true"/>
              </w:rPr>
              <w:tab/>
            </w:r>
            <w:r>
              <w:rPr>
                <w:rStyle w:val="IndexLink"/>
              </w:rPr>
              <w:t>152</w:t>
            </w:r>
          </w:hyperlink>
        </w:p>
        <w:p>
          <w:pPr>
            <w:pStyle w:val="Contents4"/>
            <w:tabs>
              <w:tab w:val="clear" w:pos="8176"/>
              <w:tab w:val="right" w:pos="9026" w:leader="dot"/>
            </w:tabs>
            <w:rPr/>
          </w:pPr>
          <w:hyperlink w:anchor="__RefHeading___Toc1940224_2281741623">
            <w:r>
              <w:rPr>
                <w:webHidden/>
                <w:rStyle w:val="IndexLink"/>
                <w:rtl w:val="true"/>
              </w:rPr>
              <w:t>ب</w:t>
            </w:r>
            <w:r>
              <w:rPr>
                <w:rStyle w:val="IndexLink"/>
                <w:rtl w:val="true"/>
              </w:rPr>
              <w:t xml:space="preserve">) </w:t>
            </w:r>
            <w:r>
              <w:rPr>
                <w:rStyle w:val="IndexLink"/>
                <w:rtl w:val="true"/>
              </w:rPr>
              <w:t>ادریس، اسوه آموختن و تدریس</w:t>
            </w:r>
            <w:r>
              <w:rPr>
                <w:rStyle w:val="IndexLink"/>
                <w:rtl w:val="true"/>
              </w:rPr>
              <w:tab/>
            </w:r>
            <w:r>
              <w:rPr>
                <w:rStyle w:val="IndexLink"/>
              </w:rPr>
              <w:t>153</w:t>
            </w:r>
          </w:hyperlink>
        </w:p>
        <w:p>
          <w:pPr>
            <w:pStyle w:val="Contents4"/>
            <w:tabs>
              <w:tab w:val="clear" w:pos="8176"/>
              <w:tab w:val="right" w:pos="9026" w:leader="dot"/>
            </w:tabs>
            <w:rPr/>
          </w:pPr>
          <w:hyperlink w:anchor="__RefHeading___Toc1940226_2281741623">
            <w:r>
              <w:rPr>
                <w:webHidden/>
                <w:rStyle w:val="IndexLink"/>
                <w:rtl w:val="true"/>
              </w:rPr>
              <w:t>ج</w:t>
            </w:r>
            <w:r>
              <w:rPr>
                <w:rStyle w:val="IndexLink"/>
                <w:rtl w:val="true"/>
              </w:rPr>
              <w:t xml:space="preserve">) </w:t>
            </w:r>
            <w:r>
              <w:rPr>
                <w:rStyle w:val="IndexLink"/>
                <w:rtl w:val="true"/>
              </w:rPr>
              <w:t>هود، اسوه صراحت در پیام‌رسانی</w:t>
            </w:r>
            <w:r>
              <w:rPr>
                <w:rStyle w:val="IndexLink"/>
                <w:rtl w:val="true"/>
              </w:rPr>
              <w:tab/>
            </w:r>
            <w:r>
              <w:rPr>
                <w:rStyle w:val="IndexLink"/>
              </w:rPr>
              <w:t>154</w:t>
            </w:r>
          </w:hyperlink>
        </w:p>
        <w:p>
          <w:pPr>
            <w:pStyle w:val="Contents4"/>
            <w:tabs>
              <w:tab w:val="clear" w:pos="8176"/>
              <w:tab w:val="right" w:pos="9026" w:leader="dot"/>
            </w:tabs>
            <w:rPr/>
          </w:pPr>
          <w:hyperlink w:anchor="__RefHeading___Toc1940228_2281741623">
            <w:r>
              <w:rPr>
                <w:webHidden/>
                <w:rStyle w:val="IndexLink"/>
                <w:rtl w:val="true"/>
              </w:rPr>
              <w:t>د</w:t>
            </w:r>
            <w:r>
              <w:rPr>
                <w:rStyle w:val="IndexLink"/>
                <w:rtl w:val="true"/>
              </w:rPr>
              <w:t xml:space="preserve">) </w:t>
            </w:r>
            <w:r>
              <w:rPr>
                <w:rStyle w:val="IndexLink"/>
                <w:rtl w:val="true"/>
              </w:rPr>
              <w:t>لوط، اسوه مبارزه با فساد اخلاقی</w:t>
            </w:r>
            <w:r>
              <w:rPr>
                <w:rStyle w:val="IndexLink"/>
                <w:rtl w:val="true"/>
              </w:rPr>
              <w:tab/>
            </w:r>
            <w:r>
              <w:rPr>
                <w:rStyle w:val="IndexLink"/>
              </w:rPr>
              <w:t>155</w:t>
            </w:r>
          </w:hyperlink>
        </w:p>
        <w:p>
          <w:pPr>
            <w:pStyle w:val="Contents4"/>
            <w:tabs>
              <w:tab w:val="clear" w:pos="8176"/>
              <w:tab w:val="right" w:pos="9026" w:leader="dot"/>
            </w:tabs>
            <w:rPr/>
          </w:pPr>
          <w:hyperlink w:anchor="__RefHeading___Toc1940230_2281741623">
            <w:r>
              <w:rPr>
                <w:webHidden/>
                <w:rStyle w:val="IndexLink"/>
                <w:rtl w:val="true"/>
              </w:rPr>
              <w:t>هـ</w:t>
            </w:r>
            <w:r>
              <w:rPr>
                <w:rStyle w:val="IndexLink"/>
                <w:rtl w:val="true"/>
              </w:rPr>
              <w:t xml:space="preserve">) </w:t>
            </w:r>
            <w:r>
              <w:rPr>
                <w:rStyle w:val="IndexLink"/>
                <w:rtl w:val="true"/>
              </w:rPr>
              <w:t>صالح، اسوه صبر و متانت در برخورد با مخالفان</w:t>
            </w:r>
            <w:r>
              <w:rPr>
                <w:rStyle w:val="IndexLink"/>
                <w:rtl w:val="true"/>
              </w:rPr>
              <w:tab/>
            </w:r>
            <w:r>
              <w:rPr>
                <w:rStyle w:val="IndexLink"/>
              </w:rPr>
              <w:t>155</w:t>
            </w:r>
          </w:hyperlink>
        </w:p>
        <w:p>
          <w:pPr>
            <w:pStyle w:val="Contents4"/>
            <w:tabs>
              <w:tab w:val="clear" w:pos="8176"/>
              <w:tab w:val="right" w:pos="9026" w:leader="dot"/>
            </w:tabs>
            <w:rPr/>
          </w:pPr>
          <w:hyperlink w:anchor="__RefHeading___Toc1940232_2281741623">
            <w:r>
              <w:rPr>
                <w:webHidden/>
                <w:rStyle w:val="IndexLink"/>
                <w:rtl w:val="true"/>
              </w:rPr>
              <w:t>و</w:t>
            </w:r>
            <w:r>
              <w:rPr>
                <w:rStyle w:val="IndexLink"/>
                <w:rtl w:val="true"/>
              </w:rPr>
              <w:t xml:space="preserve">) </w:t>
            </w:r>
            <w:r>
              <w:rPr>
                <w:rStyle w:val="IndexLink"/>
                <w:rtl w:val="true"/>
              </w:rPr>
              <w:t>اسماعیل، اسوه تسلیم</w:t>
            </w:r>
            <w:r>
              <w:rPr>
                <w:rStyle w:val="IndexLink"/>
                <w:rtl w:val="true"/>
              </w:rPr>
              <w:tab/>
            </w:r>
            <w:r>
              <w:rPr>
                <w:rStyle w:val="IndexLink"/>
              </w:rPr>
              <w:t>156</w:t>
            </w:r>
          </w:hyperlink>
        </w:p>
        <w:p>
          <w:pPr>
            <w:pStyle w:val="Contents4"/>
            <w:tabs>
              <w:tab w:val="clear" w:pos="8176"/>
              <w:tab w:val="right" w:pos="9026" w:leader="dot"/>
            </w:tabs>
            <w:rPr/>
          </w:pPr>
          <w:hyperlink w:anchor="__RefHeading___Toc1940234_2281741623">
            <w:r>
              <w:rPr>
                <w:webHidden/>
                <w:rStyle w:val="IndexLink"/>
                <w:rtl w:val="true"/>
              </w:rPr>
              <w:t>ز</w:t>
            </w:r>
            <w:r>
              <w:rPr>
                <w:rStyle w:val="IndexLink"/>
                <w:rtl w:val="true"/>
              </w:rPr>
              <w:t xml:space="preserve">) </w:t>
            </w:r>
            <w:r>
              <w:rPr>
                <w:rStyle w:val="IndexLink"/>
                <w:rtl w:val="true"/>
              </w:rPr>
              <w:t>یعقوب، اسوه صبر و گذشت</w:t>
            </w:r>
            <w:r>
              <w:rPr>
                <w:rStyle w:val="IndexLink"/>
                <w:rtl w:val="true"/>
              </w:rPr>
              <w:tab/>
            </w:r>
            <w:r>
              <w:rPr>
                <w:rStyle w:val="IndexLink"/>
              </w:rPr>
              <w:t>158</w:t>
            </w:r>
          </w:hyperlink>
        </w:p>
        <w:p>
          <w:pPr>
            <w:pStyle w:val="Contents4"/>
            <w:tabs>
              <w:tab w:val="clear" w:pos="8176"/>
              <w:tab w:val="right" w:pos="9026" w:leader="dot"/>
            </w:tabs>
            <w:rPr/>
          </w:pPr>
          <w:hyperlink w:anchor="__RefHeading___Toc1940236_2281741623">
            <w:r>
              <w:rPr>
                <w:webHidden/>
                <w:rStyle w:val="IndexLink"/>
                <w:rtl w:val="true"/>
              </w:rPr>
              <w:t>ح</w:t>
            </w:r>
            <w:r>
              <w:rPr>
                <w:rStyle w:val="IndexLink"/>
                <w:rtl w:val="true"/>
              </w:rPr>
              <w:t xml:space="preserve">) </w:t>
            </w:r>
            <w:r>
              <w:rPr>
                <w:rStyle w:val="IndexLink"/>
                <w:rtl w:val="true"/>
              </w:rPr>
              <w:t>یوسف، اسوه عفت و امانت</w:t>
            </w:r>
            <w:r>
              <w:rPr>
                <w:rStyle w:val="IndexLink"/>
                <w:rtl w:val="true"/>
              </w:rPr>
              <w:tab/>
            </w:r>
            <w:r>
              <w:rPr>
                <w:rStyle w:val="IndexLink"/>
              </w:rPr>
              <w:t>158</w:t>
            </w:r>
          </w:hyperlink>
        </w:p>
        <w:p>
          <w:pPr>
            <w:pStyle w:val="Contents5"/>
            <w:tabs>
              <w:tab w:val="clear" w:pos="7892"/>
              <w:tab w:val="right" w:pos="9026" w:leader="dot"/>
            </w:tabs>
            <w:rPr/>
          </w:pPr>
          <w:hyperlink w:anchor="__RefHeading___Toc1940238_228174162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940240_2281741623">
            <w:r>
              <w:rPr>
                <w:webHidden/>
                <w:rStyle w:val="IndexLink"/>
                <w:rtl w:val="true"/>
              </w:rPr>
              <w:t>یک ـ خدا محوری</w:t>
            </w:r>
            <w:r>
              <w:rPr>
                <w:rStyle w:val="IndexLink"/>
                <w:rtl w:val="true"/>
              </w:rPr>
              <w:tab/>
            </w:r>
            <w:r>
              <w:rPr>
                <w:rStyle w:val="IndexLink"/>
              </w:rPr>
              <w:t>159</w:t>
            </w:r>
          </w:hyperlink>
        </w:p>
        <w:p>
          <w:pPr>
            <w:pStyle w:val="Contents5"/>
            <w:tabs>
              <w:tab w:val="clear" w:pos="7892"/>
              <w:tab w:val="right" w:pos="9026" w:leader="dot"/>
            </w:tabs>
            <w:rPr/>
          </w:pPr>
          <w:hyperlink w:anchor="__RefHeading___Toc1940242_2281741623">
            <w:r>
              <w:rPr>
                <w:webHidden/>
                <w:rStyle w:val="IndexLink"/>
                <w:rtl w:val="true"/>
              </w:rPr>
              <w:t>دو ـ پاک‌دامنی</w:t>
            </w:r>
            <w:r>
              <w:rPr>
                <w:rStyle w:val="IndexLink"/>
                <w:rtl w:val="true"/>
              </w:rPr>
              <w:tab/>
            </w:r>
            <w:r>
              <w:rPr>
                <w:rStyle w:val="IndexLink"/>
              </w:rPr>
              <w:t>159</w:t>
            </w:r>
          </w:hyperlink>
        </w:p>
        <w:p>
          <w:pPr>
            <w:pStyle w:val="Contents5"/>
            <w:tabs>
              <w:tab w:val="clear" w:pos="7892"/>
              <w:tab w:val="right" w:pos="9026" w:leader="dot"/>
            </w:tabs>
            <w:rPr/>
          </w:pPr>
          <w:hyperlink w:anchor="__RefHeading___Toc1940244_2281741623">
            <w:r>
              <w:rPr>
                <w:webHidden/>
                <w:rStyle w:val="IndexLink"/>
                <w:rtl w:val="true"/>
              </w:rPr>
              <w:t>سه ـ تلاش برای دفع کامل اتهام</w:t>
            </w:r>
            <w:r>
              <w:rPr>
                <w:rStyle w:val="IndexLink"/>
                <w:rtl w:val="true"/>
              </w:rPr>
              <w:tab/>
            </w:r>
            <w:r>
              <w:rPr>
                <w:rStyle w:val="IndexLink"/>
              </w:rPr>
              <w:t>159</w:t>
            </w:r>
          </w:hyperlink>
        </w:p>
        <w:p>
          <w:pPr>
            <w:pStyle w:val="Contents5"/>
            <w:tabs>
              <w:tab w:val="clear" w:pos="7892"/>
              <w:tab w:val="right" w:pos="9026" w:leader="dot"/>
            </w:tabs>
            <w:rPr/>
          </w:pPr>
          <w:hyperlink w:anchor="__RefHeading___Toc1940246_2281741623">
            <w:r>
              <w:rPr>
                <w:webHidden/>
                <w:rStyle w:val="IndexLink"/>
                <w:rtl w:val="true"/>
              </w:rPr>
              <w:t>چهار ـ حلم، گذشت و بزرگواری</w:t>
            </w:r>
            <w:r>
              <w:rPr>
                <w:rStyle w:val="IndexLink"/>
                <w:rtl w:val="true"/>
              </w:rPr>
              <w:tab/>
            </w:r>
            <w:r>
              <w:rPr>
                <w:rStyle w:val="IndexLink"/>
              </w:rPr>
              <w:t>160</w:t>
            </w:r>
          </w:hyperlink>
        </w:p>
        <w:p>
          <w:pPr>
            <w:pStyle w:val="Contents5"/>
            <w:tabs>
              <w:tab w:val="clear" w:pos="7892"/>
              <w:tab w:val="right" w:pos="9026" w:leader="dot"/>
            </w:tabs>
            <w:rPr/>
          </w:pPr>
          <w:hyperlink w:anchor="__RefHeading___Toc1940248_2281741623">
            <w:r>
              <w:rPr>
                <w:webHidden/>
                <w:rStyle w:val="IndexLink"/>
                <w:rtl w:val="true"/>
              </w:rPr>
              <w:t>پنج ـ گرامی‌داشت پدر و مادر</w:t>
            </w:r>
            <w:r>
              <w:rPr>
                <w:rStyle w:val="IndexLink"/>
                <w:rtl w:val="true"/>
              </w:rPr>
              <w:tab/>
            </w:r>
            <w:r>
              <w:rPr>
                <w:rStyle w:val="IndexLink"/>
              </w:rPr>
              <w:t>161</w:t>
            </w:r>
          </w:hyperlink>
        </w:p>
        <w:p>
          <w:pPr>
            <w:pStyle w:val="Contents4"/>
            <w:tabs>
              <w:tab w:val="clear" w:pos="8176"/>
              <w:tab w:val="right" w:pos="9026" w:leader="dot"/>
            </w:tabs>
            <w:rPr/>
          </w:pPr>
          <w:hyperlink w:anchor="__RefHeading___Toc1940250_2281741623">
            <w:r>
              <w:rPr>
                <w:webHidden/>
                <w:rStyle w:val="IndexLink"/>
                <w:rtl w:val="true"/>
              </w:rPr>
              <w:t>ط</w:t>
            </w:r>
            <w:r>
              <w:rPr>
                <w:rStyle w:val="IndexLink"/>
                <w:rtl w:val="true"/>
              </w:rPr>
              <w:t xml:space="preserve">) </w:t>
            </w:r>
            <w:r>
              <w:rPr>
                <w:rStyle w:val="IndexLink"/>
                <w:rtl w:val="true"/>
              </w:rPr>
              <w:t>ایوب، اسوه شکیبایی و زاری به درگاه خدا</w:t>
            </w:r>
            <w:r>
              <w:rPr>
                <w:rStyle w:val="IndexLink"/>
                <w:rtl w:val="true"/>
              </w:rPr>
              <w:tab/>
            </w:r>
            <w:r>
              <w:rPr>
                <w:rStyle w:val="IndexLink"/>
              </w:rPr>
              <w:t>161</w:t>
            </w:r>
          </w:hyperlink>
        </w:p>
        <w:p>
          <w:pPr>
            <w:pStyle w:val="Contents4"/>
            <w:tabs>
              <w:tab w:val="clear" w:pos="8176"/>
              <w:tab w:val="right" w:pos="9026" w:leader="dot"/>
            </w:tabs>
            <w:rPr/>
          </w:pPr>
          <w:hyperlink w:anchor="__RefHeading___Toc1940252_2281741623">
            <w:r>
              <w:rPr>
                <w:webHidden/>
                <w:rStyle w:val="IndexLink"/>
                <w:rtl w:val="true"/>
              </w:rPr>
              <w:t>ی</w:t>
            </w:r>
            <w:r>
              <w:rPr>
                <w:rStyle w:val="IndexLink"/>
                <w:rtl w:val="true"/>
              </w:rPr>
              <w:t xml:space="preserve">) </w:t>
            </w:r>
            <w:r>
              <w:rPr>
                <w:rStyle w:val="IndexLink"/>
                <w:rtl w:val="true"/>
              </w:rPr>
              <w:t>شعیب علیه‌السلام، اسوه در اصلاح اقتصادی</w:t>
            </w:r>
            <w:r>
              <w:rPr>
                <w:rStyle w:val="IndexLink"/>
                <w:rtl w:val="true"/>
              </w:rPr>
              <w:tab/>
            </w:r>
            <w:r>
              <w:rPr>
                <w:rStyle w:val="IndexLink"/>
              </w:rPr>
              <w:t>162</w:t>
            </w:r>
          </w:hyperlink>
        </w:p>
        <w:p>
          <w:pPr>
            <w:pStyle w:val="Contents5"/>
            <w:tabs>
              <w:tab w:val="clear" w:pos="7892"/>
              <w:tab w:val="right" w:pos="9026" w:leader="dot"/>
            </w:tabs>
            <w:rPr/>
          </w:pPr>
          <w:hyperlink w:anchor="__RefHeading___Toc1940254_228174162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940256_2281741623">
            <w:r>
              <w:rPr>
                <w:webHidden/>
                <w:rStyle w:val="IndexLink"/>
                <w:rtl w:val="true"/>
              </w:rPr>
              <w:t>یا</w:t>
            </w:r>
            <w:r>
              <w:rPr>
                <w:rStyle w:val="IndexLink"/>
                <w:rtl w:val="true"/>
              </w:rPr>
              <w:t xml:space="preserve">) </w:t>
            </w:r>
            <w:r>
              <w:rPr>
                <w:rStyle w:val="IndexLink"/>
                <w:rtl w:val="true"/>
              </w:rPr>
              <w:t>داوود، اسوه کار و تلاش در صنعت و هنر</w:t>
            </w:r>
            <w:r>
              <w:rPr>
                <w:rStyle w:val="IndexLink"/>
                <w:rtl w:val="true"/>
              </w:rPr>
              <w:tab/>
            </w:r>
            <w:r>
              <w:rPr>
                <w:rStyle w:val="IndexLink"/>
              </w:rPr>
              <w:t>163</w:t>
            </w:r>
          </w:hyperlink>
        </w:p>
        <w:p>
          <w:pPr>
            <w:pStyle w:val="Contents6"/>
            <w:tabs>
              <w:tab w:val="clear" w:pos="7609"/>
              <w:tab w:val="right" w:pos="9026" w:leader="dot"/>
            </w:tabs>
            <w:rPr/>
          </w:pPr>
          <w:hyperlink w:anchor="__RefHeading___Toc1940258_2281741623">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940260_2281741623">
            <w:r>
              <w:rPr>
                <w:webHidden/>
                <w:rStyle w:val="IndexLink"/>
                <w:rtl w:val="true"/>
              </w:rPr>
              <w:t>یک ـ جهاد شجاعانه در راه خدا</w:t>
            </w:r>
            <w:r>
              <w:rPr>
                <w:rStyle w:val="IndexLink"/>
                <w:rtl w:val="true"/>
              </w:rPr>
              <w:tab/>
            </w:r>
            <w:r>
              <w:rPr>
                <w:rStyle w:val="IndexLink"/>
              </w:rPr>
              <w:t>163</w:t>
            </w:r>
          </w:hyperlink>
        </w:p>
        <w:p>
          <w:pPr>
            <w:pStyle w:val="Contents6"/>
            <w:tabs>
              <w:tab w:val="clear" w:pos="7609"/>
              <w:tab w:val="right" w:pos="9026" w:leader="dot"/>
            </w:tabs>
            <w:rPr/>
          </w:pPr>
          <w:hyperlink w:anchor="__RefHeading___Toc1940262_2281741623">
            <w:r>
              <w:rPr>
                <w:webHidden/>
                <w:rStyle w:val="IndexLink"/>
                <w:rtl w:val="true"/>
              </w:rPr>
              <w:t>دو ـ داوری عادلانه</w:t>
            </w:r>
            <w:r>
              <w:rPr>
                <w:rStyle w:val="IndexLink"/>
                <w:rtl w:val="true"/>
              </w:rPr>
              <w:tab/>
            </w:r>
            <w:r>
              <w:rPr>
                <w:rStyle w:val="IndexLink"/>
              </w:rPr>
              <w:t>163</w:t>
            </w:r>
          </w:hyperlink>
        </w:p>
        <w:p>
          <w:pPr>
            <w:pStyle w:val="Contents6"/>
            <w:tabs>
              <w:tab w:val="clear" w:pos="7609"/>
              <w:tab w:val="right" w:pos="9026" w:leader="dot"/>
            </w:tabs>
            <w:rPr/>
          </w:pPr>
          <w:hyperlink w:anchor="__RefHeading___Toc1940264_2281741623">
            <w:r>
              <w:rPr>
                <w:webHidden/>
                <w:rStyle w:val="IndexLink"/>
                <w:rtl w:val="true"/>
              </w:rPr>
              <w:t>سه ـ ساده‌زیستی و خودکفایی</w:t>
            </w:r>
            <w:r>
              <w:rPr>
                <w:rStyle w:val="IndexLink"/>
                <w:rtl w:val="true"/>
              </w:rPr>
              <w:tab/>
            </w:r>
            <w:r>
              <w:rPr>
                <w:rStyle w:val="IndexLink"/>
              </w:rPr>
              <w:t>164</w:t>
            </w:r>
          </w:hyperlink>
        </w:p>
        <w:p>
          <w:pPr>
            <w:pStyle w:val="Contents5"/>
            <w:tabs>
              <w:tab w:val="clear" w:pos="7892"/>
              <w:tab w:val="right" w:pos="9026" w:leader="dot"/>
            </w:tabs>
            <w:rPr/>
          </w:pPr>
          <w:hyperlink w:anchor="__RefHeading___Toc1940266_2281741623">
            <w:r>
              <w:rPr>
                <w:webHidden/>
                <w:rStyle w:val="IndexLink"/>
                <w:rtl w:val="true"/>
              </w:rPr>
              <w:t>یب</w:t>
            </w:r>
            <w:r>
              <w:rPr>
                <w:rStyle w:val="IndexLink"/>
                <w:rtl w:val="true"/>
              </w:rPr>
              <w:t xml:space="preserve">) </w:t>
            </w:r>
            <w:r>
              <w:rPr>
                <w:rStyle w:val="IndexLink"/>
                <w:rtl w:val="true"/>
              </w:rPr>
              <w:t>سلیمان، اسوه زمام‌داری</w:t>
            </w:r>
            <w:r>
              <w:rPr>
                <w:rStyle w:val="IndexLink"/>
                <w:rtl w:val="true"/>
              </w:rPr>
              <w:tab/>
            </w:r>
            <w:r>
              <w:rPr>
                <w:rStyle w:val="IndexLink"/>
              </w:rPr>
              <w:t>164</w:t>
            </w:r>
          </w:hyperlink>
        </w:p>
        <w:p>
          <w:pPr>
            <w:pStyle w:val="Contents6"/>
            <w:tabs>
              <w:tab w:val="clear" w:pos="7609"/>
              <w:tab w:val="right" w:pos="9026" w:leader="dot"/>
            </w:tabs>
            <w:rPr/>
          </w:pPr>
          <w:hyperlink w:anchor="__RefHeading___Toc1940268_2281741623">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940270_2281741623">
            <w:r>
              <w:rPr>
                <w:webHidden/>
                <w:rStyle w:val="IndexLink"/>
                <w:rtl w:val="true"/>
              </w:rPr>
              <w:t>یک ـ نظارت بر تمام نیروهای تحت فرمان</w:t>
            </w:r>
            <w:r>
              <w:rPr>
                <w:rStyle w:val="IndexLink"/>
                <w:rtl w:val="true"/>
              </w:rPr>
              <w:tab/>
            </w:r>
            <w:r>
              <w:rPr>
                <w:rStyle w:val="IndexLink"/>
              </w:rPr>
              <w:t>164</w:t>
            </w:r>
          </w:hyperlink>
        </w:p>
        <w:p>
          <w:pPr>
            <w:pStyle w:val="Contents6"/>
            <w:tabs>
              <w:tab w:val="clear" w:pos="7609"/>
              <w:tab w:val="right" w:pos="9026" w:leader="dot"/>
            </w:tabs>
            <w:rPr/>
          </w:pPr>
          <w:hyperlink w:anchor="__RefHeading___Toc1940272_2281741623">
            <w:r>
              <w:rPr>
                <w:webHidden/>
                <w:rStyle w:val="IndexLink"/>
                <w:rtl w:val="true"/>
              </w:rPr>
              <w:t>دو ـ زمینه‌سازی برای تفاهم و آزادی بیان</w:t>
            </w:r>
            <w:r>
              <w:rPr>
                <w:rStyle w:val="IndexLink"/>
                <w:rtl w:val="true"/>
              </w:rPr>
              <w:tab/>
            </w:r>
            <w:r>
              <w:rPr>
                <w:rStyle w:val="IndexLink"/>
              </w:rPr>
              <w:t>165</w:t>
            </w:r>
          </w:hyperlink>
        </w:p>
        <w:p>
          <w:pPr>
            <w:pStyle w:val="Contents5"/>
            <w:tabs>
              <w:tab w:val="clear" w:pos="7892"/>
              <w:tab w:val="right" w:pos="9026" w:leader="dot"/>
            </w:tabs>
            <w:rPr/>
          </w:pPr>
          <w:hyperlink w:anchor="__RefHeading___Toc1940274_2281741623">
            <w:r>
              <w:rPr>
                <w:webHidden/>
                <w:rStyle w:val="IndexLink"/>
                <w:rtl w:val="true"/>
              </w:rPr>
              <w:t>یج</w:t>
            </w:r>
            <w:r>
              <w:rPr>
                <w:rStyle w:val="IndexLink"/>
                <w:rtl w:val="true"/>
              </w:rPr>
              <w:t xml:space="preserve">) </w:t>
            </w:r>
            <w:r>
              <w:rPr>
                <w:rStyle w:val="IndexLink"/>
                <w:rtl w:val="true"/>
              </w:rPr>
              <w:t>یونس، اسوه تسبیح و توسل</w:t>
            </w:r>
            <w:r>
              <w:rPr>
                <w:rStyle w:val="IndexLink"/>
                <w:rtl w:val="true"/>
              </w:rPr>
              <w:tab/>
            </w:r>
            <w:r>
              <w:rPr>
                <w:rStyle w:val="IndexLink"/>
              </w:rPr>
              <w:t>166</w:t>
            </w:r>
          </w:hyperlink>
        </w:p>
        <w:p>
          <w:pPr>
            <w:pStyle w:val="Contents5"/>
            <w:tabs>
              <w:tab w:val="clear" w:pos="7892"/>
              <w:tab w:val="right" w:pos="9026" w:leader="dot"/>
            </w:tabs>
            <w:rPr/>
          </w:pPr>
          <w:hyperlink w:anchor="__RefHeading___Toc1940276_2281741623">
            <w:r>
              <w:rPr>
                <w:webHidden/>
                <w:rStyle w:val="IndexLink"/>
                <w:rtl w:val="true"/>
              </w:rPr>
              <w:t>ید</w:t>
            </w:r>
            <w:r>
              <w:rPr>
                <w:rStyle w:val="IndexLink"/>
                <w:rtl w:val="true"/>
              </w:rPr>
              <w:t xml:space="preserve">) </w:t>
            </w:r>
            <w:r>
              <w:rPr>
                <w:rStyle w:val="IndexLink"/>
                <w:rtl w:val="true"/>
              </w:rPr>
              <w:t>زکریّا، اسوه پیش‌تازی در نیکوکاری</w:t>
            </w:r>
            <w:r>
              <w:rPr>
                <w:rStyle w:val="IndexLink"/>
                <w:rtl w:val="true"/>
              </w:rPr>
              <w:tab/>
            </w:r>
            <w:r>
              <w:rPr>
                <w:rStyle w:val="IndexLink"/>
              </w:rPr>
              <w:t>167</w:t>
            </w:r>
          </w:hyperlink>
        </w:p>
        <w:p>
          <w:pPr>
            <w:pStyle w:val="Contents5"/>
            <w:tabs>
              <w:tab w:val="clear" w:pos="7892"/>
              <w:tab w:val="right" w:pos="9026" w:leader="dot"/>
            </w:tabs>
            <w:rPr/>
          </w:pPr>
          <w:hyperlink w:anchor="__RefHeading___Toc1940278_2281741623">
            <w:r>
              <w:rPr>
                <w:webHidden/>
                <w:rStyle w:val="IndexLink"/>
                <w:rtl w:val="true"/>
              </w:rPr>
              <w:t>یه</w:t>
            </w:r>
            <w:r>
              <w:rPr>
                <w:rStyle w:val="IndexLink"/>
                <w:rtl w:val="true"/>
              </w:rPr>
              <w:t xml:space="preserve">) </w:t>
            </w:r>
            <w:r>
              <w:rPr>
                <w:rStyle w:val="IndexLink"/>
                <w:rtl w:val="true"/>
              </w:rPr>
              <w:t>یحیی، اسوه شهادت</w:t>
            </w:r>
            <w:r>
              <w:rPr>
                <w:rStyle w:val="IndexLink"/>
                <w:rtl w:val="true"/>
              </w:rPr>
              <w:tab/>
            </w:r>
            <w:r>
              <w:rPr>
                <w:rStyle w:val="IndexLink"/>
              </w:rPr>
              <w:t>168</w:t>
            </w:r>
          </w:hyperlink>
        </w:p>
        <w:p>
          <w:pPr>
            <w:pStyle w:val="Contents3"/>
            <w:tabs>
              <w:tab w:val="clear" w:pos="8459"/>
              <w:tab w:val="right" w:pos="9026" w:leader="dot"/>
            </w:tabs>
            <w:rPr/>
          </w:pPr>
          <w:hyperlink w:anchor="__RefHeading___Toc1940280_2281741623">
            <w:r>
              <w:rPr>
                <w:webHidden/>
                <w:rStyle w:val="IndexLink"/>
              </w:rPr>
              <w:t>3</w:t>
            </w:r>
            <w:r>
              <w:rPr>
                <w:rStyle w:val="IndexLink"/>
                <w:rtl w:val="true"/>
              </w:rPr>
              <w:t xml:space="preserve">. </w:t>
            </w:r>
            <w:r>
              <w:rPr>
                <w:rStyle w:val="IndexLink"/>
                <w:rtl w:val="true"/>
              </w:rPr>
              <w:t>زنان اسوه</w:t>
            </w:r>
            <w:r>
              <w:rPr>
                <w:rStyle w:val="IndexLink"/>
                <w:rtl w:val="true"/>
              </w:rPr>
              <w:tab/>
            </w:r>
            <w:r>
              <w:rPr>
                <w:rStyle w:val="IndexLink"/>
              </w:rPr>
              <w:t>169</w:t>
            </w:r>
          </w:hyperlink>
        </w:p>
        <w:p>
          <w:pPr>
            <w:pStyle w:val="Contents4"/>
            <w:tabs>
              <w:tab w:val="clear" w:pos="8176"/>
              <w:tab w:val="right" w:pos="9026" w:leader="dot"/>
            </w:tabs>
            <w:rPr/>
          </w:pPr>
          <w:hyperlink w:anchor="__RefHeading___Toc1940282_228174162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940284_2281741623">
            <w:r>
              <w:rPr>
                <w:webHidden/>
                <w:rStyle w:val="IndexLink"/>
                <w:rtl w:val="true"/>
              </w:rPr>
              <w:t>الف</w:t>
            </w:r>
            <w:r>
              <w:rPr>
                <w:rStyle w:val="IndexLink"/>
                <w:rtl w:val="true"/>
              </w:rPr>
              <w:t xml:space="preserve">) </w:t>
            </w:r>
            <w:r>
              <w:rPr>
                <w:rStyle w:val="IndexLink"/>
                <w:rtl w:val="true"/>
              </w:rPr>
              <w:t>مریم، اسوه عفت و صدق</w:t>
            </w:r>
            <w:r>
              <w:rPr>
                <w:rStyle w:val="IndexLink"/>
                <w:rtl w:val="true"/>
              </w:rPr>
              <w:tab/>
            </w:r>
            <w:r>
              <w:rPr>
                <w:rStyle w:val="IndexLink"/>
              </w:rPr>
              <w:t>169</w:t>
            </w:r>
          </w:hyperlink>
        </w:p>
        <w:p>
          <w:pPr>
            <w:pStyle w:val="Contents4"/>
            <w:tabs>
              <w:tab w:val="clear" w:pos="8176"/>
              <w:tab w:val="right" w:pos="9026" w:leader="dot"/>
            </w:tabs>
            <w:rPr/>
          </w:pPr>
          <w:hyperlink w:anchor="__RefHeading___Toc1940286_2281741623">
            <w:r>
              <w:rPr>
                <w:webHidden/>
                <w:rStyle w:val="IndexLink"/>
                <w:rtl w:val="true"/>
              </w:rPr>
              <w:t>ب</w:t>
            </w:r>
            <w:r>
              <w:rPr>
                <w:rStyle w:val="IndexLink"/>
                <w:rtl w:val="true"/>
              </w:rPr>
              <w:t xml:space="preserve">) </w:t>
            </w:r>
            <w:r>
              <w:rPr>
                <w:rStyle w:val="IndexLink"/>
                <w:rtl w:val="true"/>
              </w:rPr>
              <w:t>آسیه، اسوه پایداری در ایمان</w:t>
            </w:r>
            <w:r>
              <w:rPr>
                <w:rStyle w:val="IndexLink"/>
                <w:rtl w:val="true"/>
              </w:rPr>
              <w:tab/>
            </w:r>
            <w:r>
              <w:rPr>
                <w:rStyle w:val="IndexLink"/>
              </w:rPr>
              <w:t>170</w:t>
            </w:r>
          </w:hyperlink>
        </w:p>
        <w:p>
          <w:pPr>
            <w:pStyle w:val="Contents4"/>
            <w:tabs>
              <w:tab w:val="clear" w:pos="8176"/>
              <w:tab w:val="right" w:pos="9026" w:leader="dot"/>
            </w:tabs>
            <w:rPr/>
          </w:pPr>
          <w:hyperlink w:anchor="__RefHeading___Toc1940288_2281741623">
            <w:r>
              <w:rPr>
                <w:webHidden/>
                <w:rStyle w:val="IndexLink"/>
                <w:rtl w:val="true"/>
              </w:rPr>
              <w:t>ج</w:t>
            </w:r>
            <w:r>
              <w:rPr>
                <w:rStyle w:val="IndexLink"/>
                <w:rtl w:val="true"/>
              </w:rPr>
              <w:t xml:space="preserve">) </w:t>
            </w:r>
            <w:r>
              <w:rPr>
                <w:rStyle w:val="IndexLink"/>
                <w:rtl w:val="true"/>
              </w:rPr>
              <w:t>فاطمه علیهاالسلام، کامل‌ترین اسوه و جامع صفات حسنه</w:t>
            </w:r>
            <w:r>
              <w:rPr>
                <w:rStyle w:val="IndexLink"/>
                <w:rtl w:val="true"/>
              </w:rPr>
              <w:tab/>
            </w:r>
            <w:r>
              <w:rPr>
                <w:rStyle w:val="IndexLink"/>
              </w:rPr>
              <w:t>171</w:t>
            </w:r>
          </w:hyperlink>
        </w:p>
        <w:p>
          <w:pPr>
            <w:pStyle w:val="Contents5"/>
            <w:tabs>
              <w:tab w:val="clear" w:pos="7892"/>
              <w:tab w:val="right" w:pos="9026" w:leader="dot"/>
            </w:tabs>
            <w:rPr/>
          </w:pPr>
          <w:hyperlink w:anchor="__RefHeading___Toc1940290_228174162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940292_2281741623">
            <w:r>
              <w:rPr>
                <w:webHidden/>
                <w:rStyle w:val="IndexLink"/>
                <w:rtl w:val="true"/>
              </w:rPr>
              <w:t>یک ـ آیه تطهیر</w:t>
            </w:r>
            <w:r>
              <w:rPr>
                <w:rStyle w:val="IndexLink"/>
                <w:rtl w:val="true"/>
              </w:rPr>
              <w:tab/>
            </w:r>
            <w:r>
              <w:rPr>
                <w:rStyle w:val="IndexLink"/>
              </w:rPr>
              <w:t>171</w:t>
            </w:r>
          </w:hyperlink>
        </w:p>
        <w:p>
          <w:pPr>
            <w:pStyle w:val="Contents5"/>
            <w:tabs>
              <w:tab w:val="clear" w:pos="7892"/>
              <w:tab w:val="right" w:pos="9026" w:leader="dot"/>
            </w:tabs>
            <w:rPr/>
          </w:pPr>
          <w:hyperlink w:anchor="__RefHeading___Toc1940294_2281741623">
            <w:r>
              <w:rPr>
                <w:webHidden/>
                <w:rStyle w:val="IndexLink"/>
                <w:rtl w:val="true"/>
              </w:rPr>
              <w:t xml:space="preserve">دو ـ آیات سوره </w:t>
            </w:r>
            <w:r>
              <w:rPr>
                <w:rStyle w:val="IndexLink"/>
                <w:rtl w:val="true"/>
              </w:rPr>
              <w:t>«</w:t>
            </w:r>
            <w:r>
              <w:rPr>
                <w:rStyle w:val="IndexLink"/>
                <w:rtl w:val="true"/>
              </w:rPr>
              <w:t>هل اتی</w:t>
            </w:r>
            <w:r>
              <w:rPr>
                <w:rStyle w:val="IndexLink"/>
                <w:rtl w:val="true"/>
              </w:rPr>
              <w:t>»</w:t>
              <w:tab/>
            </w:r>
            <w:r>
              <w:rPr>
                <w:rStyle w:val="IndexLink"/>
              </w:rPr>
              <w:t>171</w:t>
            </w:r>
          </w:hyperlink>
        </w:p>
        <w:p>
          <w:pPr>
            <w:pStyle w:val="Contents2"/>
            <w:tabs>
              <w:tab w:val="clear" w:pos="8743"/>
              <w:tab w:val="right" w:pos="9026" w:leader="dot"/>
            </w:tabs>
            <w:rPr/>
          </w:pPr>
          <w:hyperlink w:anchor="__RefHeading___Toc1940296_2281741623">
            <w:r>
              <w:rPr>
                <w:webHidden/>
                <w:rStyle w:val="IndexLink"/>
                <w:rtl w:val="true"/>
              </w:rPr>
              <w:t>فصل ششم</w:t>
            </w:r>
            <w:r>
              <w:rPr>
                <w:rStyle w:val="IndexLink"/>
                <w:rtl w:val="true"/>
              </w:rPr>
              <w:t xml:space="preserve">: </w:t>
            </w:r>
            <w:r>
              <w:rPr>
                <w:rStyle w:val="IndexLink"/>
                <w:rtl w:val="true"/>
              </w:rPr>
              <w:t>پاداش صالحان</w:t>
            </w:r>
            <w:r>
              <w:rPr>
                <w:rStyle w:val="IndexLink"/>
                <w:rtl w:val="true"/>
              </w:rPr>
              <w:tab/>
            </w:r>
            <w:r>
              <w:rPr>
                <w:rStyle w:val="IndexLink"/>
              </w:rPr>
              <w:t>174</w:t>
            </w:r>
          </w:hyperlink>
        </w:p>
        <w:p>
          <w:pPr>
            <w:pStyle w:val="Contents3"/>
            <w:tabs>
              <w:tab w:val="clear" w:pos="8459"/>
              <w:tab w:val="right" w:pos="9026" w:leader="dot"/>
            </w:tabs>
            <w:rPr/>
          </w:pPr>
          <w:hyperlink w:anchor="__RefHeading___Toc1940298_2281741623">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940300_2281741623">
            <w:r>
              <w:rPr>
                <w:webHidden/>
                <w:rStyle w:val="IndexLink"/>
              </w:rPr>
              <w:t>1</w:t>
            </w:r>
            <w:r>
              <w:rPr>
                <w:rStyle w:val="IndexLink"/>
                <w:rtl w:val="true"/>
              </w:rPr>
              <w:t xml:space="preserve">. </w:t>
            </w:r>
            <w:r>
              <w:rPr>
                <w:rStyle w:val="IndexLink"/>
                <w:rtl w:val="true"/>
              </w:rPr>
              <w:t>هدایت پروردگار</w:t>
            </w:r>
            <w:r>
              <w:rPr>
                <w:rStyle w:val="IndexLink"/>
                <w:rtl w:val="true"/>
              </w:rPr>
              <w:tab/>
            </w:r>
            <w:r>
              <w:rPr>
                <w:rStyle w:val="IndexLink"/>
              </w:rPr>
              <w:t>174</w:t>
            </w:r>
          </w:hyperlink>
        </w:p>
        <w:p>
          <w:pPr>
            <w:pStyle w:val="Contents3"/>
            <w:tabs>
              <w:tab w:val="clear" w:pos="8459"/>
              <w:tab w:val="right" w:pos="9026" w:leader="dot"/>
            </w:tabs>
            <w:rPr/>
          </w:pPr>
          <w:hyperlink w:anchor="__RefHeading___Toc1940302_2281741623">
            <w:r>
              <w:rPr>
                <w:webHidden/>
                <w:rStyle w:val="IndexLink"/>
              </w:rPr>
              <w:t>2</w:t>
            </w:r>
            <w:r>
              <w:rPr>
                <w:rStyle w:val="IndexLink"/>
                <w:rtl w:val="true"/>
              </w:rPr>
              <w:t xml:space="preserve">. </w:t>
            </w:r>
            <w:r>
              <w:rPr>
                <w:rStyle w:val="IndexLink"/>
                <w:rtl w:val="true"/>
              </w:rPr>
              <w:t>ولایت و سرپرستی خداوند</w:t>
            </w:r>
            <w:r>
              <w:rPr>
                <w:rStyle w:val="IndexLink"/>
                <w:rtl w:val="true"/>
              </w:rPr>
              <w:tab/>
            </w:r>
            <w:r>
              <w:rPr>
                <w:rStyle w:val="IndexLink"/>
              </w:rPr>
              <w:t>174</w:t>
            </w:r>
          </w:hyperlink>
        </w:p>
        <w:p>
          <w:pPr>
            <w:pStyle w:val="Contents3"/>
            <w:tabs>
              <w:tab w:val="clear" w:pos="8459"/>
              <w:tab w:val="right" w:pos="9026" w:leader="dot"/>
            </w:tabs>
            <w:rPr/>
          </w:pPr>
          <w:hyperlink w:anchor="__RefHeading___Toc1940304_2281741623">
            <w:r>
              <w:rPr>
                <w:webHidden/>
                <w:rStyle w:val="IndexLink"/>
              </w:rPr>
              <w:t>3</w:t>
            </w:r>
            <w:r>
              <w:rPr>
                <w:rStyle w:val="IndexLink"/>
                <w:rtl w:val="true"/>
              </w:rPr>
              <w:t xml:space="preserve">. </w:t>
            </w:r>
            <w:r>
              <w:rPr>
                <w:rStyle w:val="IndexLink"/>
                <w:rtl w:val="true"/>
              </w:rPr>
              <w:t>روزی الهی</w:t>
            </w:r>
            <w:r>
              <w:rPr>
                <w:rStyle w:val="IndexLink"/>
                <w:rtl w:val="true"/>
              </w:rPr>
              <w:tab/>
            </w:r>
            <w:r>
              <w:rPr>
                <w:rStyle w:val="IndexLink"/>
              </w:rPr>
              <w:t>174</w:t>
            </w:r>
          </w:hyperlink>
        </w:p>
        <w:p>
          <w:pPr>
            <w:pStyle w:val="Contents3"/>
            <w:tabs>
              <w:tab w:val="clear" w:pos="8459"/>
              <w:tab w:val="right" w:pos="9026" w:leader="dot"/>
            </w:tabs>
            <w:rPr/>
          </w:pPr>
          <w:hyperlink w:anchor="__RefHeading___Toc1940306_2281741623">
            <w:r>
              <w:rPr>
                <w:webHidden/>
                <w:rStyle w:val="IndexLink"/>
              </w:rPr>
              <w:t>4</w:t>
            </w:r>
            <w:r>
              <w:rPr>
                <w:rStyle w:val="IndexLink"/>
                <w:rtl w:val="true"/>
              </w:rPr>
              <w:t xml:space="preserve">. </w:t>
            </w:r>
            <w:r>
              <w:rPr>
                <w:rStyle w:val="IndexLink"/>
                <w:rtl w:val="true"/>
              </w:rPr>
              <w:t>یاری الهی</w:t>
            </w:r>
            <w:r>
              <w:rPr>
                <w:rStyle w:val="IndexLink"/>
                <w:rtl w:val="true"/>
              </w:rPr>
              <w:tab/>
            </w:r>
            <w:r>
              <w:rPr>
                <w:rStyle w:val="IndexLink"/>
              </w:rPr>
              <w:t>174</w:t>
            </w:r>
          </w:hyperlink>
        </w:p>
        <w:p>
          <w:pPr>
            <w:pStyle w:val="Contents3"/>
            <w:tabs>
              <w:tab w:val="clear" w:pos="8459"/>
              <w:tab w:val="right" w:pos="9026" w:leader="dot"/>
            </w:tabs>
            <w:rPr/>
          </w:pPr>
          <w:hyperlink w:anchor="__RefHeading___Toc1940308_2281741623">
            <w:r>
              <w:rPr>
                <w:webHidden/>
                <w:rStyle w:val="IndexLink"/>
              </w:rPr>
              <w:t>5</w:t>
            </w:r>
            <w:r>
              <w:rPr>
                <w:rStyle w:val="IndexLink"/>
                <w:rtl w:val="true"/>
              </w:rPr>
              <w:t xml:space="preserve">. </w:t>
            </w:r>
            <w:r>
              <w:rPr>
                <w:rStyle w:val="IndexLink"/>
                <w:rtl w:val="true"/>
              </w:rPr>
              <w:t>مهر و محبت الهی</w:t>
            </w:r>
            <w:r>
              <w:rPr>
                <w:rStyle w:val="IndexLink"/>
                <w:rtl w:val="true"/>
              </w:rPr>
              <w:tab/>
            </w:r>
            <w:r>
              <w:rPr>
                <w:rStyle w:val="IndexLink"/>
              </w:rPr>
              <w:t>175</w:t>
            </w:r>
          </w:hyperlink>
        </w:p>
        <w:p>
          <w:pPr>
            <w:pStyle w:val="Contents3"/>
            <w:tabs>
              <w:tab w:val="clear" w:pos="8459"/>
              <w:tab w:val="right" w:pos="9026" w:leader="dot"/>
            </w:tabs>
            <w:rPr/>
          </w:pPr>
          <w:hyperlink w:anchor="__RefHeading___Toc1940310_2281741623">
            <w:r>
              <w:rPr>
                <w:webHidden/>
                <w:rStyle w:val="IndexLink"/>
              </w:rPr>
              <w:t>6</w:t>
            </w:r>
            <w:r>
              <w:rPr>
                <w:rStyle w:val="IndexLink"/>
                <w:rtl w:val="true"/>
              </w:rPr>
              <w:t xml:space="preserve">. </w:t>
            </w:r>
            <w:r>
              <w:rPr>
                <w:rStyle w:val="IndexLink"/>
                <w:rtl w:val="true"/>
              </w:rPr>
              <w:t>رحمت الهی</w:t>
            </w:r>
            <w:r>
              <w:rPr>
                <w:rStyle w:val="IndexLink"/>
                <w:rtl w:val="true"/>
              </w:rPr>
              <w:tab/>
            </w:r>
            <w:r>
              <w:rPr>
                <w:rStyle w:val="IndexLink"/>
              </w:rPr>
              <w:t>175</w:t>
            </w:r>
          </w:hyperlink>
        </w:p>
        <w:p>
          <w:pPr>
            <w:pStyle w:val="Contents3"/>
            <w:tabs>
              <w:tab w:val="clear" w:pos="8459"/>
              <w:tab w:val="right" w:pos="9026" w:leader="dot"/>
            </w:tabs>
            <w:rPr/>
          </w:pPr>
          <w:hyperlink w:anchor="__RefHeading___Toc1940312_2281741623">
            <w:r>
              <w:rPr>
                <w:webHidden/>
                <w:rStyle w:val="IndexLink"/>
              </w:rPr>
              <w:t>7</w:t>
            </w:r>
            <w:r>
              <w:rPr>
                <w:rStyle w:val="IndexLink"/>
                <w:rtl w:val="true"/>
              </w:rPr>
              <w:t xml:space="preserve">. </w:t>
            </w:r>
            <w:r>
              <w:rPr>
                <w:rStyle w:val="IndexLink"/>
                <w:rtl w:val="true"/>
              </w:rPr>
              <w:t>محبوبیت</w:t>
            </w:r>
            <w:r>
              <w:rPr>
                <w:rStyle w:val="IndexLink"/>
                <w:rtl w:val="true"/>
              </w:rPr>
              <w:tab/>
            </w:r>
            <w:r>
              <w:rPr>
                <w:rStyle w:val="IndexLink"/>
              </w:rPr>
              <w:t>175</w:t>
            </w:r>
          </w:hyperlink>
        </w:p>
        <w:p>
          <w:pPr>
            <w:pStyle w:val="Contents3"/>
            <w:tabs>
              <w:tab w:val="clear" w:pos="8459"/>
              <w:tab w:val="right" w:pos="9026" w:leader="dot"/>
            </w:tabs>
            <w:rPr/>
          </w:pPr>
          <w:hyperlink w:anchor="__RefHeading___Toc1940314_2281741623">
            <w:r>
              <w:rPr>
                <w:webHidden/>
                <w:rStyle w:val="IndexLink"/>
              </w:rPr>
              <w:t>8</w:t>
            </w:r>
            <w:r>
              <w:rPr>
                <w:rStyle w:val="IndexLink"/>
                <w:rtl w:val="true"/>
              </w:rPr>
              <w:t xml:space="preserve">. </w:t>
            </w:r>
            <w:r>
              <w:rPr>
                <w:rStyle w:val="IndexLink"/>
                <w:rtl w:val="true"/>
              </w:rPr>
              <w:t>امنیت</w:t>
            </w:r>
            <w:r>
              <w:rPr>
                <w:rStyle w:val="IndexLink"/>
                <w:rtl w:val="true"/>
              </w:rPr>
              <w:tab/>
            </w:r>
            <w:r>
              <w:rPr>
                <w:rStyle w:val="IndexLink"/>
              </w:rPr>
              <w:t>175</w:t>
            </w:r>
          </w:hyperlink>
        </w:p>
        <w:p>
          <w:pPr>
            <w:pStyle w:val="Contents3"/>
            <w:tabs>
              <w:tab w:val="clear" w:pos="8459"/>
              <w:tab w:val="right" w:pos="9026" w:leader="dot"/>
            </w:tabs>
            <w:rPr/>
          </w:pPr>
          <w:hyperlink w:anchor="__RefHeading___Toc1940316_2281741623">
            <w:r>
              <w:rPr>
                <w:webHidden/>
                <w:rStyle w:val="IndexLink"/>
              </w:rPr>
              <w:t>9</w:t>
            </w:r>
            <w:r>
              <w:rPr>
                <w:rStyle w:val="IndexLink"/>
                <w:rtl w:val="true"/>
              </w:rPr>
              <w:t xml:space="preserve">. </w:t>
            </w:r>
            <w:r>
              <w:rPr>
                <w:rStyle w:val="IndexLink"/>
                <w:rtl w:val="true"/>
              </w:rPr>
              <w:t>عزت و سربلندی</w:t>
            </w:r>
            <w:r>
              <w:rPr>
                <w:rStyle w:val="IndexLink"/>
                <w:rtl w:val="true"/>
              </w:rPr>
              <w:tab/>
            </w:r>
            <w:r>
              <w:rPr>
                <w:rStyle w:val="IndexLink"/>
              </w:rPr>
              <w:t>175</w:t>
            </w:r>
          </w:hyperlink>
        </w:p>
        <w:p>
          <w:pPr>
            <w:pStyle w:val="Contents3"/>
            <w:tabs>
              <w:tab w:val="clear" w:pos="8459"/>
              <w:tab w:val="right" w:pos="9026" w:leader="dot"/>
            </w:tabs>
            <w:rPr/>
          </w:pPr>
          <w:hyperlink w:anchor="__RefHeading___Toc1940318_2281741623">
            <w:r>
              <w:rPr>
                <w:webHidden/>
                <w:rStyle w:val="IndexLink"/>
              </w:rPr>
              <w:t>10</w:t>
            </w:r>
            <w:r>
              <w:rPr>
                <w:rStyle w:val="IndexLink"/>
                <w:rtl w:val="true"/>
              </w:rPr>
              <w:t xml:space="preserve">. </w:t>
            </w:r>
            <w:r>
              <w:rPr>
                <w:rStyle w:val="IndexLink"/>
                <w:rtl w:val="true"/>
              </w:rPr>
              <w:t>خوش‌بختی و سرانجام نیک</w:t>
            </w:r>
            <w:r>
              <w:rPr>
                <w:rStyle w:val="IndexLink"/>
                <w:rtl w:val="true"/>
              </w:rPr>
              <w:tab/>
            </w:r>
            <w:r>
              <w:rPr>
                <w:rStyle w:val="IndexLink"/>
              </w:rPr>
              <w:t>175</w:t>
            </w:r>
          </w:hyperlink>
        </w:p>
        <w:p>
          <w:pPr>
            <w:pStyle w:val="Contents3"/>
            <w:tabs>
              <w:tab w:val="clear" w:pos="8459"/>
              <w:tab w:val="right" w:pos="9026" w:leader="dot"/>
            </w:tabs>
            <w:rPr/>
          </w:pPr>
          <w:hyperlink w:anchor="__RefHeading___Toc1940320_2281741623">
            <w:r>
              <w:rPr>
                <w:webHidden/>
                <w:rStyle w:val="IndexLink"/>
              </w:rPr>
              <w:t>11</w:t>
            </w:r>
            <w:r>
              <w:rPr>
                <w:rStyle w:val="IndexLink"/>
                <w:rtl w:val="true"/>
              </w:rPr>
              <w:t xml:space="preserve">. </w:t>
            </w:r>
            <w:r>
              <w:rPr>
                <w:rStyle w:val="IndexLink"/>
                <w:rtl w:val="true"/>
              </w:rPr>
              <w:t>زندگی پاک</w:t>
            </w:r>
            <w:r>
              <w:rPr>
                <w:rStyle w:val="IndexLink"/>
                <w:rtl w:val="true"/>
              </w:rPr>
              <w:tab/>
            </w:r>
            <w:r>
              <w:rPr>
                <w:rStyle w:val="IndexLink"/>
              </w:rPr>
              <w:t>176</w:t>
            </w:r>
          </w:hyperlink>
        </w:p>
        <w:p>
          <w:pPr>
            <w:pStyle w:val="Contents3"/>
            <w:tabs>
              <w:tab w:val="clear" w:pos="8459"/>
              <w:tab w:val="right" w:pos="9026" w:leader="dot"/>
            </w:tabs>
            <w:rPr/>
          </w:pPr>
          <w:hyperlink w:anchor="__RefHeading___Toc1940322_2281741623">
            <w:r>
              <w:rPr>
                <w:webHidden/>
                <w:rStyle w:val="IndexLink"/>
              </w:rPr>
              <w:t>12</w:t>
            </w:r>
            <w:r>
              <w:rPr>
                <w:rStyle w:val="IndexLink"/>
                <w:rtl w:val="true"/>
              </w:rPr>
              <w:t xml:space="preserve">. </w:t>
            </w:r>
            <w:r>
              <w:rPr>
                <w:rStyle w:val="IndexLink"/>
                <w:rtl w:val="true"/>
              </w:rPr>
              <w:t>گشایش در امور</w:t>
            </w:r>
            <w:r>
              <w:rPr>
                <w:rStyle w:val="IndexLink"/>
                <w:rtl w:val="true"/>
              </w:rPr>
              <w:tab/>
            </w:r>
            <w:r>
              <w:rPr>
                <w:rStyle w:val="IndexLink"/>
              </w:rPr>
              <w:t>176</w:t>
            </w:r>
          </w:hyperlink>
        </w:p>
        <w:p>
          <w:pPr>
            <w:pStyle w:val="Contents3"/>
            <w:tabs>
              <w:tab w:val="clear" w:pos="8459"/>
              <w:tab w:val="right" w:pos="9026" w:leader="dot"/>
            </w:tabs>
            <w:rPr/>
          </w:pPr>
          <w:hyperlink w:anchor="__RefHeading___Toc1940324_2281741623">
            <w:r>
              <w:rPr>
                <w:webHidden/>
                <w:rStyle w:val="IndexLink"/>
              </w:rPr>
              <w:t>13</w:t>
            </w:r>
            <w:r>
              <w:rPr>
                <w:rStyle w:val="IndexLink"/>
                <w:rtl w:val="true"/>
              </w:rPr>
              <w:t xml:space="preserve">. </w:t>
            </w:r>
            <w:r>
              <w:rPr>
                <w:rStyle w:val="IndexLink"/>
                <w:rtl w:val="true"/>
              </w:rPr>
              <w:t>آسان شدن کارها</w:t>
            </w:r>
            <w:r>
              <w:rPr>
                <w:rStyle w:val="IndexLink"/>
                <w:rtl w:val="true"/>
              </w:rPr>
              <w:tab/>
            </w:r>
            <w:r>
              <w:rPr>
                <w:rStyle w:val="IndexLink"/>
              </w:rPr>
              <w:t>176</w:t>
            </w:r>
          </w:hyperlink>
        </w:p>
        <w:p>
          <w:pPr>
            <w:pStyle w:val="Contents3"/>
            <w:tabs>
              <w:tab w:val="clear" w:pos="8459"/>
              <w:tab w:val="right" w:pos="9026" w:leader="dot"/>
            </w:tabs>
            <w:rPr/>
          </w:pPr>
          <w:hyperlink w:anchor="__RefHeading___Toc1940326_2281741623">
            <w:r>
              <w:rPr>
                <w:webHidden/>
                <w:rStyle w:val="IndexLink"/>
              </w:rPr>
              <w:t>14</w:t>
            </w:r>
            <w:r>
              <w:rPr>
                <w:rStyle w:val="IndexLink"/>
                <w:rtl w:val="true"/>
              </w:rPr>
              <w:t xml:space="preserve">. </w:t>
            </w:r>
            <w:r>
              <w:rPr>
                <w:rStyle w:val="IndexLink"/>
                <w:rtl w:val="true"/>
              </w:rPr>
              <w:t>اصلاح امور</w:t>
            </w:r>
            <w:r>
              <w:rPr>
                <w:rStyle w:val="IndexLink"/>
                <w:rtl w:val="true"/>
              </w:rPr>
              <w:tab/>
            </w:r>
            <w:r>
              <w:rPr>
                <w:rStyle w:val="IndexLink"/>
              </w:rPr>
              <w:t>176</w:t>
            </w:r>
          </w:hyperlink>
        </w:p>
        <w:p>
          <w:pPr>
            <w:pStyle w:val="Contents3"/>
            <w:tabs>
              <w:tab w:val="clear" w:pos="8459"/>
              <w:tab w:val="right" w:pos="9026" w:leader="dot"/>
            </w:tabs>
            <w:rPr/>
          </w:pPr>
          <w:hyperlink w:anchor="__RefHeading___Toc1940328_2281741623">
            <w:r>
              <w:rPr>
                <w:webHidden/>
                <w:rStyle w:val="IndexLink"/>
              </w:rPr>
              <w:t>15</w:t>
            </w:r>
            <w:r>
              <w:rPr>
                <w:rStyle w:val="IndexLink"/>
                <w:rtl w:val="true"/>
              </w:rPr>
              <w:t xml:space="preserve">. </w:t>
            </w:r>
            <w:r>
              <w:rPr>
                <w:rStyle w:val="IndexLink"/>
                <w:rtl w:val="true"/>
              </w:rPr>
              <w:t>بهره‌مندی از دعای فرشتگان</w:t>
            </w:r>
            <w:r>
              <w:rPr>
                <w:rStyle w:val="IndexLink"/>
                <w:rtl w:val="true"/>
              </w:rPr>
              <w:tab/>
            </w:r>
            <w:r>
              <w:rPr>
                <w:rStyle w:val="IndexLink"/>
              </w:rPr>
              <w:t>176</w:t>
            </w:r>
          </w:hyperlink>
        </w:p>
        <w:p>
          <w:pPr>
            <w:pStyle w:val="Contents3"/>
            <w:tabs>
              <w:tab w:val="clear" w:pos="8459"/>
              <w:tab w:val="right" w:pos="9026" w:leader="dot"/>
            </w:tabs>
            <w:rPr/>
          </w:pPr>
          <w:hyperlink w:anchor="__RefHeading___Toc1940330_2281741623">
            <w:r>
              <w:rPr>
                <w:webHidden/>
                <w:rStyle w:val="IndexLink"/>
              </w:rPr>
              <w:t>16</w:t>
            </w:r>
            <w:r>
              <w:rPr>
                <w:rStyle w:val="IndexLink"/>
                <w:rtl w:val="true"/>
              </w:rPr>
              <w:t xml:space="preserve">. </w:t>
            </w:r>
            <w:r>
              <w:rPr>
                <w:rStyle w:val="IndexLink"/>
                <w:rtl w:val="true"/>
              </w:rPr>
              <w:t>یاری فرشتگان</w:t>
            </w:r>
            <w:r>
              <w:rPr>
                <w:rStyle w:val="IndexLink"/>
                <w:rtl w:val="true"/>
              </w:rPr>
              <w:tab/>
            </w:r>
            <w:r>
              <w:rPr>
                <w:rStyle w:val="IndexLink"/>
              </w:rPr>
              <w:t>176</w:t>
            </w:r>
          </w:hyperlink>
        </w:p>
        <w:p>
          <w:pPr>
            <w:pStyle w:val="Contents3"/>
            <w:tabs>
              <w:tab w:val="clear" w:pos="8459"/>
              <w:tab w:val="right" w:pos="9026" w:leader="dot"/>
            </w:tabs>
            <w:rPr/>
          </w:pPr>
          <w:hyperlink w:anchor="__RefHeading___Toc1940332_2281741623">
            <w:r>
              <w:rPr>
                <w:webHidden/>
                <w:rStyle w:val="IndexLink"/>
              </w:rPr>
              <w:t>17</w:t>
            </w:r>
            <w:r>
              <w:rPr>
                <w:rStyle w:val="IndexLink"/>
                <w:rtl w:val="true"/>
              </w:rPr>
              <w:t xml:space="preserve">. </w:t>
            </w:r>
            <w:r>
              <w:rPr>
                <w:rStyle w:val="IndexLink"/>
                <w:rtl w:val="true"/>
              </w:rPr>
              <w:t>برآورده شدن دعا</w:t>
            </w:r>
            <w:r>
              <w:rPr>
                <w:rStyle w:val="IndexLink"/>
                <w:rtl w:val="true"/>
              </w:rPr>
              <w:tab/>
            </w:r>
            <w:r>
              <w:rPr>
                <w:rStyle w:val="IndexLink"/>
              </w:rPr>
              <w:t>177</w:t>
            </w:r>
          </w:hyperlink>
        </w:p>
        <w:p>
          <w:pPr>
            <w:pStyle w:val="Contents3"/>
            <w:tabs>
              <w:tab w:val="clear" w:pos="8459"/>
              <w:tab w:val="right" w:pos="9026" w:leader="dot"/>
            </w:tabs>
            <w:rPr/>
          </w:pPr>
          <w:hyperlink w:anchor="__RefHeading___Toc1940334_2281741623">
            <w:r>
              <w:rPr>
                <w:webHidden/>
                <w:rStyle w:val="IndexLink"/>
              </w:rPr>
              <w:t>18</w:t>
            </w:r>
            <w:r>
              <w:rPr>
                <w:rStyle w:val="IndexLink"/>
                <w:rtl w:val="true"/>
              </w:rPr>
              <w:t xml:space="preserve">. </w:t>
            </w:r>
            <w:r>
              <w:rPr>
                <w:rStyle w:val="IndexLink"/>
                <w:rtl w:val="true"/>
              </w:rPr>
              <w:t>نجات از غم</w:t>
            </w:r>
            <w:r>
              <w:rPr>
                <w:rStyle w:val="IndexLink"/>
                <w:rtl w:val="true"/>
              </w:rPr>
              <w:tab/>
            </w:r>
            <w:r>
              <w:rPr>
                <w:rStyle w:val="IndexLink"/>
              </w:rPr>
              <w:t>177</w:t>
            </w:r>
          </w:hyperlink>
        </w:p>
        <w:p>
          <w:pPr>
            <w:pStyle w:val="Contents3"/>
            <w:tabs>
              <w:tab w:val="clear" w:pos="8459"/>
              <w:tab w:val="right" w:pos="9026" w:leader="dot"/>
            </w:tabs>
            <w:rPr/>
          </w:pPr>
          <w:hyperlink w:anchor="__RefHeading___Toc1940336_2281741623">
            <w:r>
              <w:rPr>
                <w:webHidden/>
                <w:rStyle w:val="IndexLink"/>
              </w:rPr>
              <w:t>19</w:t>
            </w:r>
            <w:r>
              <w:rPr>
                <w:rStyle w:val="IndexLink"/>
                <w:rtl w:val="true"/>
              </w:rPr>
              <w:t xml:space="preserve">. </w:t>
            </w:r>
            <w:r>
              <w:rPr>
                <w:rStyle w:val="IndexLink"/>
                <w:rtl w:val="true"/>
              </w:rPr>
              <w:t>بخشش و زدودن بدی‌ها</w:t>
            </w:r>
            <w:r>
              <w:rPr>
                <w:rStyle w:val="IndexLink"/>
                <w:rtl w:val="true"/>
              </w:rPr>
              <w:tab/>
            </w:r>
            <w:r>
              <w:rPr>
                <w:rStyle w:val="IndexLink"/>
              </w:rPr>
              <w:t>177</w:t>
            </w:r>
          </w:hyperlink>
        </w:p>
        <w:p>
          <w:pPr>
            <w:pStyle w:val="Contents3"/>
            <w:tabs>
              <w:tab w:val="clear" w:pos="8459"/>
              <w:tab w:val="right" w:pos="9026" w:leader="dot"/>
            </w:tabs>
            <w:rPr/>
          </w:pPr>
          <w:hyperlink w:anchor="__RefHeading___Toc1940338_2281741623">
            <w:r>
              <w:rPr>
                <w:webHidden/>
                <w:rStyle w:val="IndexLink"/>
              </w:rPr>
              <w:t>20</w:t>
            </w:r>
            <w:r>
              <w:rPr>
                <w:rStyle w:val="IndexLink"/>
                <w:rtl w:val="true"/>
              </w:rPr>
              <w:t xml:space="preserve">. </w:t>
            </w:r>
            <w:r>
              <w:rPr>
                <w:rStyle w:val="IndexLink"/>
                <w:rtl w:val="true"/>
              </w:rPr>
              <w:t>مرگ آسان</w:t>
            </w:r>
            <w:r>
              <w:rPr>
                <w:rStyle w:val="IndexLink"/>
                <w:rtl w:val="true"/>
              </w:rPr>
              <w:tab/>
            </w:r>
            <w:r>
              <w:rPr>
                <w:rStyle w:val="IndexLink"/>
              </w:rPr>
              <w:t>177</w:t>
            </w:r>
          </w:hyperlink>
        </w:p>
        <w:p>
          <w:pPr>
            <w:pStyle w:val="Contents2"/>
            <w:tabs>
              <w:tab w:val="clear" w:pos="8743"/>
              <w:tab w:val="right" w:pos="9026" w:leader="dot"/>
            </w:tabs>
            <w:rPr/>
          </w:pPr>
          <w:hyperlink w:anchor="__RefHeading___Toc1940340_2281741623">
            <w:r>
              <w:rPr>
                <w:webHidden/>
                <w:rStyle w:val="IndexLink"/>
                <w:rtl w:val="true"/>
              </w:rPr>
              <w:t>کتاب‌نامه</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57_38804"/>
      <w:bookmarkStart w:id="1" w:name="pg3957_38804"/>
      <w:bookmarkEnd w:id="1"/>
    </w:p>
    <w:p>
      <w:pPr>
        <w:pStyle w:val="Heading2"/>
        <w:numPr>
          <w:ilvl w:val="1"/>
          <w:numId w:val="1"/>
        </w:numPr>
        <w:rPr/>
      </w:pPr>
      <w:bookmarkStart w:id="2" w:name="pg3957_38804"/>
      <w:bookmarkStart w:id="3" w:name="__RefHeading___Toc193980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صالحان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کاکایی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ک</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کاکایی، هادی،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۱۷۹۶۵۵۰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9804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57_38806"/>
      <w:bookmarkStart w:id="8" w:name="pg3957_38806"/>
      <w:bookmarkEnd w:id="8"/>
    </w:p>
    <w:p>
      <w:pPr>
        <w:pStyle w:val="Heading2"/>
        <w:numPr>
          <w:ilvl w:val="1"/>
          <w:numId w:val="1"/>
        </w:numPr>
        <w:rPr/>
      </w:pPr>
      <w:bookmarkStart w:id="9" w:name="pg3957_38806"/>
      <w:bookmarkStart w:id="10" w:name="__RefHeading___Toc1939806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خدا</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یکتاپرستی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آمیخته با یقین</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دوستی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رضا</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 و امید</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نیاز</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کلام خدا</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شبانه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خاشعانه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خویشتن</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خودیابی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نکردن به نفس</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ثمره خودشناسی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lang w:bidi="fa-IR"/>
        </w:rPr>
        <w:t>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یک ـ تعریف تزکیه</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دو ـ لزوم و اهمیت تزکیه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سه ـ مراحل تزکیه</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گام اول ـ دردمندی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گام دوم ـ پیراستن نفس</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گام سوم ـ پاسبانی از دل</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گام چهارم ـ دل بستن به آفریدگار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گام پنجم ـ خودآرایی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گام ششم ـ یاری خواستن از خداوند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چهار ـ روش تزکیه و تهذیب نفس</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خانواده و خویشان</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پدر و مادر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نهایت ادب و احترام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سخن گفتن با پدر و مادر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ویژه در برابر پدر و مادر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پدر و مادر و دعا برای آنها</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همسر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مهربانی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ساختن نیاز جنسی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آراستگی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نیکو</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مرد در خانواده</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سازش</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تعهدات</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فرزند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فرزند</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فرزند</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بخشش</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فرزند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صالحان در تربیت فرزند</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یک ـ پرورش ایمان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 ـ کوشش برای برپا داشتن نماز</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سه ـ آموزش اخلاق</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چهار ـ پیش‌گیری از انحراف اخلاقی فرزندان</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خویشاوندان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جامعه</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اخلاق و ادب</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همسایه‌داری</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و دوستی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یک ـ خوش‌رویی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 ـ خوش‌صحبتی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سه ـ خوش‌خویی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دیگران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یک ـ احترام به جان یکدیگر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دو ـ احترام به مال</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احترام به ناموس</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ـ احترام به آبرو</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اول ـ مسخره کردن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دوم ـ عیب‌جویی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سوم ـ لقب زشت دادن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چهارم ـ بدگمانی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پنجم ـ تجسس</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ششم ـ غیبت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آراستگی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و پوشش مناسب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راه رفتن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سخن گفتن</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فرهنگ</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سنت‌های نادرست</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اقتصاد</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درباره ثروت و رفاه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سالم اقتصادی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یک ـ کار و تلاش</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دو ـ رعایت مقررات در روابط مالی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رفتاری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یک ـ میانه‌روی در مصرف</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اول ـ معنای بُخل</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دوم ـ معنای اسراف</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سوم ـ معنای تبذیر</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دو ـ خویشتن‌داری در حال فقر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سه ـ حمایت مالی از نیازمندان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چهار ـ پرداخت مالیات‌های شرعی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اول ـ زکات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دوم ـ خمس</w:t>
      </w:r>
      <w:r>
        <w:rPr>
          <w:rFonts w:eastAsia="IRNazanin" w:cs="IRNazanin"/>
          <w:color w:val="111111"/>
          <w:sz w:val="28"/>
          <w:szCs w:val="28"/>
          <w:lang w:bidi="fa-IR"/>
        </w:rPr>
        <w:t>120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امور مالی</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دادوستد غیرعاقلانه</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 ـ رشوه</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سه ـ رباخواری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چهار ـ کم‌فروشی و کلاهبرداری</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سیاست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صالحان با زمام‌دار صالح</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یک ـ مشارکت سیاسی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دو ـ فرمان‌بری از حکومت اسلامی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سه ـ حفظ وحدت و هم‌دلی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چهار ـ نظارت همگانی بر قدرت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صالحان با حکومت نامشروع</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یک ـ حضرت موسی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دو ـ مؤمن آل فرعون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سه ـ لقمان حکیم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چهار ـ اصحاب کهف</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پنج ـ ساحران بنی‌اسرائیل</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صالحان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یک ـ شرایط و ویژگی‌های رهبر شایسته</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اول ـ دانش و آگاهی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دوم ـ عدالت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سوم ـ تدبیر و توانایی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دو ـ شیوه حکمرانی صالحان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اول ـ نگرش درست به قدرت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دوم ـ برپا داشتن ارزش‌ها</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سوم ـ قانون‌گرایی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چهارم ـ دادگستری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پنجم ـ مشورت با مردم</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اسوه‌های صالحان در قرآن</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اولوالعزم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اسوه رحمت و مهربانی</w:t>
      </w:r>
      <w:r>
        <w:rPr>
          <w:rFonts w:eastAsia="IRNazanin" w:cs="IRNazanin"/>
          <w:color w:val="111111"/>
          <w:sz w:val="28"/>
          <w:szCs w:val="28"/>
          <w:lang w:bidi="fa-IR"/>
        </w:rPr>
        <w:t>143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اخلاق پسندیده پیامبر</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گذشت بی‌اندازه</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دوم ـ نرمخویی و مدارا</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سوم ـ محبت به کودکان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چهارم ـ مشورت با مردم</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 ـ دین‌داری پیامبر</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اسوه استقامت و دل‌سوزی</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یک ـ نُصح</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دو ـ درخواست نکردن مزد</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سه ـ دل‌سوزی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چهار ـ نراندن مؤمنان مستضعف</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اسوه توحید</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اسوه مبارزه با استکبار</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یک ـ توجه، دعا و زاری به درگاه الهی در همه حال</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دو ـ مبارزه با انحراف‌ها و خرافه‌ها</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اسوه فروتنی و ساده‌زیستی</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پیامبران الهی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اسوه بازگشت به‌سوی خدا</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اسوه آموختن و تدریس</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اسوه صراحت در پیام‌رسانی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اسوه مبارزه با فساد اخلاقی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اسوه صبر و متانت در برخورد با مخالفان</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اسوه تسلیم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اسوه صبر و گذشت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اسوه عفت و امانت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یک ـ خدا محوری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دو ـ پاک‌دامنی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سه ـ تلاش برای دفع کامل اتهام</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چهار ـ حلم، گذشت و بزرگواری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پنج ـ گرامی‌داشت پدر و مادر</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اسوه شکیبایی و زاری به درگاه خدا</w:t>
      </w:r>
      <w:r>
        <w:rPr>
          <w:rFonts w:eastAsia="IRNazanin" w:cs="IRNazanin"/>
          <w:color w:val="111111"/>
          <w:sz w:val="28"/>
          <w:szCs w:val="28"/>
          <w:lang w:bidi="fa-IR"/>
        </w:rPr>
        <w:t>166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علیه‌السلام، اسوه در اصلاح اقتصادی</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اسوه کار و تلاش در صنعت و هنر</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یک ـ جهاد شجاعانه در راه خدا</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دو ـ داوری عادلانه</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سه ـ ساده‌زیستی و خودکفایی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اسوه زمام‌داری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اسوه تسبیح و توسل</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اسوه پیش‌تازی در نیکوکاری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اسوه شهادت</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اسوه</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اسوه عفت و صدق</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اسوه پایداری در ایمان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کامل‌ترین اسوه و جامع صفات حسنه</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یک ـ آیه تطهیر</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دو ـ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صالحان</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پروردگار</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سرپرستی خداوند</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الهی</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الهی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محبت الهی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سربلندی</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خوش‌بختی و سرانجام نیک</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پاک</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در امور</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کارها</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دعای فرشتگان</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فرشتگان</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دعا</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غم</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و زدودن بدی‌ها</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آسان</w:t>
      </w:r>
      <w:r>
        <w:rPr>
          <w:rFonts w:eastAsia="IRNazanin" w:cs="IRNazanin"/>
          <w:color w:val="111111"/>
          <w:sz w:val="28"/>
          <w:szCs w:val="28"/>
          <w:lang w:bidi="fa-IR"/>
        </w:rPr>
        <w:t>182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12" w:name="pg3957_38814"/>
    </w:p>
    <w:p>
      <w:pPr>
        <w:pStyle w:val="Heading2"/>
        <w:numPr>
          <w:ilvl w:val="1"/>
          <w:numId w:val="1"/>
        </w:numPr>
        <w:rPr/>
      </w:pPr>
      <w:bookmarkStart w:id="13" w:name="__RefHeading___Toc1939808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قرآن کتاب زندگی، عبرت، رشد و هدایت بشر است و تکامل و عروج آدمیان در گرو پناه بردن به این کتاب وحیانی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جویندگان سعادت و بالندگی باید تنها در مکتب قرآن زانو بزنند و با تأسی به راه و سیره اهل‌بیت پیامبر خدا صلی‌الله‌علیه‌و‌آله از این کتاب بهره برند تا به راه مستقیم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تا زمانی که از خوشه‌های قرآن دانه می‌چیدند و قرآن سرمشق زندگی آنان بود، در پهنه گیتی سرآمد و یکه‌تاز عرصه‌های علم و تمدن و فرهنگ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نیز آنگاه که نگاه خود را اصلاح کرد و قرآن را از کُنج طاقچه‌ها به متن زندگی آورد و آن را چراغ راه خود قرار داد، زندگی دوباره یافت و سروش بیداری را در جهان طنین‌انداز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پژوهش حاضر بر آن است تا نمایی از ویژگی صالحان را که در قرآن ترسیم شده، در حوزه‌های گوناگون زندگی به برنامه‌سازان و مدیران رسانه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عجین شدن هنر با این آموزه‌های وحیانی نوشدارویی است که شفای دردهای بشری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تلاش‌های ارزنده پژوهشگر ارجمند جناب آقای هادی کاکایی که این اثر را به نگارش درآورده، سپاس‌گذاری و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957_38816"/>
      <w:bookmarkStart w:id="16" w:name="pg3957_38816"/>
      <w:bookmarkEnd w:id="16"/>
    </w:p>
    <w:p>
      <w:pPr>
        <w:pStyle w:val="Heading2"/>
        <w:numPr>
          <w:ilvl w:val="1"/>
          <w:numId w:val="1"/>
        </w:numPr>
        <w:rPr/>
      </w:pPr>
      <w:bookmarkStart w:id="17" w:name="pg3957_38816"/>
      <w:bookmarkStart w:id="18" w:name="__RefHeading___Toc1939810_2281741623"/>
      <w:bookmarkStart w:id="19" w:name="_Toc5"/>
      <w:bookmarkEnd w:id="17"/>
      <w:bookmarkEnd w:id="18"/>
      <w:r>
        <w:rPr>
          <w:rtl w:val="true"/>
        </w:rPr>
        <w:t>پیش‌گفتار</w:t>
      </w:r>
      <w:bookmarkEnd w:id="19"/>
    </w:p>
    <w:p>
      <w:pPr>
        <w:pStyle w:val="Heading3"/>
        <w:numPr>
          <w:ilvl w:val="2"/>
          <w:numId w:val="1"/>
        </w:numPr>
        <w:rPr/>
      </w:pPr>
      <w:bookmarkStart w:id="20" w:name="__RefHeading___Toc1939812_228174162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با سپاس به درگاه یگانه ایزد هستی‌بخش و درود بی‌پایان بر پیامبر مهربانی و خاندان پاک او، که صلاح کار همه و بسامانی امر دنیا و آخرت در پیروی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موضوع‌های مطرح‌شده در قرآن، معرفی ویژگی‌های صالحان است که گاه اوصاف آنان را بدون اشاره به مصداق، با عنوان‌هایی چون متقین، محسنین، ابرار، عبادالرحمن و خردمندان می‌شِمُرد و گاهی با ذکر نام برخی از بندگان صالح و در مقام مدح ایشان، ویژگی‌های رفتاری آنان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بستن این ویژگی‌ها در زندگی، می‌توان به جرگه نورانی اهل ایمان و صلاح وارد شد و به نیک‌بختی دنیا و آخرت دست یافت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اوصاف زیبا و ارزشمند را در چهار سطح و بر مبنای روابط چهارگانه انسان با خدا، خویشتن، جامعه و طبیعت گردآوری و دسته‌بندی کرده‌ایم که در این نوشتار، ارتباط صالحان با طبیعت حذف شده و با توجه به اهمیت و جایگاه کانون خانواده، مباحث مربوط به آن را در فصلی جداگانه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معرفی کاربردی اسوه‌ها، رفتارهای عینی الگوهای قرآنی صالحان به اختصار بیان می‌شود و در فصل پایانی نیز آثار و پی‌آمدهای شایسته زیستن را در پرتو آیات قرآن به تصویر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سخن دو مفهوم اساسی مطرح در این پژوهش را بررسی می‌کنیم</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3957_38818"/>
      <w:bookmarkStart w:id="23" w:name="pg3957_38818"/>
      <w:bookmarkEnd w:id="23"/>
    </w:p>
    <w:p>
      <w:pPr>
        <w:pStyle w:val="Heading3"/>
        <w:numPr>
          <w:ilvl w:val="2"/>
          <w:numId w:val="1"/>
        </w:numPr>
        <w:rPr/>
      </w:pPr>
      <w:bookmarkStart w:id="24" w:name="pg3957_38818"/>
      <w:bookmarkStart w:id="25" w:name="__RefHeading___Toc1939814_2281741623"/>
      <w:bookmarkStart w:id="26" w:name="_Toc7"/>
      <w:bookmarkEnd w:id="24"/>
      <w:bookmarkEnd w:id="25"/>
      <w:r>
        <w:rPr>
          <w:rtl w:val="true"/>
        </w:rPr>
        <w:t>مفهوم‌شناسی</w:t>
      </w:r>
      <w:bookmarkEnd w:id="26"/>
    </w:p>
    <w:p>
      <w:pPr>
        <w:pStyle w:val="Heading4"/>
        <w:numPr>
          <w:ilvl w:val="3"/>
          <w:numId w:val="1"/>
        </w:numPr>
        <w:rPr/>
      </w:pPr>
      <w:bookmarkStart w:id="27" w:name="__RefHeading___Toc1939816_2281741623"/>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w:t>
      </w:r>
    </w:p>
    <w:p>
      <w:pPr>
        <w:pStyle w:val="Heading4"/>
        <w:numPr>
          <w:ilvl w:val="3"/>
          <w:numId w:val="1"/>
        </w:numPr>
        <w:rPr/>
      </w:pPr>
      <w:bookmarkStart w:id="29" w:name="__RefHeading___Toc1939818_2281741623"/>
      <w:bookmarkStart w:id="30" w:name="_Toc9"/>
      <w:bookmarkEnd w:id="29"/>
      <w:r>
        <w:rPr/>
        <w:t>1</w:t>
      </w:r>
      <w:r>
        <w:rPr>
          <w:rtl w:val="true"/>
        </w:rPr>
        <w:t xml:space="preserve">. </w:t>
      </w:r>
      <w:r>
        <w:rPr>
          <w:rtl w:val="true"/>
        </w:rPr>
        <w:t>رفتار</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w:t>
      </w:r>
    </w:p>
    <w:p>
      <w:pPr>
        <w:pStyle w:val="BookText"/>
        <w:rPr/>
      </w:pPr>
      <w:r>
        <w:rPr>
          <w:rFonts w:ascii="IRNazanin" w:hAnsi="IRNazanin" w:eastAsia="IRNazanin"/>
          <w:color w:val="111111"/>
          <w:sz w:val="28"/>
          <w:sz w:val="28"/>
          <w:szCs w:val="28"/>
          <w:rtl w:val="true"/>
          <w:lang w:bidi="fa-IR"/>
        </w:rPr>
        <w:t>رفتار، با واژه‌های سلوک، روش، سیرت، شیوه حرکت و عمل، هم‌معناست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دهخدا برای این واژه چندین معنا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روش، شیوه، سیرت و طریقه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کاربرد آن را در ترکیب با دیگر واژه‌ها نشان می‌دهد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سلوک و باوقار و کسی که کردار و اعمال او نیکو و شایسته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نشانه وضع رفتار شخصی یا طبیعت روحانی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به صدق و صفا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یعنی نفوذ و داخل شدن در راه و در گذشتن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دوم این واژه، راه پیمودن فطری و معنوی یا اعتقادی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موضوع اصلی و محوری این پژوهش، رفتار اختیاری و هدف‌مند انسان است، نه فعالیت‌های غریزی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تا اندازه زیادی برخاسته از ویژگی‌های روحی و روانی اوست، ولی شکل‌دهنده اصلی رفتار، شناخت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دانسته‌های ذهنی است، تا آنجا که برخی دانشمندان و روان‌شناسان مسلمان، آگاهی را از عناصر تشکیل‌دهنده رفتار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می‌نویسد</w:t>
      </w:r>
      <w:r>
        <w:rPr>
          <w:rFonts w:eastAsia="IRNazanin" w:cs="IRNazanin"/>
          <w:color w:val="111111"/>
          <w:sz w:val="28"/>
          <w:szCs w:val="28"/>
          <w:rtl w:val="true"/>
          <w:lang w:bidi="fa-IR"/>
        </w:rPr>
        <w:t xml:space="preserve">: </w:t>
      </w:r>
      <w:bookmarkStart w:id="31" w:name="pg3957_38819"/>
    </w:p>
    <w:p>
      <w:pPr>
        <w:pStyle w:val="BookText"/>
        <w:rPr/>
      </w:pPr>
      <w:bookmarkEnd w:id="31"/>
      <w:r>
        <w:rPr>
          <w:rFonts w:ascii="IRNazanin" w:hAnsi="IRNazanin" w:eastAsia="IRNazanin"/>
          <w:color w:val="111111"/>
          <w:sz w:val="28"/>
          <w:sz w:val="28"/>
          <w:szCs w:val="28"/>
          <w:rtl w:val="true"/>
          <w:lang w:bidi="fa-IR"/>
        </w:rPr>
        <w:t>عناصر سلوک و رفتار، متشکل از علم و آگاهی است که علاقه و تمایلی نیرومند، آن را برمی‌انگیزد و از قدرت بر عمل ـ که نتیجه به هم رسیدن این دو عنصر است ـ رفتار ارادی تحقق می‌یابد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نظر غزالی، عوامل ادراکی، وجدانی و شوقی، برای انجام گرفتن عمل دست به دست هم می‌دهند</w:t>
      </w:r>
      <w:r>
        <w:rPr>
          <w:rStyle w:val="FootnoteAnchor"/>
          <w:rtl w:val="true"/>
        </w:rPr>
        <w:footnoteReference w:id="6"/>
      </w:r>
      <w:r>
        <w:rPr>
          <w:rFonts w:ascii="IRNazanin" w:hAnsi="IRNazanin" w:eastAsia="IRNazanin"/>
          <w:color w:val="111111"/>
          <w:sz w:val="28"/>
          <w:sz w:val="28"/>
          <w:szCs w:val="28"/>
          <w:rtl w:val="true"/>
          <w:lang w:bidi="fa-IR"/>
        </w:rPr>
        <w:t xml:space="preserve">و هر فعل و رفتار آدمی، از فعالیت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 او برمی‌خیزد و از همین عناصر تشکیل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بیان قرآن، عمل هر کس، متناسب با نیت و سمت‌وسوی فکری و ساختار درونی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اساس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رفتار انسان را، جدا از ساختار روحی و ذهنی او مانند باورها و احساسات، بررسی 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مفهوم گسترده آن است که همه اعمال بیرونی و فعالیت‌های درونی را دربرمی‌گیرد که به نوعی، نمود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درباره عقاید، اخلاق، عواطف و روحیه صالحان نیز بحث می‌شود</w:t>
      </w:r>
      <w:r>
        <w:rPr>
          <w:rFonts w:eastAsia="IRNazanin" w:cs="IRNazanin"/>
          <w:color w:val="111111"/>
          <w:sz w:val="28"/>
          <w:szCs w:val="28"/>
          <w:rtl w:val="true"/>
          <w:lang w:bidi="fa-IR"/>
        </w:rPr>
        <w:t>.</w:t>
      </w:r>
    </w:p>
    <w:p>
      <w:pPr>
        <w:pStyle w:val="Heading4"/>
        <w:numPr>
          <w:ilvl w:val="3"/>
          <w:numId w:val="1"/>
        </w:numPr>
        <w:rPr/>
      </w:pPr>
      <w:bookmarkStart w:id="32" w:name="__RefHeading___Toc1939820_2281741623"/>
      <w:bookmarkStart w:id="33" w:name="_Toc10"/>
      <w:bookmarkEnd w:id="32"/>
      <w:r>
        <w:rPr/>
        <w:t>2</w:t>
      </w:r>
      <w:r>
        <w:rPr>
          <w:rtl w:val="true"/>
        </w:rPr>
        <w:t xml:space="preserve">. </w:t>
      </w:r>
      <w:r>
        <w:rPr>
          <w:rtl w:val="true"/>
        </w:rPr>
        <w:t>صالحان</w:t>
      </w:r>
      <w:bookmarkEnd w:id="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صالحان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شایستگی، سزاواری، اهلیت و بسامانی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صالح در لغت، ضد طالح و هم‌معنای نیکوکار، درخور، نیک‌مرد، اهل و بسامان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صلاح عبارت است از پیمودن راه رستگاری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استقامت حال باشد بر آنچه شرع و عقل، آدمی را به‌سوی آن دعوت کند و صالح، کسی را نامند که بر ادای حقوقی که آفریدگار و آفریده‌شدگان بر عهده او دارند، قیام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 من کلِّ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راغب، صلاح ضد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 در برابر فساد به‌کار رفته و گاهی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گناه و بدی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با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خارج شدن امور از حالت اعتدال است؛ چه کم باشد و چه زیاد و نقطه مقابل آن صلاح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بنابراین، صلاح،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 مِن کلّ فساد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اعتدال، تمام نیکی‌ها و شایستگی‌ها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پیامبر و مسلمانان راستین را امت میانه‌رو و معتدل معرفی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بودن؛ یعنی شایستگی از نظر اعتقاد و ایمان، شایستگی از نظر عمل و شایستگی از نظر گفتار و اخلاق</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برخی قرآن‌پژوهان، صلاح در مواردی به‌کار می‌رود که موجودی، کمال مناسب با نوع خود و آنچه را از او انتظار می‌رود، به‌دست آورد، چنان‌که حقیقت فساد، به کمال نرسیدن موجودی است که انتظار می‌رود در شرایط مناسب به کمال برسد یا از دست دادن کیفیت و کمالی است که بقا و دوام آن انتظار می‌رود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انسان صالح همان انسان کامل است؛ کسی که همه استعدادها و ارزش‌های انسانی در او به صورت هماهنگ رشد کرده و به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انسان در تعادل و توازن اوست؛ یعنی انسان با داشتن این همه استعدادهای گوناگون، فقط به‌سوی یک استعداد گرایش پیدا نکند و استعدادهای دیگرش را مهمل و معطل نگذارد و همه را در یک وضع متعادل، همراه هم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در همه میدان‌های انسانی، قهرمان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این مجموعه به همه جنبه‌های رفتاری صالحان از نظر فردی و اجتماعی؛ سیاسی و عبادی؛ مادی و معنوی و روحی و اخلاقی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صلاح و کمال مراتبی دارد و صالحان دارای مراتبی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پیامبران الهی از خداوند می‌خواستند که آنها را در گروه صالحان قرار دهد</w:t>
      </w:r>
      <w:r>
        <w:rPr>
          <w:rStyle w:val="FootnoteAnchor"/>
          <w:rtl w:val="true"/>
        </w:rPr>
        <w:footnoteReference w:id="17"/>
      </w:r>
      <w:r>
        <w:rPr>
          <w:rFonts w:ascii="IRNazanin" w:hAnsi="IRNazanin" w:eastAsia="IRNazanin"/>
          <w:color w:val="111111"/>
          <w:sz w:val="28"/>
          <w:sz w:val="28"/>
          <w:szCs w:val="28"/>
          <w:rtl w:val="true"/>
          <w:lang w:bidi="fa-IR"/>
        </w:rPr>
        <w:t>یا به آنان ملحق سازد</w:t>
      </w:r>
      <w:r>
        <w:rPr>
          <w:rStyle w:val="FootnoteAnchor"/>
          <w:rtl w:val="true"/>
        </w:rPr>
        <w:footnoteReference w:id="18"/>
      </w:r>
      <w:r>
        <w:rPr>
          <w:rFonts w:ascii="IRNazanin" w:hAnsi="IRNazanin" w:eastAsia="IRNazanin"/>
          <w:color w:val="111111"/>
          <w:sz w:val="28"/>
          <w:sz w:val="28"/>
          <w:szCs w:val="28"/>
          <w:rtl w:val="true"/>
          <w:lang w:bidi="fa-IR"/>
        </w:rPr>
        <w:t>و این، نه تحصیل حاصل، بلکه از باب کمال‌طلبی و بالا بردن مقام بوده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قرآن، هر کس ایمان آورد و کارهای شایسته کند، در ردیف صالحان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 لَنُدْخِلَنَّهُمْ فِی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حلقه صالحان را چنان تنگ کرد که مخاطبان از راه‌یافتن به آن ناامید شوند؛ زیرا داشتن ایمان کامل و پیراسته از هرگونه شرک و انجام عمل صالح به شایسته‌ترین شکل، امری دشوار، ولی امکان‌پذیر است</w:t>
      </w:r>
      <w:r>
        <w:rPr>
          <w:rFonts w:eastAsia="IRNazanin" w:cs="IRNazanin"/>
          <w:color w:val="111111"/>
          <w:sz w:val="28"/>
          <w:szCs w:val="28"/>
          <w:rtl w:val="true"/>
          <w:lang w:bidi="fa-IR"/>
        </w:rPr>
        <w:t xml:space="preserve">. </w:t>
      </w:r>
      <w:bookmarkStart w:id="34" w:name="pg3957_38822"/>
    </w:p>
    <w:p>
      <w:pPr>
        <w:pStyle w:val="Heading2"/>
        <w:numPr>
          <w:ilvl w:val="1"/>
          <w:numId w:val="1"/>
        </w:numPr>
        <w:rPr/>
      </w:pPr>
      <w:bookmarkStart w:id="35" w:name="__RefHeading___Toc1939822_2281741623"/>
      <w:bookmarkStart w:id="36" w:name="_Toc11"/>
      <w:bookmarkEnd w:id="34"/>
      <w:bookmarkEnd w:id="35"/>
      <w:r>
        <w:rPr>
          <w:rtl w:val="true"/>
        </w:rPr>
        <w:t>فصل اول</w:t>
      </w:r>
      <w:r>
        <w:rPr>
          <w:rtl w:val="true"/>
        </w:rPr>
        <w:t xml:space="preserve">: </w:t>
      </w:r>
      <w:r>
        <w:rPr>
          <w:rtl w:val="true"/>
        </w:rPr>
        <w:t>رابطه صالحان با خدا</w:t>
      </w:r>
      <w:bookmarkEnd w:id="36"/>
    </w:p>
    <w:p>
      <w:pPr>
        <w:pStyle w:val="Heading3"/>
        <w:numPr>
          <w:ilvl w:val="2"/>
          <w:numId w:val="1"/>
        </w:numPr>
        <w:rPr/>
      </w:pPr>
      <w:bookmarkStart w:id="37" w:name="__RefHeading___Toc1939824_2281741623"/>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خدا</w:t>
      </w:r>
    </w:p>
    <w:p>
      <w:pPr>
        <w:pStyle w:val="BookText"/>
        <w:rPr/>
      </w:pPr>
      <w:r>
        <w:rPr>
          <w:rFonts w:ascii="Amiri" w:hAnsi="Amiri" w:eastAsia="Amiri" w:cs="Amiri"/>
          <w:color w:val="111111"/>
          <w:sz w:val="28"/>
          <w:sz w:val="28"/>
          <w:szCs w:val="28"/>
          <w:rtl w:val="true"/>
          <w:lang w:bidi="ar-SA"/>
        </w:rPr>
        <w:t>یَا أَیُّهَا الاْءِنسَانُ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به‌سوی پروردگار خود به سختی در تلاشی و او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شایسته در سیر الهی خود، رفتارهایی ویژه و متفاوت از دیگران دارند که در قرآن به آنها اشاره شده است و در این فصل از نوشتار، در سیزده بند، بررسی خواهند شد</w:t>
      </w:r>
      <w:r>
        <w:rPr>
          <w:rFonts w:eastAsia="IRNazanin" w:cs="IRNazanin"/>
          <w:color w:val="111111"/>
          <w:sz w:val="28"/>
          <w:szCs w:val="28"/>
          <w:rtl w:val="true"/>
          <w:lang w:bidi="fa-IR"/>
        </w:rPr>
        <w:t>.</w:t>
      </w:r>
    </w:p>
    <w:p>
      <w:pPr>
        <w:pStyle w:val="Heading3"/>
        <w:numPr>
          <w:ilvl w:val="2"/>
          <w:numId w:val="1"/>
        </w:numPr>
        <w:rPr/>
      </w:pPr>
      <w:bookmarkStart w:id="39" w:name="__RefHeading___Toc1939826_2281741623"/>
      <w:bookmarkStart w:id="40" w:name="_Toc13"/>
      <w:bookmarkEnd w:id="39"/>
      <w:r>
        <w:rPr/>
        <w:t>1</w:t>
      </w:r>
      <w:r>
        <w:rPr>
          <w:rtl w:val="true"/>
        </w:rPr>
        <w:t xml:space="preserve">. </w:t>
      </w:r>
      <w:r>
        <w:rPr>
          <w:rtl w:val="true"/>
        </w:rPr>
        <w:t>یکتاپرستی</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یکتاپرستی</w:t>
      </w:r>
    </w:p>
    <w:p>
      <w:pPr>
        <w:pStyle w:val="BookText"/>
        <w:rPr/>
      </w:pPr>
      <w:r>
        <w:rPr>
          <w:rFonts w:ascii="IRNazanin" w:hAnsi="IRNazanin" w:eastAsia="IRNazanin"/>
          <w:color w:val="111111"/>
          <w:sz w:val="28"/>
          <w:sz w:val="28"/>
          <w:szCs w:val="28"/>
          <w:rtl w:val="true"/>
          <w:lang w:bidi="fa-IR"/>
        </w:rPr>
        <w:t>خداوند، بندگان صالح خود را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یَدْعُونَ مَعَ اللّه‌ِ إِلَها آخَرَ؛ و کسانی‌اند که با خدا معبودی دیگر نمی‌خوانند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یکتاپرستی، ثمره نگرش توحیدی صالحان در همه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دارند که جز خدا هیچ موجودی، از خود هستی ندارد، همه از او وجود می‌یابند و آفریننده‌ای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کارگردان و تدبیرگر جهان آفرینش است و هم او حق فرمان دادن به انسان و قانون‌گذاری برای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او بخواهد فرمان‌روایی کند، تنها با اجازه او و به پشتوانه اوست که رسمیّت می‌یابد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بنابراین، تنها خدا را شایسته پرستش می‌دانند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معبود و تکیه‌گاه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معبودی در </w:t>
      </w:r>
      <w:bookmarkStart w:id="41" w:name="pg3957_38823"/>
    </w:p>
    <w:p>
      <w:pPr>
        <w:pStyle w:val="BookText"/>
        <w:rPr/>
      </w:pPr>
      <w:bookmarkEnd w:id="41"/>
      <w:r>
        <w:rPr>
          <w:rFonts w:ascii="IRNazanin" w:hAnsi="IRNazanin" w:eastAsia="IRNazanin"/>
          <w:color w:val="111111"/>
          <w:sz w:val="28"/>
          <w:sz w:val="28"/>
          <w:szCs w:val="28"/>
          <w:rtl w:val="true"/>
          <w:lang w:bidi="fa-IR"/>
        </w:rPr>
        <w:t>زندگی دارد که همه راه‌های زندگی‌اش به او پایان می‌یابد، برای او کار می‌کند و امور و حادثه‌ها را بر مبنای او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زندگی صالحان،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قرآنی، در جهانی خدامحور، تفسیر نهایی همه پدیده‌ها، تفسیرهای هستی‌شناسانه و اخلاقی وابسته به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همه پدیده‌ها و حوادث، سرگذشت جهان و جهانیان و سرنوشت آنها، تفسیر می‌خواهد و انسان وقتی آرام می‌گیرد که در این تفسیرها به پاسخ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إِلَی اللّه‌ِ تَصِیرُ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 به خدا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در پی‌گیری امور، خواهی دید که پس از چون و چراها و پیچ‌وتاب‌های بسیار به خدا می‌رسی</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2" w:name="__RefHeading___Toc1939828_2281741623"/>
      <w:bookmarkStart w:id="43" w:name="_Toc14"/>
      <w:bookmarkEnd w:id="42"/>
      <w:r>
        <w:rPr/>
        <w:t>2</w:t>
      </w:r>
      <w:r>
        <w:rPr>
          <w:rtl w:val="true"/>
        </w:rPr>
        <w:t xml:space="preserve">. </w:t>
      </w:r>
      <w:r>
        <w:rPr>
          <w:rtl w:val="true"/>
        </w:rPr>
        <w:t>ایمان آمیخته با یقین</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آمیخته با یقین</w:t>
      </w:r>
    </w:p>
    <w:p>
      <w:pPr>
        <w:pStyle w:val="BookText"/>
        <w:rPr/>
      </w:pPr>
      <w:r>
        <w:rPr>
          <w:rFonts w:ascii="IRNazanin" w:hAnsi="IRNazanin" w:eastAsia="IRNazanin"/>
          <w:color w:val="111111"/>
          <w:sz w:val="28"/>
          <w:sz w:val="28"/>
          <w:szCs w:val="28"/>
          <w:rtl w:val="true"/>
          <w:lang w:bidi="fa-IR"/>
        </w:rPr>
        <w:t>صالحان، مؤمنانی راستین هستند که با دلی مالامال از عشق و علاقه، خدا را می‌پرستند و او را به بزرگی و پاکی یاد می‌کنند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آنان به جهان فراحسی و خدای نادیدنی، به فرشتگان و کتاب‌های آسمانی و پیامبران گذشته و جهان آخرت اعتقاد دارند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صالحان، استوار و دور از هرگونه شک و پریشانی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ایمان حقیقی به انسان آرامش و اطمینان می‌بخشد، دل او را آرام می‌کند و از سردرگمی و هراس می‌رهاند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این ایمان تنها زمانی به‌دست می‌آید </w:t>
      </w:r>
      <w:bookmarkStart w:id="44" w:name="pg3957_38824"/>
    </w:p>
    <w:p>
      <w:pPr>
        <w:pStyle w:val="BookText"/>
        <w:rPr/>
      </w:pPr>
      <w:bookmarkEnd w:id="44"/>
      <w:r>
        <w:rPr>
          <w:rFonts w:ascii="IRNazanin" w:hAnsi="IRNazanin" w:eastAsia="IRNazanin"/>
          <w:color w:val="111111"/>
          <w:sz w:val="28"/>
          <w:sz w:val="28"/>
          <w:szCs w:val="28"/>
          <w:rtl w:val="true"/>
          <w:lang w:bidi="fa-IR"/>
        </w:rPr>
        <w:t>که مؤمن به مرتبه‌ای از مراتب یقین رسیده باشد، چنان‌که امیر مؤمنان علی علیه‌السلام، پارسایان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إیْمانا فی یَقینٍ؛ دارای ایمانی آمیخته با یقین هستند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5" w:name="__RefHeading___Toc1939830_2281741623"/>
      <w:bookmarkStart w:id="46" w:name="_Toc15"/>
      <w:bookmarkEnd w:id="45"/>
      <w:r>
        <w:rPr/>
        <w:t>3</w:t>
      </w:r>
      <w:r>
        <w:rPr>
          <w:rtl w:val="true"/>
        </w:rPr>
        <w:t xml:space="preserve">. </w:t>
      </w:r>
      <w:r>
        <w:rPr>
          <w:rtl w:val="true"/>
        </w:rPr>
        <w:t>پرهیزکاری</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w:t>
      </w:r>
    </w:p>
    <w:p>
      <w:pPr>
        <w:pStyle w:val="BookText"/>
        <w:rPr/>
      </w:pPr>
      <w:r>
        <w:rPr>
          <w:rFonts w:ascii="Amiri" w:hAnsi="Amiri" w:eastAsia="Amiri" w:cs="Amiri"/>
          <w:color w:val="111111"/>
          <w:sz w:val="28"/>
          <w:sz w:val="28"/>
          <w:szCs w:val="28"/>
          <w:rtl w:val="true"/>
          <w:lang w:bidi="ar-SA"/>
        </w:rPr>
        <w:t>أَلاَ إِنَّ أَوْلِیَاءَ اللّه‌ِ لاَ خَوْفٌ عَلَیْهِمْ وَلاَ هُمْ یَحْزَنُونَ الَّذِینَ آمَنُوا وَکَانُوا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بر دوستان خدا نه بیمی است و نه اندوهی؛ همانان که ایمان آورده و پرهیزکاری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در سایه پرهیزکاری، نزد پروردگارشان کرامت یافته</w:t>
      </w:r>
      <w:r>
        <w:rPr>
          <w:rStyle w:val="FootnoteAnchor"/>
          <w:rtl w:val="true"/>
        </w:rPr>
        <w:footnoteReference w:id="27"/>
      </w:r>
      <w:r>
        <w:rPr>
          <w:rFonts w:ascii="IRNazanin" w:hAnsi="IRNazanin" w:eastAsia="IRNazanin"/>
          <w:color w:val="111111"/>
          <w:sz w:val="28"/>
          <w:sz w:val="28"/>
          <w:szCs w:val="28"/>
          <w:rtl w:val="true"/>
          <w:lang w:bidi="fa-IR"/>
        </w:rPr>
        <w:t>و به پاکی روح، روشنی دل و آگاهی دست یافته‌اند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آنان در برابر وسوسه‌های ظلمت‌افزای باطل و شبهه‌های فکری نیز با نور الهی هدایت می‌شوند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در عرف شرع؛ یعنی نگه‌داری نفس از آنچه انسان را به گناه می‌کشاند و این با ترک ممنوعات و محرمات محقق می‌گردد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علامه طباطبایی، تقوای الهی را فرمان‌برداری از خداوند و ترک نافرمانی او می‌داند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شهید مطهری درباره تقوا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در زبان فارسی، تقوا را به پرهیزکاری یا ترس ترجمه می‌کنند، اما شاید بهتر باشد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بخواهد در زندگی اصولی داشته باشد و از آن اصول پیروی کند، ناچار </w:t>
      </w:r>
      <w:bookmarkStart w:id="47" w:name="pg3957_38825"/>
    </w:p>
    <w:p>
      <w:pPr>
        <w:pStyle w:val="BookText"/>
        <w:rPr/>
      </w:pPr>
      <w:bookmarkEnd w:id="47"/>
      <w:r>
        <w:rPr>
          <w:rFonts w:ascii="IRNazanin" w:hAnsi="IRNazanin" w:eastAsia="IRNazanin"/>
          <w:color w:val="111111"/>
          <w:sz w:val="28"/>
          <w:sz w:val="28"/>
          <w:szCs w:val="28"/>
          <w:rtl w:val="true"/>
          <w:lang w:bidi="fa-IR"/>
        </w:rPr>
        <w:t>باید خط‌مشی معینی داشته باشد و لازمه حرکت در مسیری معین، آن است که خود را از اموری که موافق هوس‌های آنی وی می‌باشند، ولی با هدف و اصولی که در پیش‌گرفته، منافات دارند،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تقوا به معنی عام، لازمه تحت فرمان عقل زیستن و به عبارتی لازمه انسانیت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نکته دیگر اینکه تقوای صالحان، تقوای قوّت است، نه تقوای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قوت این است که انسان در خود، حالت و توانی پدید آورد که وی را از نظر روحی و اخلاقی از گناه و ناپاکی در امان نگه دارد، به‌گونه‌ای که اگر در محیطی با وسایل گناه قرار بگیرد، آن حالت روحی مانع از آلودگی وی به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تقوای ضعف، انسان برای حفظ خود از آلوده شدن به گناهان از اسباب آنها می‌گریزد و همیشه خود را از محیط گناه دور نگه می‌دارد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8" w:name="__RefHeading___Toc1939832_2281741623"/>
      <w:bookmarkStart w:id="49" w:name="_Toc16"/>
      <w:bookmarkEnd w:id="48"/>
      <w:r>
        <w:rPr/>
        <w:t>4</w:t>
      </w:r>
      <w:r>
        <w:rPr>
          <w:rtl w:val="true"/>
        </w:rPr>
        <w:t xml:space="preserve">. </w:t>
      </w:r>
      <w:r>
        <w:rPr>
          <w:rtl w:val="true"/>
        </w:rPr>
        <w:t>خدا دوستی</w:t>
      </w:r>
      <w:bookmarkEnd w:id="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دوستی</w:t>
      </w:r>
    </w:p>
    <w:p>
      <w:pPr>
        <w:pStyle w:val="BookText"/>
        <w:rPr/>
      </w:pPr>
      <w:r>
        <w:rPr>
          <w:rFonts w:ascii="IRNazanin" w:hAnsi="IRNazanin" w:eastAsia="IRNazanin"/>
          <w:color w:val="111111"/>
          <w:sz w:val="28"/>
          <w:sz w:val="28"/>
          <w:szCs w:val="28"/>
          <w:rtl w:val="true"/>
          <w:lang w:bidi="fa-IR"/>
        </w:rPr>
        <w:t>از آشکارترین ویژگی‌های مؤمنان شایسته، محبت شدید آنها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أَشَدُّ حُبّا للّه‌ِِ؛ کسانی که ایمان آورده‌اند، به خدا محبت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موازین قطعی ایمان افراد است که ببینیم محبتشان به غیرخدا، هرکس و هر چیز که می‌خواهد باشد، در مقابل محبت آنها نسبت به خدا چگونه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نقل فرمود</w:t>
      </w:r>
      <w:r>
        <w:rPr>
          <w:rFonts w:eastAsia="IRNazanin" w:cs="IRNazanin"/>
          <w:color w:val="111111"/>
          <w:sz w:val="28"/>
          <w:szCs w:val="28"/>
          <w:rtl w:val="true"/>
          <w:lang w:bidi="fa-IR"/>
        </w:rPr>
        <w:t xml:space="preserve">: </w:t>
      </w:r>
      <w:bookmarkStart w:id="50" w:name="pg3957_38826"/>
    </w:p>
    <w:p>
      <w:pPr>
        <w:pStyle w:val="BookText"/>
        <w:rPr/>
      </w:pPr>
      <w:bookmarkEnd w:id="50"/>
      <w:r>
        <w:rPr>
          <w:rFonts w:ascii="IRNazanin" w:hAnsi="IRNazanin" w:eastAsia="IRNazanin"/>
          <w:color w:val="111111"/>
          <w:sz w:val="28"/>
          <w:sz w:val="28"/>
          <w:szCs w:val="28"/>
          <w:rtl w:val="true"/>
          <w:lang w:bidi="fa-IR"/>
        </w:rPr>
        <w:t>شعیب پیامبر به قدری از حبّ خدا گریست تا کور شد، آن‌گاه خدا بینایی‌اش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حدّی گریه کرد تا کور شد و خداوند باز بینایی‌اش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چهارم شد، به او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شعیب تا کی به این کار ادامه می‌دهی؟ اگر از ترس آتش است، از آتش پناهت دادم و اگر از شوق بهشت است، آن را عطایت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از ترس آتش و شوق بهشت گریه نمی‌کنم، بلکه محبتت بر دل من گره خورده است؛ نمی‌توانم تو را ببینم و صبر کنم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 درختان شوق در باغ سینه مؤمنان راستین که غیر خدا را از دل بیرون رانده‌اند، ریشه کرده و آتش محبت الهی، بر تمام قلبشان شرر افکنده است، پس پاداش دوستی آنها، محبت خداوند به ایشان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 خدا آنان را دوست می‌دارد و آنها نیز او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51" w:name="__RefHeading___Toc1939834_2281741623"/>
      <w:bookmarkStart w:id="52" w:name="_Toc17"/>
      <w:bookmarkEnd w:id="51"/>
      <w:r>
        <w:rPr/>
        <w:t>5</w:t>
      </w:r>
      <w:r>
        <w:rPr>
          <w:rtl w:val="true"/>
        </w:rPr>
        <w:t xml:space="preserve">. </w:t>
      </w:r>
      <w:r>
        <w:rPr>
          <w:rtl w:val="true"/>
        </w:rPr>
        <w:t>توکل</w:t>
      </w:r>
      <w:bookmarkEnd w:id="5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رَبِّهِم یَتَوکَّلُون؛ و بر پروردگار خود توکل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والامقامی است مقام توکل که هر کس به آن رسید، داغ محبت خدا بر دلش خورد و در ضمان کفایت او درآمد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پس محبوب کجا عذاب بیند و پشت در مانَد و رانده شود؟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بندگان صالح خداوند، توکلشان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توکل را جزو لازم و جداناشدنی ایمان دانسته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تَوَکَّلُوا إِنْ کُنتُمْ مؤمنینَ؛ اگر مؤمنید بر خدا توکل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توکل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در فرهنگ اسلامی، به این معناست که انسان، خداوند را تنها تکیه‌گاه خویش قرار دهد و تمام امورش را به او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عبدالله شبّر در کتاب الاخلاق، حق مطلب را چنین ادا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توکلی که در شرع مقدس به آن امر شده عبارت از آن است که قلب در تمام امور به خدا اعتماد نموده، از غیر او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تحصیل اسباب با توکل قلب منافات ندارد؛ مشروط بر اینکه انسان بر اسباب تکیه نکند و آرامش و سکونش تنها با نام خدا باشد و از یاد نبرد که خدای تعالی می‌تواند بدون این اسباب و وسائط، مطلوبش را از طریقی که گمان نمی‌کند عطا فرماید، چنان‌که می‌تواند این اسباب را چنان بی‌اثر کند که خاصیت طبیعی خود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مطالب را در نظر داشته باشد، می‌تواند برای تهیه اسباب و وسایل معاش تلاش کند، بدون اینکه در توکلش خدشه‌ای وارد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حدیثی آمده است که پیامبر گرامی اسلام معنای توکل را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بِاَنَّ المَخْلُوقَ لا یَضُرُّ ولا یَنْفَعُ وَ لا یُعْطِی ولا یَمْنَعُ واسْتِعْمالُ الْیَأسِ مِنَ الْخَلقِ فإذا کانَ العَبْدُ کَذلِکَ لَمْ یَعْمَلْ لِأحَدٍ سِوَی اللّه‌ِ وَ لَمْ یَرْجُ وَ لَمْ یَخَفْ سِوی اللّه‌ِ وَ لَمْ یَطْمَعْ فی اَحَدٍ سِوَی اللّه‌ِ فَهَذا هُوَ التَّوَکَّلُ</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یافتن به اینکه سود و زیان و بخشش و بازداشتن به دست مردم نیست و باید از آنها ناامید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بنده‌ای به این مرتبه از شناخت برسد، جز برای خدا کاری انجام ندهد و به کسی جز او امیدوار نباشد و از غیر خدا نترسد و جز او چشم طمع به کسی نداشته باشد، این همان توکل است</w:t>
      </w:r>
      <w:r>
        <w:rPr>
          <w:rFonts w:eastAsia="IRNazanin" w:cs="IRNazanin"/>
          <w:color w:val="111111"/>
          <w:sz w:val="28"/>
          <w:szCs w:val="28"/>
          <w:rtl w:val="true"/>
          <w:lang w:bidi="fa-IR"/>
        </w:rPr>
        <w:t xml:space="preserve">. </w:t>
      </w:r>
      <w:bookmarkStart w:id="53" w:name="pg3957_38828"/>
    </w:p>
    <w:p>
      <w:pPr>
        <w:pStyle w:val="BookText"/>
        <w:rPr/>
      </w:pPr>
      <w:bookmarkEnd w:id="53"/>
      <w:r>
        <w:rPr>
          <w:rFonts w:ascii="IRNazanin" w:hAnsi="IRNazanin" w:eastAsia="IRNazanin"/>
          <w:color w:val="111111"/>
          <w:sz w:val="28"/>
          <w:sz w:val="28"/>
          <w:szCs w:val="28"/>
          <w:rtl w:val="true"/>
          <w:lang w:bidi="fa-IR"/>
        </w:rPr>
        <w:t>تکیه بر تقوا و دانش در طریقت کافریست</w:t>
      </w:r>
    </w:p>
    <w:p>
      <w:pPr>
        <w:pStyle w:val="BookText"/>
        <w:rPr/>
      </w:pPr>
      <w:r>
        <w:rPr>
          <w:rFonts w:ascii="IRNazanin" w:hAnsi="IRNazanin" w:eastAsia="IRNazanin"/>
          <w:color w:val="111111"/>
          <w:sz w:val="28"/>
          <w:sz w:val="28"/>
          <w:szCs w:val="28"/>
          <w:rtl w:val="true"/>
          <w:lang w:bidi="fa-IR"/>
        </w:rPr>
        <w:t>راهرو گر صد هنر دارد، توکل بایدش</w:t>
      </w:r>
      <w:r>
        <w:rPr>
          <w:rStyle w:val="FootnoteAnchor"/>
          <w:rtl w:val="true"/>
        </w:rPr>
        <w:footnoteReference w:id="40"/>
      </w:r>
    </w:p>
    <w:p>
      <w:pPr>
        <w:pStyle w:val="Heading3"/>
        <w:numPr>
          <w:ilvl w:val="2"/>
          <w:numId w:val="1"/>
        </w:numPr>
        <w:rPr/>
      </w:pPr>
      <w:bookmarkStart w:id="54" w:name="__RefHeading___Toc1939836_2281741623"/>
      <w:bookmarkStart w:id="55" w:name="_Toc18"/>
      <w:bookmarkEnd w:id="54"/>
      <w:r>
        <w:rPr/>
        <w:t>6</w:t>
      </w:r>
      <w:r>
        <w:rPr>
          <w:rtl w:val="true"/>
        </w:rPr>
        <w:t xml:space="preserve">. </w:t>
      </w:r>
      <w:r>
        <w:rPr>
          <w:rtl w:val="true"/>
        </w:rPr>
        <w:t>صبر و رضا</w:t>
      </w:r>
      <w:bookmarkEnd w:id="5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الصابرینَ و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برای بندگان خود سرنوشتی تعیین می‌کند که گاه موافق با خواسته آنهاست و به آن خرسند می‌شوند و زمانی نیز خلاف میل آنهاست و از آن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تشریعی نیز دستورها و امر و نهی‌هایی قرار داده است که به ظاهر سبب سختی‌ها و محرومیت‌هایی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شایسته به خواست و اراده پروردگارشان راضی‌اند و خشنودی خدا را بر رضایت خود برمی‌گزینند، به دستورهای او 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ناملایمات و ناگواری‌های قضا و تقدیر، خشمگین نمی‌شوند و اعتراضی نمی‌کنند، بلکه آنها را از دل و جان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آنچه خدا برایشان خواسته است، خشنودند؛ زیرا خداوند را دوست دارند و می‌دانند که برای دوستانش جز خیر و نیکی نمی‌خواهد</w:t>
      </w:r>
      <w:r>
        <w:rPr>
          <w:rFonts w:eastAsia="IRNazanin" w:cs="IRNazanin"/>
          <w:color w:val="111111"/>
          <w:sz w:val="28"/>
          <w:szCs w:val="28"/>
          <w:rtl w:val="true"/>
          <w:lang w:bidi="fa-IR"/>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نیز به بندگانی که در مقام صبر و رضا، منزل گزیده‌اند، پاداش دو برابر</w:t>
      </w:r>
      <w:r>
        <w:rPr>
          <w:rStyle w:val="FootnoteAnchor"/>
          <w:rtl w:val="true"/>
        </w:rPr>
        <w:footnoteReference w:id="42"/>
      </w:r>
      <w:r>
        <w:rPr>
          <w:rFonts w:ascii="IRNazanin" w:hAnsi="IRNazanin" w:eastAsia="IRNazanin"/>
          <w:color w:val="111111"/>
          <w:sz w:val="28"/>
          <w:sz w:val="28"/>
          <w:szCs w:val="28"/>
          <w:rtl w:val="true"/>
          <w:lang w:bidi="fa-IR"/>
        </w:rPr>
        <w:t>و بی‌حساب</w:t>
      </w:r>
      <w:r>
        <w:rPr>
          <w:rStyle w:val="FootnoteAnchor"/>
          <w:rtl w:val="true"/>
        </w:rPr>
        <w:footnoteReference w:id="43"/>
      </w:r>
      <w:r>
        <w:rPr>
          <w:rFonts w:ascii="IRNazanin" w:hAnsi="IRNazanin" w:eastAsia="IRNazanin"/>
          <w:color w:val="111111"/>
          <w:sz w:val="28"/>
          <w:sz w:val="28"/>
          <w:szCs w:val="28"/>
          <w:rtl w:val="true"/>
          <w:lang w:bidi="fa-IR"/>
        </w:rPr>
        <w:t>و همراهی</w:t>
      </w:r>
      <w:r>
        <w:rPr>
          <w:rStyle w:val="FootnoteAnchor"/>
          <w:rtl w:val="true"/>
        </w:rPr>
        <w:footnoteReference w:id="44"/>
      </w:r>
      <w:r>
        <w:rPr>
          <w:rFonts w:ascii="IRNazanin" w:hAnsi="IRNazanin" w:eastAsia="IRNazanin"/>
          <w:color w:val="111111"/>
          <w:sz w:val="28"/>
          <w:sz w:val="28"/>
          <w:szCs w:val="28"/>
          <w:rtl w:val="true"/>
          <w:lang w:bidi="fa-IR"/>
        </w:rPr>
        <w:t>و یاری‌اش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آنان رحمت و درود می‌فرستد</w:t>
      </w:r>
      <w:r>
        <w:rPr>
          <w:rStyle w:val="FootnoteAnchor"/>
          <w:rtl w:val="true"/>
        </w:rPr>
        <w:footnoteReference w:id="45"/>
      </w:r>
      <w:r>
        <w:rPr>
          <w:rFonts w:ascii="Amiri" w:hAnsi="Amiri" w:eastAsia="Amiri" w:cs="Amiri"/>
          <w:color w:val="111111"/>
          <w:sz w:val="28"/>
          <w:sz w:val="28"/>
          <w:szCs w:val="28"/>
          <w:rtl w:val="true"/>
          <w:lang w:bidi="ar-SA"/>
        </w:rPr>
        <w:t xml:space="preserve">و آنها را با بشارت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 وَ </w:t>
      </w:r>
      <w:bookmarkStart w:id="56" w:name="pg3957_38829"/>
    </w:p>
    <w:p>
      <w:pPr>
        <w:pStyle w:val="BookText"/>
        <w:rPr/>
      </w:pPr>
      <w:bookmarkEnd w:id="56"/>
      <w:r>
        <w:rPr>
          <w:rFonts w:ascii="Amiri" w:hAnsi="Amiri" w:eastAsia="Amiri" w:cs="Amiri"/>
          <w:color w:val="111111"/>
          <w:sz w:val="28"/>
          <w:sz w:val="28"/>
          <w:szCs w:val="28"/>
          <w:rtl w:val="true"/>
          <w:lang w:bidi="ar-SA"/>
        </w:rPr>
        <w:t>رَضَوا عَنه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هر حالی نیازمند صبر است؛ چه صبر بر انجام امور واجب و عبادی، چه صبر در ترک گناه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او با وجود احساسات و عواطف بالای انسانی، در مصیبت‌ها نیز شکیبایی می‌ورزد و آنها را چنان‌که شایسته مقام بندگی است، به دور از بی‌تابی و گله‌گزاری می‌پذیرد و از ژرفای دل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ما از آنِ خدا هستیم و به سوی او بازمی‌گردیم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فرزند پیامبر اکرم صلی‌الله‌علیه‌و‌آله از دنیا رفت، اشک از چشمان حضرت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از این کار بازنمی‌داشتید؟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 است و خدا فقط به بندگانی رحم می‌کند که رحم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اشک می‌ریزد و قلب محزون می‌شود، ولی چیزی نمی‌گوییم که خدا را به خشم آورد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یکی درد و یکی درمان پسندد</w:t>
      </w:r>
    </w:p>
    <w:p>
      <w:pPr>
        <w:pStyle w:val="BookText"/>
        <w:rPr/>
      </w:pPr>
      <w:r>
        <w:rPr>
          <w:rFonts w:ascii="IRNazanin" w:hAnsi="IRNazanin" w:eastAsia="IRNazanin"/>
          <w:color w:val="111111"/>
          <w:sz w:val="28"/>
          <w:sz w:val="28"/>
          <w:szCs w:val="28"/>
          <w:rtl w:val="true"/>
          <w:lang w:bidi="fa-IR"/>
        </w:rPr>
        <w:t>یکی وصل و یکی هجران پسندد</w:t>
      </w:r>
    </w:p>
    <w:p>
      <w:pPr>
        <w:pStyle w:val="BookText"/>
        <w:rPr/>
      </w:pPr>
      <w:r>
        <w:rPr>
          <w:rFonts w:ascii="IRNazanin" w:hAnsi="IRNazanin" w:eastAsia="IRNazanin"/>
          <w:color w:val="111111"/>
          <w:sz w:val="28"/>
          <w:sz w:val="28"/>
          <w:szCs w:val="28"/>
          <w:rtl w:val="true"/>
          <w:lang w:bidi="fa-IR"/>
        </w:rPr>
        <w:t>من از درمان و درد و وصل و هجران</w:t>
      </w:r>
    </w:p>
    <w:p>
      <w:pPr>
        <w:pStyle w:val="BookText"/>
        <w:rPr/>
      </w:pPr>
      <w:r>
        <w:rPr>
          <w:rFonts w:ascii="IRNazanin" w:hAnsi="IRNazanin" w:eastAsia="IRNazanin"/>
          <w:color w:val="111111"/>
          <w:sz w:val="28"/>
          <w:sz w:val="28"/>
          <w:szCs w:val="28"/>
          <w:rtl w:val="true"/>
          <w:lang w:bidi="fa-IR"/>
        </w:rPr>
        <w:t>پسندم آنچه را جانان پسندد</w:t>
      </w:r>
      <w:r>
        <w:rPr>
          <w:rStyle w:val="FootnoteAnchor"/>
          <w:rtl w:val="true"/>
        </w:rPr>
        <w:footnoteReference w:id="49"/>
      </w:r>
    </w:p>
    <w:p>
      <w:pPr>
        <w:pStyle w:val="Heading3"/>
        <w:numPr>
          <w:ilvl w:val="2"/>
          <w:numId w:val="1"/>
        </w:numPr>
        <w:rPr/>
      </w:pPr>
      <w:bookmarkStart w:id="57" w:name="__RefHeading___Toc1939838_2281741623"/>
      <w:bookmarkStart w:id="58" w:name="_Toc19"/>
      <w:bookmarkEnd w:id="57"/>
      <w:r>
        <w:rPr/>
        <w:t>7</w:t>
      </w:r>
      <w:r>
        <w:rPr>
          <w:rtl w:val="true"/>
        </w:rPr>
        <w:t xml:space="preserve">. </w:t>
      </w:r>
      <w:r>
        <w:rPr>
          <w:rtl w:val="true"/>
        </w:rPr>
        <w:t>شکرگزاری</w:t>
      </w:r>
      <w:bookmarkEnd w:id="5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w:t>
      </w:r>
    </w:p>
    <w:p>
      <w:pPr>
        <w:pStyle w:val="BookText"/>
        <w:rPr/>
      </w:pPr>
      <w:r>
        <w:rPr>
          <w:rFonts w:ascii="IRNazanin" w:hAnsi="IRNazanin" w:eastAsia="IRNazanin"/>
          <w:color w:val="111111"/>
          <w:sz w:val="28"/>
          <w:sz w:val="28"/>
          <w:szCs w:val="28"/>
          <w:rtl w:val="true"/>
          <w:lang w:bidi="fa-IR"/>
        </w:rPr>
        <w:t>خداوند در ستایش ابراهیم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شَاکِرا لِأنْعُمِهِ؛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نعمت‌های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نوح را بر اثر شکرگزاری‌اش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 به راستی که او بنده شکرگزاری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دیگری نیز هدف </w:t>
      </w:r>
    </w:p>
    <w:p>
      <w:pPr>
        <w:pStyle w:val="BookText"/>
        <w:rPr/>
      </w:pPr>
      <w:r>
        <w:rPr>
          <w:rFonts w:ascii="IRNazanin" w:hAnsi="IRNazanin" w:eastAsia="IRNazanin"/>
          <w:color w:val="111111"/>
          <w:sz w:val="28"/>
          <w:sz w:val="28"/>
          <w:szCs w:val="28"/>
          <w:rtl w:val="true"/>
          <w:lang w:bidi="fa-IR"/>
        </w:rPr>
        <w:t>از آفرینش برخی نعمت‌ها و پدیده‌ها را شکرگزاری بندگان دانسته است و تأکید می‌کند که اندکی از آنها شاکرند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سپاس‌گزاری، از اخلاق بندگان خداست و ناسپاسان، آنانند که از مقام بندگی رحمان به دام بردگی شیطان افتاده‌اند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صالحان، خدا را در همه حال می‌ستایند و نعمت‌های بی‌شمار آشکار و پنهان، بزرگ و کوچک و مادی و معنوی‌اش را سپاس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خداست، حتی اگر نعمتی نمی‌داد؛ زیرا تنها او شایسته ستایش است که بزرگ‌ترین و باشکوه‌ترین و گرامی‌ترین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دیگران یا ستودن هر چیزی، در حقیقت، شکر و ستایش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گویم وصف حسن ماهرویی</w:t>
      </w:r>
    </w:p>
    <w:p>
      <w:pPr>
        <w:pStyle w:val="BookText"/>
        <w:rPr/>
      </w:pPr>
      <w:r>
        <w:rPr>
          <w:rFonts w:ascii="IRNazanin" w:hAnsi="IRNazanin" w:eastAsia="IRNazanin"/>
          <w:color w:val="111111"/>
          <w:sz w:val="28"/>
          <w:sz w:val="28"/>
          <w:szCs w:val="28"/>
          <w:rtl w:val="true"/>
          <w:lang w:bidi="fa-IR"/>
        </w:rPr>
        <w:t>غرض ز آن زلف و رخساره تو باشی</w:t>
      </w:r>
    </w:p>
    <w:p>
      <w:pPr>
        <w:pStyle w:val="BookText"/>
        <w:rPr/>
      </w:pPr>
      <w:r>
        <w:rPr>
          <w:rFonts w:ascii="IRNazanin" w:hAnsi="IRNazanin" w:eastAsia="IRNazanin"/>
          <w:color w:val="111111"/>
          <w:sz w:val="28"/>
          <w:sz w:val="28"/>
          <w:szCs w:val="28"/>
          <w:rtl w:val="true"/>
          <w:lang w:bidi="fa-IR"/>
        </w:rPr>
        <w:t>اگر نام تو گویم ور نگویم</w:t>
      </w:r>
    </w:p>
    <w:p>
      <w:pPr>
        <w:pStyle w:val="BookText"/>
        <w:rPr/>
      </w:pPr>
      <w:r>
        <w:rPr>
          <w:rFonts w:ascii="IRNazanin" w:hAnsi="IRNazanin" w:eastAsia="IRNazanin"/>
          <w:color w:val="111111"/>
          <w:sz w:val="28"/>
          <w:sz w:val="28"/>
          <w:szCs w:val="28"/>
          <w:rtl w:val="true"/>
          <w:lang w:bidi="fa-IR"/>
        </w:rPr>
        <w:t>مراد جمله گفتارم تو باشی</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شکر، اخلاص در بندگی است</w:t>
      </w:r>
      <w:r>
        <w:rPr>
          <w:rStyle w:val="FootnoteAnchor"/>
          <w:rtl w:val="true"/>
        </w:rPr>
        <w:footnoteReference w:id="53"/>
      </w:r>
      <w:r>
        <w:rPr>
          <w:rFonts w:ascii="IRNazanin" w:hAnsi="IRNazanin" w:eastAsia="IRNazanin"/>
          <w:color w:val="111111"/>
          <w:sz w:val="28"/>
          <w:sz w:val="28"/>
          <w:szCs w:val="28"/>
          <w:rtl w:val="true"/>
          <w:lang w:bidi="fa-IR"/>
        </w:rPr>
        <w:t>و شکر واقعی، اظهار ناتوانی از شکر نعمت‌های الهی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البته شکر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قلبی، شکر </w:t>
      </w:r>
      <w:bookmarkStart w:id="59" w:name="pg3957_38831"/>
    </w:p>
    <w:p>
      <w:pPr>
        <w:pStyle w:val="BookText"/>
        <w:rPr/>
      </w:pPr>
      <w:bookmarkEnd w:id="59"/>
      <w:r>
        <w:rPr>
          <w:rFonts w:ascii="IRNazanin" w:hAnsi="IRNazanin" w:eastAsia="IRNazanin"/>
          <w:color w:val="111111"/>
          <w:sz w:val="28"/>
          <w:sz w:val="28"/>
          <w:szCs w:val="28"/>
          <w:rtl w:val="true"/>
          <w:lang w:bidi="fa-IR"/>
        </w:rPr>
        <w:t>زبانی و شکر عملی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شکر قلبی آن است که بنده، همه نعمت‌ها را از طرف خدا بداند و در دل به آن شادمان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زبانی، ستایش و سپاس الهی است در هنگام یادآوری نعمت و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هم استفاده از نعمت‌های خداوند در راه طاعت و بندگی او و پرهیز از به‌کار بردن آنها در نافرمانی پروردگار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60" w:name="__RefHeading___Toc1939840_2281741623"/>
      <w:bookmarkStart w:id="61" w:name="_Toc20"/>
      <w:bookmarkEnd w:id="60"/>
      <w:r>
        <w:rPr/>
        <w:t>8</w:t>
      </w:r>
      <w:r>
        <w:rPr>
          <w:rtl w:val="true"/>
        </w:rPr>
        <w:t xml:space="preserve">. </w:t>
      </w:r>
      <w:r>
        <w:rPr>
          <w:rtl w:val="true"/>
        </w:rPr>
        <w:t>بیم و امید</w:t>
      </w:r>
      <w:bookmarkEnd w:id="6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 و امید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یدعُونَ رَبَّهُم خوفا وَ طَمَعا؛ خدایشان را از روی بیم و طمع می‌خوانند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 و امید برای برگزیدگان درگاه خداوند، دو بال پرواز به سوی ستوده‌ترین مقام‌ها و مرکب‌هایی تندپا برای پیمودن گردنه‌های سخت راه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لازمه ایمان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مؤمن نیست مگر ترسان و امیدوار باشد و کسی چنین نیست مگر آنکه برای چیزی که از آن می‌ترسد یا بدان امیدوار است، بکوشد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قرآن کریم، زکریا و خانواده‌اش که همگی از صالحان بودند، چنین وصف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 و کانُوا لَنا خاشِعین؛ ما را از روی شوق و بیم می‌خواندند و در برابر ما فروتن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بندگان راستین خدا، به سبب شناخت پروردگار و جلالش، هرگاه او را یاد می‌کنند، دل‌هاشان از ترس و شوق به لرزه می‌افتد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از قهر و خشم محبوب و یادآوری ورود به محشر و هیبت ایستادن در برابر پروردگار، بیمناکند و از بالا رفتن پرده‌ها، تصور زبانه‌های آتش دوزخ، </w:t>
      </w:r>
    </w:p>
    <w:p>
      <w:pPr>
        <w:pStyle w:val="BookText"/>
        <w:rPr/>
      </w:pPr>
      <w:r>
        <w:rPr>
          <w:rFonts w:ascii="IRNazanin" w:hAnsi="IRNazanin" w:eastAsia="IRNazanin"/>
          <w:color w:val="111111"/>
          <w:sz w:val="28"/>
          <w:sz w:val="28"/>
          <w:szCs w:val="28"/>
          <w:rtl w:val="true"/>
          <w:lang w:bidi="fa-IR"/>
        </w:rPr>
        <w:t>گرفتاری در غل و زنجیر گناه، دوری از بهشت و نعمت‌های جاودانه‌اش و نیز محروم ماندن از تماشای جمال یار همواره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پروردگارشان خوش‌گمان</w:t>
      </w:r>
      <w:r>
        <w:rPr>
          <w:rStyle w:val="FootnoteAnchor"/>
          <w:rtl w:val="true"/>
        </w:rPr>
        <w:footnoteReference w:id="59"/>
      </w:r>
      <w:r>
        <w:rPr>
          <w:rFonts w:ascii="IRNazanin" w:hAnsi="IRNazanin" w:eastAsia="IRNazanin"/>
          <w:color w:val="111111"/>
          <w:sz w:val="28"/>
          <w:sz w:val="28"/>
          <w:szCs w:val="28"/>
          <w:rtl w:val="true"/>
          <w:lang w:bidi="fa-IR"/>
        </w:rPr>
        <w:t>و به رحمت و بخشش او امیدوارند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قَانِتٌ آنَاءَ اللَّیْلِ سَاجِدا وَقَائِما یَحْذَرُ الاْخِرَةَ وَیَرْجُو رَحْمَةَ رَبِّهِ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شب در سجده و قیام، اطاعت خدا می‌کند و از آخرت می‌ترسد و رحمت پروردگارش را امید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 مهم، میانه‌روی در خوف و رجا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امام صادق علیه‌السلام به نقل از پدر بزرگوارش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هر مؤمنی دو نور وجود دارد، نوری از بیم و نوری از امید که اگر با هم در ترازو نهاده شوند، هیچ‌کدام از دیگری بیشتر نخواهد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امیدواری تا اندازه‌ای شایسته است که بنده را از عذاب الهی غافل نسازد؛ وگرنه زیان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 جز مردم زیان‌کار، کسی خود را از مکر خدا ایمن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بیم نیز آن است که به نومیدی نینجامد که کفر و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یَقْنَطُ مِنْ رَحْمَةِ رَبِّهِ إِلاَّ الضّالُّونَ ؛ چه کسی از رحمت پروردگارش نومید می‌شود جز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این بیم و امید، مراقبت پیوسته بر تمام اعمال، کوشش در دوری از گناه و حرام، احساس لذت از رو کردن به خدا و مناجات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bookmarkStart w:id="62" w:name="pg3957_38833"/>
    </w:p>
    <w:p>
      <w:pPr>
        <w:pStyle w:val="BookText"/>
        <w:rPr/>
      </w:pPr>
      <w:bookmarkEnd w:id="62"/>
      <w:r>
        <w:rPr>
          <w:rFonts w:ascii="IRNazanin" w:hAnsi="IRNazanin" w:eastAsia="IRNazanin"/>
          <w:color w:val="111111"/>
          <w:sz w:val="28"/>
          <w:sz w:val="28"/>
          <w:szCs w:val="28"/>
          <w:rtl w:val="true"/>
          <w:lang w:bidi="fa-IR"/>
        </w:rPr>
        <w:t>را با مناجات زیبای امام سجاد علیه‌السلام به پایان می‌بریم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 ذُنوبِی فَزِعْتُ وَ إذا رَأَیتُ کَرَمَکَ طَمِعْتُ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هنگامی که گناهانم را می‌بینم، بی‌تاب می‌شوم و آن‌گاه که کرم تو را می‌نگرم، به طمع می‌افتم</w:t>
      </w:r>
      <w:r>
        <w:rPr>
          <w:rFonts w:eastAsia="IRNazanin" w:cs="IRNazanin"/>
          <w:color w:val="111111"/>
          <w:sz w:val="28"/>
          <w:szCs w:val="28"/>
          <w:rtl w:val="true"/>
          <w:lang w:bidi="fa-IR"/>
        </w:rPr>
        <w:t>.</w:t>
      </w:r>
    </w:p>
    <w:p>
      <w:pPr>
        <w:pStyle w:val="Heading3"/>
        <w:numPr>
          <w:ilvl w:val="2"/>
          <w:numId w:val="1"/>
        </w:numPr>
        <w:rPr/>
      </w:pPr>
      <w:bookmarkStart w:id="63" w:name="__RefHeading___Toc1939842_2281741623"/>
      <w:bookmarkStart w:id="64" w:name="_Toc21"/>
      <w:bookmarkEnd w:id="63"/>
      <w:r>
        <w:rPr/>
        <w:t>9</w:t>
      </w:r>
      <w:r>
        <w:rPr>
          <w:rtl w:val="true"/>
        </w:rPr>
        <w:t xml:space="preserve">. </w:t>
      </w:r>
      <w:r>
        <w:rPr>
          <w:rtl w:val="true"/>
        </w:rPr>
        <w:t>یاد خدا</w:t>
      </w:r>
      <w:bookmarkEnd w:id="6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محبوبی محبت دارد، به طور طبیعی، پیوسته به یاد اوست</w:t>
      </w:r>
      <w:r>
        <w:rPr>
          <w:rStyle w:val="FootnoteAnchor"/>
          <w:rtl w:val="true"/>
        </w:rPr>
        <w:footnoteReference w:id="63"/>
      </w:r>
      <w:r>
        <w:rPr>
          <w:rFonts w:ascii="IRNazanin" w:hAnsi="IRNazanin" w:eastAsia="IRNazanin"/>
          <w:color w:val="111111"/>
          <w:sz w:val="28"/>
          <w:sz w:val="28"/>
          <w:szCs w:val="28"/>
          <w:rtl w:val="true"/>
          <w:lang w:bidi="fa-IR"/>
        </w:rPr>
        <w:t>و از یاد وی لذت می‌برد و تا زمانی که به وصال نرسیده است، تمام دلخوشی و لذتش، مشغول بودن به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سحر حضرت سجاد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بذِکْرِکَ عاشَ قَلْبی؛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زنده به یاد توست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بی‌یاد خدا دل مؤمن می‌میرد؛ زیرا تنها دلخوشی و امیدش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و خردمند کسانی هستند که همواره خدا را یاد می‌کنند</w:t>
      </w:r>
      <w:r>
        <w:rPr>
          <w:rStyle w:val="FootnoteAnchor"/>
          <w:rtl w:val="true"/>
        </w:rPr>
        <w:footnoteReference w:id="65"/>
      </w:r>
      <w:r>
        <w:rPr>
          <w:rFonts w:ascii="IRNazanin" w:hAnsi="IRNazanin" w:eastAsia="IRNazanin"/>
          <w:color w:val="111111"/>
          <w:sz w:val="28"/>
          <w:sz w:val="28"/>
          <w:szCs w:val="28"/>
          <w:rtl w:val="true"/>
          <w:lang w:bidi="fa-IR"/>
        </w:rPr>
        <w:t>و لذت‌های ناپایدار دنیا و تجارت و دادوستد، آنها را از یاد خدا باز نمی‌دارد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یاد کردن خدا از سفارش‌های مهم تأکیدشده در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بسیار یاد کنید؛ باشد که رستگار شوید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آیه، بی‌اندازه یاد کردن حق و مشخص نکردن حدی برای آن، توجه‌برانگیز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پاداش آن هم این است که خداوند نیز بندگانش را یاد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مرا یاد کنید، تا شما را یاد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دور از یاد خدا، پریشان و ناآرام است و با هر نسیمی به سویی می‌رود، ولی یاد خدا آرامش و وقاری می‌آورد که توفان‌ها آدمی را نمی‌لرزاند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آگاه باش که با یاد خدا دل‌ها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 مرغ دل را به هر سو بفرستی، آشیان نمی‌کند و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فقط در آغوش حق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کُنجی بی‌دد و بی‌دام نیست</w:t>
      </w:r>
    </w:p>
    <w:p>
      <w:pPr>
        <w:pStyle w:val="BookText"/>
        <w:rPr/>
      </w:pPr>
      <w:r>
        <w:rPr>
          <w:rFonts w:ascii="IRNazanin" w:hAnsi="IRNazanin" w:eastAsia="IRNazanin"/>
          <w:color w:val="111111"/>
          <w:sz w:val="28"/>
          <w:sz w:val="28"/>
          <w:szCs w:val="28"/>
          <w:rtl w:val="true"/>
          <w:lang w:bidi="fa-IR"/>
        </w:rPr>
        <w:t>جز به خلوتگاه حق آرام نیست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گاهی فکر، قدرت اندیشیدن را از دست می‌دهد یا وسوسه‌های شیطان آن را سرگردان و پریشان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پناه بردن به حق و او را یاد کردن، گره از فکر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گفتیم، باقی فکر کن</w:t>
      </w:r>
    </w:p>
    <w:p>
      <w:pPr>
        <w:pStyle w:val="BookText"/>
        <w:rPr/>
      </w:pPr>
      <w:r>
        <w:rPr>
          <w:rFonts w:ascii="IRNazanin" w:hAnsi="IRNazanin" w:eastAsia="IRNazanin"/>
          <w:color w:val="111111"/>
          <w:sz w:val="28"/>
          <w:sz w:val="28"/>
          <w:szCs w:val="28"/>
          <w:rtl w:val="true"/>
          <w:lang w:bidi="fa-IR"/>
        </w:rPr>
        <w:t>فکر گر جامد بود، رو ذکر کن</w:t>
      </w:r>
    </w:p>
    <w:p>
      <w:pPr>
        <w:pStyle w:val="BookText"/>
        <w:rPr/>
      </w:pPr>
      <w:r>
        <w:rPr>
          <w:rFonts w:ascii="IRNazanin" w:hAnsi="IRNazanin" w:eastAsia="IRNazanin"/>
          <w:color w:val="111111"/>
          <w:sz w:val="28"/>
          <w:sz w:val="28"/>
          <w:szCs w:val="28"/>
          <w:rtl w:val="true"/>
          <w:lang w:bidi="fa-IR"/>
        </w:rPr>
        <w:t>ذکر آرد فکر را در اهتزاز</w:t>
      </w:r>
    </w:p>
    <w:p>
      <w:pPr>
        <w:pStyle w:val="BookText"/>
        <w:rPr/>
      </w:pPr>
      <w:r>
        <w:rPr>
          <w:rFonts w:ascii="IRNazanin" w:hAnsi="IRNazanin" w:eastAsia="IRNazanin"/>
          <w:color w:val="111111"/>
          <w:sz w:val="28"/>
          <w:sz w:val="28"/>
          <w:szCs w:val="28"/>
          <w:rtl w:val="true"/>
          <w:lang w:bidi="fa-IR"/>
        </w:rPr>
        <w:t>ذکر را خورشید این افسرده ساز</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 فکر، فراموشی است که انسان را در تنگناها قرار می‌دهد</w:t>
      </w:r>
      <w:r>
        <w:rPr>
          <w:rStyle w:val="FootnoteAnchor"/>
          <w:rtl w:val="true"/>
        </w:rPr>
        <w:footnoteReference w:id="71"/>
      </w:r>
      <w:r>
        <w:rPr>
          <w:rFonts w:ascii="IRNazanin" w:hAnsi="IRNazanin" w:eastAsia="IRNazanin"/>
          <w:color w:val="111111"/>
          <w:sz w:val="28"/>
          <w:sz w:val="28"/>
          <w:szCs w:val="28"/>
          <w:rtl w:val="true"/>
          <w:lang w:bidi="fa-IR"/>
        </w:rPr>
        <w:t>و شیطان را همدم او می‌سازد</w:t>
      </w:r>
      <w:r>
        <w:rPr>
          <w:rStyle w:val="FootnoteAnchor"/>
          <w:rtl w:val="true"/>
        </w:rPr>
        <w:footnoteReference w:id="72"/>
      </w:r>
      <w:r>
        <w:rPr>
          <w:rFonts w:ascii="Amiri" w:hAnsi="Amiri" w:eastAsia="Amiri" w:cs="Amiri"/>
          <w:color w:val="111111"/>
          <w:sz w:val="28"/>
          <w:sz w:val="28"/>
          <w:szCs w:val="28"/>
          <w:rtl w:val="true"/>
          <w:lang w:bidi="ar-SA"/>
        </w:rPr>
        <w:t>و از همه بدتر، سبب خودفراموشی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تَکُونُوا کالّذینَ نَسُواللّه‌َ </w:t>
      </w:r>
      <w:bookmarkStart w:id="65" w:name="pg3957_38835"/>
    </w:p>
    <w:p>
      <w:pPr>
        <w:pStyle w:val="BookText"/>
        <w:rPr/>
      </w:pPr>
      <w:bookmarkEnd w:id="65"/>
      <w:r>
        <w:rPr>
          <w:rFonts w:ascii="IRNazanin" w:hAnsi="IRNazanin" w:eastAsia="IRNazanin"/>
          <w:color w:val="111111"/>
          <w:sz w:val="28"/>
          <w:sz w:val="28"/>
          <w:szCs w:val="28"/>
          <w:rtl w:val="true"/>
          <w:lang w:bidi="fa-IR"/>
        </w:rPr>
        <w:t>فَأنْسیهُم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همچون کسانی مباشید که خدا را فراموش کردند و او نیز آنان را دچار خودفراموشی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66" w:name="__RefHeading___Toc1939844_2281741623"/>
      <w:bookmarkStart w:id="67" w:name="_Toc22"/>
      <w:bookmarkEnd w:id="66"/>
      <w:r>
        <w:rPr/>
        <w:t>10</w:t>
      </w:r>
      <w:r>
        <w:rPr>
          <w:rtl w:val="true"/>
        </w:rPr>
        <w:t xml:space="preserve">. </w:t>
      </w:r>
      <w:r>
        <w:rPr>
          <w:rtl w:val="true"/>
        </w:rPr>
        <w:t>راز و نیاز</w:t>
      </w:r>
      <w:bookmarkEnd w:id="6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نیاز</w:t>
      </w:r>
    </w:p>
    <w:p>
      <w:pPr>
        <w:pStyle w:val="BookText"/>
        <w:rPr/>
      </w:pPr>
      <w:r>
        <w:rPr>
          <w:rFonts w:ascii="Amiri" w:hAnsi="Amiri" w:eastAsia="Amiri" w:cs="Amiri"/>
          <w:color w:val="111111"/>
          <w:sz w:val="28"/>
          <w:sz w:val="28"/>
          <w:szCs w:val="28"/>
          <w:rtl w:val="true"/>
          <w:lang w:bidi="ar-SA"/>
        </w:rPr>
        <w:t>إِنَّهُمْ کَانُوا یُسَارِعُونَ فِی الْخَیْرَاتِ وَیَدْعُونَنَا رَغَبا وَرَهَبا وَکَانُوا لَنَا 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نیک شتاب می‌کردند و ما را از روی رغبت و بیم می‌خواندند و در برابر ما فروتن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وسیله انس و هم‌نشینی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صالح، شیرین‌ترین لذت در دنیا، سخن گفتن با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اختصاص دادن بخشی از شبانه‌روزش به مناجات با حق، دعوت</w:t>
      </w:r>
      <w:r>
        <w:rPr>
          <w:rStyle w:val="FootnoteAnchor"/>
          <w:rtl w:val="true"/>
        </w:rPr>
        <w:footnoteReference w:id="73"/>
      </w:r>
      <w:r>
        <w:rPr>
          <w:rFonts w:ascii="IRNazanin" w:hAnsi="IRNazanin" w:eastAsia="IRNazanin"/>
          <w:color w:val="111111"/>
          <w:sz w:val="28"/>
          <w:sz w:val="28"/>
          <w:szCs w:val="28"/>
          <w:rtl w:val="true"/>
          <w:lang w:bidi="fa-IR"/>
        </w:rPr>
        <w:t>پروردگارش را پاسخ می‌دهد و غبارِ اندوه و پلیدی را از دل و جان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به آرامش و نشاط روح می‌رسد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اساسا آغاز دعا از خداست؛</w:t>
      </w:r>
      <w:r>
        <w:rPr>
          <w:rStyle w:val="FootnoteAnchor"/>
          <w:rtl w:val="true"/>
        </w:rPr>
        <w:footnoteReference w:id="75"/>
      </w:r>
      <w:r>
        <w:rPr>
          <w:rFonts w:ascii="IRNazanin" w:hAnsi="IRNazanin" w:eastAsia="IRNazanin"/>
          <w:color w:val="111111"/>
          <w:sz w:val="28"/>
          <w:sz w:val="28"/>
          <w:szCs w:val="28"/>
          <w:rtl w:val="true"/>
          <w:lang w:bidi="fa-IR"/>
        </w:rPr>
        <w:t>یعنی وقتی خدا می‌خواهد در حال و روز کسی تغییری دهد، به او اشتیاق دعا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خواهد که‌مان یاری کند</w:t>
      </w:r>
    </w:p>
    <w:p>
      <w:pPr>
        <w:pStyle w:val="BookText"/>
        <w:rPr/>
      </w:pPr>
      <w:r>
        <w:rPr>
          <w:rFonts w:ascii="IRNazanin" w:hAnsi="IRNazanin" w:eastAsia="IRNazanin"/>
          <w:color w:val="111111"/>
          <w:sz w:val="28"/>
          <w:sz w:val="28"/>
          <w:szCs w:val="28"/>
          <w:rtl w:val="true"/>
          <w:lang w:bidi="fa-IR"/>
        </w:rPr>
        <w:t>میل ما را جانب زاری کند</w:t>
      </w:r>
      <w:r>
        <w:rPr>
          <w:rStyle w:val="FootnoteAnchor"/>
          <w:rtl w:val="true"/>
        </w:rPr>
        <w:footnoteReference w:id="7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خدا، این اشتیاق را نسیم رحمت الهی و پیام مهرآمیز محبوب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 را غنیمت می‌شمارند و با بیم و امید</w:t>
      </w:r>
      <w:r>
        <w:rPr>
          <w:rStyle w:val="FootnoteAnchor"/>
          <w:rtl w:val="true"/>
        </w:rPr>
        <w:footnoteReference w:id="77"/>
      </w:r>
      <w:r>
        <w:rPr>
          <w:rFonts w:ascii="IRNazanin" w:hAnsi="IRNazanin" w:eastAsia="IRNazanin"/>
          <w:color w:val="111111"/>
          <w:sz w:val="28"/>
          <w:sz w:val="28"/>
          <w:szCs w:val="28"/>
          <w:rtl w:val="true"/>
          <w:lang w:bidi="fa-IR"/>
        </w:rPr>
        <w:t xml:space="preserve">و از سوز </w:t>
      </w:r>
    </w:p>
    <w:p>
      <w:pPr>
        <w:pStyle w:val="BookText"/>
        <w:rPr/>
      </w:pPr>
      <w:r>
        <w:rPr>
          <w:rFonts w:ascii="IRNazanin" w:hAnsi="IRNazanin" w:eastAsia="IRNazanin"/>
          <w:color w:val="111111"/>
          <w:sz w:val="28"/>
          <w:sz w:val="28"/>
          <w:szCs w:val="28"/>
          <w:rtl w:val="true"/>
          <w:lang w:bidi="fa-IR"/>
        </w:rPr>
        <w:t>درون، با حضور قلب و در کمال ادب بندگی، خدایشان را می‌خوانند</w:t>
      </w:r>
      <w:r>
        <w:rPr>
          <w:rStyle w:val="FootnoteAnchor"/>
          <w:rtl w:val="true"/>
        </w:rPr>
        <w:footnoteReference w:id="78"/>
      </w:r>
      <w:r>
        <w:rPr>
          <w:rFonts w:ascii="IRNazanin" w:hAnsi="IRNazanin" w:eastAsia="IRNazanin"/>
          <w:color w:val="111111"/>
          <w:sz w:val="28"/>
          <w:sz w:val="28"/>
          <w:szCs w:val="28"/>
          <w:rtl w:val="true"/>
          <w:lang w:bidi="fa-IR"/>
        </w:rPr>
        <w:t>و مهم‌ترین و ارزنده‌ترین خواسته‌هایشان را با او در میان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نیازخواهی در درگاه او دلتنگ نمی‌شوند؛ زیرا می‌دانند خودِ این هم‌نشینی و هم‌سخنی، پسندیده و متعالی است و همین که بنده از سر سوز خدایش را می‌خواند، همان پذیرش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دعا از تو، اجابت هم ز تو</w:t>
      </w:r>
    </w:p>
    <w:p>
      <w:pPr>
        <w:pStyle w:val="BookText"/>
        <w:rPr/>
      </w:pPr>
      <w:r>
        <w:rPr>
          <w:rFonts w:ascii="IRNazanin" w:hAnsi="IRNazanin" w:eastAsia="IRNazanin"/>
          <w:color w:val="111111"/>
          <w:sz w:val="28"/>
          <w:sz w:val="28"/>
          <w:szCs w:val="28"/>
          <w:rtl w:val="true"/>
          <w:lang w:bidi="fa-IR"/>
        </w:rPr>
        <w:t>ایمنی از تو، مهابت هم ز تو</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 دعا از من روان کردی چو آب</w:t>
      </w:r>
    </w:p>
    <w:p>
      <w:pPr>
        <w:pStyle w:val="BookText"/>
        <w:rPr/>
      </w:pPr>
      <w:r>
        <w:rPr>
          <w:rFonts w:ascii="IRNazanin" w:hAnsi="IRNazanin" w:eastAsia="IRNazanin"/>
          <w:color w:val="111111"/>
          <w:sz w:val="28"/>
          <w:sz w:val="28"/>
          <w:szCs w:val="28"/>
          <w:rtl w:val="true"/>
          <w:lang w:bidi="fa-IR"/>
        </w:rPr>
        <w:t>هم ثباتش بخش و دارش مستجاب</w:t>
      </w:r>
    </w:p>
    <w:p>
      <w:pPr>
        <w:pStyle w:val="BookText"/>
        <w:rPr/>
      </w:pPr>
      <w:r>
        <w:rPr>
          <w:rFonts w:ascii="IRNazanin" w:hAnsi="IRNazanin" w:eastAsia="IRNazanin"/>
          <w:color w:val="111111"/>
          <w:sz w:val="28"/>
          <w:sz w:val="28"/>
          <w:szCs w:val="28"/>
          <w:rtl w:val="true"/>
          <w:lang w:bidi="fa-IR"/>
        </w:rPr>
        <w:t>هم تو بودی اول آرنده دعا</w:t>
      </w:r>
    </w:p>
    <w:p>
      <w:pPr>
        <w:pStyle w:val="BookText"/>
        <w:rPr/>
      </w:pPr>
      <w:r>
        <w:rPr>
          <w:rFonts w:ascii="IRNazanin" w:hAnsi="IRNazanin" w:eastAsia="IRNazanin"/>
          <w:color w:val="111111"/>
          <w:sz w:val="28"/>
          <w:sz w:val="28"/>
          <w:szCs w:val="28"/>
          <w:rtl w:val="true"/>
          <w:lang w:bidi="fa-IR"/>
        </w:rPr>
        <w:t>هم تو باش آخر اجابت را رجا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مولانا داستان عابدی را نقل می‌کند که پیوسته دعا می‌کرد و پاسخ نمی‌گرفت؛ شیطان با وسوسه‌های خود به او القا کرد که دلیل برآورده نشدن دعایش، خشم خدا از اوست و وی را از دعا کردن دلسرد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به آن عابد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ذوق تو در دعا و لذتی که می‌بری و انسی که با خدا داری، دلیل بر این است که لبیّکی از سوی حق در کار است، در غیر این صورت، تو اشتیاق دعا کردن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الله تو لبیک ماست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نیاز و درد و سوزت پیک ماست </w:t>
      </w:r>
      <w:bookmarkStart w:id="68" w:name="pg3957_38837"/>
    </w:p>
    <w:p>
      <w:pPr>
        <w:pStyle w:val="BookText"/>
        <w:rPr/>
      </w:pPr>
      <w:bookmarkEnd w:id="68"/>
      <w:r>
        <w:rPr>
          <w:rFonts w:ascii="IRNazanin" w:hAnsi="IRNazanin" w:eastAsia="IRNazanin"/>
          <w:color w:val="111111"/>
          <w:sz w:val="28"/>
          <w:sz w:val="28"/>
          <w:szCs w:val="28"/>
          <w:rtl w:val="true"/>
          <w:lang w:bidi="fa-IR"/>
        </w:rPr>
        <w:t>ترس و عشق تو کمند لطف ماست</w:t>
      </w:r>
    </w:p>
    <w:p>
      <w:pPr>
        <w:pStyle w:val="BookText"/>
        <w:rPr/>
      </w:pPr>
      <w:r>
        <w:rPr>
          <w:rFonts w:ascii="IRNazanin" w:hAnsi="IRNazanin" w:eastAsia="IRNazanin"/>
          <w:color w:val="111111"/>
          <w:sz w:val="28"/>
          <w:sz w:val="28"/>
          <w:szCs w:val="28"/>
          <w:rtl w:val="true"/>
          <w:lang w:bidi="fa-IR"/>
        </w:rPr>
        <w:t>زیر هر یاربّ تو لبیک ماست</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نکته اینجاست که همه خدا را می‌خوانند، ولی خواسته برخی فقط دنیاست،</w:t>
      </w:r>
      <w:r>
        <w:rPr>
          <w:rStyle w:val="FootnoteAnchor"/>
          <w:rtl w:val="true"/>
        </w:rPr>
        <w:footnoteReference w:id="82"/>
      </w:r>
      <w:r>
        <w:rPr>
          <w:rFonts w:ascii="IRNazanin" w:hAnsi="IRNazanin" w:eastAsia="IRNazanin"/>
          <w:color w:val="111111"/>
          <w:sz w:val="28"/>
          <w:sz w:val="28"/>
          <w:szCs w:val="28"/>
          <w:rtl w:val="true"/>
          <w:lang w:bidi="fa-IR"/>
        </w:rPr>
        <w:t>در حالی که مؤمنان راستین، دنیا و آخرت را می‌جویند</w:t>
      </w:r>
      <w:r>
        <w:rPr>
          <w:rStyle w:val="FootnoteAnchor"/>
          <w:rtl w:val="true"/>
        </w:rPr>
        <w:footnoteReference w:id="83"/>
      </w:r>
      <w:r>
        <w:rPr>
          <w:rFonts w:ascii="IRNazanin" w:hAnsi="IRNazanin" w:eastAsia="IRNazanin"/>
          <w:color w:val="111111"/>
          <w:sz w:val="28"/>
          <w:sz w:val="28"/>
          <w:szCs w:val="28"/>
          <w:rtl w:val="true"/>
          <w:lang w:bidi="fa-IR"/>
        </w:rPr>
        <w:t>و مهم‌ترین خواسته‌شان، خود خدا و خشنودی و رحمت و یاری و هدایت اوست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خواندن خدا برای صالحان، ابزار زندگی نیست، بلکه ابراز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دوست غیر از دوست، مقصدی نمی‌خواهیم</w:t>
      </w:r>
    </w:p>
    <w:p>
      <w:pPr>
        <w:pStyle w:val="BookText"/>
        <w:rPr/>
      </w:pPr>
      <w:r>
        <w:rPr>
          <w:rFonts w:ascii="IRNazanin" w:hAnsi="IRNazanin" w:eastAsia="IRNazanin"/>
          <w:color w:val="111111"/>
          <w:sz w:val="28"/>
          <w:sz w:val="28"/>
          <w:szCs w:val="28"/>
          <w:rtl w:val="true"/>
          <w:lang w:bidi="fa-IR"/>
        </w:rPr>
        <w:t>حور و جنّت ای زاهد، بر تو باد ارزانی</w:t>
      </w:r>
      <w:r>
        <w:rPr>
          <w:rStyle w:val="FootnoteAnchor"/>
          <w:rtl w:val="true"/>
        </w:rPr>
        <w:footnoteReference w:id="85"/>
      </w:r>
    </w:p>
    <w:p>
      <w:pPr>
        <w:pStyle w:val="Heading3"/>
        <w:numPr>
          <w:ilvl w:val="2"/>
          <w:numId w:val="1"/>
        </w:numPr>
        <w:rPr/>
      </w:pPr>
      <w:bookmarkStart w:id="69" w:name="__RefHeading___Toc1939846_2281741623"/>
      <w:bookmarkStart w:id="70" w:name="_Toc23"/>
      <w:bookmarkEnd w:id="69"/>
      <w:r>
        <w:rPr/>
        <w:t>11</w:t>
      </w:r>
      <w:r>
        <w:rPr>
          <w:rtl w:val="true"/>
        </w:rPr>
        <w:t xml:space="preserve">. </w:t>
      </w:r>
      <w:r>
        <w:rPr>
          <w:rtl w:val="true"/>
        </w:rPr>
        <w:t>انس با کلام خدا</w:t>
      </w:r>
      <w:bookmarkEnd w:id="7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کلام خدا</w:t>
      </w:r>
    </w:p>
    <w:p>
      <w:pPr>
        <w:pStyle w:val="BookText"/>
        <w:rPr/>
      </w:pPr>
      <w:r>
        <w:rPr>
          <w:rFonts w:ascii="IRNazanin" w:hAnsi="IRNazanin" w:eastAsia="IRNazanin"/>
          <w:color w:val="111111"/>
          <w:sz w:val="28"/>
          <w:sz w:val="28"/>
          <w:szCs w:val="28"/>
          <w:rtl w:val="true"/>
          <w:lang w:bidi="fa-IR"/>
        </w:rPr>
        <w:t>از آثار محبت، دوست داشتن کلام محبوب است و دل‌انگیزترین سخن در نظر صالحان، آیات دل‌نواز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مشتاقانه به فرمان پروردگارشان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اندازه می‌توانید قرآن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گردن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روزانه و حتی سفر و بیماری هیچ‌گاه آنان را از انس با قرآن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رابطه مؤمنان با قرآن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دادیم و آن را چنان‌که باید، می‌خوانند، ایشانند که بدان ایمان دارند</w:t>
      </w:r>
      <w:r>
        <w:rPr>
          <w:rFonts w:eastAsia="IRNazanin" w:cs="IRNazanin"/>
          <w:color w:val="111111"/>
          <w:sz w:val="28"/>
          <w:szCs w:val="28"/>
          <w:rtl w:val="true"/>
          <w:lang w:bidi="fa-IR"/>
        </w:rPr>
        <w:t xml:space="preserve">. </w:t>
      </w:r>
      <w:bookmarkStart w:id="71" w:name="pg3957_38838"/>
    </w:p>
    <w:p>
      <w:pPr>
        <w:pStyle w:val="BookText"/>
        <w:rPr/>
      </w:pPr>
      <w:bookmarkEnd w:id="71"/>
      <w:r>
        <w:rPr>
          <w:rFonts w:ascii="IRNazanin" w:hAnsi="IRNazanin" w:eastAsia="IRNazanin"/>
          <w:color w:val="111111"/>
          <w:sz w:val="28"/>
          <w:sz w:val="28"/>
          <w:szCs w:val="28"/>
          <w:rtl w:val="true"/>
          <w:lang w:bidi="fa-IR"/>
        </w:rPr>
        <w:t>حق تلاوت،</w:t>
      </w:r>
      <w:r>
        <w:rPr>
          <w:rStyle w:val="FootnoteAnchor"/>
          <w:rtl w:val="true"/>
        </w:rPr>
        <w:footnoteReference w:id="87"/>
      </w:r>
      <w:r>
        <w:rPr>
          <w:rFonts w:ascii="IRNazanin" w:hAnsi="IRNazanin" w:eastAsia="IRNazanin"/>
          <w:color w:val="111111"/>
          <w:sz w:val="28"/>
          <w:sz w:val="28"/>
          <w:szCs w:val="28"/>
          <w:rtl w:val="true"/>
          <w:lang w:bidi="fa-IR"/>
        </w:rPr>
        <w:t>افزون بر نیکو خواندن و اندیشیدن در قرآن، آن است که قاری، سخن‌گو را بشناسد و خود را مخاطب مستقیم خداوند ببیند، چنان‌که گویی آیات قرآن را از خود او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از لذتی وصف‌ناشدنی بهره می‌برد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 آیات قرآن، هرگاه مؤمن قصد خواندن کتاب الهی را می‌کند، دشمن دیرینه‌اش، شیطان، را در کمین خود می‌یابد که می‌خواهد قلبش را از خدا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می‌برد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مشتاقان کلام یار، چون قرآن خوانده می‌شود، با تمام وجود، گوش فرامی‌دهند و در برابر کلام حق سکوت می‌کنند و سر تسلیم فرو می‌آورند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دوستان خالص خدا با شنیدن کلام دلربای پروردگارشان، آتش عشق و ایمان در جانشان زبانه می‌کشد و گریان، صورت بر خاک می‌نهند که فروتنی آنها هر لحظه افزون می‌شود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قرآن، تجلی‌گاه خداوند</w:t>
      </w:r>
      <w:r>
        <w:rPr>
          <w:rStyle w:val="FootnoteAnchor"/>
          <w:rtl w:val="true"/>
        </w:rPr>
        <w:footnoteReference w:id="92"/>
      </w:r>
      <w:r>
        <w:rPr>
          <w:rFonts w:ascii="IRNazanin" w:hAnsi="IRNazanin" w:eastAsia="IRNazanin"/>
          <w:color w:val="111111"/>
          <w:sz w:val="28"/>
          <w:sz w:val="28"/>
          <w:szCs w:val="28"/>
          <w:rtl w:val="true"/>
          <w:lang w:bidi="fa-IR"/>
        </w:rPr>
        <w:t>و اقیانوس بی‌کران معارف است که هر کس متناسب با توان و استعداد خویش از 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دردمندی و قوه درک بالا، بهره انسان را از قرآن افزون و چشم دلش را برای دیدن چهره درخشان معانی، بیناتر می‌سازد</w:t>
      </w:r>
      <w:r>
        <w:rPr>
          <w:rFonts w:eastAsia="IRNazanin" w:cs="IRNazanin"/>
          <w:color w:val="111111"/>
          <w:sz w:val="28"/>
          <w:szCs w:val="28"/>
          <w:rtl w:val="true"/>
          <w:lang w:bidi="fa-IR"/>
        </w:rPr>
        <w:t>.</w:t>
      </w:r>
    </w:p>
    <w:p>
      <w:pPr>
        <w:pStyle w:val="Heading3"/>
        <w:numPr>
          <w:ilvl w:val="2"/>
          <w:numId w:val="1"/>
        </w:numPr>
        <w:rPr/>
      </w:pPr>
      <w:bookmarkStart w:id="72" w:name="__RefHeading___Toc1939848_2281741623"/>
      <w:bookmarkStart w:id="73" w:name="_Toc24"/>
      <w:bookmarkEnd w:id="72"/>
      <w:r>
        <w:rPr/>
        <w:t>12</w:t>
      </w:r>
      <w:r>
        <w:rPr>
          <w:rtl w:val="true"/>
        </w:rPr>
        <w:t xml:space="preserve">. </w:t>
      </w:r>
      <w:r>
        <w:rPr>
          <w:rtl w:val="true"/>
        </w:rPr>
        <w:t>نیایش شبانه</w:t>
      </w:r>
      <w:bookmarkEnd w:id="73"/>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شبانه</w:t>
      </w:r>
    </w:p>
    <w:p>
      <w:pPr>
        <w:pStyle w:val="BookText"/>
        <w:rPr/>
      </w:pPr>
      <w:r>
        <w:rPr>
          <w:rFonts w:ascii="Amiri" w:hAnsi="Amiri" w:eastAsia="Amiri" w:cs="Amiri"/>
          <w:color w:val="111111"/>
          <w:sz w:val="28"/>
          <w:sz w:val="28"/>
          <w:szCs w:val="28"/>
          <w:rtl w:val="true"/>
          <w:lang w:bidi="ar-SA"/>
        </w:rPr>
        <w:t>إِنَّ الْمُتَّقِینَ فِی جَنَّاتٍ وَعُیُونٍ آخِذِینَ مَا آتَاهُمْ رَبُّهُمْ إِنَّهُمْ کَانُوا قَبْلَ ذَلِکَ مُحْسِنِینَ کَانُوا قَلِیلاً مِنْ اللَّیْلِ مَا یَهْجَعُونَ وَبِالْأَسْحَارِ 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پرهیزکاران در باغ‌ها و چشمه‌سارانند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پروردگارشان عطا فرموده می‌گیرند؛ زیرا که آنها پیش از این نیکوکار بودند و از شب اندکی را می‌غنودند و در سحرگاهان آمرزش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سحرخیزی و نماز شب، ویژه صالحان و نشان ژرفا و خلوص عشق آنها به خداست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همین شب‌زنده‌داری و درخواست بخشش سحرگاهی، آنان را در زمره پارسایان و نیکوکاران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آرامش و سکوت خلوت شبانه به خود بازمی‌گردد، به بیهودگی‌ها و غفلت‌ها و بی‌راهه رفتن‌ها در روز، می‌اندیشد و پشیمان از گذشته گناه‌آلود خود آمرزش می‌جوید و بدین‌سان غبار تیرگی‌های روز را از صفحه دل می‌زداید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برخیز که عاشقان به شب راز کنند</w:t>
      </w:r>
    </w:p>
    <w:p>
      <w:pPr>
        <w:pStyle w:val="BookText"/>
        <w:rPr/>
      </w:pPr>
      <w:r>
        <w:rPr>
          <w:rFonts w:ascii="IRNazanin" w:hAnsi="IRNazanin" w:eastAsia="IRNazanin"/>
          <w:color w:val="111111"/>
          <w:sz w:val="28"/>
          <w:sz w:val="28"/>
          <w:szCs w:val="28"/>
          <w:rtl w:val="true"/>
          <w:lang w:bidi="fa-IR"/>
        </w:rPr>
        <w:t>گرد بروبام دوست پرواز کنند</w:t>
      </w:r>
    </w:p>
    <w:p>
      <w:pPr>
        <w:pStyle w:val="BookText"/>
        <w:rPr/>
      </w:pPr>
      <w:r>
        <w:rPr>
          <w:rFonts w:ascii="IRNazanin" w:hAnsi="IRNazanin" w:eastAsia="IRNazanin"/>
          <w:color w:val="111111"/>
          <w:sz w:val="28"/>
          <w:sz w:val="28"/>
          <w:szCs w:val="28"/>
          <w:rtl w:val="true"/>
          <w:lang w:bidi="fa-IR"/>
        </w:rPr>
        <w:t>هر جا که بود دری، به شب بربندند</w:t>
      </w:r>
    </w:p>
    <w:p>
      <w:pPr>
        <w:pStyle w:val="BookText"/>
        <w:rPr/>
      </w:pPr>
      <w:r>
        <w:rPr>
          <w:rFonts w:ascii="IRNazanin" w:hAnsi="IRNazanin" w:eastAsia="IRNazanin"/>
          <w:color w:val="111111"/>
          <w:sz w:val="28"/>
          <w:sz w:val="28"/>
          <w:szCs w:val="28"/>
          <w:rtl w:val="true"/>
          <w:lang w:bidi="fa-IR"/>
        </w:rPr>
        <w:t>إلّا در دوست که به شب باز کنند</w:t>
      </w:r>
      <w:r>
        <w:rPr>
          <w:rStyle w:val="FootnoteAnchor"/>
          <w:rtl w:val="true"/>
        </w:rPr>
        <w:footnoteReference w:id="9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نمازها لذت و مقامی دارند و نماز شب را لذتی دگر و مقامی ویژه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قرآن نیز از برپا دارندگان آن به نیکی یاد شده و پاداش آنان را تنها خدا می‌داند</w:t>
      </w:r>
      <w:r>
        <w:rPr>
          <w:rFonts w:eastAsia="IRNazanin" w:cs="IRNazanin"/>
          <w:color w:val="111111"/>
          <w:sz w:val="28"/>
          <w:szCs w:val="28"/>
          <w:rtl w:val="true"/>
          <w:lang w:bidi="fa-IR"/>
        </w:rPr>
        <w:t>.</w:t>
      </w:r>
      <w:r>
        <w:rPr>
          <w:rStyle w:val="FootnoteAnchor"/>
          <w:rtl w:val="true"/>
        </w:rPr>
        <w:footnoteReference w:id="97"/>
      </w:r>
      <w:bookmarkStart w:id="74" w:name="pg3957_38840"/>
    </w:p>
    <w:p>
      <w:pPr>
        <w:pStyle w:val="Heading3"/>
        <w:numPr>
          <w:ilvl w:val="2"/>
          <w:numId w:val="1"/>
        </w:numPr>
        <w:rPr/>
      </w:pPr>
      <w:bookmarkStart w:id="75" w:name="__RefHeading___Toc1939850_2281741623"/>
      <w:bookmarkStart w:id="76" w:name="_Toc25"/>
      <w:bookmarkEnd w:id="74"/>
      <w:bookmarkEnd w:id="75"/>
      <w:r>
        <w:rPr/>
        <w:t>13</w:t>
      </w:r>
      <w:r>
        <w:rPr>
          <w:rtl w:val="true"/>
        </w:rPr>
        <w:t xml:space="preserve">. </w:t>
      </w:r>
      <w:r>
        <w:rPr>
          <w:rtl w:val="true"/>
        </w:rPr>
        <w:t>نماز خاشعانه</w:t>
      </w:r>
      <w:bookmarkEnd w:id="7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خاشعانه</w:t>
      </w:r>
    </w:p>
    <w:p>
      <w:pPr>
        <w:pStyle w:val="BookText"/>
        <w:rPr/>
      </w:pPr>
      <w:r>
        <w:rPr>
          <w:rFonts w:ascii="Amiri" w:hAnsi="Amiri" w:eastAsia="Amiri" w:cs="Amiri"/>
          <w:color w:val="111111"/>
          <w:sz w:val="28"/>
          <w:sz w:val="28"/>
          <w:szCs w:val="28"/>
          <w:rtl w:val="true"/>
          <w:lang w:bidi="ar-SA"/>
        </w:rPr>
        <w:t>قَدْ أَفْلَحَ الْمؤمنونَ الَّذِینَ هُمْ فِی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مؤمنان رستگار شدند، همانان که در نمازشان فروتنند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نمازهایشان مراقبت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صالحان با خدا، نماز جایگاهی ویژه دارد و در قرآن، بندگان شایسته،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توصیف شده‌اند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از جمله در سوره مؤمنون نیز نخستین ویژگی آنان، فروتنی در نماز و آخرین نشانه آنها، مراقبت بر نماز،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 و بندگی، از نماز آغاز می‌شود و به آن پایان می‌یابد که این، عظمت و اهمیت بالای نماز را می‌رساند</w:t>
      </w:r>
      <w:r>
        <w:rPr>
          <w:rStyle w:val="FootnoteAnchor"/>
          <w:rtl w:val="true"/>
        </w:rPr>
        <w:footnoteReference w:id="99"/>
      </w:r>
      <w:r>
        <w:rPr>
          <w:rFonts w:ascii="IRNazanin" w:hAnsi="IRNazanin" w:eastAsia="IRNazanin"/>
          <w:color w:val="111111"/>
          <w:sz w:val="28"/>
          <w:sz w:val="28"/>
          <w:szCs w:val="28"/>
          <w:rtl w:val="true"/>
          <w:lang w:bidi="fa-IR"/>
        </w:rPr>
        <w:t>و نماز حقیقی و خالصانه زمینه‌ساز همه خوبی‌ها و نیکی‌ها خواهد بود</w:t>
      </w:r>
      <w:r>
        <w:rPr>
          <w:rFonts w:eastAsia="IRNazanin" w:cs="IRNazanin"/>
          <w:color w:val="111111"/>
          <w:sz w:val="28"/>
          <w:szCs w:val="28"/>
          <w:rtl w:val="true"/>
          <w:lang w:bidi="fa-IR"/>
        </w:rPr>
        <w:t>.</w:t>
      </w:r>
      <w:r>
        <w:rPr>
          <w:rStyle w:val="FootnoteAnchor"/>
          <w:rtl w:val="true"/>
        </w:rPr>
        <w:footnoteReference w:id="10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اقامه نماز، مراقبت بر آن و فروتنی در نماز نیز بسیار مهم است؛ زیرا خداوند گروهی را که از نمازشان غافلند</w:t>
      </w:r>
      <w:r>
        <w:rPr>
          <w:rStyle w:val="FootnoteAnchor"/>
          <w:rtl w:val="true"/>
        </w:rPr>
        <w:footnoteReference w:id="101"/>
      </w:r>
      <w:r>
        <w:rPr>
          <w:rFonts w:ascii="IRNazanin" w:hAnsi="IRNazanin" w:eastAsia="IRNazanin"/>
          <w:color w:val="111111"/>
          <w:sz w:val="28"/>
          <w:sz w:val="28"/>
          <w:szCs w:val="28"/>
          <w:rtl w:val="true"/>
          <w:lang w:bidi="fa-IR"/>
        </w:rPr>
        <w:t xml:space="preserve">یا با سهل‌انگاری و </w:t>
      </w:r>
    </w:p>
    <w:p>
      <w:pPr>
        <w:pStyle w:val="BookText"/>
        <w:rPr/>
      </w:pPr>
      <w:r>
        <w:rPr>
          <w:rFonts w:ascii="IRNazanin" w:hAnsi="IRNazanin" w:eastAsia="IRNazanin"/>
          <w:color w:val="111111"/>
          <w:sz w:val="28"/>
          <w:sz w:val="28"/>
          <w:szCs w:val="28"/>
          <w:rtl w:val="true"/>
          <w:lang w:bidi="fa-IR"/>
        </w:rPr>
        <w:t>بی‌حالی نماز می‌گزارند، نکوهش کرده است، گرچه آنها را نمازگزار می‌خواند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قرآن، بی‌حالی و سستی در نماز، ویژگی منافقان شمرده شده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امام خمینی رحمه‌الله نیز از آیه نخست سوره مؤمنون چنین استفاده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نماز خاشع نباشد، از زمره اهل ایمان خارج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کلام مفسران</w:t>
      </w:r>
      <w:r>
        <w:rPr>
          <w:rStyle w:val="FootnoteAnchor"/>
          <w:rtl w:val="true"/>
        </w:rPr>
        <w:footnoteReference w:id="105"/>
      </w:r>
      <w:r>
        <w:rPr>
          <w:rFonts w:ascii="IRNazanin" w:hAnsi="IRNazanin" w:eastAsia="IRNazanin"/>
          <w:color w:val="111111"/>
          <w:sz w:val="28"/>
          <w:sz w:val="28"/>
          <w:szCs w:val="28"/>
          <w:rtl w:val="true"/>
          <w:lang w:bidi="fa-IR"/>
        </w:rPr>
        <w:t>چنین برمی‌آید که مراد از خشوع، آرامش و افتادگی بدنی و ترس و شکستگی دل است که از توجه به پروردگار و بزرگ داشتن او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پیامبر مردی را دید که در حال نماز با ریش خود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قلبش خشوع بود، بدنش نیز خاشع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خشوع، حالتی درونی است که بر برون اثر می‌گذارد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نماز صالحان، ذکری تکراری نیست که از آن خسته شوند، بلکه هر بار تازه‌تر و دل‌نشین‌تر است؛ زیرا آنها به راز نماز که یاد خدا</w:t>
      </w:r>
      <w:r>
        <w:rPr>
          <w:rStyle w:val="FootnoteAnchor"/>
          <w:rtl w:val="true"/>
        </w:rPr>
        <w:footnoteReference w:id="107"/>
      </w:r>
      <w:r>
        <w:rPr>
          <w:rFonts w:ascii="IRNazanin" w:hAnsi="IRNazanin" w:eastAsia="IRNazanin"/>
          <w:color w:val="111111"/>
          <w:sz w:val="28"/>
          <w:sz w:val="28"/>
          <w:szCs w:val="28"/>
          <w:rtl w:val="true"/>
          <w:lang w:bidi="fa-IR"/>
        </w:rPr>
        <w:t>و گفت‌وگو با اوست،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نظمی زیبا از مولوی، کلام را در این بخش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روی دل اندر برابرت دارم</w:t>
      </w:r>
    </w:p>
    <w:p>
      <w:pPr>
        <w:pStyle w:val="BookText"/>
        <w:rPr/>
      </w:pPr>
      <w:r>
        <w:rPr>
          <w:rFonts w:ascii="IRNazanin" w:hAnsi="IRNazanin" w:eastAsia="IRNazanin"/>
          <w:color w:val="111111"/>
          <w:sz w:val="28"/>
          <w:sz w:val="28"/>
          <w:szCs w:val="28"/>
          <w:rtl w:val="true"/>
          <w:lang w:bidi="fa-IR"/>
        </w:rPr>
        <w:t>من این نماز، حساب نماز نشمارم</w:t>
      </w:r>
    </w:p>
    <w:p>
      <w:pPr>
        <w:pStyle w:val="BookText"/>
        <w:rPr/>
      </w:pPr>
      <w:r>
        <w:rPr>
          <w:rFonts w:ascii="IRNazanin" w:hAnsi="IRNazanin" w:eastAsia="IRNazanin"/>
          <w:color w:val="111111"/>
          <w:sz w:val="28"/>
          <w:sz w:val="28"/>
          <w:szCs w:val="28"/>
          <w:rtl w:val="true"/>
          <w:lang w:bidi="fa-IR"/>
        </w:rPr>
        <w:t>نماز کُن، به صفت چون فرشته باید و من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در صفت دیو و دد گرفتارم </w:t>
      </w:r>
    </w:p>
    <w:p>
      <w:pPr>
        <w:pStyle w:val="BookText"/>
        <w:rPr/>
      </w:pPr>
      <w:r>
        <w:rPr>
          <w:rFonts w:ascii="IRNazanin" w:hAnsi="IRNazanin" w:eastAsia="IRNazanin"/>
          <w:color w:val="111111"/>
          <w:sz w:val="28"/>
          <w:sz w:val="28"/>
          <w:szCs w:val="28"/>
          <w:rtl w:val="true"/>
          <w:lang w:bidi="fa-IR"/>
        </w:rPr>
        <w:t>از این نمازِ ریایی چنان خجل شده‌ام</w:t>
      </w:r>
    </w:p>
    <w:p>
      <w:pPr>
        <w:pStyle w:val="BookText"/>
        <w:rPr/>
      </w:pPr>
      <w:r>
        <w:rPr>
          <w:rFonts w:ascii="IRNazanin" w:hAnsi="IRNazanin" w:eastAsia="IRNazanin"/>
          <w:color w:val="111111"/>
          <w:sz w:val="28"/>
          <w:sz w:val="28"/>
          <w:szCs w:val="28"/>
          <w:rtl w:val="true"/>
          <w:lang w:bidi="fa-IR"/>
        </w:rPr>
        <w:t>که در برابر رویت نظر نمی‌یارم</w:t>
      </w:r>
    </w:p>
    <w:p>
      <w:pPr>
        <w:pStyle w:val="BookText"/>
        <w:rPr/>
      </w:pPr>
      <w:r>
        <w:rPr>
          <w:rFonts w:ascii="IRNazanin" w:hAnsi="IRNazanin" w:eastAsia="IRNazanin"/>
          <w:color w:val="111111"/>
          <w:sz w:val="28"/>
          <w:sz w:val="28"/>
          <w:szCs w:val="28"/>
          <w:rtl w:val="true"/>
          <w:lang w:bidi="fa-IR"/>
        </w:rPr>
        <w:t>از این نماز، غرض آن بُوَد که من با تو</w:t>
      </w:r>
    </w:p>
    <w:p>
      <w:pPr>
        <w:pStyle w:val="BookText"/>
        <w:rPr/>
      </w:pPr>
      <w:r>
        <w:rPr>
          <w:rFonts w:ascii="IRNazanin" w:hAnsi="IRNazanin" w:eastAsia="IRNazanin"/>
          <w:color w:val="111111"/>
          <w:sz w:val="28"/>
          <w:sz w:val="28"/>
          <w:szCs w:val="28"/>
          <w:rtl w:val="true"/>
          <w:lang w:bidi="fa-IR"/>
        </w:rPr>
        <w:t>حدیث درد فراق تو باز بگزارم</w:t>
      </w:r>
    </w:p>
    <w:p>
      <w:pPr>
        <w:pStyle w:val="BookText"/>
        <w:rPr/>
      </w:pPr>
      <w:r>
        <w:rPr>
          <w:rFonts w:ascii="IRNazanin" w:hAnsi="IRNazanin" w:eastAsia="IRNazanin"/>
          <w:color w:val="111111"/>
          <w:sz w:val="28"/>
          <w:sz w:val="28"/>
          <w:szCs w:val="28"/>
          <w:rtl w:val="true"/>
          <w:lang w:bidi="fa-IR"/>
        </w:rPr>
        <w:t>وگرنه این چه نمازی بود که من بی‌تو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روی به محراب و دل به بازارم</w:t>
      </w:r>
      <w:r>
        <w:rPr>
          <w:rStyle w:val="FootnoteAnchor"/>
          <w:rtl w:val="true"/>
        </w:rPr>
        <w:footnoteReference w:id="108"/>
      </w:r>
      <w:bookmarkStart w:id="77" w:name="pg3957_38843"/>
    </w:p>
    <w:p>
      <w:pPr>
        <w:pStyle w:val="Heading2"/>
        <w:numPr>
          <w:ilvl w:val="1"/>
          <w:numId w:val="1"/>
        </w:numPr>
        <w:rPr/>
      </w:pPr>
      <w:bookmarkStart w:id="78" w:name="__RefHeading___Toc1939852_2281741623"/>
      <w:bookmarkStart w:id="79" w:name="_Toc26"/>
      <w:bookmarkEnd w:id="77"/>
      <w:bookmarkEnd w:id="78"/>
      <w:r>
        <w:rPr>
          <w:rtl w:val="true"/>
        </w:rPr>
        <w:t>فصل دوم</w:t>
      </w:r>
      <w:r>
        <w:rPr>
          <w:rtl w:val="true"/>
        </w:rPr>
        <w:t xml:space="preserve">: </w:t>
      </w:r>
      <w:r>
        <w:rPr>
          <w:rtl w:val="true"/>
        </w:rPr>
        <w:t>رابطه صالحان با خویشتن</w:t>
      </w:r>
      <w:bookmarkEnd w:id="79"/>
    </w:p>
    <w:p>
      <w:pPr>
        <w:pStyle w:val="Heading3"/>
        <w:numPr>
          <w:ilvl w:val="2"/>
          <w:numId w:val="1"/>
        </w:numPr>
        <w:rPr/>
      </w:pPr>
      <w:bookmarkStart w:id="80" w:name="__RefHeading___Toc1939854_2281741623"/>
      <w:bookmarkStart w:id="81" w:name="_Toc27"/>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خویشتن</w:t>
      </w:r>
    </w:p>
    <w:p>
      <w:pPr>
        <w:pStyle w:val="BookText"/>
        <w:rPr/>
      </w:pPr>
      <w:r>
        <w:rPr>
          <w:rFonts w:ascii="IRNazanin" w:hAnsi="IRNazanin" w:eastAsia="IRNazanin"/>
          <w:color w:val="111111"/>
          <w:sz w:val="28"/>
          <w:sz w:val="28"/>
          <w:szCs w:val="28"/>
          <w:rtl w:val="true"/>
          <w:lang w:bidi="fa-IR"/>
        </w:rPr>
        <w:t>انسان به‌طور فطری کمال‌جو و دارای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کاملاً طبیعی و لازم است که به خود بپردازد و برای تکامل خویش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قرآنی، در رابطه انسان صالح با خویشتن دو موضوع اساسی به چشم می‌خورد که در این فصل به آنها می‌پردازیم</w:t>
      </w:r>
      <w:r>
        <w:rPr>
          <w:rFonts w:eastAsia="IRNazanin" w:cs="IRNazanin"/>
          <w:color w:val="111111"/>
          <w:sz w:val="28"/>
          <w:szCs w:val="28"/>
          <w:rtl w:val="true"/>
          <w:lang w:bidi="fa-IR"/>
        </w:rPr>
        <w:t>:</w:t>
      </w:r>
    </w:p>
    <w:p>
      <w:pPr>
        <w:pStyle w:val="Heading3"/>
        <w:numPr>
          <w:ilvl w:val="2"/>
          <w:numId w:val="1"/>
        </w:numPr>
        <w:rPr/>
      </w:pPr>
      <w:bookmarkStart w:id="82" w:name="__RefHeading___Toc1939856_2281741623"/>
      <w:bookmarkStart w:id="83" w:name="_Toc28"/>
      <w:bookmarkEnd w:id="82"/>
      <w:r>
        <w:rPr/>
        <w:t>1</w:t>
      </w:r>
      <w:r>
        <w:rPr>
          <w:rtl w:val="true"/>
        </w:rPr>
        <w:t xml:space="preserve">. </w:t>
      </w:r>
      <w:r>
        <w:rPr>
          <w:rtl w:val="true"/>
        </w:rPr>
        <w:t>خودشناسی</w:t>
      </w:r>
      <w:bookmarkEnd w:id="83"/>
    </w:p>
    <w:p>
      <w:pPr>
        <w:pStyle w:val="Heading4"/>
        <w:numPr>
          <w:ilvl w:val="3"/>
          <w:numId w:val="1"/>
        </w:numPr>
        <w:rPr/>
      </w:pPr>
      <w:bookmarkStart w:id="84" w:name="__RefHeading___Toc1939858_2281741623"/>
      <w:bookmarkStart w:id="85" w:name="_Toc29"/>
      <w:bookmarkEnd w:id="84"/>
      <w:r>
        <w:rPr>
          <w:rtl w:val="true"/>
        </w:rPr>
        <w:t>اشاره</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خودشناسی</w:t>
      </w:r>
    </w:p>
    <w:p>
      <w:pPr>
        <w:pStyle w:val="BookText"/>
        <w:rPr/>
      </w:pPr>
      <w:r>
        <w:rPr>
          <w:rFonts w:ascii="Amiri" w:hAnsi="Amiri" w:eastAsia="Amiri" w:cs="Amiri"/>
          <w:color w:val="111111"/>
          <w:sz w:val="28"/>
          <w:sz w:val="28"/>
          <w:szCs w:val="28"/>
          <w:rtl w:val="true"/>
          <w:lang w:bidi="ar-SA"/>
        </w:rPr>
        <w:t>یا أَیُّهَا الَّذینَ آمَنُوا عَلیکُم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به خودتان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تلاش‌های انسان، برای تأمین منافع و مصالحش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خود و آگاهی از آغاز و انجام خویش و کمالاتی که می‌تواند به آنها برسد، بر دیگر مسائل مقدم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فردی که استعدادهای درونی و ارزش واقعی خود به درستی نمی‌شناسد، نمی‌تواند با برنامه‌ریزی و منطق، با خود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هدف‌ها و چشم‌اندازهایش بی‌اساس، کارهایش بی‌معنا و نابودی او حتمی خواهد بود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شریف به نشانه‌های الهی، چه در آفاق و چه در جان‌ها، توجه کرده است و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سَنُرِیهِمْ آیَاتِنَا فِی الاْفَاقِ وَفِی أَنْفُسِهِمْ حَتَّی یَتَبَیَّنَ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نشانه‌های خود را در افق‌های جهان و در وجودشان، بدیشان خواهیم نمود تا برایشان روشن شود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آیات انفس، امتیاز قائل شده است و کسانی را که به خویشتن خویش نمی‌پردازند تا آیات الهی را در درون خود دریابند، این‌گونه نکوهش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أنفُسِکُم أَفَلا تُبْصِروُن؛ و در خودتان نیز آیاتی است، مگر نمی‌بینید؟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پرداختن به خود، این است که انسان با نگاهی دقیق به وجود خویش و استعدادها و کشش‌های درونی خود، هدف اصلی و کمال نهایی و نیز مسیر سعادت و پیشرفت حقیقی را بشناسد و پیوندهای خود با دیگران را نادیده نینگارد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جایگاه انسان در جهان هستی، ارزش وی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آدمی را گرامی داشته،</w:t>
      </w:r>
      <w:r>
        <w:rPr>
          <w:rStyle w:val="FootnoteAnchor"/>
          <w:rtl w:val="true"/>
        </w:rPr>
        <w:footnoteReference w:id="112"/>
      </w:r>
      <w:r>
        <w:rPr>
          <w:rFonts w:ascii="IRNazanin" w:hAnsi="IRNazanin" w:eastAsia="IRNazanin"/>
          <w:color w:val="111111"/>
          <w:sz w:val="28"/>
          <w:sz w:val="28"/>
          <w:szCs w:val="28"/>
          <w:rtl w:val="true"/>
          <w:lang w:bidi="fa-IR"/>
        </w:rPr>
        <w:t>او را جانشین خود در زمین قرار داده</w:t>
      </w:r>
      <w:r>
        <w:rPr>
          <w:rStyle w:val="FootnoteAnchor"/>
          <w:rtl w:val="true"/>
        </w:rPr>
        <w:footnoteReference w:id="113"/>
      </w:r>
      <w:r>
        <w:rPr>
          <w:rFonts w:ascii="IRNazanin" w:hAnsi="IRNazanin" w:eastAsia="IRNazanin"/>
          <w:color w:val="111111"/>
          <w:sz w:val="28"/>
          <w:sz w:val="28"/>
          <w:szCs w:val="28"/>
          <w:rtl w:val="true"/>
          <w:lang w:bidi="fa-IR"/>
        </w:rPr>
        <w:t>و جهان و آنچه را در اوست، برای وی آفریده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نوای قلب بشر بخشی از آهنگ موزونی است که در کلّ این هستی هدف‌دار نواخته می‌شود و ارزش وی، به وجود انسانی او و روح شریف الهی است که در کالبدش دمیده شده است و باید به هر قیمتی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المَتْجَر أَنْ تَرَی الدُّنیا لِنَفْسِکَ ثَمَنا؛ چه بد معامله‌ای است که دنیا را بهای خود بدانی</w:t>
      </w:r>
      <w:r>
        <w:rPr>
          <w:rFonts w:eastAsia="IRNazanin" w:cs="IRNazanin"/>
          <w:color w:val="111111"/>
          <w:sz w:val="28"/>
          <w:szCs w:val="28"/>
          <w:rtl w:val="true"/>
          <w:lang w:bidi="fa-IR"/>
        </w:rPr>
        <w:t>».</w:t>
      </w:r>
      <w:r>
        <w:rPr>
          <w:rStyle w:val="FootnoteAnchor"/>
          <w:rtl w:val="true"/>
        </w:rPr>
        <w:footnoteReference w:id="11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علیه‌السلام نیز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چه کسی باارزش‌تر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همه دنیا را با خویش برابر نداند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پس شایسته‌ترین خریدار </w:t>
      </w:r>
      <w:bookmarkStart w:id="86" w:name="pg3957_38845"/>
    </w:p>
    <w:p>
      <w:pPr>
        <w:pStyle w:val="BookText"/>
        <w:rPr/>
      </w:pPr>
      <w:bookmarkEnd w:id="86"/>
      <w:r>
        <w:rPr>
          <w:rFonts w:ascii="IRNazanin" w:hAnsi="IRNazanin" w:eastAsia="IRNazanin"/>
          <w:color w:val="111111"/>
          <w:sz w:val="28"/>
          <w:sz w:val="28"/>
          <w:szCs w:val="28"/>
          <w:rtl w:val="true"/>
          <w:lang w:bidi="fa-IR"/>
        </w:rPr>
        <w:t>انسان کیست و بهای خرید وی چیست؟ پاسخ این پرسش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خداوند جان مؤمنان را 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خودشناسی، با استناد به آیه‌های قرآن، به سه عنوان می‌توان پرداخت</w:t>
      </w:r>
      <w:r>
        <w:rPr>
          <w:rFonts w:eastAsia="IRNazanin" w:cs="IRNazanin"/>
          <w:color w:val="111111"/>
          <w:sz w:val="28"/>
          <w:szCs w:val="28"/>
          <w:rtl w:val="true"/>
          <w:lang w:bidi="fa-IR"/>
        </w:rPr>
        <w:t>:</w:t>
      </w:r>
    </w:p>
    <w:p>
      <w:pPr>
        <w:pStyle w:val="Heading4"/>
        <w:numPr>
          <w:ilvl w:val="3"/>
          <w:numId w:val="1"/>
        </w:numPr>
        <w:rPr/>
      </w:pPr>
      <w:bookmarkStart w:id="87" w:name="__RefHeading___Toc1939860_2281741623"/>
      <w:bookmarkStart w:id="88" w:name="_Toc30"/>
      <w:bookmarkEnd w:id="87"/>
      <w:r>
        <w:rPr>
          <w:rtl w:val="true"/>
        </w:rPr>
        <w:t>الف</w:t>
      </w:r>
      <w:r>
        <w:rPr>
          <w:rtl w:val="true"/>
        </w:rPr>
        <w:t xml:space="preserve">) </w:t>
      </w:r>
      <w:r>
        <w:rPr>
          <w:rtl w:val="true"/>
        </w:rPr>
        <w:t>خودیابی</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خودیابی</w:t>
      </w:r>
    </w:p>
    <w:p>
      <w:pPr>
        <w:pStyle w:val="BookText"/>
        <w:rPr/>
      </w:pPr>
      <w:r>
        <w:rPr>
          <w:rFonts w:ascii="Amiri" w:hAnsi="Amiri" w:eastAsia="Amiri" w:cs="Amiri"/>
          <w:color w:val="111111"/>
          <w:sz w:val="28"/>
          <w:sz w:val="28"/>
          <w:szCs w:val="28"/>
          <w:rtl w:val="true"/>
          <w:lang w:bidi="ar-SA"/>
        </w:rPr>
        <w:t>بنابر کلام الهی، همه انسان‌ها در زیانند، جز مؤمنان ره‌یافته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الاْءِنسَانَ لَفِی خُسْرٍ إِلاَّ الَّذِینَ آمَنُوا وَعَمِلُوا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جای دیگر، موارد زیان را روشن کرده است و زیان به خویشتن را آشکارترین زیان می‌داند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بنابراین، مؤمنان شایسته کسانی‌اند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پرسش این است که زیان چیست و مگر ممکن است کسی به خودش زیان بزند؟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دست‌دادن سرمایه معنا کرده‌اند</w:t>
      </w:r>
      <w:r>
        <w:rPr>
          <w:rStyle w:val="FootnoteAnchor"/>
          <w:rtl w:val="true"/>
        </w:rPr>
        <w:footnoteReference w:id="118"/>
      </w:r>
      <w:r>
        <w:rPr>
          <w:rFonts w:ascii="IRNazanin" w:hAnsi="IRNazanin" w:eastAsia="IRNazanin"/>
          <w:color w:val="111111"/>
          <w:sz w:val="28"/>
          <w:sz w:val="28"/>
          <w:szCs w:val="28"/>
          <w:rtl w:val="true"/>
          <w:lang w:bidi="fa-IR"/>
        </w:rPr>
        <w:t>و سرمایه انسان، چیزی نیست جز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خودزیانی، کم گذاشتن از خود و زیان دیدن از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در خرید اجناس دقت فراوانی دارند تا فریب نخورند و بدل را به جای اصل نگیرند، ولی افسوس که وقتی نوبت به معامله نفس می‌رسد، آن را آسان می‌گیرند و خود را ارزان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خاکی را تمام حقیقت خود می‌پندارند و هر چه می‌کنند، برای پیکر فانی می‌کنند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که بر محور این ارزیابی ساخته شود، رنگ و شکل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در دنیایی زندگی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مرتبه‌اش در آن،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 دیگران خانه مکن</w:t>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کار بیگانه مکن</w:t>
      </w:r>
    </w:p>
    <w:p>
      <w:pPr>
        <w:pStyle w:val="BookText"/>
        <w:rPr/>
      </w:pPr>
      <w:r>
        <w:rPr>
          <w:rFonts w:ascii="IRNazanin" w:hAnsi="IRNazanin" w:eastAsia="IRNazanin"/>
          <w:color w:val="111111"/>
          <w:sz w:val="28"/>
          <w:sz w:val="28"/>
          <w:szCs w:val="28"/>
          <w:rtl w:val="true"/>
          <w:lang w:bidi="fa-IR"/>
        </w:rPr>
        <w:t>کیست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تو</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آفت بزرگ خودشناسی،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مؤمنان را از آن دور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فَأَنْساهُمْ أَنْفُسَهُمْ؛ و چون کسانی مباشید که خدا را فراموش کردند و او نیز آنان را دچار خودفراموشی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خودفراموشی،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لطافت و زیبایی نمی‌یابد تا بتواند با آن هم‌نشینی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خود می‌گریزد و از تنهایی و سکوت، در اندوه و وحشت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که انسان، در تنهایی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می‌کند و همدمی با چنین بیگانه‌ای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خواسته او نیست، به سرگرمی‌های غفلت‌آور روی می‌آورد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که در پیکار خود را باخته دیگران را تو ز خود نشناختهیک زمان تنها بمانی تو ز خلق در غم و اندیشه مانی تا به حلق</w:t>
      </w:r>
    </w:p>
    <w:p>
      <w:pPr>
        <w:pStyle w:val="BookText"/>
        <w:rPr/>
      </w:pPr>
      <w:r>
        <w:rPr>
          <w:rFonts w:ascii="IRNazanin" w:hAnsi="IRNazanin" w:eastAsia="IRNazanin"/>
          <w:color w:val="111111"/>
          <w:sz w:val="28"/>
          <w:sz w:val="28"/>
          <w:szCs w:val="28"/>
          <w:rtl w:val="true"/>
          <w:lang w:bidi="fa-IR"/>
        </w:rPr>
        <w:t>درحالی‌که روح‌های بزرگ همیشه با تنهایی و سکوت انس دارند و نه تنها از آن نمی‌گریزند که به آن پناه می‌برند؛</w:t>
      </w:r>
      <w:r>
        <w:rPr>
          <w:rStyle w:val="FootnoteAnchor"/>
          <w:rtl w:val="true"/>
        </w:rPr>
        <w:footnoteReference w:id="122"/>
      </w:r>
      <w:r>
        <w:rPr>
          <w:rFonts w:ascii="IRNazanin" w:hAnsi="IRNazanin" w:eastAsia="IRNazanin"/>
          <w:color w:val="111111"/>
          <w:sz w:val="28"/>
          <w:sz w:val="28"/>
          <w:szCs w:val="28"/>
          <w:rtl w:val="true"/>
          <w:lang w:bidi="fa-IR"/>
        </w:rPr>
        <w:t>زیرا خود را شناخته‌اند و پس از خداوند، چه کسی به انسان از خودش نزدیک‌تر و سازگارتر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از این آیه شریفه دریافت می‌شود، این است که شرط اساسی خودیابی،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انسان بتواند بدون </w:t>
      </w:r>
      <w:bookmarkStart w:id="89" w:name="pg3957_38847"/>
    </w:p>
    <w:p>
      <w:pPr>
        <w:pStyle w:val="BookText"/>
        <w:rPr/>
      </w:pPr>
      <w:bookmarkEnd w:id="89"/>
      <w:r>
        <w:rPr>
          <w:rFonts w:ascii="IRNazanin" w:hAnsi="IRNazanin" w:eastAsia="IRNazanin"/>
          <w:color w:val="111111"/>
          <w:sz w:val="28"/>
          <w:sz w:val="28"/>
          <w:szCs w:val="28"/>
          <w:rtl w:val="true"/>
          <w:lang w:bidi="fa-IR"/>
        </w:rPr>
        <w:t>شناخت آفریننده‌اش، خود را درست درک کند و بشناسد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پس برای خودیابی، لازم است انسان، خودش را مستقل و محدود به هستی خود نپندارد و آگاه باشد که به جای دیگر و به کس دیگری تکیه دارد و هستی‌اش مرتبه‌ای از مراتب هستی اوست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این صورت، تصویری درست و حقیقی از خود دارد و این معنای جمله معروف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کسی که خودش را شناخت، خدایش را شناخته است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90" w:name="__RefHeading___Toc1939862_2281741623"/>
      <w:bookmarkStart w:id="91" w:name="_Toc31"/>
      <w:bookmarkEnd w:id="90"/>
      <w:r>
        <w:rPr>
          <w:rtl w:val="true"/>
        </w:rPr>
        <w:t>ب</w:t>
      </w:r>
      <w:r>
        <w:rPr>
          <w:rtl w:val="true"/>
        </w:rPr>
        <w:t xml:space="preserve">) </w:t>
      </w:r>
      <w:r>
        <w:rPr>
          <w:rtl w:val="true"/>
        </w:rPr>
        <w:t>اعتماد نکردن به نفس</w:t>
      </w:r>
      <w:bookmarkEnd w:id="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نکردن به نفس</w:t>
      </w:r>
    </w:p>
    <w:p>
      <w:pPr>
        <w:pStyle w:val="BookText"/>
        <w:rPr/>
      </w:pPr>
      <w:r>
        <w:rPr>
          <w:rFonts w:ascii="IRNazanin" w:hAnsi="IRNazanin" w:eastAsia="IRNazanin"/>
          <w:color w:val="111111"/>
          <w:sz w:val="28"/>
          <w:sz w:val="28"/>
          <w:szCs w:val="28"/>
          <w:rtl w:val="true"/>
          <w:lang w:bidi="fa-IR"/>
        </w:rPr>
        <w:t xml:space="preserve">یکی از ویژگی‌های نفس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است؛ یعنی گاهی نفس انسان از درون، او را می‌فریبد تا جایی که اگر چیز بدی بخواهد، آن را چنان می‌آراید که در خیال او، خوب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جدول خیانت‌ها، هیچ خیانتی به زشتی و هولناکی خودفریبی وجود ندارد و فریب بزرگ، نپذیرفتن واقعیت هستی خویش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آموزه‌های قرآنی این است که در هیچ حالی نباید به نفس خود اعتماد کرد و آن را از گناه پاک دانست، بلکه باید از فریب و مکر و شرارت‌های نفس ـ آن‌گاه که به بدی امر می‌کند ـ به خداوند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از زبان یوسف صدیق، چنین بیان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أُبَرِّی نَفْسی إِنَّ النَّفْسَ َلأَمّارَةٌ بِالسُّوءِ إِلاّ ما رَحِمَ رَبّی إِنَّ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92" w:name="pg3957_38848"/>
    </w:p>
    <w:p>
      <w:pPr>
        <w:pStyle w:val="BookText"/>
        <w:rPr/>
      </w:pPr>
      <w:bookmarkEnd w:id="92"/>
      <w:r>
        <w:rPr>
          <w:rFonts w:ascii="IRNazanin" w:hAnsi="IRNazanin" w:eastAsia="IRNazanin"/>
          <w:color w:val="111111"/>
          <w:sz w:val="28"/>
          <w:sz w:val="28"/>
          <w:szCs w:val="28"/>
          <w:rtl w:val="true"/>
          <w:lang w:bidi="fa-IR"/>
        </w:rPr>
        <w:t>و من نفس خود را پاک نمی‌دانم؛ زیرا بی‌شک، نفس به بدی امر می‌کند، مگر کسی که خدا به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نفس را به خوبی می‌شناسد و بد نکردن او را باور نمی‌کند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93" w:name="__RefHeading___Toc1939864_2281741623"/>
      <w:bookmarkStart w:id="94" w:name="_Toc32"/>
      <w:bookmarkEnd w:id="93"/>
      <w:r>
        <w:rPr>
          <w:rtl w:val="true"/>
        </w:rPr>
        <w:t>ج</w:t>
      </w:r>
      <w:r>
        <w:rPr>
          <w:rtl w:val="true"/>
        </w:rPr>
        <w:t xml:space="preserve">) </w:t>
      </w:r>
      <w:r>
        <w:rPr>
          <w:rtl w:val="true"/>
        </w:rPr>
        <w:t>هدفمندی، ثمره خودشناسی</w:t>
      </w:r>
      <w:bookmarkEnd w:id="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ثمره خودشناسی</w:t>
      </w:r>
    </w:p>
    <w:p>
      <w:pPr>
        <w:pStyle w:val="BookText"/>
        <w:rPr/>
      </w:pPr>
      <w:r>
        <w:rPr>
          <w:rFonts w:ascii="Amiri" w:hAnsi="Amiri" w:eastAsia="Amiri" w:cs="Amiri"/>
          <w:color w:val="111111"/>
          <w:sz w:val="28"/>
          <w:sz w:val="28"/>
          <w:szCs w:val="28"/>
          <w:rtl w:val="true"/>
          <w:lang w:bidi="ar-SA"/>
        </w:rPr>
        <w:t>قَدْ أَفْلَحَ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بیهوده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ارزش و جایگاه خود را شناخته و به هدف آفرینش؛ یعنی بازگشت به سوی پروردگار</w:t>
      </w:r>
      <w:r>
        <w:rPr>
          <w:rStyle w:val="FootnoteAnchor"/>
          <w:rtl w:val="true"/>
        </w:rPr>
        <w:footnoteReference w:id="129"/>
      </w:r>
      <w:r>
        <w:rPr>
          <w:rFonts w:ascii="IRNazanin" w:hAnsi="IRNazanin" w:eastAsia="IRNazanin"/>
          <w:color w:val="111111"/>
          <w:sz w:val="28"/>
          <w:sz w:val="28"/>
          <w:szCs w:val="28"/>
          <w:rtl w:val="true"/>
          <w:lang w:bidi="fa-IR"/>
        </w:rPr>
        <w:t>پی برده است، هدفمند زندگی می‌کند و گرفتار پوچی و سردرگمی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به‌سوی شناخت خالق خود، امید و شوری دیگر به انسان می‌بخشد که بر اثر آن، با احساس انس و اطمینان و آرامش بیشتری در مسیر روشنایی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خداجو، آفرینش را فرصتی برای رسیدن به کمال و عمر را میدان این کمال‌جویی می‌داند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پس با پرهیز از کارهای بیهوده و دوری از سرگرمی‌های</w:t>
      </w:r>
      <w:r>
        <w:rPr>
          <w:rStyle w:val="FootnoteAnchor"/>
          <w:rtl w:val="true"/>
        </w:rPr>
        <w:footnoteReference w:id="131"/>
      </w:r>
      <w:r>
        <w:rPr>
          <w:rFonts w:ascii="IRNazanin" w:hAnsi="IRNazanin" w:eastAsia="IRNazanin"/>
          <w:color w:val="111111"/>
          <w:sz w:val="28"/>
          <w:sz w:val="28"/>
          <w:szCs w:val="28"/>
          <w:rtl w:val="true"/>
          <w:lang w:bidi="fa-IR"/>
        </w:rPr>
        <w:t>بی‌فایده، فرصت‌ها را غنیمت می‌شمارد و با تکیه بر لطف پروردگار، ره‌توشه‌ای برای رسیدن به سرمنزل مقصود می‌جوید و این است راز رستگاری مؤمنان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شناخت و تصور درستی از خود و خدایش ندارد، با نگاهی ناامیدانه و آمیخته به پوچی و افسردگی و وازدگی، به حیات و گذران عمر می‌نگرد و در سراشیبی بی‌هدفی، شتابان به‌سوی سقوط در دره </w:t>
      </w:r>
      <w:bookmarkStart w:id="95" w:name="pg3957_38849"/>
    </w:p>
    <w:p>
      <w:pPr>
        <w:pStyle w:val="BookText"/>
        <w:rPr/>
      </w:pPr>
      <w:bookmarkEnd w:id="95"/>
      <w:r>
        <w:rPr>
          <w:rFonts w:ascii="IRNazanin" w:hAnsi="IRNazanin" w:eastAsia="IRNazanin"/>
          <w:color w:val="111111"/>
          <w:sz w:val="28"/>
          <w:sz w:val="28"/>
          <w:szCs w:val="28"/>
          <w:rtl w:val="true"/>
          <w:lang w:bidi="fa-IR"/>
        </w:rPr>
        <w:t>نابودی پیش می‌رود و تمام فرصت و نیرویش را در راه لذت‌جویی، سرگرمی، کام‌جویی و سود شخصی صرف می‌کند</w:t>
      </w:r>
      <w:r>
        <w:rPr>
          <w:rFonts w:eastAsia="IRNazanin" w:cs="IRNazanin"/>
          <w:color w:val="111111"/>
          <w:sz w:val="28"/>
          <w:szCs w:val="28"/>
          <w:rtl w:val="true"/>
          <w:lang w:bidi="fa-IR"/>
        </w:rPr>
        <w:t>.</w:t>
      </w:r>
    </w:p>
    <w:p>
      <w:pPr>
        <w:pStyle w:val="Heading3"/>
        <w:numPr>
          <w:ilvl w:val="2"/>
          <w:numId w:val="1"/>
        </w:numPr>
        <w:rPr/>
      </w:pPr>
      <w:bookmarkStart w:id="96" w:name="__RefHeading___Toc1939866_2281741623"/>
      <w:bookmarkStart w:id="97" w:name="_Toc33"/>
      <w:bookmarkEnd w:id="96"/>
      <w:r>
        <w:rPr/>
        <w:t>2</w:t>
      </w:r>
      <w:r>
        <w:rPr>
          <w:rtl w:val="true"/>
        </w:rPr>
        <w:t xml:space="preserve">. </w:t>
      </w:r>
      <w:r>
        <w:rPr>
          <w:rtl w:val="true"/>
        </w:rPr>
        <w:t>خودسازی</w:t>
      </w:r>
      <w:bookmarkEnd w:id="97"/>
    </w:p>
    <w:p>
      <w:pPr>
        <w:pStyle w:val="Heading4"/>
        <w:numPr>
          <w:ilvl w:val="3"/>
          <w:numId w:val="1"/>
        </w:numPr>
        <w:rPr/>
      </w:pPr>
      <w:bookmarkStart w:id="98" w:name="__RefHeading___Toc1939868_2281741623"/>
      <w:bookmarkStart w:id="99" w:name="_Toc34"/>
      <w:bookmarkEnd w:id="98"/>
      <w:r>
        <w:rPr>
          <w:rtl w:val="true"/>
        </w:rPr>
        <w:t>اشاره</w:t>
      </w:r>
      <w:bookmarkEnd w:id="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 کوششی است که هر فرد به‌کار می‌برد تا بدن یا روح و روان خود را مطابق معیاری که قبول کرده و برگزیده است، درآورد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قرآن، معیار پذیرفته شده صالحان، دراین‌باره دستورها و برنامه‌هایی دارد که در سه بند بررسی می‌شود</w:t>
      </w:r>
      <w:r>
        <w:rPr>
          <w:rFonts w:eastAsia="IRNazanin" w:cs="IRNazanin"/>
          <w:color w:val="111111"/>
          <w:sz w:val="28"/>
          <w:szCs w:val="28"/>
          <w:rtl w:val="true"/>
          <w:lang w:bidi="fa-IR"/>
        </w:rPr>
        <w:t>:</w:t>
      </w:r>
    </w:p>
    <w:p>
      <w:pPr>
        <w:pStyle w:val="Heading4"/>
        <w:numPr>
          <w:ilvl w:val="3"/>
          <w:numId w:val="1"/>
        </w:numPr>
        <w:rPr/>
      </w:pPr>
      <w:bookmarkStart w:id="100" w:name="__RefHeading___Toc1939870_2281741623"/>
      <w:bookmarkStart w:id="101" w:name="_Toc35"/>
      <w:bookmarkEnd w:id="100"/>
      <w:r>
        <w:rPr>
          <w:rtl w:val="true"/>
        </w:rPr>
        <w:t>الف</w:t>
      </w:r>
      <w:r>
        <w:rPr>
          <w:rtl w:val="true"/>
        </w:rPr>
        <w:t xml:space="preserve">) </w:t>
      </w:r>
      <w:r>
        <w:rPr>
          <w:rtl w:val="true"/>
        </w:rPr>
        <w:t>مبارزه با نفس</w:t>
      </w:r>
      <w:bookmarkEnd w:id="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کسی که از ایستادن در برابر پروردگارش هراسید و نفس خود را از هوس بازداشت، پس جایگاه او همان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صالحان است؛ زیرا فقط آنها با انگیزه خشنودی خداوند،</w:t>
      </w:r>
      <w:r>
        <w:rPr>
          <w:rStyle w:val="FootnoteAnchor"/>
          <w:rtl w:val="true"/>
        </w:rPr>
        <w:footnoteReference w:id="133"/>
      </w:r>
      <w:r>
        <w:rPr>
          <w:rFonts w:ascii="IRNazanin" w:hAnsi="IRNazanin" w:eastAsia="IRNazanin"/>
          <w:color w:val="111111"/>
          <w:sz w:val="28"/>
          <w:sz w:val="28"/>
          <w:szCs w:val="28"/>
          <w:rtl w:val="true"/>
          <w:lang w:bidi="fa-IR"/>
        </w:rPr>
        <w:t>در برابر سرکشی نفس می‌ایستند و خواهش‌های بی‌جایش را پاسخ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در اختیار گرفتن زمام نفس خویش، عواطف و غرایزشان را مهار می‌کنند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مبارزه با نفس را جهاد اکبر 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ألْمُجاهِدُ مَن جاهَدَ نَفْسَهُ؛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با نفس خود به مبارزه برخیزد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روایات، نفس، دشمن خطرناک</w:t>
      </w:r>
      <w:r>
        <w:rPr>
          <w:rStyle w:val="FootnoteAnchor"/>
          <w:rtl w:val="true"/>
        </w:rPr>
        <w:footnoteReference w:id="135"/>
      </w:r>
      <w:r>
        <w:rPr>
          <w:rFonts w:ascii="IRNazanin" w:hAnsi="IRNazanin" w:eastAsia="IRNazanin"/>
          <w:color w:val="111111"/>
          <w:sz w:val="28"/>
          <w:sz w:val="28"/>
          <w:szCs w:val="28"/>
          <w:rtl w:val="true"/>
          <w:lang w:bidi="fa-IR"/>
        </w:rPr>
        <w:t>انسان، معرفی و در قرآن، مخالفت و مبارزه با آن، راه رستگاری خوانده شده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پرسش اینجاست که مگر می‌شود انسان، دشمن خویش باشد و با خود بجنگد؟</w:t>
      </w:r>
    </w:p>
    <w:p>
      <w:pPr>
        <w:pStyle w:val="BookText"/>
        <w:rPr/>
      </w:pPr>
      <w:r>
        <w:rPr>
          <w:rFonts w:ascii="IRNazanin" w:hAnsi="IRNazanin" w:eastAsia="IRNazanin"/>
          <w:color w:val="111111"/>
          <w:sz w:val="28"/>
          <w:sz w:val="28"/>
          <w:szCs w:val="28"/>
          <w:rtl w:val="true"/>
          <w:lang w:bidi="fa-IR"/>
        </w:rPr>
        <w:t>در پاسخ باید گفت که نفس، مشترک لفظی است؛ در حکمت و فلسفه برابر با روح آدمی است؛ در حالی‌که در اخلاق بدین معنا نیست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روح، گرایش‌های گوناگونی دارد و عقل و فطرت الهی و خواسته‌های متعالی انسان از مراتب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روح، بسیار شریف و منسوب به خدای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نفس که نکوهش شده عینا روح نیست، بلکه چیزی است که در برابر عقل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هنگام گرایش به منش حیوانی و امور مادی، نفس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نفسی که دشمن انسان است، گرایش‌هایی است که مانع بلند مرتبه شدن روح انسان و نزدیکی‌اش به خداوند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 به معنای از بین بردن قوای شهوانی و غضبی نیست؛ چه اینها لازمه انسانیتِ آدمی است و اسلام، مبارزه با نفس را به شکل ریاضت‌های بدنی خیلی سخت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جایی که بعضی اصحاب به این روش رو آوردند، به شدت با آنها مبارزه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نیز بر شما حقی دارد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آنچه اسلام می‌خواهد، خویشتن‌داری است؛ یعنی برخلاف میلِ نفس رفتار کردن و عواطف و غرایز را در چارچوب شرع درآوردن</w:t>
      </w:r>
      <w:r>
        <w:rPr>
          <w:rFonts w:eastAsia="IRNazanin" w:cs="IRNazanin"/>
          <w:color w:val="111111"/>
          <w:sz w:val="28"/>
          <w:szCs w:val="28"/>
          <w:rtl w:val="true"/>
          <w:lang w:bidi="fa-IR"/>
        </w:rPr>
        <w:t xml:space="preserve">. </w:t>
      </w:r>
      <w:bookmarkStart w:id="102" w:name="pg3957_38851"/>
    </w:p>
    <w:p>
      <w:pPr>
        <w:pStyle w:val="BookText"/>
        <w:rPr/>
      </w:pPr>
      <w:bookmarkEnd w:id="102"/>
      <w:r>
        <w:rPr>
          <w:rFonts w:ascii="IRNazanin" w:hAnsi="IRNazanin" w:eastAsia="IRNazanin"/>
          <w:color w:val="111111"/>
          <w:sz w:val="28"/>
          <w:sz w:val="28"/>
          <w:szCs w:val="28"/>
          <w:rtl w:val="true"/>
          <w:lang w:bidi="fa-IR"/>
        </w:rPr>
        <w:t>به بیان دیگر، انسان، نه با خود حقیقی‌اش، بلکه با بیگانه‌ای می‌جنگد که درون او نشسته و رنگِ خودی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مبارزه برای بیرون راندن بیگانه و مقاوم ساختن خویشتن است</w:t>
      </w:r>
      <w:r>
        <w:rPr>
          <w:rFonts w:eastAsia="IRNazanin" w:cs="IRNazanin"/>
          <w:color w:val="111111"/>
          <w:sz w:val="28"/>
          <w:szCs w:val="28"/>
          <w:rtl w:val="true"/>
          <w:lang w:bidi="fa-IR"/>
        </w:rPr>
        <w:t>.</w:t>
      </w:r>
    </w:p>
    <w:p>
      <w:pPr>
        <w:pStyle w:val="Heading4"/>
        <w:numPr>
          <w:ilvl w:val="3"/>
          <w:numId w:val="1"/>
        </w:numPr>
        <w:rPr/>
      </w:pPr>
      <w:bookmarkStart w:id="103" w:name="__RefHeading___Toc1939872_2281741623"/>
      <w:bookmarkStart w:id="104" w:name="_Toc36"/>
      <w:bookmarkEnd w:id="103"/>
      <w:r>
        <w:rPr>
          <w:rtl w:val="true"/>
        </w:rPr>
        <w:t>ب</w:t>
      </w:r>
      <w:r>
        <w:rPr>
          <w:rtl w:val="true"/>
        </w:rPr>
        <w:t xml:space="preserve">) </w:t>
      </w:r>
      <w:r>
        <w:rPr>
          <w:rtl w:val="true"/>
        </w:rPr>
        <w:t>محاسبه نفس</w:t>
      </w:r>
      <w:bookmarkEnd w:id="1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w:t>
      </w:r>
    </w:p>
    <w:p>
      <w:pPr>
        <w:pStyle w:val="BookText"/>
        <w:rPr/>
      </w:pPr>
      <w:r>
        <w:rPr>
          <w:rFonts w:ascii="Amiri" w:hAnsi="Amiri" w:eastAsia="Amiri" w:cs="Amiri"/>
          <w:color w:val="111111"/>
          <w:sz w:val="28"/>
          <w:sz w:val="28"/>
          <w:szCs w:val="28"/>
          <w:rtl w:val="true"/>
          <w:lang w:bidi="ar-SA"/>
        </w:rPr>
        <w:t>یَا أَیُّهَا الَّذِینَ آمَنُوا اتَّقُوا اللّه‌َ وَلْتَنْظُرْ نَفْسٌ مَا قَدَّمَتْ 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هر کسی باید بنگرد که برای فردای خود از پیش چه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کریمه، مؤمنان را به بازخواست نفس و مراقبت بر خویشتن دستور می‌دهد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محاسبه نفس؛ یعنی حساب کشیدن از خود که چه کردی و چه نکردی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کار شرط ایمان و ترک‌کننده آن، خارج از گروه مؤمنان خوانده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استاد مطهری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نشانه عقل و تربیت درست، خطایابی از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مؤمن حقیقی با غیرمؤمن در این است که مؤمن با حساب‌کشی از نفس، خطای خود را تکرار نمی‌کند، ولی غیر مؤمن هر چه شکست بخورد، عبرت نمی‌گیرد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05" w:name="__RefHeading___Toc1939874_2281741623"/>
      <w:bookmarkStart w:id="106" w:name="_Toc37"/>
      <w:bookmarkEnd w:id="105"/>
      <w:r>
        <w:rPr>
          <w:rtl w:val="true"/>
        </w:rPr>
        <w:t>ج</w:t>
      </w:r>
      <w:r>
        <w:rPr>
          <w:rtl w:val="true"/>
        </w:rPr>
        <w:t xml:space="preserve">) </w:t>
      </w:r>
      <w:r>
        <w:rPr>
          <w:rtl w:val="true"/>
        </w:rPr>
        <w:t>تزکیه نفس</w:t>
      </w:r>
      <w:bookmarkEnd w:id="106"/>
    </w:p>
    <w:p>
      <w:pPr>
        <w:pStyle w:val="Heading5"/>
        <w:numPr>
          <w:ilvl w:val="4"/>
          <w:numId w:val="1"/>
        </w:numPr>
        <w:rPr/>
      </w:pPr>
      <w:bookmarkStart w:id="107" w:name="__RefHeading___Toc1939876_2281741623"/>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تعریف تزکیه</w:t>
      </w:r>
    </w:p>
    <w:p>
      <w:pPr>
        <w:pStyle w:val="BookText"/>
        <w:rPr/>
      </w:pPr>
      <w:r>
        <w:rPr>
          <w:rFonts w:ascii="IRNazanin" w:hAnsi="IRNazanin" w:eastAsia="IRNazanin"/>
          <w:color w:val="111111"/>
          <w:sz w:val="28"/>
          <w:sz w:val="28"/>
          <w:szCs w:val="28"/>
          <w:rtl w:val="true"/>
          <w:lang w:bidi="fa-IR"/>
        </w:rPr>
        <w:t>دو ـ لزوم و اهمیت تزکیه</w:t>
      </w:r>
    </w:p>
    <w:p>
      <w:pPr>
        <w:pStyle w:val="BookText"/>
        <w:rPr/>
      </w:pPr>
      <w:r>
        <w:rPr>
          <w:rFonts w:ascii="IRNazanin" w:hAnsi="IRNazanin" w:eastAsia="IRNazanin"/>
          <w:color w:val="111111"/>
          <w:sz w:val="28"/>
          <w:sz w:val="28"/>
          <w:szCs w:val="28"/>
          <w:rtl w:val="true"/>
          <w:lang w:bidi="fa-IR"/>
        </w:rPr>
        <w:t>سه ـ مراحل تزکیه</w:t>
      </w:r>
    </w:p>
    <w:p>
      <w:pPr>
        <w:pStyle w:val="Heading5"/>
        <w:numPr>
          <w:ilvl w:val="4"/>
          <w:numId w:val="1"/>
        </w:numPr>
        <w:rPr/>
      </w:pPr>
      <w:bookmarkStart w:id="109" w:name="__RefHeading___Toc1939878_2281741623"/>
      <w:bookmarkStart w:id="110" w:name="_Toc39"/>
      <w:bookmarkEnd w:id="109"/>
      <w:r>
        <w:rPr>
          <w:rtl w:val="true"/>
        </w:rPr>
        <w:t>یک ـ تعریف تزکیه</w:t>
      </w:r>
      <w:bookmarkEnd w:id="110"/>
    </w:p>
    <w:p>
      <w:pPr>
        <w:pStyle w:val="BookText"/>
        <w:rPr/>
      </w:pPr>
      <w:r>
        <w:rPr>
          <w:rFonts w:ascii="IRNazanin" w:hAnsi="IRNazanin" w:eastAsia="IRNazanin"/>
          <w:color w:val="111111"/>
          <w:sz w:val="28"/>
          <w:sz w:val="28"/>
          <w:szCs w:val="28"/>
          <w:rtl w:val="true"/>
          <w:lang w:bidi="fa-IR"/>
        </w:rPr>
        <w:t>یک ـ تعریف تزکیه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43"/>
      </w:r>
      <w:r>
        <w:rPr>
          <w:rFonts w:ascii="IRNazanin" w:hAnsi="IRNazanin" w:eastAsia="IRNazanin"/>
          <w:color w:val="111111"/>
          <w:sz w:val="28"/>
          <w:sz w:val="28"/>
          <w:szCs w:val="28"/>
          <w:rtl w:val="true"/>
          <w:lang w:bidi="fa-IR"/>
        </w:rPr>
        <w:t>و در اصطلاح، برای اصلاح نفس</w:t>
      </w:r>
      <w:r>
        <w:rPr>
          <w:rStyle w:val="FootnoteAnchor"/>
          <w:rtl w:val="true"/>
        </w:rPr>
        <w:footnoteReference w:id="144"/>
      </w:r>
      <w:r>
        <w:rPr>
          <w:rFonts w:ascii="IRNazanin" w:hAnsi="IRNazanin" w:eastAsia="IRNazanin"/>
          <w:color w:val="111111"/>
          <w:sz w:val="28"/>
          <w:sz w:val="28"/>
          <w:szCs w:val="28"/>
          <w:rtl w:val="true"/>
          <w:lang w:bidi="fa-IR"/>
        </w:rPr>
        <w:t xml:space="preserve">و پاک ساختن آن از اخلاق زشت و </w:t>
      </w:r>
      <w:bookmarkStart w:id="111" w:name="pg3957_38852"/>
    </w:p>
    <w:p>
      <w:pPr>
        <w:pStyle w:val="BookText"/>
        <w:rPr/>
      </w:pPr>
      <w:bookmarkEnd w:id="111"/>
      <w:r>
        <w:rPr>
          <w:rFonts w:ascii="IRNazanin" w:hAnsi="IRNazanin" w:eastAsia="IRNazanin"/>
          <w:color w:val="111111"/>
          <w:sz w:val="28"/>
          <w:sz w:val="28"/>
          <w:szCs w:val="28"/>
          <w:rtl w:val="true"/>
          <w:lang w:bidi="fa-IR"/>
        </w:rPr>
        <w:t>آلودگی‌ها</w:t>
      </w:r>
      <w:r>
        <w:rPr>
          <w:rStyle w:val="FootnoteAnchor"/>
          <w:rtl w:val="true"/>
        </w:rPr>
        <w:footnoteReference w:id="145"/>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راه عملی رشد و پاکیزگی نفس است؛ یعنی روح آدمی با قدم گذاشتن در مسیر مستقیم احکام الهی، شروع به تزکیه خود می‌کند و تا در عمل نکوشد، تلاشش نمودی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رشد روح، عمل به دستور شرع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عبارت دیگر، تزکیه، آراستن نفس به تقواست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دایره فراگیری تزکیه گسترده است، چنان‌که 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تزکیه، پاک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است و شامل پاکی از اعتقادات فاسد مانند کفر و شرک و پاک کردن از ملکات رذیله و اخلاق ناپسند مانند تکبّر و بخل و پاکی از اعمال شنیع مانند زنا و قتل نفس نیز می‌شود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تزکیه همان رشد دادن نفس است؛ یعنی شکل دادن و سمت‌وسو بخشیدن به استعدادها، خواست‌ها، کشش‌ها و فعالیت‌های حیاتی نفس، چنان‌که قدسیه، خاموش کردن استعدادهاست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آیت‌الله طالقانی در پرتویی از 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قدرت تقوا، انگیزه‌های شهوت و امیال را از طغیان بازدارد و آنها را در طریق وصول به مطلوب، هماهنگ نماید، نفس از آلودگی‌ها پاک می‌شود و استعدادهای آن رشد می‌یابد و خود شخصیت اراده‌کننده، از بند جاذبه‌های پست، رها و آزاد می‌گردد و به زندگی برتر و جاوید می‌رسد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12" w:name="__RefHeading___Toc1939880_2281741623"/>
      <w:bookmarkStart w:id="113" w:name="_Toc40"/>
      <w:bookmarkEnd w:id="112"/>
      <w:r>
        <w:rPr>
          <w:rtl w:val="true"/>
        </w:rPr>
        <w:t>دو ـ لزوم و اهمیت تزکیه</w:t>
      </w:r>
      <w:bookmarkEnd w:id="113"/>
    </w:p>
    <w:p>
      <w:pPr>
        <w:pStyle w:val="BookText"/>
        <w:rPr/>
      </w:pPr>
      <w:r>
        <w:rPr>
          <w:rFonts w:ascii="IRNazanin" w:hAnsi="IRNazanin" w:eastAsia="IRNazanin"/>
          <w:color w:val="111111"/>
          <w:sz w:val="28"/>
          <w:sz w:val="28"/>
          <w:szCs w:val="28"/>
          <w:rtl w:val="true"/>
          <w:lang w:bidi="fa-IR"/>
        </w:rPr>
        <w:t>دو ـ لزوم و اهمیت تزکیه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وَ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زکّیها وقَد خابَ مَن 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سوگند به نفس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هر کس آن را پاک گردانید، رستگار شد و به یقین، هر کس آلوده‌اش ساخت، زیان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تزکیه همین بس که در قرآن، رستگاری و سعادت انسان در گرو آن معرفی</w:t>
      </w:r>
      <w:r>
        <w:rPr>
          <w:rStyle w:val="FootnoteAnchor"/>
          <w:rtl w:val="true"/>
        </w:rPr>
        <w:footnoteReference w:id="151"/>
      </w:r>
      <w:r>
        <w:rPr>
          <w:rFonts w:ascii="IRNazanin" w:hAnsi="IRNazanin" w:eastAsia="IRNazanin"/>
          <w:color w:val="111111"/>
          <w:sz w:val="28"/>
          <w:sz w:val="28"/>
          <w:szCs w:val="28"/>
          <w:rtl w:val="true"/>
          <w:lang w:bidi="fa-IR"/>
        </w:rPr>
        <w:t>و از اهداف والای انبیا علیهم‌السلام و مقدّم بر آموزش کتاب خوانده شده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امام علی علیه‌السلام، تزکیه نفس را وسیله در امان ماندن از گناه و رهایی از آن و نردبان رسیدن به مکارم اخلاق دانسته</w:t>
      </w:r>
      <w:r>
        <w:rPr>
          <w:rStyle w:val="FootnoteAnchor"/>
          <w:rtl w:val="true"/>
        </w:rPr>
        <w:footnoteReference w:id="153"/>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النُّفُوسِ أزْکاها؛ بهترین نفس‌ها پاکیزه‌ترین آنهاست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یُهَذِّب نَفْسَهُ لَمْ یَنْتَفِعْ بِعَقْلِهِ؛ کسی که نفسش را پاکیزه نسازد، از عقلش بهره‌ای نمی‌برد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درباره لزوم تزکیه گفته‌اند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کردار و گفتار انسان متأثر از خلقیات و صفات نفسانی اوست و تمام رفتارهای نادرست که انسان را جهنمی می‌کند، از خلقیات منفی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ترک نماز، دلیل بر طغیان و تکبر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اطعام، دلیل بر خودخواهی و بخل و آز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با نابخردان و فرومایگان، دلیل بر تغافل و تجاهل، و تکذیب قیامت و روز جزا نشانه خودفراموشی و پوچ‌گرایی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انسان بخواهد بهره‌ای از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فضایل و مکارم انسانی مزین و مستخلق شود، باید مکارم و فضایل را بشناسد و نیروها و استعدادهای درونی و </w:t>
      </w:r>
      <w:bookmarkStart w:id="114" w:name="pg3957_38854"/>
    </w:p>
    <w:p>
      <w:pPr>
        <w:pStyle w:val="BookText"/>
        <w:rPr/>
      </w:pPr>
      <w:bookmarkEnd w:id="114"/>
      <w:r>
        <w:rPr>
          <w:rFonts w:ascii="IRNazanin" w:hAnsi="IRNazanin" w:eastAsia="IRNazanin"/>
          <w:color w:val="111111"/>
          <w:sz w:val="28"/>
          <w:sz w:val="28"/>
          <w:szCs w:val="28"/>
          <w:rtl w:val="true"/>
          <w:lang w:bidi="fa-IR"/>
        </w:rPr>
        <w:t>بیرونی خود را در پاک کردن دل از بدی‌ها و آراستن آن به خوبی‌ها به کار بندد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شهید مطهری درباره رابطه پاک کردن روح با بهره‌وری از عقل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تقوا پیشه کنید، خداوند به شما روشن‌بینی می‌دهد و بر بصیرتتان می‌افزاید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طبق منطق قرآن میان دل که کانون عواطف است، با عقل که مرکز ادراکات است، پیوستگی وجود دارد و اگر بخواهیم عقل در کار تفکّر و استدلال آزاد باشد، باید عواطف نیک و بدِ دل را تحت نظر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طمع، عناد، لجاج، تعصب و حسادت، آتش‌هایی هستند که هیزمش، وجود ما و قلب‌های ماست و از آن دودهای تیره برمی‌خیزد و اگر تیرگی، فضای روح را بگیرد، چشم عقل نمی‌تواند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هوس‌ها، روشنی و بصیرت را از بین می‌برند و تا انسان روشن‌بین نباشد، راه سعادت را پیدا نمی‌کند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115" w:name="__RefHeading___Toc1939882_2281741623"/>
      <w:bookmarkStart w:id="116" w:name="_Toc41"/>
      <w:bookmarkEnd w:id="115"/>
      <w:r>
        <w:rPr>
          <w:rtl w:val="true"/>
        </w:rPr>
        <w:t>سه ـ مراحل تزکیه</w:t>
      </w:r>
      <w:bookmarkEnd w:id="116"/>
    </w:p>
    <w:p>
      <w:pPr>
        <w:pStyle w:val="Heading6"/>
        <w:numPr>
          <w:ilvl w:val="5"/>
          <w:numId w:val="1"/>
        </w:numPr>
        <w:rPr/>
      </w:pPr>
      <w:bookmarkStart w:id="117" w:name="__RefHeading___Toc1939884_2281741623"/>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سه ـ مراحل تزکیه</w:t>
      </w:r>
    </w:p>
    <w:p>
      <w:pPr>
        <w:pStyle w:val="BookText"/>
        <w:rPr/>
      </w:pPr>
      <w:r>
        <w:rPr>
          <w:rFonts w:ascii="IRNazanin" w:hAnsi="IRNazanin" w:eastAsia="IRNazanin"/>
          <w:color w:val="111111"/>
          <w:sz w:val="28"/>
          <w:sz w:val="28"/>
          <w:szCs w:val="28"/>
          <w:rtl w:val="true"/>
          <w:lang w:bidi="fa-IR"/>
        </w:rPr>
        <w:t>پاک‌سازی و رشد دادن نفس دارای چند مرحله است که برخی، مقدمه و شرط لازم برای گام بعدی و برخی نیز شرط کمال تزکیه است</w:t>
      </w:r>
      <w:r>
        <w:rPr>
          <w:rFonts w:eastAsia="IRNazanin" w:cs="IRNazanin"/>
          <w:color w:val="111111"/>
          <w:sz w:val="28"/>
          <w:szCs w:val="28"/>
          <w:rtl w:val="true"/>
          <w:lang w:bidi="fa-IR"/>
        </w:rPr>
        <w:t>.</w:t>
      </w:r>
    </w:p>
    <w:p>
      <w:pPr>
        <w:pStyle w:val="Heading6"/>
        <w:numPr>
          <w:ilvl w:val="5"/>
          <w:numId w:val="1"/>
        </w:numPr>
        <w:rPr/>
      </w:pPr>
      <w:bookmarkStart w:id="119" w:name="__RefHeading___Toc1939886_2281741623"/>
      <w:bookmarkStart w:id="120" w:name="_Toc43"/>
      <w:bookmarkEnd w:id="119"/>
      <w:r>
        <w:rPr>
          <w:rtl w:val="true"/>
        </w:rPr>
        <w:t>گام اول ـ دردمندی</w:t>
      </w:r>
      <w:bookmarkEnd w:id="120"/>
    </w:p>
    <w:p>
      <w:pPr>
        <w:pStyle w:val="BookText"/>
        <w:rPr/>
      </w:pPr>
      <w:r>
        <w:rPr>
          <w:rFonts w:ascii="IRNazanin" w:hAnsi="IRNazanin" w:eastAsia="IRNazanin"/>
          <w:color w:val="111111"/>
          <w:sz w:val="28"/>
          <w:sz w:val="28"/>
          <w:szCs w:val="28"/>
          <w:rtl w:val="true"/>
          <w:lang w:bidi="fa-IR"/>
        </w:rPr>
        <w:t>گام اول ـ دردمندی</w:t>
      </w:r>
    </w:p>
    <w:p>
      <w:pPr>
        <w:pStyle w:val="BookText"/>
        <w:rPr/>
      </w:pPr>
      <w:r>
        <w:rPr>
          <w:rFonts w:ascii="IRNazanin" w:hAnsi="IRNazanin" w:eastAsia="IRNazanin"/>
          <w:color w:val="111111"/>
          <w:sz w:val="28"/>
          <w:sz w:val="28"/>
          <w:szCs w:val="28"/>
          <w:rtl w:val="true"/>
          <w:lang w:bidi="fa-IR"/>
        </w:rPr>
        <w:t>باور اینکه نفس نیز مانند بدن آفت‌ها و بیماری‌هایی دارد، احساس درد را در انسان بیدار و او را در پی درمان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دردمندی، شرط درمان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رحمهم‌الله در این باره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برای این بدن صحت و مرضی است، برای نفس انسانی و روح آدمیزاده نیز سقم و سلامتی است</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121" w:name="__RefHeading___Toc1939888_2281741623"/>
      <w:bookmarkStart w:id="122" w:name="_Toc44"/>
      <w:bookmarkEnd w:id="121"/>
      <w:r>
        <w:rPr>
          <w:rtl w:val="true"/>
        </w:rPr>
        <w:t>گام دوم ـ پیراستن نفس</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گام دوم ـ پیراستن نفس </w:t>
      </w:r>
      <w:bookmarkStart w:id="123" w:name="pg3957_38855"/>
    </w:p>
    <w:p>
      <w:pPr>
        <w:pStyle w:val="BookText"/>
        <w:rPr/>
      </w:pPr>
      <w:bookmarkEnd w:id="123"/>
      <w:r>
        <w:rPr>
          <w:rFonts w:ascii="IRNazanin" w:hAnsi="IRNazanin" w:eastAsia="IRNazanin"/>
          <w:color w:val="111111"/>
          <w:sz w:val="28"/>
          <w:sz w:val="28"/>
          <w:szCs w:val="28"/>
          <w:rtl w:val="true"/>
          <w:lang w:bidi="fa-IR"/>
        </w:rPr>
        <w:t>احساس درد به تنهایی برای سلامت نفس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کردن بیماری‌های نفس باید درمان مناسب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با شناخت زشتی‌ها و رذایل اخلاق و پی‌آمدهای زیان‌بار آن و نیز آگاهی بر فضایل و زیبایی‌های درونی انسان و آثار مثبت آن در رسیدن به رستگاری،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 آگاهی در سایه تلاوت قرآن و اندیشیدن در آن و مطالعه سیره انبیا و اولیای الهی و استفاده از کتاب‌ها و استادان اخلاق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جوینده کمال باید با جدیّت و پشت‌کار، در پاک‌سازی نفس از آلودگی‌هایی چون حسد، کینه، ترس، اندوه بی‌جا، بخل، خودخواهی، خودپسندی و خودرأیی بکوشد؛ زیرا تا وقتی نفس به این رذایل آلوده باشد، ممکن نیست بتواند به فضایل دست یابد</w:t>
      </w:r>
      <w:r>
        <w:rPr>
          <w:rFonts w:eastAsia="IRNazanin" w:cs="IRNazanin"/>
          <w:color w:val="111111"/>
          <w:sz w:val="28"/>
          <w:szCs w:val="28"/>
          <w:rtl w:val="true"/>
          <w:lang w:bidi="fa-IR"/>
        </w:rPr>
        <w:t>.</w:t>
      </w:r>
    </w:p>
    <w:p>
      <w:pPr>
        <w:pStyle w:val="Heading6"/>
        <w:numPr>
          <w:ilvl w:val="5"/>
          <w:numId w:val="1"/>
        </w:numPr>
        <w:rPr/>
      </w:pPr>
      <w:bookmarkStart w:id="124" w:name="__RefHeading___Toc1939890_2281741623"/>
      <w:bookmarkStart w:id="125" w:name="_Toc45"/>
      <w:bookmarkEnd w:id="124"/>
      <w:r>
        <w:rPr>
          <w:rtl w:val="true"/>
        </w:rPr>
        <w:t>گام سوم ـ پاسبانی از دل</w:t>
      </w:r>
      <w:bookmarkEnd w:id="125"/>
    </w:p>
    <w:p>
      <w:pPr>
        <w:pStyle w:val="BookText"/>
        <w:rPr/>
      </w:pPr>
      <w:r>
        <w:rPr>
          <w:rFonts w:ascii="IRNazanin" w:hAnsi="IRNazanin" w:eastAsia="IRNazanin"/>
          <w:color w:val="111111"/>
          <w:sz w:val="28"/>
          <w:sz w:val="28"/>
          <w:szCs w:val="28"/>
          <w:rtl w:val="true"/>
          <w:lang w:bidi="fa-IR"/>
        </w:rPr>
        <w:t>گام سوم ـ پاسبانی از دل</w:t>
      </w:r>
    </w:p>
    <w:p>
      <w:pPr>
        <w:pStyle w:val="BookText"/>
        <w:rPr/>
      </w:pPr>
      <w:r>
        <w:rPr>
          <w:rFonts w:ascii="IRNazanin" w:hAnsi="IRNazanin" w:eastAsia="IRNazanin"/>
          <w:color w:val="111111"/>
          <w:sz w:val="28"/>
          <w:sz w:val="28"/>
          <w:szCs w:val="28"/>
          <w:rtl w:val="true"/>
          <w:lang w:bidi="fa-IR"/>
        </w:rPr>
        <w:t>در این مرحله شایسته است انسان دل‌بستگی‌های قلب را کنترل و حتی از ورود اندیشه‌های زیان‌بار که مخالف دستور خداست،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نفسانی و وسوسه‌های شیطانی، گیاهان هرز کشتزار عقل هستند و نیت‌های آلوده، آفت بوستان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نابودی این آفت‌ها در پاک‌سازی نفس سهم بسزایی دارد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126" w:name="__RefHeading___Toc1939892_2281741623"/>
      <w:bookmarkStart w:id="127" w:name="_Toc46"/>
      <w:bookmarkEnd w:id="126"/>
      <w:r>
        <w:rPr>
          <w:rtl w:val="true"/>
        </w:rPr>
        <w:t>گام چهارم ـ دل بستن به آفریدگار</w:t>
      </w:r>
      <w:bookmarkEnd w:id="127"/>
    </w:p>
    <w:p>
      <w:pPr>
        <w:pStyle w:val="BookText"/>
        <w:rPr/>
      </w:pPr>
      <w:r>
        <w:rPr>
          <w:rFonts w:ascii="IRNazanin" w:hAnsi="IRNazanin" w:eastAsia="IRNazanin"/>
          <w:color w:val="111111"/>
          <w:sz w:val="28"/>
          <w:sz w:val="28"/>
          <w:szCs w:val="28"/>
          <w:rtl w:val="true"/>
          <w:lang w:bidi="fa-IR"/>
        </w:rPr>
        <w:t>گام چهارم ـ دل بستن به آفریدگار</w:t>
      </w:r>
    </w:p>
    <w:p>
      <w:pPr>
        <w:pStyle w:val="BookText"/>
        <w:rPr/>
      </w:pPr>
      <w:r>
        <w:rPr>
          <w:rFonts w:ascii="IRNazanin" w:hAnsi="IRNazanin" w:eastAsia="IRNazanin"/>
          <w:color w:val="111111"/>
          <w:sz w:val="28"/>
          <w:sz w:val="28"/>
          <w:szCs w:val="28"/>
          <w:rtl w:val="true"/>
          <w:lang w:bidi="fa-IR"/>
        </w:rPr>
        <w:t>در این مرحله، دوستدار پاکی و زیبایی درون، از آنچه موافق با خواست خدا یا مایه نزدیکی به او نیست، دل می‌بُرد، گرچه سبب دوری انسان از رحمت الهی هم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پاکی روح به دست می‌آید و انسان به قلب سلیم نزدیک </w:t>
      </w:r>
      <w:bookmarkStart w:id="128" w:name="pg3957_38856"/>
    </w:p>
    <w:p>
      <w:pPr>
        <w:pStyle w:val="BookText"/>
        <w:rPr/>
      </w:pPr>
      <w:bookmarkEnd w:id="128"/>
      <w:r>
        <w:rPr>
          <w:rFonts w:ascii="IRNazanin" w:hAnsi="IRNazanin" w:eastAsia="IRNazanin"/>
          <w:color w:val="111111"/>
          <w:sz w:val="28"/>
          <w:sz w:val="28"/>
          <w:szCs w:val="28"/>
          <w:rtl w:val="true"/>
          <w:lang w:bidi="fa-IR"/>
        </w:rPr>
        <w:t>می‌شود، ولی هنوز به سرمنزل مقصود که تزکیه و رشد کامل نفس است، نرسیده است</w:t>
      </w:r>
      <w:r>
        <w:rPr>
          <w:rFonts w:eastAsia="IRNazanin" w:cs="IRNazanin"/>
          <w:color w:val="111111"/>
          <w:sz w:val="28"/>
          <w:szCs w:val="28"/>
          <w:rtl w:val="true"/>
          <w:lang w:bidi="fa-IR"/>
        </w:rPr>
        <w:t>.</w:t>
      </w:r>
    </w:p>
    <w:p>
      <w:pPr>
        <w:pStyle w:val="Heading6"/>
        <w:numPr>
          <w:ilvl w:val="5"/>
          <w:numId w:val="1"/>
        </w:numPr>
        <w:rPr/>
      </w:pPr>
      <w:bookmarkStart w:id="129" w:name="__RefHeading___Toc1939894_2281741623"/>
      <w:bookmarkStart w:id="130" w:name="_Toc47"/>
      <w:bookmarkEnd w:id="129"/>
      <w:r>
        <w:rPr>
          <w:rtl w:val="true"/>
        </w:rPr>
        <w:t>گام پنجم ـ خودآرایی</w:t>
      </w:r>
      <w:bookmarkEnd w:id="130"/>
    </w:p>
    <w:p>
      <w:pPr>
        <w:pStyle w:val="BookText"/>
        <w:rPr/>
      </w:pPr>
      <w:r>
        <w:rPr>
          <w:rFonts w:ascii="IRNazanin" w:hAnsi="IRNazanin" w:eastAsia="IRNazanin"/>
          <w:color w:val="111111"/>
          <w:sz w:val="28"/>
          <w:sz w:val="28"/>
          <w:szCs w:val="28"/>
          <w:rtl w:val="true"/>
          <w:lang w:bidi="fa-IR"/>
        </w:rPr>
        <w:t>گام پنجم ـ خودآرایی</w:t>
      </w:r>
    </w:p>
    <w:p>
      <w:pPr>
        <w:pStyle w:val="BookText"/>
        <w:rPr/>
      </w:pPr>
      <w:r>
        <w:rPr>
          <w:rFonts w:ascii="IRNazanin" w:hAnsi="IRNazanin" w:eastAsia="IRNazanin"/>
          <w:color w:val="111111"/>
          <w:sz w:val="28"/>
          <w:sz w:val="28"/>
          <w:szCs w:val="28"/>
          <w:rtl w:val="true"/>
          <w:lang w:bidi="fa-IR"/>
        </w:rPr>
        <w:t>و آن آراستن نفس است به زیبایی‌های اخلاق و مکارم انسانی همچون یقین، عدالت، شکیبایی، میانه‌روی، سخاوت، دانش، فروتنی، حلم و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بیشتر رذایل و فضایل اخلاقی در زندگی اجتماعی نمود دارند، در جای خود و به مناسبت از آنها بحث می‌شود</w:t>
      </w:r>
      <w:r>
        <w:rPr>
          <w:rFonts w:eastAsia="IRNazanin" w:cs="IRNazanin"/>
          <w:color w:val="111111"/>
          <w:sz w:val="28"/>
          <w:szCs w:val="28"/>
          <w:rtl w:val="true"/>
          <w:lang w:bidi="fa-IR"/>
        </w:rPr>
        <w:t>.</w:t>
      </w:r>
    </w:p>
    <w:p>
      <w:pPr>
        <w:pStyle w:val="Heading6"/>
        <w:numPr>
          <w:ilvl w:val="5"/>
          <w:numId w:val="1"/>
        </w:numPr>
        <w:rPr/>
      </w:pPr>
      <w:bookmarkStart w:id="131" w:name="__RefHeading___Toc1939896_2281741623"/>
      <w:bookmarkStart w:id="132" w:name="_Toc48"/>
      <w:bookmarkEnd w:id="131"/>
      <w:r>
        <w:rPr>
          <w:rtl w:val="true"/>
        </w:rPr>
        <w:t>گام ششم ـ یاری خواستن از خداوند</w:t>
      </w:r>
      <w:bookmarkEnd w:id="132"/>
    </w:p>
    <w:p>
      <w:pPr>
        <w:pStyle w:val="BookText"/>
        <w:rPr/>
      </w:pPr>
      <w:r>
        <w:rPr>
          <w:rFonts w:ascii="IRNazanin" w:hAnsi="IRNazanin" w:eastAsia="IRNazanin"/>
          <w:color w:val="111111"/>
          <w:sz w:val="28"/>
          <w:sz w:val="28"/>
          <w:szCs w:val="28"/>
          <w:rtl w:val="true"/>
          <w:lang w:bidi="fa-IR"/>
        </w:rPr>
        <w:t>گام ششم ـ یاری خواستن از خداوند</w:t>
      </w:r>
    </w:p>
    <w:p>
      <w:pPr>
        <w:pStyle w:val="BookText"/>
        <w:rPr/>
      </w:pPr>
      <w:r>
        <w:rPr>
          <w:rFonts w:ascii="IRNazanin" w:hAnsi="IRNazanin" w:eastAsia="IRNazanin"/>
          <w:color w:val="111111"/>
          <w:sz w:val="28"/>
          <w:sz w:val="28"/>
          <w:szCs w:val="28"/>
          <w:rtl w:val="true"/>
          <w:lang w:bidi="fa-IR"/>
        </w:rPr>
        <w:t>این مرحله در آخر آمده، ولی مهم‌تر از تمام مراحل تزکیه است و در هر مرحله نیز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جوینده کمال و پوینده راه رستگاری باید بداند که تزکیه‌کننده،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مقدمات و تلاش در این مسیر بر عهده خود کمال‌جو است، ولی باید همواره به عنایت و یاری حق تعالی چشم بدوزد و پاکی و سلامت نفس را از او بخواهد و مراقب باشد در صورت رسیدن به مراتبی از تزکیه، در دام خودستایی نیفتد که آفت اصلی تزکیه و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 پس خودتان را پاک مشمارید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فَضْلُ اللّه‌ِ عَلَیْکُم وَ رَحْمَتُهُ ما زَکی مِنْکُم مِنْ اَحَدٍ اَبدا ولکِنَّ اللّه‌َ یُزَکّی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خدا و رحمتش بر شما نبود، هرگز هیچ‌یک از شما پاک نمی‌شد، ولی این خداست که هر کس را بخواهد پاک می‌گرداند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رسول خدا صلی‌الله‌علیه‌و‌آله چون به آیات تزکیه</w:t>
      </w:r>
      <w:r>
        <w:rPr>
          <w:rStyle w:val="FootnoteAnchor"/>
          <w:rtl w:val="true"/>
        </w:rPr>
        <w:footnoteReference w:id="162"/>
      </w:r>
      <w:r>
        <w:rPr>
          <w:rFonts w:ascii="IRNazanin" w:hAnsi="IRNazanin" w:eastAsia="IRNazanin"/>
          <w:color w:val="111111"/>
          <w:sz w:val="28"/>
          <w:sz w:val="28"/>
          <w:szCs w:val="28"/>
          <w:rtl w:val="true"/>
          <w:lang w:bidi="fa-IR"/>
        </w:rPr>
        <w:t>می‌رسید، درنگ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نَفْسی تَقْواها وَ زَکّها أنْتَ خیرُ مَنْ زَکّیها؛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من </w:t>
      </w:r>
      <w:bookmarkStart w:id="133" w:name="pg3957_38857"/>
    </w:p>
    <w:p>
      <w:pPr>
        <w:pStyle w:val="BookText"/>
        <w:rPr/>
      </w:pPr>
      <w:bookmarkEnd w:id="133"/>
      <w:r>
        <w:rPr>
          <w:rFonts w:ascii="IRNazanin" w:hAnsi="IRNazanin" w:eastAsia="IRNazanin"/>
          <w:color w:val="111111"/>
          <w:sz w:val="28"/>
          <w:sz w:val="28"/>
          <w:szCs w:val="28"/>
          <w:rtl w:val="true"/>
          <w:lang w:bidi="fa-IR"/>
        </w:rPr>
        <w:t>پارسایی بده و پاکش گردان که تو بهترین تزکیه کننده‌اش هستی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دام سخت است، مگر یار شود لطف خدا</w:t>
      </w:r>
    </w:p>
    <w:p>
      <w:pPr>
        <w:pStyle w:val="BookText"/>
        <w:rPr/>
      </w:pPr>
      <w:r>
        <w:rPr>
          <w:rFonts w:ascii="IRNazanin" w:hAnsi="IRNazanin" w:eastAsia="IRNazanin"/>
          <w:color w:val="111111"/>
          <w:sz w:val="28"/>
          <w:sz w:val="28"/>
          <w:szCs w:val="28"/>
          <w:rtl w:val="true"/>
          <w:lang w:bidi="fa-IR"/>
        </w:rPr>
        <w:t>ورنه آدم نبود صرفه ز شیطان رجیم</w:t>
      </w:r>
      <w:r>
        <w:rPr>
          <w:rStyle w:val="FootnoteAnchor"/>
          <w:rtl w:val="true"/>
        </w:rPr>
        <w:footnoteReference w:id="164"/>
      </w:r>
    </w:p>
    <w:p>
      <w:pPr>
        <w:pStyle w:val="Heading5"/>
        <w:numPr>
          <w:ilvl w:val="4"/>
          <w:numId w:val="1"/>
        </w:numPr>
        <w:rPr/>
      </w:pPr>
      <w:bookmarkStart w:id="134" w:name="__RefHeading___Toc1939898_2281741623"/>
      <w:bookmarkStart w:id="135" w:name="_Toc49"/>
      <w:bookmarkEnd w:id="134"/>
      <w:r>
        <w:rPr>
          <w:rtl w:val="true"/>
        </w:rPr>
        <w:t>چهار ـ روش تزکیه و تهذیب نفس</w:t>
      </w:r>
      <w:bookmarkEnd w:id="135"/>
    </w:p>
    <w:p>
      <w:pPr>
        <w:pStyle w:val="BookText"/>
        <w:rPr/>
      </w:pPr>
      <w:r>
        <w:rPr>
          <w:rFonts w:ascii="IRNazanin" w:hAnsi="IRNazanin" w:eastAsia="IRNazanin"/>
          <w:color w:val="111111"/>
          <w:sz w:val="28"/>
          <w:sz w:val="28"/>
          <w:szCs w:val="28"/>
          <w:rtl w:val="true"/>
          <w:lang w:bidi="fa-IR"/>
        </w:rPr>
        <w:t>چهار ـ روش تزکیه و تهذیب نفس</w:t>
      </w:r>
    </w:p>
    <w:p>
      <w:pPr>
        <w:pStyle w:val="BookText"/>
        <w:rPr/>
      </w:pPr>
      <w:r>
        <w:rPr>
          <w:rFonts w:ascii="IRNazanin" w:hAnsi="IRNazanin" w:eastAsia="IRNazanin"/>
          <w:color w:val="111111"/>
          <w:sz w:val="28"/>
          <w:sz w:val="28"/>
          <w:szCs w:val="28"/>
          <w:rtl w:val="true"/>
          <w:lang w:bidi="fa-IR"/>
        </w:rPr>
        <w:t>برای آراسته شدن به اخلاق نیک و گام نهادن در وادی تهذیب، باید خود را به انجام کارهایی واداشت که ثمره اخلاق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بخیل، خود را به بذل و بخشش وادارد و متکبر، رخت فروتنی پوشد و آن‌قدر این کار را ادامه دهد تا به صورت خلق و خوی او درآید و خلق پیشین را از دست بدهد و از انجام این کارها لذت ببرد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علامه طباطبایی دراین‌باره می‌نویسد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اصلاح اخلاق و تحصیل ملکات فاضله در دو طرف علم و عمل و پاک کردن دل از خوی‌های زشت تنها یک راه دارد، آن هم عبارت است از تکرار عمل صالح و مداومت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عملی که مناسب با خوی مدنظر است</w:t>
      </w:r>
      <w:r>
        <w:rPr>
          <w:rFonts w:eastAsia="IRNazanin" w:cs="IRNazanin"/>
          <w:color w:val="111111"/>
          <w:sz w:val="28"/>
          <w:szCs w:val="28"/>
          <w:rtl w:val="true"/>
          <w:lang w:bidi="fa-IR"/>
        </w:rPr>
        <w:t>.</w:t>
      </w:r>
      <w:r>
        <w:rPr>
          <w:rStyle w:val="FootnoteAnchor"/>
          <w:rtl w:val="true"/>
        </w:rPr>
        <w:footnoteReference w:id="166"/>
      </w:r>
      <w:bookmarkStart w:id="136" w:name="pg3957_38858"/>
    </w:p>
    <w:p>
      <w:pPr>
        <w:pStyle w:val="Heading2"/>
        <w:numPr>
          <w:ilvl w:val="1"/>
          <w:numId w:val="1"/>
        </w:numPr>
        <w:rPr/>
      </w:pPr>
      <w:bookmarkStart w:id="137" w:name="__RefHeading___Toc1939900_2281741623"/>
      <w:bookmarkStart w:id="138" w:name="_Toc50"/>
      <w:bookmarkEnd w:id="136"/>
      <w:bookmarkEnd w:id="137"/>
      <w:r>
        <w:rPr>
          <w:rtl w:val="true"/>
        </w:rPr>
        <w:t>فصل سوم</w:t>
      </w:r>
      <w:r>
        <w:rPr>
          <w:rtl w:val="true"/>
        </w:rPr>
        <w:t xml:space="preserve">: </w:t>
      </w:r>
      <w:r>
        <w:rPr>
          <w:rtl w:val="true"/>
        </w:rPr>
        <w:t>رابطه صالحان با خانواده و خویشان</w:t>
      </w:r>
      <w:bookmarkEnd w:id="138"/>
    </w:p>
    <w:p>
      <w:pPr>
        <w:pStyle w:val="Heading3"/>
        <w:numPr>
          <w:ilvl w:val="2"/>
          <w:numId w:val="1"/>
        </w:numPr>
        <w:rPr/>
      </w:pPr>
      <w:bookmarkStart w:id="139" w:name="__RefHeading___Toc1939902_2281741623"/>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خانواده و خویشان</w:t>
      </w:r>
    </w:p>
    <w:p>
      <w:pPr>
        <w:pStyle w:val="BookText"/>
        <w:rPr/>
      </w:pPr>
      <w:r>
        <w:rPr>
          <w:rFonts w:ascii="IRNazanin" w:hAnsi="IRNazanin" w:eastAsia="IRNazanin"/>
          <w:color w:val="111111"/>
          <w:sz w:val="28"/>
          <w:sz w:val="28"/>
          <w:szCs w:val="28"/>
          <w:rtl w:val="true"/>
          <w:lang w:bidi="fa-IR"/>
        </w:rPr>
        <w:t>پایدارترین و اساسی‌ترین پیوند در میان انسان‌ها، پیوند خانوادگی و خویشاوندی است که امری فطری و حفظ و بقای آن سبب انسجام ملت‌ها و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فصل، شامل رفتار فرد صالح با پدر و مادر، رفتار همسران صالح با یکدیگر، رفتار پدر و مادر صالح با فرزندان و رفتار با خویشاوندان می‌شود</w:t>
      </w:r>
      <w:r>
        <w:rPr>
          <w:rFonts w:eastAsia="IRNazanin" w:cs="IRNazanin"/>
          <w:color w:val="111111"/>
          <w:sz w:val="28"/>
          <w:szCs w:val="28"/>
          <w:rtl w:val="true"/>
          <w:lang w:bidi="fa-IR"/>
        </w:rPr>
        <w:t>.</w:t>
      </w:r>
    </w:p>
    <w:p>
      <w:pPr>
        <w:pStyle w:val="Heading3"/>
        <w:numPr>
          <w:ilvl w:val="2"/>
          <w:numId w:val="1"/>
        </w:numPr>
        <w:rPr/>
      </w:pPr>
      <w:bookmarkStart w:id="141" w:name="__RefHeading___Toc1939904_2281741623"/>
      <w:bookmarkStart w:id="142" w:name="_Toc52"/>
      <w:bookmarkEnd w:id="141"/>
      <w:r>
        <w:rPr/>
        <w:t>1</w:t>
      </w:r>
      <w:r>
        <w:rPr>
          <w:rtl w:val="true"/>
        </w:rPr>
        <w:t xml:space="preserve">. </w:t>
      </w:r>
      <w:r>
        <w:rPr>
          <w:rtl w:val="true"/>
        </w:rPr>
        <w:t>رفتار صالحان با پدر و مادر</w:t>
      </w:r>
      <w:bookmarkEnd w:id="142"/>
    </w:p>
    <w:p>
      <w:pPr>
        <w:pStyle w:val="Heading4"/>
        <w:numPr>
          <w:ilvl w:val="3"/>
          <w:numId w:val="1"/>
        </w:numPr>
        <w:rPr/>
      </w:pPr>
      <w:bookmarkStart w:id="143" w:name="__RefHeading___Toc1939906_2281741623"/>
      <w:bookmarkStart w:id="144" w:name="_Toc53"/>
      <w:bookmarkEnd w:id="143"/>
      <w:r>
        <w:rPr>
          <w:rtl w:val="true"/>
        </w:rPr>
        <w:t>اشاره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پدر و مادر</w:t>
      </w:r>
    </w:p>
    <w:p>
      <w:pPr>
        <w:pStyle w:val="BookText"/>
        <w:rPr/>
      </w:pPr>
      <w:r>
        <w:rPr>
          <w:rFonts w:ascii="Amiri" w:hAnsi="Amiri" w:eastAsia="Amiri" w:cs="Amiri"/>
          <w:color w:val="111111"/>
          <w:sz w:val="28"/>
          <w:sz w:val="28"/>
          <w:szCs w:val="28"/>
          <w:rtl w:val="true"/>
          <w:lang w:bidi="ar-SA"/>
        </w:rPr>
        <w:t>وَ قَضَی رَبُّکَ أَلاَّ تَعْبُدُوا إِلاَّ إِیَّاهُ وَبِالْوَالِدَیْنِ إِحْسَانا إِمَّا یَبْلُغَنَّ عِنْدَکَ الْکِبَرَ أَحَدُهُمَا أَوْ کِلاَهُمَا فَلاَ تَقُلْ لَهُمَا أُفٍّ وَلاَ تَنْهَرْهُمَا وَقُلْ لَهُمَا قَوْلاً کَرِیما وَاخْفِضْ لَهُمَا جَنَاحَ الذُّلِّ مِنْ الرَّحْمَةِ وَقُلْ رَّبِّ ارْحَمْهُمَا کَمَا رَبَّیَانِی صَغِیرا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مقرر کرد که جز او را مپرستید و به پدر و مادر خود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ایشان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پرخاش مکن و با آنان سخنی شایسته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مهربانی، بال فروتنی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بگستران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رحمت کن چنان که مرا در خردی پروراندند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با دقت و ظرافتی ویژه، نکته‌هایی مهم و آموزنده درباره رفتار فرزند صالح با پدر و مادرش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bookmarkStart w:id="145" w:name="pg3957_38859"/>
    </w:p>
    <w:p>
      <w:pPr>
        <w:pStyle w:val="Heading4"/>
        <w:numPr>
          <w:ilvl w:val="3"/>
          <w:numId w:val="1"/>
        </w:numPr>
        <w:rPr/>
      </w:pPr>
      <w:bookmarkStart w:id="146" w:name="__RefHeading___Toc1939908_2281741623"/>
      <w:bookmarkStart w:id="147" w:name="_Toc54"/>
      <w:bookmarkEnd w:id="145"/>
      <w:bookmarkEnd w:id="146"/>
      <w:r>
        <w:rPr>
          <w:rtl w:val="true"/>
        </w:rPr>
        <w:t>الف</w:t>
      </w:r>
      <w:r>
        <w:rPr>
          <w:rtl w:val="true"/>
        </w:rPr>
        <w:t xml:space="preserve">) </w:t>
      </w:r>
      <w:r>
        <w:rPr>
          <w:rtl w:val="true"/>
        </w:rPr>
        <w:t>نیکی به پدر و مادر</w:t>
      </w:r>
      <w:bookmarkEnd w:id="1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در آغاز این آیه و سه آیه دیگر قرآن،</w:t>
      </w:r>
      <w:r>
        <w:rPr>
          <w:rStyle w:val="FootnoteAnchor"/>
          <w:rtl w:val="true"/>
        </w:rPr>
        <w:footnoteReference w:id="167"/>
      </w:r>
      <w:r>
        <w:rPr>
          <w:rFonts w:ascii="IRNazanin" w:hAnsi="IRNazanin" w:eastAsia="IRNazanin"/>
          <w:color w:val="111111"/>
          <w:sz w:val="28"/>
          <w:sz w:val="28"/>
          <w:szCs w:val="28"/>
          <w:rtl w:val="true"/>
          <w:lang w:bidi="fa-IR"/>
        </w:rPr>
        <w:t>خداوند فرمان نیکی به پدر و مادر را در کنار امر به یکتاپرستی آورده است که جایگاه والای والدین را نشان می‌دهد و به این معناست که ترک احسان و رعایت نکردن حق آنها، بزرگ‌ترین گناه پس از شرک است</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148" w:name="__RefHeading___Toc1939910_2281741623"/>
      <w:bookmarkStart w:id="149" w:name="_Toc55"/>
      <w:bookmarkEnd w:id="148"/>
      <w:r>
        <w:rPr>
          <w:rtl w:val="true"/>
        </w:rPr>
        <w:t>ب</w:t>
      </w:r>
      <w:r>
        <w:rPr>
          <w:rtl w:val="true"/>
        </w:rPr>
        <w:t xml:space="preserve">) </w:t>
      </w:r>
      <w:r>
        <w:rPr>
          <w:rtl w:val="true"/>
        </w:rPr>
        <w:t>رعایت نهایت ادب و احترام</w:t>
      </w:r>
      <w:bookmarkEnd w:id="1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نهایت ادب و احترام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تَقُل لَهُما 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اظهار ناراحتی و ابراز بیزاری مکن</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کسی می‌رنجیم، برای اظهار ناراحتی خود، 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تندی و شدت به‌کار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کمترین اهانت و حتی گفتن کلامی دور از ادب را به پدر و مادر خود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آیه آنجاست که نیکی به پدر و مادر را در همه حال لازم می‌داند، ولی در سال‌خوردگی آنان، بیشتر به این امر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پیش از این عبارت و سفارش‌های بعدی، این مهم را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اَحَدُهُما أوکلاهُما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پدر و مادر در دوران پیری، بر اثر ضعف یا بیماری، از برآوردن ساده‌ترین نیازهای خود، در مانند و نیازمند رسیدگی بیشتری باشند، حتی ممکن است تحمل بعضی رفتارهای آنان برای فرزند دشوار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فرزند صالح، آنها را از خود نمی‌راند و با تندی و خشونت سبب رنجش و آزارشان نمی‌شود، بلکه این موقعیت را توفیق </w:t>
      </w:r>
      <w:bookmarkStart w:id="150" w:name="pg3957_38860"/>
    </w:p>
    <w:p>
      <w:pPr>
        <w:pStyle w:val="BookText"/>
        <w:rPr/>
      </w:pPr>
      <w:bookmarkEnd w:id="150"/>
      <w:r>
        <w:rPr>
          <w:rFonts w:ascii="IRNazanin" w:hAnsi="IRNazanin" w:eastAsia="IRNazanin"/>
          <w:color w:val="111111"/>
          <w:sz w:val="28"/>
          <w:sz w:val="28"/>
          <w:szCs w:val="28"/>
          <w:rtl w:val="true"/>
          <w:lang w:bidi="fa-IR"/>
        </w:rPr>
        <w:t>بزرگ الهی و وسیله‌ای برای رسیدن به رحمت و رضایت پروردگار می‌داند</w:t>
      </w:r>
      <w:r>
        <w:rPr>
          <w:rFonts w:eastAsia="IRNazanin" w:cs="IRNazanin"/>
          <w:color w:val="111111"/>
          <w:sz w:val="28"/>
          <w:szCs w:val="28"/>
          <w:rtl w:val="true"/>
          <w:lang w:bidi="fa-IR"/>
        </w:rPr>
        <w:t>.</w:t>
      </w:r>
    </w:p>
    <w:p>
      <w:pPr>
        <w:pStyle w:val="Heading4"/>
        <w:numPr>
          <w:ilvl w:val="3"/>
          <w:numId w:val="1"/>
        </w:numPr>
        <w:rPr/>
      </w:pPr>
      <w:bookmarkStart w:id="151" w:name="__RefHeading___Toc1939912_2281741623"/>
      <w:bookmarkStart w:id="152" w:name="_Toc56"/>
      <w:bookmarkEnd w:id="151"/>
      <w:r>
        <w:rPr>
          <w:rtl w:val="true"/>
        </w:rPr>
        <w:t>ج</w:t>
      </w:r>
      <w:r>
        <w:rPr>
          <w:rtl w:val="true"/>
        </w:rPr>
        <w:t xml:space="preserve">) </w:t>
      </w:r>
      <w:r>
        <w:rPr>
          <w:rtl w:val="true"/>
        </w:rPr>
        <w:t>شیوه سخن گفتن با پدر و مادر</w:t>
      </w:r>
      <w:bookmarkEnd w:id="1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سخن گفتن با پدر و مادر</w:t>
      </w:r>
    </w:p>
    <w:p>
      <w:pPr>
        <w:pStyle w:val="BookText"/>
        <w:rPr/>
      </w:pPr>
      <w:r>
        <w:rPr>
          <w:rFonts w:ascii="IRNazanin" w:hAnsi="IRNazanin" w:eastAsia="IRNazanin"/>
          <w:color w:val="111111"/>
          <w:sz w:val="28"/>
          <w:sz w:val="28"/>
          <w:szCs w:val="28"/>
          <w:rtl w:val="true"/>
          <w:lang w:bidi="fa-IR"/>
        </w:rPr>
        <w:t xml:space="preserve">خداوند در این آیه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صالحان را از سخن گفتن با صدای بلند و لحن پرخاشگرانه با پدر و مادر بازمی‌دارد</w:t>
      </w:r>
      <w:r>
        <w:rPr>
          <w:rStyle w:val="FootnoteAnchor"/>
          <w:rtl w:val="true"/>
        </w:rPr>
        <w:footnoteReference w:id="170"/>
      </w:r>
      <w:r>
        <w:rPr>
          <w:rFonts w:ascii="IRNazanin" w:hAnsi="IRNazanin" w:eastAsia="IRNazanin"/>
          <w:color w:val="111111"/>
          <w:sz w:val="28"/>
          <w:sz w:val="28"/>
          <w:szCs w:val="28"/>
          <w:rtl w:val="true"/>
          <w:lang w:bidi="fa-IR"/>
        </w:rPr>
        <w:t>و چنین امر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کَریما؛ و با آنها سخنی شایسته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سخن کریمانه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گفتاری، پدر و مادر خود را مخاطب ساز که این گفتار از رفق و لطف و زیبایی و کیفیتی روح‌نواز مایه گرفته و از لغو و زشتی به دور باشد؛ سخنی که کرامت و بزرگداشت پدر و مادر در لابه‌لای آن به چشم بخورد و نمایانگر احترام مخاطب از سوی گوینده باشد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لازمه سخن کریمانه، پرهیز از سخن لئیمانه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یا مادر، به هر دلیلی، با فرزند تندخویی کند یا به او اهانت روا دارد و حتی او را بزند، باید همچنان متانت و ادب خود را حفظ کند و زبان به ناسزا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 تو را زدند،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این است سخن کریمانه</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53" w:name="__RefHeading___Toc1939914_2281741623"/>
      <w:bookmarkStart w:id="154" w:name="_Toc57"/>
      <w:bookmarkEnd w:id="153"/>
      <w:r>
        <w:rPr>
          <w:rtl w:val="true"/>
        </w:rPr>
        <w:t>د</w:t>
      </w:r>
      <w:r>
        <w:rPr>
          <w:rtl w:val="true"/>
        </w:rPr>
        <w:t xml:space="preserve">) </w:t>
      </w:r>
      <w:r>
        <w:rPr>
          <w:rtl w:val="true"/>
        </w:rPr>
        <w:t>فروتنی ویژه در برابر پدر و مادر</w:t>
      </w:r>
      <w:bookmarkEnd w:id="15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ویژه در برابر پدر و مادر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فروهشتن بال نیز ترسیم‌کننده بالاترین حد فروتنی برخاسته از علاقه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کنایه‌ای لطیف از نهایت افتادگی و کرنش و اظهار کوچکی در برابر پدر و مادر، همراه با محبت زیاد به آنان است که تصویری بسیار روشن و هنرمندانه از شیوه </w:t>
      </w:r>
      <w:bookmarkStart w:id="155" w:name="pg3957_38861"/>
    </w:p>
    <w:p>
      <w:pPr>
        <w:pStyle w:val="BookText"/>
        <w:rPr/>
      </w:pPr>
      <w:bookmarkEnd w:id="155"/>
      <w:r>
        <w:rPr>
          <w:rFonts w:ascii="IRNazanin" w:hAnsi="IRNazanin" w:eastAsia="IRNazanin"/>
          <w:color w:val="111111"/>
          <w:sz w:val="28"/>
          <w:sz w:val="28"/>
          <w:szCs w:val="28"/>
          <w:rtl w:val="true"/>
          <w:lang w:bidi="fa-IR"/>
        </w:rPr>
        <w:t>بزرگداشت پدر و مادر به دست می‌دهد</w:t>
      </w:r>
      <w:r>
        <w:rPr>
          <w:rFonts w:eastAsia="IRNazanin" w:cs="IRNazanin"/>
          <w:color w:val="111111"/>
          <w:sz w:val="28"/>
          <w:szCs w:val="28"/>
          <w:rtl w:val="true"/>
          <w:lang w:bidi="fa-IR"/>
        </w:rPr>
        <w:t>.</w:t>
      </w:r>
    </w:p>
    <w:p>
      <w:pPr>
        <w:pStyle w:val="Heading4"/>
        <w:numPr>
          <w:ilvl w:val="3"/>
          <w:numId w:val="1"/>
        </w:numPr>
        <w:rPr/>
      </w:pPr>
      <w:bookmarkStart w:id="156" w:name="__RefHeading___Toc1939916_2281741623"/>
      <w:bookmarkStart w:id="157" w:name="_Toc58"/>
      <w:bookmarkEnd w:id="156"/>
      <w:r>
        <w:rPr>
          <w:rtl w:val="true"/>
        </w:rPr>
        <w:t>هـ</w:t>
      </w:r>
      <w:r>
        <w:rPr>
          <w:rtl w:val="true"/>
        </w:rPr>
        <w:t xml:space="preserve">) </w:t>
      </w:r>
      <w:r>
        <w:rPr>
          <w:rtl w:val="true"/>
        </w:rPr>
        <w:t>یاد پدر و مادر و دعا برای آنها</w:t>
      </w:r>
      <w:bookmarkEnd w:id="157"/>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پدر و مادر و دعا برای آنها</w:t>
      </w:r>
    </w:p>
    <w:p>
      <w:pPr>
        <w:pStyle w:val="BookText"/>
        <w:rPr/>
      </w:pPr>
      <w:r>
        <w:rPr>
          <w:rFonts w:ascii="IRNazanin" w:hAnsi="IRNazanin" w:eastAsia="IRNazanin"/>
          <w:color w:val="111111"/>
          <w:sz w:val="28"/>
          <w:sz w:val="28"/>
          <w:szCs w:val="28"/>
          <w:rtl w:val="true"/>
          <w:lang w:bidi="fa-IR"/>
        </w:rPr>
        <w:t>آخرین سفارش خداوند در این آیه، فراموش نکردن زحمت‌های پدر و مادر و دعای خیر در حق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منظور پایداری رابطه روحی و عاطفی فرزند با والدین سفارش شده است تا فرزند هماره زحمت‌های مشقت‌بار و خدمت‌های ارزنده آنان را در پرورش خود به‌یاد داشته باشد و نه تنها در زمان حیات، بلکه پس از مرگشان نیز از درگاه الهی برای آنان بخشش و رحمت بخواهد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هر نیکی و خدمتی به پدر و مادر، سپاس‌گزاری از زحمت‌های طاقت‌فرسای آنان به‌شمار می‌آید، نه لطف و بخششی از جانب فرزند بر آنها و این سفارش آفریدگار هستی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اشْکَرلی و لِوالِدَیک؛ شکرگزار من و پدر و مادرت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افزون بر این سفارش‌ها نمونه‌هایی از رفتار شایسته برخی بندگان برگزیده‌اش را با پدر و مادرشان بیان می‌کند و با ستایش از آنها، صالحان را به نیکی در حق پدر و مادر تشویق می‌کند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58" w:name="__RefHeading___Toc1939918_2281741623"/>
      <w:bookmarkStart w:id="159" w:name="_Toc59"/>
      <w:bookmarkEnd w:id="158"/>
      <w:r>
        <w:rPr/>
        <w:t>2</w:t>
      </w:r>
      <w:r>
        <w:rPr>
          <w:rtl w:val="true"/>
        </w:rPr>
        <w:t xml:space="preserve">. </w:t>
      </w:r>
      <w:r>
        <w:rPr>
          <w:rtl w:val="true"/>
        </w:rPr>
        <w:t>رفتار صالحان با همسر</w:t>
      </w:r>
      <w:bookmarkEnd w:id="159"/>
    </w:p>
    <w:p>
      <w:pPr>
        <w:pStyle w:val="Heading4"/>
        <w:numPr>
          <w:ilvl w:val="3"/>
          <w:numId w:val="1"/>
        </w:numPr>
        <w:rPr/>
      </w:pPr>
      <w:bookmarkStart w:id="160" w:name="__RefHeading___Toc1939920_2281741623"/>
      <w:bookmarkStart w:id="161" w:name="_Toc60"/>
      <w:bookmarkEnd w:id="160"/>
      <w:r>
        <w:rPr>
          <w:rtl w:val="true"/>
        </w:rPr>
        <w:t>اشاره</w:t>
      </w:r>
      <w:bookmarkEnd w:id="16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همسر</w:t>
      </w:r>
    </w:p>
    <w:p>
      <w:pPr>
        <w:pStyle w:val="BookText"/>
        <w:rPr/>
      </w:pPr>
      <w:r>
        <w:rPr>
          <w:rFonts w:ascii="IRNazanin" w:hAnsi="IRNazanin" w:eastAsia="IRNazanin"/>
          <w:color w:val="111111"/>
          <w:sz w:val="28"/>
          <w:sz w:val="28"/>
          <w:szCs w:val="28"/>
          <w:rtl w:val="true"/>
          <w:lang w:bidi="fa-IR"/>
        </w:rPr>
        <w:t>زندگی زناشویی در صورتی پایدار و ثمربخش است که زن و مرد، به اخلاق و آداب نیکو، آراسته شوند و حقوق و تکالیف یکدیگر را بشناسند و به آنها عمل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نظام خانواده احکام و آداب همسرداری شایسته، با دقت و ظرافتی ویژه‌ای در قرآن کریم،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چند مورد از </w:t>
      </w:r>
      <w:bookmarkStart w:id="162" w:name="pg3957_38862"/>
    </w:p>
    <w:p>
      <w:pPr>
        <w:pStyle w:val="BookText"/>
        <w:rPr/>
      </w:pPr>
      <w:bookmarkEnd w:id="162"/>
      <w:r>
        <w:rPr>
          <w:rFonts w:ascii="IRNazanin" w:hAnsi="IRNazanin" w:eastAsia="IRNazanin"/>
          <w:color w:val="111111"/>
          <w:sz w:val="28"/>
          <w:sz w:val="28"/>
          <w:szCs w:val="28"/>
          <w:rtl w:val="true"/>
          <w:lang w:bidi="fa-IR"/>
        </w:rPr>
        <w:t>سفارش‌های قرآنی دراین‌باره می‌پردازیم</w:t>
      </w:r>
      <w:r>
        <w:rPr>
          <w:rFonts w:eastAsia="IRNazanin" w:cs="IRNazanin"/>
          <w:color w:val="111111"/>
          <w:sz w:val="28"/>
          <w:szCs w:val="28"/>
          <w:rtl w:val="true"/>
          <w:lang w:bidi="fa-IR"/>
        </w:rPr>
        <w:t>:</w:t>
      </w:r>
    </w:p>
    <w:p>
      <w:pPr>
        <w:pStyle w:val="Heading4"/>
        <w:numPr>
          <w:ilvl w:val="3"/>
          <w:numId w:val="1"/>
        </w:numPr>
        <w:rPr/>
      </w:pPr>
      <w:bookmarkStart w:id="163" w:name="__RefHeading___Toc1939922_2281741623"/>
      <w:bookmarkStart w:id="164" w:name="_Toc61"/>
      <w:bookmarkEnd w:id="163"/>
      <w:r>
        <w:rPr>
          <w:rtl w:val="true"/>
        </w:rPr>
        <w:t>الف</w:t>
      </w:r>
      <w:r>
        <w:rPr>
          <w:rtl w:val="true"/>
        </w:rPr>
        <w:t xml:space="preserve">) </w:t>
      </w:r>
      <w:r>
        <w:rPr>
          <w:rtl w:val="true"/>
        </w:rPr>
        <w:t>دوستی و مهربانی</w:t>
      </w:r>
      <w:bookmarkEnd w:id="1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مهربانی</w:t>
      </w:r>
    </w:p>
    <w:p>
      <w:pPr>
        <w:pStyle w:val="BookText"/>
        <w:rPr/>
      </w:pPr>
      <w:r>
        <w:rPr>
          <w:rFonts w:ascii="IRNazanin" w:hAnsi="IRNazanin" w:eastAsia="IRNazanin"/>
          <w:color w:val="111111"/>
          <w:sz w:val="28"/>
          <w:sz w:val="28"/>
          <w:szCs w:val="28"/>
          <w:rtl w:val="true"/>
          <w:lang w:bidi="fa-IR"/>
        </w:rPr>
        <w:t>آفریدگار حکیم، اساس زندگی زناشویی را بر محبت و دوستی بنا نهاده است و به این آفرینش مباهات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لاَیَاتٍ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نشانه‌های او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به آنها آرام گیرید و میانتان دوستی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خانواده باید کانون عشق و علاقه و روابط محبت‌آمیز زن و شوهر با یکدیگر باشد که در غیر این صورت، آرامش و آسایش در زندگی جای خود را به ناسازگاری و آشوب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محبتی که آفریننده مهربان در دل همسران کاشته است، به مراقبت و رسیدگی نیاز دارد تا گل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لطیف تا زمانی شاداب و ماندگار است که با اخلاق نیکو و احترام متقابل پرورش یابد و از علف‌های هرز آزردگی و بی‌توجهی به‌دور باشد</w:t>
      </w:r>
      <w:r>
        <w:rPr>
          <w:rFonts w:eastAsia="IRNazanin" w:cs="IRNazanin"/>
          <w:color w:val="111111"/>
          <w:sz w:val="28"/>
          <w:szCs w:val="28"/>
          <w:rtl w:val="true"/>
          <w:lang w:bidi="fa-IR"/>
        </w:rPr>
        <w:t>.</w:t>
      </w:r>
    </w:p>
    <w:p>
      <w:pPr>
        <w:pStyle w:val="Heading4"/>
        <w:numPr>
          <w:ilvl w:val="3"/>
          <w:numId w:val="1"/>
        </w:numPr>
        <w:rPr/>
      </w:pPr>
      <w:bookmarkStart w:id="165" w:name="__RefHeading___Toc1939924_2281741623"/>
      <w:bookmarkStart w:id="166" w:name="_Toc62"/>
      <w:bookmarkEnd w:id="165"/>
      <w:r>
        <w:rPr>
          <w:rtl w:val="true"/>
        </w:rPr>
        <w:t>ب</w:t>
      </w:r>
      <w:r>
        <w:rPr>
          <w:rtl w:val="true"/>
        </w:rPr>
        <w:t xml:space="preserve">) </w:t>
      </w:r>
      <w:r>
        <w:rPr>
          <w:rtl w:val="true"/>
        </w:rPr>
        <w:t>برآورده ساختن نیاز جنسی</w:t>
      </w:r>
      <w:bookmarkEnd w:id="1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ساختن نیاز جنسی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انگیزه‌های تشکیل خانواده، برآورده ساختن نیاز جنسی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آیین مقدس اسلام با توجه به این نیاز طبیعی بشر، به پیروان خود سفارش می‌کند که به آن، پاسخی شایسته و مشروع دهند و این نیاز همسران خود را از نظر کمّی و کیفی به‌طور کامل برآورده سازند؛ زیرا </w:t>
      </w:r>
      <w:bookmarkStart w:id="167" w:name="pg3957_38863"/>
    </w:p>
    <w:p>
      <w:pPr>
        <w:pStyle w:val="BookText"/>
        <w:rPr/>
      </w:pPr>
      <w:bookmarkEnd w:id="167"/>
      <w:r>
        <w:rPr>
          <w:rFonts w:ascii="IRNazanin" w:hAnsi="IRNazanin" w:eastAsia="IRNazanin"/>
          <w:color w:val="111111"/>
          <w:sz w:val="28"/>
          <w:sz w:val="28"/>
          <w:szCs w:val="28"/>
          <w:rtl w:val="true"/>
          <w:lang w:bidi="fa-IR"/>
        </w:rPr>
        <w:t>تأمین این نیاز، پیوند زن و شوهر را پایدار و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شما کشتزار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خواهید، به کشتزار خود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و روایات رسیده از پیشوایان معصوم علیهم‌السلام،</w:t>
      </w:r>
      <w:r>
        <w:rPr>
          <w:rStyle w:val="FootnoteAnchor"/>
          <w:rtl w:val="true"/>
        </w:rPr>
        <w:footnoteReference w:id="176"/>
      </w:r>
      <w:r>
        <w:rPr>
          <w:rFonts w:ascii="IRNazanin" w:hAnsi="IRNazanin" w:eastAsia="IRNazanin"/>
          <w:color w:val="111111"/>
          <w:sz w:val="28"/>
          <w:sz w:val="28"/>
          <w:szCs w:val="28"/>
          <w:rtl w:val="true"/>
          <w:lang w:bidi="fa-IR"/>
        </w:rPr>
        <w:t>زن صالح که عذر شرعی ندارد، نمی‌تواند با بهانه‌تراشی همسرش را از بهره‌مندی از خود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نیز باید بداند که طبیعت زن آمیخته با شرم و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نیاز خود را ابراز نمی‌دارد و این وظیفه شوهر است که با در نظر گرفتن نیازهای جنسی همسرش، آن را به صورت دل‌خواه وی برآورده سازد</w:t>
      </w:r>
      <w:r>
        <w:rPr>
          <w:rFonts w:eastAsia="IRNazanin" w:cs="IRNazanin"/>
          <w:color w:val="111111"/>
          <w:sz w:val="28"/>
          <w:szCs w:val="28"/>
          <w:rtl w:val="true"/>
          <w:lang w:bidi="fa-IR"/>
        </w:rPr>
        <w:t>.</w:t>
      </w:r>
    </w:p>
    <w:p>
      <w:pPr>
        <w:pStyle w:val="Heading4"/>
        <w:numPr>
          <w:ilvl w:val="3"/>
          <w:numId w:val="1"/>
        </w:numPr>
        <w:rPr/>
      </w:pPr>
      <w:bookmarkStart w:id="168" w:name="__RefHeading___Toc1939926_2281741623"/>
      <w:bookmarkStart w:id="169" w:name="_Toc63"/>
      <w:bookmarkEnd w:id="168"/>
      <w:r>
        <w:rPr>
          <w:rtl w:val="true"/>
        </w:rPr>
        <w:t>ج</w:t>
      </w:r>
      <w:r>
        <w:rPr>
          <w:rtl w:val="true"/>
        </w:rPr>
        <w:t xml:space="preserve">) </w:t>
      </w:r>
      <w:r>
        <w:rPr>
          <w:rtl w:val="true"/>
        </w:rPr>
        <w:t>پاکیزگی و آراستگی</w:t>
      </w:r>
      <w:bookmarkEnd w:id="1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آراستگی</w:t>
      </w:r>
    </w:p>
    <w:p>
      <w:pPr>
        <w:pStyle w:val="BookText"/>
        <w:rPr/>
      </w:pPr>
      <w:r>
        <w:rPr>
          <w:rFonts w:ascii="IRNazanin" w:hAnsi="IRNazanin" w:eastAsia="IRNazanin"/>
          <w:color w:val="111111"/>
          <w:sz w:val="28"/>
          <w:sz w:val="28"/>
          <w:szCs w:val="28"/>
          <w:rtl w:val="true"/>
          <w:lang w:bidi="fa-IR"/>
        </w:rPr>
        <w:t>از ویژگی‌های همسران صالح، توجه به حس زیبایی‌دوستی یکدیگر و رعایت بهداشت و آراستگی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به طور فطری به زینت و آرایش علاقه دارند و دین مبین اسلام نیز این موضوع را از حقوق شوهر و عامل حفظ نظام خانواده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زنان سفارش می‌کند که همواره با ظاهری پاکیزه و آراسته با شوهر خود روبه‌رو شوند و ترک زینت دلخواه شوهر را تضییع حق او می‌شمارد</w:t>
      </w:r>
      <w:r>
        <w:rPr>
          <w:rFonts w:eastAsia="IRNazanin" w:cs="IRNazanin"/>
          <w:color w:val="111111"/>
          <w:sz w:val="28"/>
          <w:szCs w:val="28"/>
          <w:rtl w:val="true"/>
          <w:lang w:bidi="fa-IR"/>
        </w:rPr>
        <w:t>.</w:t>
      </w:r>
      <w:r>
        <w:rPr>
          <w:rStyle w:val="FootnoteAnchor"/>
          <w:rtl w:val="true"/>
        </w:rPr>
        <w:footnoteReference w:id="1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رعایت بهداشت و پاکیزگی را از اصول اساسی، به‌ویژه در روابط زن و شوهر و پاداش آن را دوستی خود معرفی می‌کند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در </w:t>
      </w:r>
      <w:bookmarkStart w:id="170" w:name="pg3957_38864"/>
    </w:p>
    <w:p>
      <w:pPr>
        <w:pStyle w:val="BookText"/>
        <w:rPr/>
      </w:pPr>
      <w:bookmarkEnd w:id="170"/>
      <w:r>
        <w:rPr>
          <w:rFonts w:ascii="IRNazanin" w:hAnsi="IRNazanin" w:eastAsia="IRNazanin"/>
          <w:color w:val="111111"/>
          <w:sz w:val="28"/>
          <w:sz w:val="28"/>
          <w:szCs w:val="28"/>
          <w:rtl w:val="true"/>
          <w:lang w:bidi="fa-IR"/>
        </w:rPr>
        <w:t>آیات حجاب</w:t>
      </w:r>
      <w:r>
        <w:rPr>
          <w:rStyle w:val="FootnoteAnchor"/>
          <w:rtl w:val="true"/>
        </w:rPr>
        <w:footnoteReference w:id="179"/>
      </w:r>
      <w:r>
        <w:rPr>
          <w:rFonts w:ascii="IRNazanin" w:hAnsi="IRNazanin" w:eastAsia="IRNazanin"/>
          <w:color w:val="111111"/>
          <w:sz w:val="28"/>
          <w:sz w:val="28"/>
          <w:szCs w:val="28"/>
          <w:rtl w:val="true"/>
          <w:lang w:bidi="fa-IR"/>
        </w:rPr>
        <w:t>نیز زن را به آشکار کردن زینت و آرایش در خانه برای همسر و پوشاندن آن در برابر نامحرمان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بهترین زنان امت را کسی می‌داند که برای شوهرش بیشتر آرایش کند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همچنین، بر آراستگی و پاکیزگی مردان تأکید شده است و آن را در عفت و پاک‌دامنی همسرانشان مؤثر دانسته‌اند؛ زیرا به همان اندازه که شوهر، خواهان زیبایی و زینت همسر است، زن نیز دوست دارد شوهرش با چهره و ظاهری آراسته در کنار وی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که الگوی عملی مسلمانان است، خود را برای خانواده‌اش می‌آراست و پیروانش را نیز به این کار فرامی‌خواند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171" w:name="__RefHeading___Toc1939928_2281741623"/>
      <w:bookmarkStart w:id="172" w:name="_Toc64"/>
      <w:bookmarkEnd w:id="171"/>
      <w:r>
        <w:rPr>
          <w:rtl w:val="true"/>
        </w:rPr>
        <w:t>د</w:t>
      </w:r>
      <w:r>
        <w:rPr>
          <w:rtl w:val="true"/>
        </w:rPr>
        <w:t xml:space="preserve">) </w:t>
      </w:r>
      <w:r>
        <w:rPr>
          <w:rtl w:val="true"/>
        </w:rPr>
        <w:t>هم‌نشینی نیکو</w:t>
      </w:r>
      <w:bookmarkEnd w:id="17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نیکو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عاشِرُوهُنَّ بِالْمَعْرُوفِ؛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شایستگی رفتار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خانواده، در گرو خوش‌رفتاری زن و مرد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 دو وظیفه دارند با رعایت آداب نیکو و احترام متقابل و خوش‌خلقی با یکدیگر رفتار کنند، ولی با توجه به روحیه لطیف و عواطف سرشار زنان و رفتار نامناسب مردان در طول تاریخ با آنان، گویا به جنس مرد درباره رفتار شایسته با همسر، بیشتر سفارش شده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زن را امانت خدا در دست شوهر می‌خواند که مرد حق زیان رساندن به او را ندارد و باید با تمام توان در حفظ و مراقبت از وی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bookmarkStart w:id="173" w:name="pg3957_38865"/>
    </w:p>
    <w:p>
      <w:pPr>
        <w:pStyle w:val="BookText"/>
        <w:rPr/>
      </w:pPr>
      <w:bookmarkEnd w:id="173"/>
      <w:r>
        <w:rPr>
          <w:rFonts w:ascii="IRNazanin" w:hAnsi="IRNazanin" w:eastAsia="IRNazanin"/>
          <w:color w:val="111111"/>
          <w:sz w:val="28"/>
          <w:sz w:val="28"/>
          <w:szCs w:val="28"/>
          <w:rtl w:val="true"/>
          <w:lang w:bidi="fa-IR"/>
        </w:rPr>
        <w:t xml:space="preserve">برادرم جبرئیل، به اندازه‌ای مرا به حقوق زنان و مدارا با آنها سفارش کرد که گمان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آنان نیز جایز نیست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رازداری، امانت‌داری، پرهیز از بدگمانی‌های بی‌دلیل، گذشت از خطا، مدارا، عفت کلام و احترام متقابل، از موارد هم‌نشینی نیکوست که پای‌بندی زن و مرد به آنها، ضامن سعادت خانواده و دوام زناشویی و الفت میان زن و مرد است</w:t>
      </w:r>
      <w:r>
        <w:rPr>
          <w:rFonts w:eastAsia="IRNazanin" w:cs="IRNazanin"/>
          <w:color w:val="111111"/>
          <w:sz w:val="28"/>
          <w:szCs w:val="28"/>
          <w:rtl w:val="true"/>
          <w:lang w:bidi="fa-IR"/>
        </w:rPr>
        <w:t>.</w:t>
      </w:r>
    </w:p>
    <w:p>
      <w:pPr>
        <w:pStyle w:val="Heading4"/>
        <w:numPr>
          <w:ilvl w:val="3"/>
          <w:numId w:val="1"/>
        </w:numPr>
        <w:rPr/>
      </w:pPr>
      <w:bookmarkStart w:id="174" w:name="__RefHeading___Toc1939930_2281741623"/>
      <w:bookmarkStart w:id="175" w:name="_Toc65"/>
      <w:bookmarkEnd w:id="174"/>
      <w:r>
        <w:rPr>
          <w:rtl w:val="true"/>
        </w:rPr>
        <w:t>هـ</w:t>
      </w:r>
      <w:r>
        <w:rPr>
          <w:rtl w:val="true"/>
        </w:rPr>
        <w:t xml:space="preserve">) </w:t>
      </w:r>
      <w:r>
        <w:rPr>
          <w:rtl w:val="true"/>
        </w:rPr>
        <w:t>سرپرستی مرد در خانواده</w:t>
      </w:r>
      <w:bookmarkEnd w:id="175"/>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مرد در خانواده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فَالصّالِحاتُ قانِتاتٌ؛ زنان شایسته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به‌عنوان یک واحد کوچک اجتماعی، به سرپرست نیاز دارد تا استحکام و انسجام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سرپرستی خانواده به مرد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مردان، سرپرست زنانند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سرپرستی مرد را بپذیرد و از نظر اخلاقی نیز رعایت حدود و احترام پدر خانواده بر همسر و فرزندان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مطلق بودن فرمان‌روایی مرد در محیط خانواده نیست که به دلخواه فرمان دهد و زن همانند برده‌ای مطیع و تسلیم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هیچ‌یک از منابع معتبر اسلامی چنین حقی برای مرد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برای تحکیم بنیاد خانواده، وجود یک سرپرست ضروری است، خودسری‌ها، خودکامگی‌ها، خودمحوری‌ها و اعمال زور و قدرت بی‌جا نیز بنیاد خانواده را به سستی و تزلزل می‌کشاند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مرد لازم است که از حق سرپرستی خود سوءاستفاده نکند و جز در محدوده شرع و چارچوب حق سرپرستی که در قانون اسلام آمده، گامی برندارد و با شیوه‌ای صحیح و رفتاری عاقلانه زندگی را اداره کند، </w:t>
      </w:r>
      <w:bookmarkStart w:id="176" w:name="pg3957_38866"/>
    </w:p>
    <w:p>
      <w:pPr>
        <w:pStyle w:val="BookText"/>
        <w:rPr/>
      </w:pPr>
      <w:bookmarkEnd w:id="176"/>
      <w:r>
        <w:rPr>
          <w:rFonts w:ascii="IRNazanin" w:hAnsi="IRNazanin" w:eastAsia="IRNazanin"/>
          <w:color w:val="111111"/>
          <w:sz w:val="28"/>
          <w:sz w:val="28"/>
          <w:szCs w:val="28"/>
          <w:rtl w:val="true"/>
          <w:lang w:bidi="fa-IR"/>
        </w:rPr>
        <w:t>چنان‌که بر زن نیز لازم است از زورگویی و خودسری بپرهیزد و محیط عاطفی خانواده را بر هم نزند و با احترام به حق مرد از متلاشی شدن خانواده جلوگیری کند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77" w:name="__RefHeading___Toc1939932_2281741623"/>
      <w:bookmarkStart w:id="178" w:name="_Toc66"/>
      <w:bookmarkEnd w:id="177"/>
      <w:r>
        <w:rPr>
          <w:rtl w:val="true"/>
        </w:rPr>
        <w:t>و</w:t>
      </w:r>
      <w:r>
        <w:rPr>
          <w:rtl w:val="true"/>
        </w:rPr>
        <w:t xml:space="preserve">) </w:t>
      </w:r>
      <w:r>
        <w:rPr>
          <w:rtl w:val="true"/>
        </w:rPr>
        <w:t>مشاوره و سازش</w:t>
      </w:r>
      <w:bookmarkEnd w:id="17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سازش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وَأْتَمِرُوا بَیْنَکُم بِمَعْرُوفٍ؛ و به شایستگی میان خود به مشورت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مشکلات و تداوم اختلاف‌نظرها در زندگی خانوادگی می‌تواند آرامش و آسایش خانواده را برهم زند و پایه‌های مهر و محبت همسران را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چاره در این شرایط، مشورت و هم‌فکری زن و مرد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مصلحت‌اندیشی و خیرخواهی برای یکدیگر، درک متقابل، اندیشیدن درباره دلیل‌ها و نظریه‌های همدیگر و کنار گذاشتن هوس‌ها و خودخواهی‌ها می‌توان تصمیم مناسبی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مشورت با همسر تنها در محدوده کارها و تصمیم‌گیری‌های مربوط به امور خانواده لازم و ارزشمند است</w:t>
      </w:r>
      <w:r>
        <w:rPr>
          <w:rStyle w:val="FootnoteAnchor"/>
          <w:rtl w:val="true"/>
        </w:rPr>
        <w:footnoteReference w:id="185"/>
      </w:r>
      <w:r>
        <w:rPr>
          <w:rFonts w:ascii="IRNazanin" w:hAnsi="IRNazanin" w:eastAsia="IRNazanin"/>
          <w:color w:val="111111"/>
          <w:sz w:val="28"/>
          <w:sz w:val="28"/>
          <w:szCs w:val="28"/>
          <w:rtl w:val="true"/>
          <w:lang w:bidi="fa-IR"/>
        </w:rPr>
        <w:t>و همسران نمی‌توانند در تمام مسائل شخصی یکدیگر دخالت بی‌جا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اختلافات، یکی از زوجین رفتاری دور از منطق و عقل در پیش می‌گیرد و می‌کوشد حرف خود را به کرسی بنشاند و برخورد عاطفی و مشورت نیز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اسلام، باز هم به حفظ پیوند ازدواج سفارش می‌کند، هرچند لازم باشد که یک طرف نرمی </w:t>
      </w:r>
      <w:bookmarkStart w:id="179" w:name="pg3957_38867"/>
    </w:p>
    <w:p>
      <w:pPr>
        <w:pStyle w:val="BookText"/>
        <w:rPr/>
      </w:pPr>
      <w:bookmarkEnd w:id="179"/>
      <w:r>
        <w:rPr>
          <w:rFonts w:ascii="IRNazanin" w:hAnsi="IRNazanin" w:eastAsia="IRNazanin"/>
          <w:color w:val="111111"/>
          <w:sz w:val="28"/>
          <w:sz w:val="28"/>
          <w:szCs w:val="28"/>
          <w:rtl w:val="true"/>
          <w:lang w:bidi="fa-IR"/>
        </w:rPr>
        <w:t>بیشتری از خود نشان دهد و از حق مسلّم خود بگذرد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اِمْرَأَةٌ خَافَتْ مِنْ بَعْلِهَا نُشُوزا أَوْ إِعْرَاضا فَلاَ جُنَاحَ عَلَیْهِمَا أَنْ یُصْلِحَا بَیْنَهُمَا صُلْحا وَالصُّلْحُ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زنی از ناسازگاری یا روی‌گردانی شوهر خویش بیم داشته باشد، بر آن دو گناهی نیست که از راه صلح با یکدیگر به آشتی گرایند، که سازش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همسران شایسته در هر حال، صلح و دوستی را بر قهر و جدایی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 ویژه زنان نیست، بلکه مردان نیز باید در پی رضایت خانواده باشند، چنان‌که به تصریح قرآن، پیامبر اسلام برای خشنود نگه داشتن همسرانش از برخی حقوق خود می‌گذشت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180" w:name="__RefHeading___Toc1939934_2281741623"/>
      <w:bookmarkStart w:id="181" w:name="_Toc67"/>
      <w:bookmarkEnd w:id="180"/>
      <w:r>
        <w:rPr>
          <w:rtl w:val="true"/>
        </w:rPr>
        <w:t>ز</w:t>
      </w:r>
      <w:r>
        <w:rPr>
          <w:rtl w:val="true"/>
        </w:rPr>
        <w:t xml:space="preserve">) </w:t>
      </w:r>
      <w:r>
        <w:rPr>
          <w:rtl w:val="true"/>
        </w:rPr>
        <w:t>پای‌بندی به تعهدات</w:t>
      </w:r>
      <w:bookmarkEnd w:id="18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تعهدات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لَهُنَّ مثلُ الّذی عَلَیْهِنَّ؛ و مانند همان وظایفی که بر عهده زنان است، به طور شایسته به نفع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عهده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پیمانی است که با پذیرش آن، زن و مرد به انجام تکالیفی متعهد می‌شوند و اگر در ضمن عقد نیز شرایطی را بر عهده گیرند، بنا بر حکم شرع و عقل به اجرای آنها ملزم می‌گردند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حقوق زن و مرد را معرفی کرده و هر کدام را در برابر دیگری مسئول دانسته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پرداخت مهریه</w:t>
      </w:r>
      <w:r>
        <w:rPr>
          <w:rStyle w:val="FootnoteAnchor"/>
          <w:rtl w:val="true"/>
        </w:rPr>
        <w:footnoteReference w:id="190"/>
      </w:r>
      <w:r>
        <w:rPr>
          <w:rFonts w:ascii="IRNazanin" w:hAnsi="IRNazanin" w:eastAsia="IRNazanin"/>
          <w:color w:val="111111"/>
          <w:sz w:val="28"/>
          <w:sz w:val="28"/>
          <w:szCs w:val="28"/>
          <w:rtl w:val="true"/>
          <w:lang w:bidi="fa-IR"/>
        </w:rPr>
        <w:t xml:space="preserve">و نفقه همسر از جمله تعهدات </w:t>
      </w:r>
      <w:bookmarkStart w:id="182" w:name="pg3957_38868"/>
    </w:p>
    <w:p>
      <w:pPr>
        <w:pStyle w:val="BookText"/>
        <w:rPr/>
      </w:pPr>
      <w:bookmarkEnd w:id="182"/>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واجب و نفقه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واجب، هزینه‌هایی است که پرداخت آنها بر شوهر مسلّم و جزو تعهدات اصلی اوست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 غذا و پوشاک، مسکن مناسب، هزینه‌های بهداشت و درمان و تهیه وسایل زندگی مطابق شأن همسر و در حد حفظ آبروی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مستحبی آن است که مرد از نظر اخلاقی و برای ابراز محبت، هرچه در توان دارد، زندگی مادی خانواده خود را توسعه بخشد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زن نیز وظیفه دارد از شوهر تمکین و فرمان‌برداری کند و بدون اجازه وی از خانه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مهم‌ترین حقوق شوهر و بهترین صفات زن است که دین و آبرویش را حفظ می‌کند و به زندگی خانوادگی استحکام می‌بخشد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83" w:name="__RefHeading___Toc1939936_2281741623"/>
      <w:bookmarkStart w:id="184" w:name="_Toc68"/>
      <w:bookmarkEnd w:id="183"/>
      <w:r>
        <w:rPr/>
        <w:t>3</w:t>
      </w:r>
      <w:r>
        <w:rPr>
          <w:rtl w:val="true"/>
        </w:rPr>
        <w:t xml:space="preserve">. </w:t>
      </w:r>
      <w:r>
        <w:rPr>
          <w:rtl w:val="true"/>
        </w:rPr>
        <w:t>رفتار صالحان با فرزند</w:t>
      </w:r>
      <w:bookmarkEnd w:id="184"/>
    </w:p>
    <w:p>
      <w:pPr>
        <w:pStyle w:val="Heading4"/>
        <w:numPr>
          <w:ilvl w:val="3"/>
          <w:numId w:val="1"/>
        </w:numPr>
        <w:rPr/>
      </w:pPr>
      <w:bookmarkStart w:id="185" w:name="__RefHeading___Toc1939938_2281741623"/>
      <w:bookmarkStart w:id="186" w:name="_Toc69"/>
      <w:bookmarkEnd w:id="185"/>
      <w:r>
        <w:rPr>
          <w:rtl w:val="true"/>
        </w:rPr>
        <w:t>اشاره</w:t>
      </w:r>
      <w:bookmarkEnd w:id="1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فرزند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پدران و مادران را در پرورش فرزندان و برآوردن نیازهای آنها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والدین با فرزند، رابطه‌ای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والدین بر گردن فرزند حقوقی دارند، فرزند نیز حقوقی دارد که وظایف و مسئولیت‌های پدر و مادر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وظایف بر عهده پدر و برخی دیگر بر عهده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w:t>
      </w:r>
      <w:bookmarkStart w:id="187" w:name="pg3957_38869"/>
    </w:p>
    <w:p>
      <w:pPr>
        <w:pStyle w:val="BookText"/>
        <w:rPr/>
      </w:pPr>
      <w:bookmarkEnd w:id="187"/>
      <w:r>
        <w:rPr>
          <w:rFonts w:ascii="IRNazanin" w:hAnsi="IRNazanin" w:eastAsia="IRNazanin"/>
          <w:color w:val="111111"/>
          <w:sz w:val="28"/>
          <w:sz w:val="28"/>
          <w:szCs w:val="28"/>
          <w:rtl w:val="true"/>
          <w:lang w:bidi="fa-IR"/>
        </w:rPr>
        <w:t>وظایف مشترک والدین است که در این بخش با عنوان رفتار صالحان با فرزندان بررسی می‌شوند</w:t>
      </w:r>
      <w:r>
        <w:rPr>
          <w:rFonts w:eastAsia="IRNazanin" w:cs="IRNazanin"/>
          <w:color w:val="111111"/>
          <w:sz w:val="28"/>
          <w:szCs w:val="28"/>
          <w:rtl w:val="true"/>
          <w:lang w:bidi="fa-IR"/>
        </w:rPr>
        <w:t>:</w:t>
      </w:r>
    </w:p>
    <w:p>
      <w:pPr>
        <w:pStyle w:val="Heading4"/>
        <w:numPr>
          <w:ilvl w:val="3"/>
          <w:numId w:val="1"/>
        </w:numPr>
        <w:rPr/>
      </w:pPr>
      <w:bookmarkStart w:id="188" w:name="__RefHeading___Toc1939940_2281741623"/>
      <w:bookmarkStart w:id="189" w:name="_Toc70"/>
      <w:bookmarkEnd w:id="188"/>
      <w:r>
        <w:rPr>
          <w:rtl w:val="true"/>
        </w:rPr>
        <w:t>الف</w:t>
      </w:r>
      <w:r>
        <w:rPr>
          <w:rtl w:val="true"/>
        </w:rPr>
        <w:t xml:space="preserve">) </w:t>
      </w:r>
      <w:r>
        <w:rPr>
          <w:rtl w:val="true"/>
        </w:rPr>
        <w:t>محبت به فرزند</w:t>
      </w:r>
      <w:bookmarkEnd w:id="1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فرزند</w:t>
      </w:r>
    </w:p>
    <w:p>
      <w:pPr>
        <w:pStyle w:val="BookText"/>
        <w:rPr/>
      </w:pPr>
      <w:r>
        <w:rPr>
          <w:rFonts w:ascii="IRNazanin" w:hAnsi="IRNazanin" w:eastAsia="IRNazanin"/>
          <w:color w:val="111111"/>
          <w:sz w:val="28"/>
          <w:sz w:val="28"/>
          <w:szCs w:val="28"/>
          <w:rtl w:val="true"/>
          <w:lang w:bidi="fa-IR"/>
        </w:rPr>
        <w:t>سیره صالحان در قرآن نشان می‌دهد که آنها در صحبت با فرزندان خود و اندرز دادن به آنان، کمال محبت و دل‌سوزی را ابراز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حضرت نوح،</w:t>
      </w:r>
      <w:r>
        <w:rPr>
          <w:rStyle w:val="FootnoteAnchor"/>
          <w:rtl w:val="true"/>
        </w:rPr>
        <w:footnoteReference w:id="193"/>
      </w:r>
      <w:r>
        <w:rPr>
          <w:rFonts w:ascii="IRNazanin" w:hAnsi="IRNazanin" w:eastAsia="IRNazanin"/>
          <w:color w:val="111111"/>
          <w:sz w:val="28"/>
          <w:sz w:val="28"/>
          <w:szCs w:val="28"/>
          <w:rtl w:val="true"/>
          <w:lang w:bidi="fa-IR"/>
        </w:rPr>
        <w:t>ابراهیم،</w:t>
      </w:r>
      <w:r>
        <w:rPr>
          <w:rStyle w:val="FootnoteAnchor"/>
          <w:rtl w:val="true"/>
        </w:rPr>
        <w:footnoteReference w:id="194"/>
      </w:r>
      <w:r>
        <w:rPr>
          <w:rFonts w:ascii="IRNazanin" w:hAnsi="IRNazanin" w:eastAsia="IRNazanin"/>
          <w:color w:val="111111"/>
          <w:sz w:val="28"/>
          <w:sz w:val="28"/>
          <w:szCs w:val="28"/>
          <w:rtl w:val="true"/>
          <w:lang w:bidi="fa-IR"/>
        </w:rPr>
        <w:t>یعقوب</w:t>
      </w:r>
      <w:r>
        <w:rPr>
          <w:rStyle w:val="FootnoteAnchor"/>
          <w:rtl w:val="true"/>
        </w:rPr>
        <w:footnoteReference w:id="195"/>
      </w:r>
      <w:r>
        <w:rPr>
          <w:rFonts w:ascii="IRNazanin" w:hAnsi="IRNazanin" w:eastAsia="IRNazanin"/>
          <w:color w:val="111111"/>
          <w:sz w:val="28"/>
          <w:sz w:val="28"/>
          <w:szCs w:val="28"/>
          <w:rtl w:val="true"/>
          <w:lang w:bidi="fa-IR"/>
        </w:rPr>
        <w:t>و لقمان</w:t>
      </w:r>
      <w:r>
        <w:rPr>
          <w:rStyle w:val="FootnoteAnchor"/>
          <w:rtl w:val="true"/>
        </w:rPr>
        <w:footnoteReference w:id="196"/>
      </w:r>
      <w:r>
        <w:rPr>
          <w:rFonts w:ascii="IRNazanin" w:hAnsi="IRNazanin" w:eastAsia="IRNazanin"/>
          <w:color w:val="111111"/>
          <w:sz w:val="28"/>
          <w:sz w:val="28"/>
          <w:szCs w:val="28"/>
          <w:rtl w:val="true"/>
          <w:lang w:bidi="fa-IR"/>
        </w:rPr>
        <w:t>نقل شده است، نشان‌دهنده ابراز علاقه و محبت آنان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شایسته نیز که از احساسات و عواطف عالی انسانی، سرشارند با مهرورزی و نوازش فرزندشان به او شهامت و اعتماد به نفس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نمونه‌ای از مهرورزی پدر و مادر شایسته، چنین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از اندوه و تأسف بر فراق فرزند عزیز و یگانه‌اش یوسف، چنان اشک حسرت می‌ریزد که چشمانش سپید و نابینا می‌شود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مادر موسی که پس از به آب افکندن فرزند دلبندش، تاب دوری او را نداشت، دلش از هرچه جز فکر فرزند تهی گشت و چیزی نمانده بود که آن راز را افشا کند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90" w:name="__RefHeading___Toc1939942_2281741623"/>
      <w:bookmarkStart w:id="191" w:name="_Toc71"/>
      <w:bookmarkEnd w:id="190"/>
      <w:r>
        <w:rPr>
          <w:rtl w:val="true"/>
        </w:rPr>
        <w:t>ب</w:t>
      </w:r>
      <w:r>
        <w:rPr>
          <w:rtl w:val="true"/>
        </w:rPr>
        <w:t xml:space="preserve">) </w:t>
      </w:r>
      <w:r>
        <w:rPr>
          <w:rtl w:val="true"/>
        </w:rPr>
        <w:t>احترام به فرزند</w:t>
      </w:r>
      <w:bookmarkEnd w:id="19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فرزند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در هر سنّی که باشد، دوست دارد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bookmarkStart w:id="192" w:name="pg3957_38870"/>
    </w:p>
    <w:p>
      <w:pPr>
        <w:pStyle w:val="BookText"/>
        <w:rPr/>
      </w:pPr>
      <w:bookmarkEnd w:id="192"/>
      <w:r>
        <w:rPr>
          <w:rFonts w:ascii="IRNazanin" w:hAnsi="IRNazanin" w:eastAsia="IRNazanin"/>
          <w:color w:val="111111"/>
          <w:sz w:val="28"/>
          <w:sz w:val="28"/>
          <w:szCs w:val="28"/>
          <w:rtl w:val="true"/>
          <w:lang w:bidi="fa-IR"/>
        </w:rPr>
        <w:t>سزاوار است پدر و مادر با درنظرگرفتن این گرایش فطری، وی را گرامی دارند تا اعتماد به نفس او تقویت شود و شخصیتی استوار در وی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میهمانی‌ها و محافل عمومی، آنان را به شیوه‌ای خردمندانه تحسین کنند و از هرگونه تحقیر و تمسخر و به رخ کشیدن عیب‌ها و لغزش‌های فرزندان خود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احترام کودکان، گاه نماز را کوتاه می‌کرد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بارها حسنین یا طفل خردسال دیگری بر دوش ایشان سوار شد و آن حضرت سجده را طولانی کرد تا طفل، خود از دوشش پایین آمد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او به کودکان سلام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عمل را ترک نمی‌کنم تا پس از من سنت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حضرت ابراهیم نیز با آنکه پیامبر خدا و اطاعت فرمانش در هر حال بر اسماعیل واجب بود، برای احترام به شخصیت فرزندش و توجه به نظر و دیدگاه او، امر خداوند را مبنی بر قربانی کردن اسماعیل، با او در میان گذاشت و نظر او را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بُنَی إِنِّی أَرَی فِی الْمَنَامِ أَنِّی أَذْبَحُکَ فَانظُرْ مَاذَا 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سر می‌برم، پس ببین چه به نظرت می‌آید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193" w:name="__RefHeading___Toc1939944_2281741623"/>
      <w:bookmarkStart w:id="194" w:name="_Toc72"/>
      <w:bookmarkEnd w:id="193"/>
      <w:r>
        <w:rPr>
          <w:rtl w:val="true"/>
        </w:rPr>
        <w:t>ج</w:t>
      </w:r>
      <w:r>
        <w:rPr>
          <w:rtl w:val="true"/>
        </w:rPr>
        <w:t xml:space="preserve">) </w:t>
      </w:r>
      <w:r>
        <w:rPr>
          <w:rtl w:val="true"/>
        </w:rPr>
        <w:t>گذشت و بخشش</w:t>
      </w:r>
      <w:bookmarkEnd w:id="1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بخشش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پدر و مادر در برابر لغزش‌ها و اشتباه‌های فرزند، از </w:t>
      </w:r>
      <w:bookmarkStart w:id="195" w:name="pg3957_38871"/>
    </w:p>
    <w:p>
      <w:pPr>
        <w:pStyle w:val="BookText"/>
        <w:rPr/>
      </w:pPr>
      <w:bookmarkEnd w:id="195"/>
      <w:r>
        <w:rPr>
          <w:rFonts w:ascii="IRNazanin" w:hAnsi="IRNazanin" w:eastAsia="IRNazanin"/>
          <w:color w:val="111111"/>
          <w:sz w:val="28"/>
          <w:sz w:val="28"/>
          <w:szCs w:val="28"/>
          <w:rtl w:val="true"/>
          <w:lang w:bidi="fa-IR"/>
        </w:rPr>
        <w:t>سرزنش، اهانت یا تنبیه وی بپرهیزند و با حفظ احترام و شخصیت او با تدبیری خردمندانه، اشتباهاتش را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نقل گفت‌وگوی برادران یوسف و پسران یعقوب، درس گذشت و چشم‌پوشی پدری صالح از خطای فرزندان خطاکار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می‌خواهم که او همانا آمرزنده مهربان است</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196" w:name="__RefHeading___Toc1939946_2281741623"/>
      <w:bookmarkStart w:id="197" w:name="_Toc73"/>
      <w:bookmarkEnd w:id="196"/>
      <w:r>
        <w:rPr>
          <w:rtl w:val="true"/>
        </w:rPr>
        <w:t>د</w:t>
      </w:r>
      <w:r>
        <w:rPr>
          <w:rtl w:val="true"/>
        </w:rPr>
        <w:t xml:space="preserve">) </w:t>
      </w:r>
      <w:r>
        <w:rPr>
          <w:rtl w:val="true"/>
        </w:rPr>
        <w:t>دعا برای فرزند</w:t>
      </w:r>
      <w:bookmarkEnd w:id="19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فرزند</w:t>
      </w:r>
    </w:p>
    <w:p>
      <w:pPr>
        <w:pStyle w:val="BookText"/>
        <w:rPr/>
      </w:pPr>
      <w:r>
        <w:rPr>
          <w:rFonts w:ascii="IRNazanin" w:hAnsi="IRNazanin" w:eastAsia="IRNazanin"/>
          <w:color w:val="111111"/>
          <w:sz w:val="28"/>
          <w:sz w:val="28"/>
          <w:szCs w:val="28"/>
          <w:rtl w:val="true"/>
          <w:lang w:bidi="fa-IR"/>
        </w:rPr>
        <w:t>فرزندان همیشه به دعای خیر پدر و مادر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والدین در حق فرزندان زود مستجاب می‌شود و بسیار اثرگذار و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پیامبران و پیشوایان صالح در نیایش‌های خود برای سعادت و شایستگی فرزندانشان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از خداوند خواست ذریّه و فرزندان او را فرمان‌بردار</w:t>
      </w:r>
      <w:r>
        <w:rPr>
          <w:rStyle w:val="FootnoteAnchor"/>
          <w:rtl w:val="true"/>
        </w:rPr>
        <w:footnoteReference w:id="204"/>
      </w:r>
      <w:r>
        <w:rPr>
          <w:rFonts w:ascii="IRNazanin" w:hAnsi="IRNazanin" w:eastAsia="IRNazanin"/>
          <w:color w:val="111111"/>
          <w:sz w:val="28"/>
          <w:sz w:val="28"/>
          <w:szCs w:val="28"/>
          <w:rtl w:val="true"/>
          <w:lang w:bidi="fa-IR"/>
        </w:rPr>
        <w:t>و تسلیم حق تعالی و از برپادارندگان نماز</w:t>
      </w:r>
      <w:r>
        <w:rPr>
          <w:rStyle w:val="FootnoteAnchor"/>
          <w:rtl w:val="true"/>
        </w:rPr>
        <w:footnoteReference w:id="205"/>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4"/>
        <w:numPr>
          <w:ilvl w:val="3"/>
          <w:numId w:val="1"/>
        </w:numPr>
        <w:rPr/>
      </w:pPr>
      <w:bookmarkStart w:id="198" w:name="__RefHeading___Toc1939948_2281741623"/>
      <w:bookmarkStart w:id="199" w:name="_Toc74"/>
      <w:bookmarkEnd w:id="198"/>
      <w:r>
        <w:rPr>
          <w:rtl w:val="true"/>
        </w:rPr>
        <w:t>هـ</w:t>
      </w:r>
      <w:r>
        <w:rPr>
          <w:rtl w:val="true"/>
        </w:rPr>
        <w:t xml:space="preserve">) </w:t>
      </w:r>
      <w:r>
        <w:rPr>
          <w:rtl w:val="true"/>
        </w:rPr>
        <w:t>تربیت صحیح</w:t>
      </w:r>
      <w:bookmarkEnd w:id="199"/>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حقوق فرزندان بر والدین، تربیت صحیح و اهتمام در ادب‌آموزی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موضوع چنین سفارش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آمَنُوا قُوا أَنفُسَکُمْ وَأَهْلِیکُمْ نَارا وَ 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کسانتان را از آتشی که سوختِ آن مردم و سنگ‌هاست،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تفسیر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خانواده‌تان را به انجام کارهای خیر عادت دهید و به آنان تربیت و رفتار نیک بیاموزید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هدیه‌ای از طرف پدر به فرزند، بهتر از ادب و تربیت نیکو نیست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به فرموده امام 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این است که در تربیت او بسیار بکوشد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از دیدگاه اسلام، تربیت؛ مجموعه روش‌هایی است که از ابتدای تولد و حتی پیش از آن باید به‌کار برد تا استعدادهای نهفته در وجود انسان رشد کند و در مسیر تکامل قرار گیرد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اکرم صلی‌الله‌علیه‌و‌آله مراحل نخست رشد انسان را به سه بخش تقسیم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در هفت سال نخست، سرور و آقا، در هفت سال دوم، مطیع و فرمان‌بردار و در هفت سال سوم وزیر و مسئول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با الهام از این سخن پیامبر بزرگوار اسلام، دوران کودکی، نوجوانی و جوانی انسان را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می‌توان به ترتیب با سه مرحله سروری، اطاعت و وزارت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اصول تربیتی متناسب با دوران کودکی، نوجوانی و جوانی چنین مشخص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اِبنَکَ یَلعَبُ سَبعَ سِنینَ وَ یُؤدِّب سَبعَ سِنینَ وَ اَلْزِمهُ نَفْسَک سَبعَ سِنینَ</w:t>
      </w:r>
      <w:r>
        <w:rPr>
          <w:rFonts w:eastAsia="Amiri" w:cs="Amiri" w:ascii="Amiri" w:hAnsi="Amiri"/>
          <w:color w:val="111111"/>
          <w:sz w:val="28"/>
          <w:szCs w:val="28"/>
          <w:rtl w:val="true"/>
          <w:lang w:bidi="ar-SA"/>
        </w:rPr>
        <w:t>.</w:t>
      </w:r>
      <w:r>
        <w:rPr>
          <w:rStyle w:val="FootnoteAnchor"/>
          <w:rtl w:val="true"/>
        </w:rPr>
        <w:footnoteReference w:id="211"/>
      </w:r>
      <w:bookmarkStart w:id="200" w:name="pg3957_38873"/>
    </w:p>
    <w:p>
      <w:pPr>
        <w:pStyle w:val="BookText"/>
        <w:rPr/>
      </w:pPr>
      <w:bookmarkEnd w:id="200"/>
      <w:r>
        <w:rPr>
          <w:rFonts w:ascii="IRNazanin" w:hAnsi="IRNazanin" w:eastAsia="IRNazanin"/>
          <w:color w:val="111111"/>
          <w:sz w:val="28"/>
          <w:sz w:val="28"/>
          <w:szCs w:val="28"/>
          <w:rtl w:val="true"/>
          <w:lang w:bidi="fa-IR"/>
        </w:rPr>
        <w:t>بگذار فرزندت هفت سال بازی کند و هفت سال بعد ادب و تربیت شود و هفت سال بعد او را همراه و مشاور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آموزه‌های داستان یوسف، لزوم بازی و سرگرمی و گردش برای کودک است؛ زیرا برادران یوسف که برای جدا ساختن وی از پدر راهی می‌جستند، مسئله بازی و گردش را پیش کشیدند و حضرت یعقوب نیز با آنکه نگران او بود، به دلیل موافقت با بازی و سرگرمی‌اش، به آنها اجازه بردن یوسف را داد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201" w:name="__RefHeading___Toc1939950_2281741623"/>
      <w:bookmarkStart w:id="202" w:name="_Toc75"/>
      <w:bookmarkEnd w:id="201"/>
      <w:r>
        <w:rPr>
          <w:rtl w:val="true"/>
        </w:rPr>
        <w:t>و</w:t>
      </w:r>
      <w:r>
        <w:rPr>
          <w:rtl w:val="true"/>
        </w:rPr>
        <w:t xml:space="preserve">) </w:t>
      </w:r>
      <w:r>
        <w:rPr>
          <w:rtl w:val="true"/>
        </w:rPr>
        <w:t>روش‌های صالحان در تربیت فرزند</w:t>
      </w:r>
      <w:bookmarkEnd w:id="202"/>
    </w:p>
    <w:p>
      <w:pPr>
        <w:pStyle w:val="Heading5"/>
        <w:numPr>
          <w:ilvl w:val="4"/>
          <w:numId w:val="1"/>
        </w:numPr>
        <w:rPr/>
      </w:pPr>
      <w:bookmarkStart w:id="203" w:name="__RefHeading___Toc1939952_2281741623"/>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صالحان در تربیت فرزند</w:t>
      </w:r>
    </w:p>
    <w:p>
      <w:pPr>
        <w:pStyle w:val="BookText"/>
        <w:rPr/>
      </w:pPr>
      <w:r>
        <w:rPr>
          <w:rFonts w:ascii="IRNazanin" w:hAnsi="IRNazanin" w:eastAsia="IRNazanin"/>
          <w:color w:val="111111"/>
          <w:sz w:val="28"/>
          <w:sz w:val="28"/>
          <w:szCs w:val="28"/>
          <w:rtl w:val="true"/>
          <w:lang w:bidi="fa-IR"/>
        </w:rPr>
        <w:t>با نگاهی به سیره صالحان که در قرآن کریم آمده است، درمی‌یابیم آنان با روش‌های گوناگون می‌کوشیدند عقاید دینی، اخلاق پسندیده و احکام الهی را به فرزندان خود بیاموزند تا به شایستگی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روش‌ها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205" w:name="__RefHeading___Toc1939954_2281741623"/>
      <w:bookmarkStart w:id="206" w:name="_Toc77"/>
      <w:bookmarkEnd w:id="205"/>
      <w:r>
        <w:rPr>
          <w:rtl w:val="true"/>
        </w:rPr>
        <w:t>یک ـ پرورش ایمان</w:t>
      </w:r>
      <w:bookmarkEnd w:id="206"/>
    </w:p>
    <w:p>
      <w:pPr>
        <w:pStyle w:val="BookText"/>
        <w:rPr/>
      </w:pPr>
      <w:r>
        <w:rPr>
          <w:rFonts w:ascii="IRNazanin" w:hAnsi="IRNazanin" w:eastAsia="IRNazanin"/>
          <w:color w:val="111111"/>
          <w:sz w:val="28"/>
          <w:sz w:val="28"/>
          <w:szCs w:val="28"/>
          <w:rtl w:val="true"/>
          <w:lang w:bidi="fa-IR"/>
        </w:rPr>
        <w:t>یک ـ پرورش ایمان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مسئولیت‌های والدین، آشنا کردن فرزند با خدا و آفریدگار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با زبانی ساده و در خور فهم فرزند وی را با خدا و صفات او و نعمت‌های الهی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شکل‌گیری شخصیت کودک بسیار اثرگذار است و به زندگی آینده‌اش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از دو پدر صالح و نمونه نام می‌برد که با نیکوترین شیوه‌ها به فرزندانشان درس توحید و دین‌داری می‌دادند و از </w:t>
      </w:r>
    </w:p>
    <w:p>
      <w:pPr>
        <w:pStyle w:val="BookText"/>
        <w:rPr/>
      </w:pPr>
      <w:r>
        <w:rPr>
          <w:rFonts w:ascii="IRNazanin" w:hAnsi="IRNazanin" w:eastAsia="IRNazanin"/>
          <w:color w:val="111111"/>
          <w:sz w:val="28"/>
          <w:sz w:val="28"/>
          <w:szCs w:val="28"/>
          <w:rtl w:val="true"/>
          <w:lang w:bidi="fa-IR"/>
        </w:rPr>
        <w:t>پیامبرش می‌خواهد از آنها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 نیز باید اینان را سرمشق خود قرار دهند و به آنها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لقمان حکیم است که با زبان پند و اندرز و از سر خیرخواهی و دل‌سوزی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میاور که به‌راستی شرک ستمی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در تربیت فرزند پیش از هرچیز به سراغ اساسی‌ترین مسئله عقیدتی؛ یعنی توحید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تنها به خدا دل بستن و به فرمان او سر نهادن و از غیر او دل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شرک را ظلم عظیم ذکر می‌کند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سپس به معاد می‌پردازد و فرزندش را با زندگی ابدی آشنا می‌سازد و سرانجامِ جهان را به او می‌گوید؛</w:t>
      </w:r>
      <w:r>
        <w:rPr>
          <w:rStyle w:val="FootnoteAnchor"/>
          <w:rtl w:val="true"/>
        </w:rPr>
        <w:footnoteReference w:id="214"/>
      </w:r>
      <w:r>
        <w:rPr>
          <w:rFonts w:ascii="IRNazanin" w:hAnsi="IRNazanin" w:eastAsia="IRNazanin"/>
          <w:color w:val="111111"/>
          <w:sz w:val="28"/>
          <w:sz w:val="28"/>
          <w:szCs w:val="28"/>
          <w:rtl w:val="true"/>
          <w:lang w:bidi="fa-IR"/>
        </w:rPr>
        <w:t>زیرا یاد معاد و توجه به قدرت بی‌انتهای خداوند، محرکی نیرومند است که نوجوان را به سوی ارزش‌های انسانی هدایت می‌کند و او درمی‌یابد که باید در جهان آخرت در برابر اعمال خود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الگوی دوم، حضرت یعقوب علیه‌السلام است که به فرزندانش وصیت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جز مسلمان بمیرید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 اللّهَ اصْطَفی لَکُمُ الدِّینَ فَلا تَمُوتُنَّ إِلاّ وَ أَنْتُمْ مُسْلِمُونَ؛ أَمْ کُنْتُمْ شُهَداءَ إِذْ حَضَرَ یَعْقُوبَ الْمَوْتُ إِذْ قالَ لِبَنیهِ ما تَعْبُدُونَ مِنْ بَعْدی قالُوا نَعْبُدُ إِلهَکَ وَ إِلهَ آبائِکَ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دین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که یعقوب را مرگ فرارسید، حاضر بودید؟ هنگامی </w:t>
      </w:r>
      <w:bookmarkStart w:id="207" w:name="pg3957_38875"/>
    </w:p>
    <w:p>
      <w:pPr>
        <w:pStyle w:val="BookText"/>
        <w:rPr/>
      </w:pPr>
      <w:bookmarkEnd w:id="207"/>
      <w:r>
        <w:rPr>
          <w:rFonts w:ascii="IRNazanin" w:hAnsi="IRNazanin" w:eastAsia="IRNazanin"/>
          <w:color w:val="111111"/>
          <w:sz w:val="28"/>
          <w:sz w:val="28"/>
          <w:szCs w:val="28"/>
          <w:rtl w:val="true"/>
          <w:lang w:bidi="fa-IR"/>
        </w:rPr>
        <w:t>که به پسران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را خواهید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w:t>
      </w:r>
      <w:r>
        <w:rPr>
          <w:rFonts w:eastAsia="IRNazanin" w:cs="IRNazanin"/>
          <w:color w:val="111111"/>
          <w:sz w:val="28"/>
          <w:szCs w:val="28"/>
          <w:rtl w:val="true"/>
          <w:lang w:bidi="fa-IR"/>
        </w:rPr>
        <w:t>.</w:t>
      </w:r>
    </w:p>
    <w:p>
      <w:pPr>
        <w:pStyle w:val="Heading5"/>
        <w:numPr>
          <w:ilvl w:val="4"/>
          <w:numId w:val="1"/>
        </w:numPr>
        <w:rPr/>
      </w:pPr>
      <w:bookmarkStart w:id="208" w:name="__RefHeading___Toc1939956_2281741623"/>
      <w:bookmarkStart w:id="209" w:name="_Toc78"/>
      <w:bookmarkEnd w:id="208"/>
      <w:r>
        <w:rPr>
          <w:rtl w:val="true"/>
        </w:rPr>
        <w:t>دو ـ کوشش برای برپا داشتن نماز</w:t>
      </w:r>
      <w:bookmarkEnd w:id="209"/>
    </w:p>
    <w:p>
      <w:pPr>
        <w:pStyle w:val="BookText"/>
        <w:rPr/>
      </w:pPr>
      <w:r>
        <w:rPr>
          <w:rFonts w:ascii="IRNazanin" w:hAnsi="IRNazanin" w:eastAsia="IRNazanin"/>
          <w:color w:val="111111"/>
          <w:sz w:val="28"/>
          <w:sz w:val="28"/>
          <w:szCs w:val="28"/>
          <w:rtl w:val="true"/>
          <w:lang w:bidi="fa-IR"/>
        </w:rPr>
        <w:t>دو ـ کوشش برای برپا داشتن نماز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أقِمِ الصَّلوةَ؛ 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پس از تحکیم پایه‌های مبدأ و معاد، به مهم‌ترین عبادت یعنی نماز می‌پردازد؛ زیرا نماز پیوند با خالق است و قلب را بیدار، روح را مصفّا و زندگی را نورانی می‌سازد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قرآن در ستایش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أَهْلَهُ بِالصَّلوةِ و الزَّکاةِ؛ پیوسته خاندان خود را به نماز و زکات فرمان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پدران و مادران است که فرزندان خویش را از دوران کودکی با این وظیفه بزرگ الهی آشنا سازند، در نوجوانی احکام نماز را به آنها یاد دهند و با تشویق به مراقبت بر نماز، آنها را برپادارندگان نماز تربیت کنند</w:t>
      </w:r>
      <w:r>
        <w:rPr>
          <w:rFonts w:eastAsia="IRNazanin" w:cs="IRNazanin"/>
          <w:color w:val="111111"/>
          <w:sz w:val="28"/>
          <w:szCs w:val="28"/>
          <w:rtl w:val="true"/>
          <w:lang w:bidi="fa-IR"/>
        </w:rPr>
        <w:t>.</w:t>
      </w:r>
    </w:p>
    <w:p>
      <w:pPr>
        <w:pStyle w:val="Heading5"/>
        <w:numPr>
          <w:ilvl w:val="4"/>
          <w:numId w:val="1"/>
        </w:numPr>
        <w:rPr/>
      </w:pPr>
      <w:bookmarkStart w:id="210" w:name="__RefHeading___Toc1939958_2281741623"/>
      <w:bookmarkStart w:id="211" w:name="_Toc79"/>
      <w:bookmarkEnd w:id="210"/>
      <w:r>
        <w:rPr>
          <w:rtl w:val="true"/>
        </w:rPr>
        <w:t>سه ـ آموزش اخلاق</w:t>
      </w:r>
      <w:bookmarkEnd w:id="211"/>
    </w:p>
    <w:p>
      <w:pPr>
        <w:pStyle w:val="BookText"/>
        <w:rPr/>
      </w:pPr>
      <w:r>
        <w:rPr>
          <w:rFonts w:ascii="IRNazanin" w:hAnsi="IRNazanin" w:eastAsia="IRNazanin"/>
          <w:color w:val="111111"/>
          <w:sz w:val="28"/>
          <w:sz w:val="28"/>
          <w:szCs w:val="28"/>
          <w:rtl w:val="true"/>
          <w:lang w:bidi="fa-IR"/>
        </w:rPr>
        <w:t>سه ـ آموزش اخلاق</w:t>
      </w:r>
    </w:p>
    <w:p>
      <w:pPr>
        <w:pStyle w:val="BookText"/>
        <w:rPr/>
      </w:pPr>
      <w:r>
        <w:rPr>
          <w:rFonts w:ascii="IRNazanin" w:hAnsi="IRNazanin" w:eastAsia="IRNazanin"/>
          <w:color w:val="111111"/>
          <w:sz w:val="28"/>
          <w:sz w:val="28"/>
          <w:szCs w:val="28"/>
          <w:rtl w:val="true"/>
          <w:lang w:bidi="fa-IR"/>
        </w:rPr>
        <w:t>از دیگر آموزه‌های تربیتی لقمان در قرآن برای والدین، توجه والدین به اخلاق و رفتار فرزندان، آموزش اخلاق شایسته فردی و اجتماعی به آنها با صبر و ملایمت و دل‌سوزی و بازداشتن آنان از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آموزه‌های اخلاقی چنین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نسبت به سرنوشت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بِالْمَعْروفِ وَأنْهَ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شکیبایی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علی ما أصابَکَ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رخ نتابیدن از مردم به نخوت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12" w:name="pg3957_38876"/>
    </w:p>
    <w:p>
      <w:pPr>
        <w:pStyle w:val="BookText"/>
        <w:rPr/>
      </w:pPr>
      <w:bookmarkEnd w:id="2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خود بزرگ‌بینی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میانه‌روی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5"/>
        <w:numPr>
          <w:ilvl w:val="4"/>
          <w:numId w:val="1"/>
        </w:numPr>
        <w:rPr/>
      </w:pPr>
      <w:bookmarkStart w:id="213" w:name="__RefHeading___Toc1939960_2281741623"/>
      <w:bookmarkStart w:id="214" w:name="_Toc80"/>
      <w:bookmarkEnd w:id="213"/>
      <w:r>
        <w:rPr>
          <w:rtl w:val="true"/>
        </w:rPr>
        <w:t>چهار ـ پیش‌گیری از انحراف اخلاقی فرزندان</w:t>
      </w:r>
      <w:bookmarkEnd w:id="214"/>
    </w:p>
    <w:p>
      <w:pPr>
        <w:pStyle w:val="BookText"/>
        <w:rPr/>
      </w:pPr>
      <w:r>
        <w:rPr>
          <w:rFonts w:ascii="IRNazanin" w:hAnsi="IRNazanin" w:eastAsia="IRNazanin"/>
          <w:color w:val="111111"/>
          <w:sz w:val="28"/>
          <w:sz w:val="28"/>
          <w:szCs w:val="28"/>
          <w:rtl w:val="true"/>
          <w:lang w:bidi="fa-IR"/>
        </w:rPr>
        <w:t>چهار ـ پیش‌گیری از انحراف اخلاقی فرزندان</w:t>
      </w:r>
    </w:p>
    <w:p>
      <w:pPr>
        <w:pStyle w:val="BookText"/>
        <w:rPr/>
      </w:pPr>
      <w:r>
        <w:rPr>
          <w:rFonts w:ascii="IRNazanin" w:hAnsi="IRNazanin" w:eastAsia="IRNazanin"/>
          <w:color w:val="111111"/>
          <w:sz w:val="28"/>
          <w:sz w:val="28"/>
          <w:szCs w:val="28"/>
          <w:rtl w:val="true"/>
          <w:lang w:bidi="fa-IR"/>
        </w:rPr>
        <w:t>از مهم‌ترین و سرنوشت‌سازترین وظایف تربیتی، از بین بردن زمینه‌های ایجاد انحراف و فسادِ اخلاق است تا فطرت پاک فرزندان به مفاسد و رذایل اخلاقی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باریک‌بینی‌های تربیتی اسلام در این زمینه، سفارش به جداسازی محل خواب و اجازه گرفتن فرزندان هنگام ورود به اتاق شخصی پدر و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بَلَغَ الْأَطْفَالُ مِنْکُمْ الْحُلُمَ فَلْیَسْتَأْذِنُوا کَمَا اسْتَأْذَنَ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کودکان شما به سن بلوغ و احتلام رسیدند، باید مانند دیگر بالغان، از شما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درباره شیوه اجازه گرفتن آمده است که فرزندان باید سه بار در شبانه‌روز از والدین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نماز بامداد، نیم‌روز که والدین جامه‌های خود را بیرون می‌آورند و پس از شامگاهان؛ زیرا این سه زمان، زمانی است که والدین جامه‌های زیرین پوشیده‌اند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اتاق خواب والدین باید از اتاق خواب فرزندان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ادب اسلامی است که متأسفانه امروز کمتر رعایت می‌شود و گاه بر اثر سهل‌انگاری والدین، کودکان شاهد صحنه‌هایی هستند که نباید می‌دیدند و همین بی‌مبالاتی‌ها، آغاز انحراف‌های اخلاقی و گاه عامل بیماری‌های روانی آنان می‌شود</w:t>
      </w:r>
      <w:r>
        <w:rPr>
          <w:rFonts w:eastAsia="IRNazanin" w:cs="IRNazanin"/>
          <w:color w:val="111111"/>
          <w:sz w:val="28"/>
          <w:szCs w:val="28"/>
          <w:rtl w:val="true"/>
          <w:lang w:bidi="fa-IR"/>
        </w:rPr>
        <w:t>.</w:t>
      </w:r>
      <w:r>
        <w:rPr>
          <w:rStyle w:val="FootnoteAnchor"/>
          <w:rtl w:val="true"/>
        </w:rPr>
        <w:footnoteReference w:id="217"/>
      </w:r>
      <w:bookmarkStart w:id="215" w:name="pg3957_38877"/>
    </w:p>
    <w:p>
      <w:pPr>
        <w:pStyle w:val="Heading3"/>
        <w:numPr>
          <w:ilvl w:val="2"/>
          <w:numId w:val="1"/>
        </w:numPr>
        <w:rPr/>
      </w:pPr>
      <w:bookmarkStart w:id="216" w:name="__RefHeading___Toc1939962_2281741623"/>
      <w:bookmarkStart w:id="217" w:name="_Toc81"/>
      <w:bookmarkEnd w:id="215"/>
      <w:bookmarkEnd w:id="216"/>
      <w:r>
        <w:rPr/>
        <w:t>4</w:t>
      </w:r>
      <w:r>
        <w:rPr>
          <w:rtl w:val="true"/>
        </w:rPr>
        <w:t xml:space="preserve">. </w:t>
      </w:r>
      <w:r>
        <w:rPr>
          <w:rtl w:val="true"/>
        </w:rPr>
        <w:t>رفتار صالحان با خویشاوندان</w:t>
      </w:r>
      <w:bookmarkEnd w:id="21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خویشاوندان</w:t>
      </w:r>
    </w:p>
    <w:p>
      <w:pPr>
        <w:pStyle w:val="BookText"/>
        <w:rPr/>
      </w:pPr>
      <w:r>
        <w:rPr>
          <w:rFonts w:ascii="IRNazanin" w:hAnsi="IRNazanin" w:eastAsia="IRNazanin"/>
          <w:color w:val="111111"/>
          <w:sz w:val="28"/>
          <w:sz w:val="28"/>
          <w:szCs w:val="28"/>
          <w:rtl w:val="true"/>
          <w:lang w:bidi="fa-IR"/>
        </w:rPr>
        <w:t>از پیوندهایی که خداوند به حفظ آن فرمان داده، پیوند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گسستن این پیوند، فساد در زمین و انجام‌دهنده آن دور از رحمت خدا و مورد لعن او معرفی شده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خداوند در قرآن کریم در کنار فرمان احسان به پدر و مادر، نیکی به خویشاوندان را سفارش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Style w:val="FootnoteAnchor"/>
          <w:rtl w:val="true"/>
        </w:rPr>
        <w:footnoteReference w:id="219"/>
      </w:r>
      <w:r>
        <w:rPr>
          <w:rFonts w:ascii="IRNazanin" w:hAnsi="IRNazanin" w:eastAsia="IRNazanin"/>
          <w:color w:val="111111"/>
          <w:sz w:val="28"/>
          <w:sz w:val="28"/>
          <w:szCs w:val="28"/>
          <w:rtl w:val="true"/>
          <w:lang w:bidi="fa-IR"/>
        </w:rPr>
        <w:t>که از صفات پرهیزکاران به‌شمار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 وَ بِذِی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انفاق، پس از پدر و مادر، خویشاوندان را بر دیگران مقدم می‌دارد</w:t>
      </w:r>
      <w:r>
        <w:rPr>
          <w:rStyle w:val="FootnoteAnchor"/>
          <w:rtl w:val="true"/>
        </w:rPr>
        <w:footnoteReference w:id="220"/>
      </w:r>
      <w:r>
        <w:rPr>
          <w:rFonts w:ascii="IRNazanin" w:hAnsi="IRNazanin" w:eastAsia="IRNazanin"/>
          <w:color w:val="111111"/>
          <w:sz w:val="28"/>
          <w:sz w:val="28"/>
          <w:szCs w:val="28"/>
          <w:rtl w:val="true"/>
          <w:lang w:bidi="fa-IR"/>
        </w:rPr>
        <w:t>و به رفتار شایسته با آنان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خویشاوندان و یتیمان و مستمندان در تقسیم ارث حاضر شدند، چیزی از آن را به ایشان ارزانی دارید و با آنان سخنی پسندیده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خویشاوند در این آیه، خویشاوندان نیازمند است؛ زیرا در ردیف یتیمان و مسکینان بیان شده است</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فَارْزُقُوهُمْ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سرمایه‌های اخلاقی را در کنار کمک‌های مادی برای جلب محبت خویشان مطرح می‌کند</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قرآن، انفاق به خویشاوندان، برخورد شایسته با آنها، حضور مستقیم</w:t>
      </w:r>
      <w:r>
        <w:rPr>
          <w:rStyle w:val="FootnoteAnchor"/>
          <w:rtl w:val="true"/>
        </w:rPr>
        <w:footnoteReference w:id="223"/>
      </w:r>
      <w:r>
        <w:rPr>
          <w:rFonts w:ascii="IRNazanin" w:hAnsi="IRNazanin" w:eastAsia="IRNazanin"/>
          <w:color w:val="111111"/>
          <w:sz w:val="28"/>
          <w:sz w:val="28"/>
          <w:szCs w:val="28"/>
          <w:rtl w:val="true"/>
          <w:lang w:bidi="fa-IR"/>
        </w:rPr>
        <w:t>و دل‌جویی، از آداب صله رحم</w:t>
      </w:r>
      <w:r>
        <w:rPr>
          <w:rStyle w:val="FootnoteAnchor"/>
          <w:rtl w:val="true"/>
        </w:rPr>
        <w:footnoteReference w:id="22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صالح، افزون بر رعایت تمام دستورهای دینی و اخلاقی در برخورد با مردم، به مراعات حقوق خویشاوندی توجه ویژه‌ای دارد و هیچ‌گاه به بهانه گرفتاری یا اختلاف سلیقه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خویشاوندان و احسان به آنها را ترک نمی‌کند</w:t>
      </w:r>
      <w:r>
        <w:rPr>
          <w:rFonts w:eastAsia="IRNazanin" w:cs="IRNazanin"/>
          <w:color w:val="111111"/>
          <w:sz w:val="28"/>
          <w:szCs w:val="28"/>
          <w:rtl w:val="true"/>
          <w:lang w:bidi="fa-IR"/>
        </w:rPr>
        <w:t xml:space="preserve">. </w:t>
      </w:r>
      <w:bookmarkStart w:id="218" w:name="pg3957_38879"/>
    </w:p>
    <w:p>
      <w:pPr>
        <w:pStyle w:val="Heading2"/>
        <w:numPr>
          <w:ilvl w:val="1"/>
          <w:numId w:val="1"/>
        </w:numPr>
        <w:rPr/>
      </w:pPr>
      <w:bookmarkStart w:id="219" w:name="__RefHeading___Toc1939964_2281741623"/>
      <w:bookmarkStart w:id="220" w:name="_Toc82"/>
      <w:bookmarkEnd w:id="218"/>
      <w:bookmarkEnd w:id="219"/>
      <w:r>
        <w:rPr>
          <w:rtl w:val="true"/>
        </w:rPr>
        <w:t>فصل چهارم</w:t>
      </w:r>
      <w:r>
        <w:rPr>
          <w:rtl w:val="true"/>
        </w:rPr>
        <w:t xml:space="preserve">: </w:t>
      </w:r>
      <w:r>
        <w:rPr>
          <w:rtl w:val="true"/>
        </w:rPr>
        <w:t>رابطه صالحان با جامعه</w:t>
      </w:r>
      <w:bookmarkEnd w:id="220"/>
    </w:p>
    <w:p>
      <w:pPr>
        <w:pStyle w:val="Heading3"/>
        <w:numPr>
          <w:ilvl w:val="2"/>
          <w:numId w:val="1"/>
        </w:numPr>
        <w:rPr/>
      </w:pPr>
      <w:bookmarkStart w:id="221" w:name="__RefHeading___Toc1939966_2281741623"/>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صالحان با جامعه</w:t>
      </w:r>
    </w:p>
    <w:p>
      <w:pPr>
        <w:pStyle w:val="BookText"/>
        <w:rPr/>
      </w:pPr>
      <w:r>
        <w:rPr>
          <w:rFonts w:ascii="IRNazanin" w:hAnsi="IRNazanin" w:eastAsia="IRNazanin"/>
          <w:color w:val="111111"/>
          <w:sz w:val="28"/>
          <w:sz w:val="28"/>
          <w:szCs w:val="28"/>
          <w:rtl w:val="true"/>
          <w:lang w:bidi="fa-IR"/>
        </w:rPr>
        <w:t>انسان به‌طور فطری موجودی اجتماعی است و بیشتر دستورهای اسلام نیز جنبه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اجتماعی، جامعه و روابط انسانی آن دارای رنگ الهی و عبادی است و همه رفتارهای آدمی و روابط او، در جهت رسیدن به هدف نهایی آفرینش و کمال مطلوب خداوند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منظور، اسلام برای روابط اجتماعی انسان‌ها آدابی قرار داده است که در سایه شناخت و به کار بستن آنها، سعادت و کام‌یابی در عرصه‌های مختلف زندگی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آداب صالحان اخلاق، فرهنگ، اقتصاد و سیاست بررسی می‌شود</w:t>
      </w:r>
      <w:r>
        <w:rPr>
          <w:rFonts w:eastAsia="IRNazanin" w:cs="IRNazanin"/>
          <w:color w:val="111111"/>
          <w:sz w:val="28"/>
          <w:szCs w:val="28"/>
          <w:rtl w:val="true"/>
          <w:lang w:bidi="fa-IR"/>
        </w:rPr>
        <w:t>:</w:t>
      </w:r>
    </w:p>
    <w:p>
      <w:pPr>
        <w:pStyle w:val="Heading3"/>
        <w:numPr>
          <w:ilvl w:val="2"/>
          <w:numId w:val="1"/>
        </w:numPr>
        <w:rPr/>
      </w:pPr>
      <w:bookmarkStart w:id="223" w:name="__RefHeading___Toc1939968_2281741623"/>
      <w:bookmarkStart w:id="224" w:name="_Toc84"/>
      <w:bookmarkEnd w:id="223"/>
      <w:r>
        <w:rPr/>
        <w:t>1</w:t>
      </w:r>
      <w:r>
        <w:rPr>
          <w:rtl w:val="true"/>
        </w:rPr>
        <w:t xml:space="preserve">. </w:t>
      </w:r>
      <w:r>
        <w:rPr>
          <w:rtl w:val="true"/>
        </w:rPr>
        <w:t>رفتار صالحان در عرصه اخلاق و ادب</w:t>
      </w:r>
      <w:bookmarkEnd w:id="224"/>
    </w:p>
    <w:p>
      <w:pPr>
        <w:pStyle w:val="Heading4"/>
        <w:numPr>
          <w:ilvl w:val="3"/>
          <w:numId w:val="1"/>
        </w:numPr>
        <w:rPr/>
      </w:pPr>
      <w:bookmarkStart w:id="225" w:name="__RefHeading___Toc1939970_2281741623"/>
      <w:bookmarkStart w:id="226" w:name="_Toc85"/>
      <w:bookmarkEnd w:id="225"/>
      <w:r>
        <w:rPr>
          <w:rtl w:val="true"/>
        </w:rPr>
        <w:t>اشاره</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اخلاق و ادب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باارزش‌ترین سرمایه‌ها و میراث‌های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رفتار خاص و سنجیده با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کوچک و بزرگ و آشنا و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حد و مرز خود و فراتر نرفتن از آن نیز از ادب است، چنان‌که 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الاَدب أنْ یَقِفَ الإنسانُ عَلی حَدّه ولا یَتَعدّی قَدْرَهُ</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ادب، نوعی قانون‌مند بودن رفتار اجتماعی است که از تربیت شایسته سرچشمه می‌گیرد و به شیوه سخن گفتن، نگاه کردن، راه رفتن، درخواست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می‌شود و در زمینه‌های گوناگون زندگی </w:t>
      </w:r>
      <w:bookmarkStart w:id="227" w:name="pg3957_38880"/>
    </w:p>
    <w:p>
      <w:pPr>
        <w:pStyle w:val="BookText"/>
        <w:rPr/>
      </w:pPr>
      <w:bookmarkEnd w:id="227"/>
      <w:r>
        <w:rPr>
          <w:rFonts w:ascii="IRNazanin" w:hAnsi="IRNazanin" w:eastAsia="IRNazanin"/>
          <w:color w:val="111111"/>
          <w:sz w:val="28"/>
          <w:sz w:val="28"/>
          <w:szCs w:val="28"/>
          <w:rtl w:val="true"/>
          <w:lang w:bidi="fa-IR"/>
        </w:rPr>
        <w:t>اجتماعی بروز می‌کند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28" w:name="__RefHeading___Toc1939972_2281741623"/>
      <w:bookmarkStart w:id="229" w:name="_Toc86"/>
      <w:bookmarkEnd w:id="228"/>
      <w:r>
        <w:rPr>
          <w:rtl w:val="true"/>
        </w:rPr>
        <w:t>الف</w:t>
      </w:r>
      <w:r>
        <w:rPr>
          <w:rtl w:val="true"/>
        </w:rPr>
        <w:t xml:space="preserve">) </w:t>
      </w:r>
      <w:r>
        <w:rPr>
          <w:rtl w:val="true"/>
        </w:rPr>
        <w:t>همسایه‌داری</w:t>
      </w:r>
      <w:bookmarkEnd w:id="2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همسایه‌داری</w:t>
      </w:r>
    </w:p>
    <w:p>
      <w:pPr>
        <w:pStyle w:val="BookText"/>
        <w:rPr/>
      </w:pPr>
      <w:r>
        <w:rPr>
          <w:rFonts w:ascii="IRNazanin" w:hAnsi="IRNazanin" w:eastAsia="IRNazanin"/>
          <w:color w:val="111111"/>
          <w:sz w:val="28"/>
          <w:sz w:val="28"/>
          <w:szCs w:val="28"/>
          <w:rtl w:val="true"/>
          <w:lang w:bidi="fa-IR"/>
        </w:rPr>
        <w:t>در قرآن کریم در کنار احسان به پدر و مادر و خویشان، نیکی به همسایه هم به صالحان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 ذِی القُربی وَالْجار الجُنُبِ؛ و به همسایه خویش و همسایه بیگانه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نیز احترام به همسایه را مانند احترام به مادر، بر انسان لازم می‌داند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خوب داشتن نعمتی ارزشمند است و همسایه خوب بودن محبت‌آور و رفیق‌ساز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یعنی رسیدگی و سرکشی به همسایگان و داشتن رفتاری نیک با آنان و آزار نرساندن به همسایه و صبوری و تحمل نسبت به آنچه از ناملایمات که از ناحیه او سر می‌زند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شیخ عباس قمی رحمه‌الله نیز درباره همسایه، آدابی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کردن به سلام، عیادت در هنگام بیماری، تسلیت و تعزیت گفتن در سوگ‌ها و تبریک و تهنیت گفتن در شادی‌ها و اعیاد، چشم‌پوشی از لغزش‌ها، سرک نکشیدن به رازها و امور پنهانی همسایه و مضایقه نکردن از کمک‌های مورد نیاز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30" w:name="__RefHeading___Toc1939974_2281741623"/>
      <w:bookmarkStart w:id="231" w:name="_Toc87"/>
      <w:bookmarkEnd w:id="230"/>
      <w:r>
        <w:rPr>
          <w:rtl w:val="true"/>
        </w:rPr>
        <w:t>ب</w:t>
      </w:r>
      <w:r>
        <w:rPr>
          <w:rtl w:val="true"/>
        </w:rPr>
        <w:t xml:space="preserve">) </w:t>
      </w:r>
      <w:r>
        <w:rPr>
          <w:rtl w:val="true"/>
        </w:rPr>
        <w:t>یتیم نوازی</w:t>
      </w:r>
      <w:bookmarkEnd w:id="2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یتیمان و کودکان بی‌سرپرست، کمبودهایی از نظر عاطفی وجود دارد که جز با محبت و نوازش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بیان </w:t>
      </w:r>
      <w:bookmarkStart w:id="232" w:name="pg3957_38881"/>
    </w:p>
    <w:p>
      <w:pPr>
        <w:pStyle w:val="BookText"/>
        <w:rPr/>
      </w:pPr>
      <w:bookmarkEnd w:id="232"/>
      <w:r>
        <w:rPr>
          <w:rFonts w:ascii="IRNazanin" w:hAnsi="IRNazanin" w:eastAsia="IRNazanin"/>
          <w:color w:val="111111"/>
          <w:sz w:val="28"/>
          <w:sz w:val="28"/>
          <w:szCs w:val="28"/>
          <w:rtl w:val="true"/>
          <w:lang w:bidi="fa-IR"/>
        </w:rPr>
        <w:t>مصداق‌های نیکوکاری، پس از ایمان به خدا و روز جزا</w:t>
      </w:r>
      <w:r>
        <w:rPr>
          <w:rStyle w:val="FootnoteAnchor"/>
          <w:rtl w:val="true"/>
        </w:rPr>
        <w:footnoteReference w:id="230"/>
      </w:r>
      <w:r>
        <w:rPr>
          <w:rFonts w:ascii="IRNazanin" w:hAnsi="IRNazanin" w:eastAsia="IRNazanin"/>
          <w:color w:val="111111"/>
          <w:sz w:val="28"/>
          <w:sz w:val="28"/>
          <w:szCs w:val="28"/>
          <w:rtl w:val="true"/>
          <w:lang w:bidi="fa-IR"/>
        </w:rPr>
        <w:t>و جای دیگر، پس از عبادت خدا و نیکی به پدر و مادر و خویشان، یتیم‌نوازی را ذکر می‌کند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خداوند نیز ابتدا یتیم بودن رسول خدا صلی‌الله‌علیه‌و‌آله را به وی یادآوری می‌کند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الیَتیمَ فَلا تَقْهَر؛ پس تو نیز یتیم را میازار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بی‌اعتنایی به یتیمان را نشانه کفر و نفاق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روز جزا را دروغ می‌خواند، دیدی؟ این همان کس است که یتیم را به سختی می‌راند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بنابراین، نباید یتیم را با قهر و خشم از خود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دیگر در برابر یتیمان، برطرف کردن نیازهای مادی و حفظ مصالح مالی آنان است که خداوند مسلمانان را به کمال امانت‌داری و صلاح‌اندیشی در مورد دارایی یتیمان فرامی‌خواند</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233" w:name="__RefHeading___Toc1939976_2281741623"/>
      <w:bookmarkStart w:id="234" w:name="_Toc88"/>
      <w:bookmarkEnd w:id="233"/>
      <w:r>
        <w:rPr>
          <w:rtl w:val="true"/>
        </w:rPr>
        <w:t>ج</w:t>
      </w:r>
      <w:r>
        <w:rPr>
          <w:rtl w:val="true"/>
        </w:rPr>
        <w:t xml:space="preserve">) </w:t>
      </w:r>
      <w:r>
        <w:rPr>
          <w:rtl w:val="true"/>
        </w:rPr>
        <w:t>مهمان‌داری</w:t>
      </w:r>
      <w:bookmarkEnd w:id="2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مهمان‌داری</w:t>
      </w:r>
    </w:p>
    <w:p>
      <w:pPr>
        <w:pStyle w:val="BookText"/>
        <w:rPr/>
      </w:pPr>
      <w:r>
        <w:rPr>
          <w:rFonts w:ascii="IRNazanin" w:hAnsi="IRNazanin" w:eastAsia="IRNazanin"/>
          <w:color w:val="111111"/>
          <w:sz w:val="28"/>
          <w:sz w:val="28"/>
          <w:szCs w:val="28"/>
          <w:rtl w:val="true"/>
          <w:lang w:bidi="fa-IR"/>
        </w:rPr>
        <w:t>هم‌نشینی‌ها و دید و بازدیدها در قالب مهمانی،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مهمان کردن و دیگری، مهمان شدن که هر کدام آداب و روش و حد و حدودی 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در چند مورد به مهمان و ادب مهمانی اشاره شده است؛ از جمله در داستان ابراهیم که فرشتگان بر او وارد شدند و سلام کردند و او که آنها را مهمانانی غریبه می‌پنداشت، آرام نزد همسرش رفت و گوساله‌ای فربه و بریان برای پذیرایی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نزدیک آنها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نمی‌خورید؟</w:t>
      </w:r>
      <w:r>
        <w:rPr>
          <w:rStyle w:val="FootnoteAnchor"/>
          <w:rtl w:val="true"/>
        </w:rPr>
        <w:footnoteReference w:id="235"/>
      </w:r>
      <w:bookmarkStart w:id="235" w:name="pg3957_38882"/>
    </w:p>
    <w:p>
      <w:pPr>
        <w:pStyle w:val="BookText"/>
        <w:rPr/>
      </w:pPr>
      <w:bookmarkEnd w:id="235"/>
      <w:r>
        <w:rPr>
          <w:rFonts w:ascii="IRNazanin" w:hAnsi="IRNazanin" w:eastAsia="IRNazanin"/>
          <w:color w:val="111111"/>
          <w:sz w:val="28"/>
          <w:sz w:val="28"/>
          <w:szCs w:val="28"/>
          <w:rtl w:val="true"/>
          <w:lang w:bidi="fa-IR"/>
        </w:rPr>
        <w:t xml:space="preserve">دیگری جایی است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لوط وارد شدند و چون قوم لوط قصد گناه با آنان را کردند، حضرت به دفاع از مهمانانش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تُخْزوُنی فی ضیفی؛ مرا نزد مهمانانم خوار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و روایات</w:t>
      </w:r>
      <w:r>
        <w:rPr>
          <w:rStyle w:val="FootnoteAnchor"/>
          <w:rtl w:val="true"/>
        </w:rPr>
        <w:footnoteReference w:id="236"/>
      </w:r>
      <w:r>
        <w:rPr>
          <w:rFonts w:ascii="IRNazanin" w:hAnsi="IRNazanin" w:eastAsia="IRNazanin"/>
          <w:color w:val="111111"/>
          <w:sz w:val="28"/>
          <w:sz w:val="28"/>
          <w:szCs w:val="28"/>
          <w:rtl w:val="true"/>
          <w:lang w:bidi="fa-IR"/>
        </w:rPr>
        <w:t>دراین‌باره، درمی‌یابیم که شایسته است میزبان با روی گشاده به استقبال مهمان برود، از او با احترام پذیرایی کند و وسایل آسایش و راحتی‌اش را به صورت شایسته و به دور از اسراف و زحمت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مهمانی رفتن نیز در قرآن کریم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خانه‌هایی که برای شما نیست داخل مشوید، مگر اینکه اجازه بگیرید و بر اهل آن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شما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برگردید که آن برای شما سزاوارتر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بر 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آموزگار آن است، ورود به خانه دیگران باید با اجازه و همراه با سلام باشد تا اهل آن خانه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گرفتن و اعلام ورود، سه بار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برای آن است که بشنوند، بار دوم برای آماده کردن خود و مرتبه سوم برای آن است که اگر مایل بودند، اجازه دهند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36" w:name="__RefHeading___Toc1939978_2281741623"/>
      <w:bookmarkStart w:id="237" w:name="_Toc89"/>
      <w:bookmarkEnd w:id="236"/>
      <w:r>
        <w:rPr>
          <w:rtl w:val="true"/>
        </w:rPr>
        <w:t>د</w:t>
      </w:r>
      <w:r>
        <w:rPr>
          <w:rtl w:val="true"/>
        </w:rPr>
        <w:t xml:space="preserve">) </w:t>
      </w:r>
      <w:r>
        <w:rPr>
          <w:rtl w:val="true"/>
        </w:rPr>
        <w:t>مهرورزی و دوستی</w:t>
      </w:r>
      <w:bookmarkEnd w:id="2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و دوستی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محبت و دوستی است و خدای مهربان، بندگانش را به </w:t>
      </w:r>
    </w:p>
    <w:p>
      <w:pPr>
        <w:pStyle w:val="BookText"/>
        <w:rPr/>
      </w:pPr>
      <w:r>
        <w:rPr>
          <w:rFonts w:ascii="IRNazanin" w:hAnsi="IRNazanin" w:eastAsia="IRNazanin"/>
          <w:color w:val="111111"/>
          <w:sz w:val="28"/>
          <w:sz w:val="28"/>
          <w:szCs w:val="28"/>
          <w:rtl w:val="true"/>
          <w:lang w:bidi="fa-IR"/>
        </w:rPr>
        <w:t>مهربانی و مهرورزی تشویق می‌کند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پیامبرش نیز محبت به مردم را نیمی از دین و نشانه خرد</w:t>
      </w:r>
      <w:r>
        <w:rPr>
          <w:rStyle w:val="FootnoteAnchor"/>
          <w:rtl w:val="true"/>
        </w:rPr>
        <w:footnoteReference w:id="241"/>
      </w:r>
      <w:r>
        <w:rPr>
          <w:rFonts w:ascii="IRNazanin" w:hAnsi="IRNazanin" w:eastAsia="IRNazanin"/>
          <w:color w:val="111111"/>
          <w:sz w:val="28"/>
          <w:sz w:val="28"/>
          <w:szCs w:val="28"/>
          <w:rtl w:val="true"/>
          <w:lang w:bidi="fa-IR"/>
        </w:rPr>
        <w:t>و نگاه مهرآمیز به چهره برادر دینی را عبادت می‌شمرد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پیامبران خدا ابتدا با محبت و مهربانی مردم را شیفته رفتار و کردار خود می‌کردند، آن‌گاه به هدایت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پیروان خود را نیز به مهرورزی با مردم سفارش می‌کردند؛ زیرا این کار مایه آرامش و سلامت فرد و اتحاد و پیوستگی در اجتماع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مهرورزی نیز باید میانه‌رو بود و متناسب با شایستگی، ظرفیّت و میزان نیاز هرکس به او مهر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گروهی را شایسته هیچ محبتی ندانسته و مسلمانان را از نرمش و ملایمت در برابر آنان باز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پیامبر خداست و یاران او بر کافران، سختگیر و با یکدیگر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نیز شایسته محبت بیشتر معرفی کرده و درباره آنها سفارش ویژه کرده است، مانند پدر و مادر، یتیمان، زیردستان و ناتوانان و</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قدم فراتر از مهرورزی با توده مؤمنان، یافتن دوستی است که هم‌دم تنهایی‌ها، شریک غم‌ها و شادی‌ها، بازوی توان‌مند در نیازمندی‌ها، تکیه‌گاه در مشکلات و گرفتاری‌ها و مشاوری خیرخواه در تردیدها و ابهام‌ها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و نگه‌داشتن چنین دوستانی، نعمتی است که نه تنها در دنیا، بلکه برای آخرت نیز سودمند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البته این دوستی باید برای </w:t>
      </w:r>
      <w:bookmarkStart w:id="238" w:name="pg3957_38884"/>
    </w:p>
    <w:p>
      <w:pPr>
        <w:pStyle w:val="BookText"/>
        <w:rPr/>
      </w:pPr>
      <w:bookmarkEnd w:id="238"/>
      <w:r>
        <w:rPr>
          <w:rFonts w:ascii="IRNazanin" w:hAnsi="IRNazanin" w:eastAsia="IRNazanin"/>
          <w:color w:val="111111"/>
          <w:sz w:val="28"/>
          <w:sz w:val="28"/>
          <w:szCs w:val="28"/>
          <w:rtl w:val="true"/>
          <w:lang w:bidi="fa-IR"/>
        </w:rPr>
        <w:t>خدا و براساس ملاک تقوا باشد؛ زیرا در روز حشر، یاران دیرینه جملگی دشمنِ هم می‌شوند مگر پرهیزکاران</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239" w:name="__RefHeading___Toc1939980_2281741623"/>
      <w:bookmarkStart w:id="240" w:name="_Toc90"/>
      <w:bookmarkEnd w:id="239"/>
      <w:r>
        <w:rPr>
          <w:rtl w:val="true"/>
        </w:rPr>
        <w:t>هـ</w:t>
      </w:r>
      <w:r>
        <w:rPr>
          <w:rtl w:val="true"/>
        </w:rPr>
        <w:t xml:space="preserve">) </w:t>
      </w:r>
      <w:r>
        <w:rPr>
          <w:rtl w:val="true"/>
        </w:rPr>
        <w:t>خوش‌رفتاری</w:t>
      </w:r>
      <w:bookmarkEnd w:id="240"/>
    </w:p>
    <w:p>
      <w:pPr>
        <w:pStyle w:val="Heading5"/>
        <w:numPr>
          <w:ilvl w:val="4"/>
          <w:numId w:val="1"/>
        </w:numPr>
        <w:rPr/>
      </w:pPr>
      <w:bookmarkStart w:id="241" w:name="__RefHeading___Toc1939982_2281741623"/>
      <w:bookmarkStart w:id="242" w:name="_Toc9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w:t>
      </w:r>
    </w:p>
    <w:p>
      <w:pPr>
        <w:pStyle w:val="BookText"/>
        <w:rPr/>
      </w:pPr>
      <w:r>
        <w:rPr>
          <w:rFonts w:ascii="IRNazanin" w:hAnsi="IRNazanin" w:eastAsia="IRNazanin"/>
          <w:color w:val="111111"/>
          <w:sz w:val="28"/>
          <w:sz w:val="28"/>
          <w:szCs w:val="28"/>
          <w:rtl w:val="true"/>
          <w:lang w:bidi="fa-IR"/>
        </w:rPr>
        <w:t>همه با شنیدن واژه حسن خلق، روحی زلال، طبعی بالا و رفتاری گیرا را به خاطر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همواره پیروان خود را به نرم‌خویی و ملایمت در رفتار با دیگران فرامی‌خواند و آنان را از درشتی و تندخویی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ستایش پیامبر اعظم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راستی که تو را خویی والاست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از امام صادق علیه‌السلام درباره حدود اخلاق نیک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اخلاقت را نرم و کلامت را پاکیزه کنی و با چهره گشاده با برادران دینی‌ات روبه‌رو شوی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بنابراین، اخلاق نیکو در سه خصلت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 خوش‌صحبتی و خوش‌خویی</w:t>
      </w:r>
      <w:r>
        <w:rPr>
          <w:rFonts w:eastAsia="IRNazanin" w:cs="IRNazanin"/>
          <w:color w:val="111111"/>
          <w:sz w:val="28"/>
          <w:szCs w:val="28"/>
          <w:rtl w:val="true"/>
          <w:lang w:bidi="fa-IR"/>
        </w:rPr>
        <w:t>.</w:t>
      </w:r>
    </w:p>
    <w:p>
      <w:pPr>
        <w:pStyle w:val="Heading5"/>
        <w:numPr>
          <w:ilvl w:val="4"/>
          <w:numId w:val="1"/>
        </w:numPr>
        <w:rPr/>
      </w:pPr>
      <w:bookmarkStart w:id="243" w:name="__RefHeading___Toc1939984_2281741623"/>
      <w:bookmarkStart w:id="244" w:name="_Toc92"/>
      <w:bookmarkEnd w:id="243"/>
      <w:r>
        <w:rPr>
          <w:rtl w:val="true"/>
        </w:rPr>
        <w:t>یک ـ خوش‌رویی</w:t>
      </w:r>
      <w:bookmarkEnd w:id="244"/>
    </w:p>
    <w:p>
      <w:pPr>
        <w:pStyle w:val="BookText"/>
        <w:rPr/>
      </w:pPr>
      <w:r>
        <w:rPr>
          <w:rFonts w:ascii="IRNazanin" w:hAnsi="IRNazanin" w:eastAsia="IRNazanin"/>
          <w:color w:val="111111"/>
          <w:sz w:val="28"/>
          <w:sz w:val="28"/>
          <w:szCs w:val="28"/>
          <w:rtl w:val="true"/>
          <w:lang w:bidi="fa-IR"/>
        </w:rPr>
        <w:t>یک ـ خوش‌رویی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افراد با یکدیگر، پیش از هر سخن و عملی، حالت چهره‌ها در شیوه برقراری ارتباط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محبت‌آمیز و لبخندی ساده می‌توان ارتباطی صمیمانه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رابطه‌های </w:t>
      </w:r>
      <w:bookmarkStart w:id="245" w:name="pg3957_38885"/>
    </w:p>
    <w:p>
      <w:pPr>
        <w:pStyle w:val="BookText"/>
        <w:rPr/>
      </w:pPr>
      <w:bookmarkEnd w:id="245"/>
      <w:r>
        <w:rPr>
          <w:rFonts w:ascii="IRNazanin" w:hAnsi="IRNazanin" w:eastAsia="IRNazanin"/>
          <w:color w:val="111111"/>
          <w:sz w:val="28"/>
          <w:sz w:val="28"/>
          <w:szCs w:val="28"/>
          <w:rtl w:val="true"/>
          <w:lang w:bidi="fa-IR"/>
        </w:rPr>
        <w:t>دوستانه‌ای که با ترش‌رویی و اخم از هم گسسته و از سوی دیگر، سرآغاز بسیاری از آشنایی‌ها و گشایش قفل دل‌ها یک تبسم بوده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خدای مهربان نیز در قرآن،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کرده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وَتَوَلَّی أَنْ جَاءَهُ الْأَعْمَی وَمَا یُدْرِیکَ لَعَلَّهُ یَزَّکَّی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 هم کشید و روی گردانید که آن مرد نابینا پیش او آمد و تو چه دانی شاید او به پاکی گراید</w:t>
      </w:r>
      <w:r>
        <w:rPr>
          <w:rFonts w:eastAsia="IRNazanin" w:cs="IRNazanin"/>
          <w:color w:val="111111"/>
          <w:sz w:val="28"/>
          <w:szCs w:val="28"/>
          <w:rtl w:val="true"/>
          <w:lang w:bidi="fa-IR"/>
        </w:rPr>
        <w:t>.</w:t>
      </w:r>
    </w:p>
    <w:p>
      <w:pPr>
        <w:pStyle w:val="Heading5"/>
        <w:numPr>
          <w:ilvl w:val="4"/>
          <w:numId w:val="1"/>
        </w:numPr>
        <w:rPr/>
      </w:pPr>
      <w:bookmarkStart w:id="246" w:name="__RefHeading___Toc1939986_2281741623"/>
      <w:bookmarkStart w:id="247" w:name="_Toc93"/>
      <w:bookmarkEnd w:id="246"/>
      <w:r>
        <w:rPr>
          <w:rtl w:val="true"/>
        </w:rPr>
        <w:t>دو ـ خوش‌صحبتی</w:t>
      </w:r>
      <w:bookmarkEnd w:id="247"/>
    </w:p>
    <w:p>
      <w:pPr>
        <w:pStyle w:val="BookText"/>
        <w:rPr/>
      </w:pPr>
      <w:r>
        <w:rPr>
          <w:rFonts w:ascii="IRNazanin" w:hAnsi="IRNazanin" w:eastAsia="IRNazanin"/>
          <w:color w:val="111111"/>
          <w:sz w:val="28"/>
          <w:sz w:val="28"/>
          <w:szCs w:val="28"/>
          <w:rtl w:val="true"/>
          <w:lang w:bidi="fa-IR"/>
        </w:rPr>
        <w:t>دو ـ خوش‌صحبتی</w:t>
      </w:r>
    </w:p>
    <w:p>
      <w:pPr>
        <w:pStyle w:val="BookText"/>
        <w:rPr/>
      </w:pPr>
      <w:r>
        <w:rPr>
          <w:rFonts w:ascii="IRNazanin" w:hAnsi="IRNazanin" w:eastAsia="IRNazanin"/>
          <w:color w:val="111111"/>
          <w:sz w:val="28"/>
          <w:sz w:val="28"/>
          <w:szCs w:val="28"/>
          <w:rtl w:val="true"/>
          <w:lang w:bidi="fa-IR"/>
        </w:rPr>
        <w:t>از دیگر جلوه‌های حسن خلق که پیوندها را استوار و رابطه‌ها را گرم و صمیمی می‌سازد، گفتار نیک و دل‌پذیر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 زیبا سخن گفتن، خصلت پاک‌دلان و روش اولیای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مؤمنان دستور می‌دهد که با همه مردم به زبان خوش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یعنی چه مؤمن و چه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و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مؤمن باید با چهره گشاده باشد و با مخالفان به شیوه مدارا تا آنان هم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جذب شوند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خداوند به موسی و هارون سفارش کرد که حتی با فرعون به نرمی و آرامی سخن گویند شاید که پند گیرد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248" w:name="__RefHeading___Toc1939988_2281741623"/>
      <w:bookmarkStart w:id="249" w:name="_Toc94"/>
      <w:bookmarkEnd w:id="248"/>
      <w:r>
        <w:rPr>
          <w:rtl w:val="true"/>
        </w:rPr>
        <w:t>سه ـ خوش‌خویی</w:t>
      </w:r>
      <w:bookmarkEnd w:id="249"/>
    </w:p>
    <w:p>
      <w:pPr>
        <w:pStyle w:val="BookText"/>
        <w:rPr/>
      </w:pPr>
      <w:r>
        <w:rPr>
          <w:rFonts w:ascii="IRNazanin" w:hAnsi="IRNazanin" w:eastAsia="IRNazanin"/>
          <w:color w:val="111111"/>
          <w:sz w:val="28"/>
          <w:sz w:val="28"/>
          <w:szCs w:val="28"/>
          <w:rtl w:val="true"/>
          <w:lang w:bidi="fa-IR"/>
        </w:rPr>
        <w:t>سه ـ خوش‌خویی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تندخویی و بداخلاقی، اطرافیان را می‌رنجاند و آنها را از گرد انسان </w:t>
      </w:r>
      <w:bookmarkStart w:id="250" w:name="pg3957_38886"/>
    </w:p>
    <w:p>
      <w:pPr>
        <w:pStyle w:val="BookText"/>
        <w:rPr/>
      </w:pPr>
      <w:bookmarkEnd w:id="250"/>
      <w:r>
        <w:rPr>
          <w:rFonts w:ascii="IRNazanin" w:hAnsi="IRNazanin" w:eastAsia="IRNazanin"/>
          <w:color w:val="111111"/>
          <w:sz w:val="28"/>
          <w:sz w:val="28"/>
          <w:szCs w:val="28"/>
          <w:rtl w:val="true"/>
          <w:lang w:bidi="fa-IR"/>
        </w:rPr>
        <w:t>پراکنده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خوش‌اخلاقی و رفتار ملایم، منزلت انسان را در میان مردم بالا می‌برد، بر مهر و محبت آنها به او می‌افزاید و دوستان او را زیاد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اخلاقی، از برجسته‌ترین صفات رسول خدا صلی‌الله‌علیه‌و‌آله بود که در گرایش مردم به اسلام و شیفتگی آنان نسبت به شخص پیامبر،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خصلت را، امتیازی بزرگ و عنایتی ویژه از جانب خود به آن حضرت معرفی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برکت رحمت الهی، با مردم،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سخت‌دل بودی، به یقین، از پیرامون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خوش‌خلقی در برابر منکرها و زشتی‌ها روا نیست و معنای خوش‌خلقی هم بی‌اعتنایی یا سهل‌انگاری در چنین مواردی نیست؛ چنان‌که واکنش منفی در این‌گونه موارد بداخلاقی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نرم‌خویی و ملاطفت سوءاستفاده شود و سبب تندی و خشونت طرف مقابل گردد، به جای نرمی باید تندی کرد که چه‌بسا دوا، درد می‌آفریند یا درد سبب بهبود می‌شود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51" w:name="__RefHeading___Toc1939990_2281741623"/>
      <w:bookmarkStart w:id="252" w:name="_Toc95"/>
      <w:bookmarkEnd w:id="251"/>
      <w:r>
        <w:rPr>
          <w:rtl w:val="true"/>
        </w:rPr>
        <w:t>و</w:t>
      </w:r>
      <w:r>
        <w:rPr>
          <w:rtl w:val="true"/>
        </w:rPr>
        <w:t xml:space="preserve">) </w:t>
      </w:r>
      <w:r>
        <w:rPr>
          <w:rtl w:val="true"/>
        </w:rPr>
        <w:t>مردم‌داری</w:t>
      </w:r>
      <w:bookmarkEnd w:id="25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مردم‌داری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بایسته‌های اخلاقی صالحان، مردم‌داری است؛ یعنی با مردم بودن، برای مردم بودن و شریک درد و رنج آنان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و هم‌گامی با </w:t>
      </w:r>
      <w:bookmarkStart w:id="253" w:name="pg3957_38887"/>
    </w:p>
    <w:p>
      <w:pPr>
        <w:pStyle w:val="BookText"/>
        <w:rPr/>
      </w:pPr>
      <w:bookmarkEnd w:id="253"/>
      <w:r>
        <w:rPr>
          <w:rFonts w:ascii="IRNazanin" w:hAnsi="IRNazanin" w:eastAsia="IRNazanin"/>
          <w:color w:val="111111"/>
          <w:sz w:val="28"/>
          <w:sz w:val="28"/>
          <w:szCs w:val="28"/>
          <w:rtl w:val="true"/>
          <w:lang w:bidi="fa-IR"/>
        </w:rPr>
        <w:t>مردم، رمز برخورداری از محبت و حمایت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گونه‌ای رفتار کنید که اگر از دنیا رفتید، بر شما بگریند و اگر زنده بودید، مشتاقانه به سوی شما آیند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254" w:name="__RefHeading___Toc1939992_2281741623"/>
      <w:bookmarkStart w:id="255" w:name="_Toc96"/>
      <w:bookmarkEnd w:id="254"/>
      <w:r>
        <w:rPr>
          <w:rtl w:val="true"/>
        </w:rPr>
        <w:t>ز</w:t>
      </w:r>
      <w:r>
        <w:rPr>
          <w:rtl w:val="true"/>
        </w:rPr>
        <w:t xml:space="preserve">) </w:t>
      </w:r>
      <w:r>
        <w:rPr>
          <w:rtl w:val="true"/>
        </w:rPr>
        <w:t>گذشت</w:t>
      </w:r>
      <w:bookmarkEnd w:id="25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گذشت و پذیرش پوزش‌ها و چشم‌پوشی از خطای دیگران، از ویژگی‌های پارسایان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آنان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وَ الْعافینَ عَنِ النّاسِ؛ و خشم خود را فرو می‌برند و از مردم درمی‌گذرند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گذشت از خطاکاران و برخورد مسالمت‌آمیز در برابر گفتار زشت نادانان، از نشانه‌های بندگان صالح معرفی و به آن سفارش شده است، چنان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 و چون نادانان به ایشان خطاب کنند، به ملایمت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شایسته‌تر آن است که رفتار زشت دیگران را به شیوه‌ای زیبا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بدی را به شیوه‌ای نیکوتر دفع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خردمندانه</w:t>
      </w:r>
      <w:r>
        <w:rPr>
          <w:rStyle w:val="FootnoteAnchor"/>
          <w:rtl w:val="true"/>
        </w:rPr>
        <w:footnoteReference w:id="251"/>
      </w:r>
      <w:r>
        <w:rPr>
          <w:rFonts w:ascii="IRNazanin" w:hAnsi="IRNazanin" w:eastAsia="IRNazanin"/>
          <w:color w:val="111111"/>
          <w:sz w:val="28"/>
          <w:sz w:val="28"/>
          <w:szCs w:val="28"/>
          <w:rtl w:val="true"/>
          <w:lang w:bidi="fa-IR"/>
        </w:rPr>
        <w:t>می‌تواند مخاطب را متحول سازد و دشمن سرسخت را به دوستی مهربان تبدیل کند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56" w:name="__RefHeading___Toc1939994_2281741623"/>
      <w:bookmarkStart w:id="257" w:name="_Toc97"/>
      <w:bookmarkEnd w:id="256"/>
      <w:r>
        <w:rPr>
          <w:rtl w:val="true"/>
        </w:rPr>
        <w:t>ح</w:t>
      </w:r>
      <w:r>
        <w:rPr>
          <w:rtl w:val="true"/>
        </w:rPr>
        <w:t xml:space="preserve">) </w:t>
      </w:r>
      <w:r>
        <w:rPr>
          <w:rtl w:val="true"/>
        </w:rPr>
        <w:t>فروتنی</w:t>
      </w:r>
      <w:bookmarkEnd w:id="25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از دیگر نشانه‌های بندگان صالح خدا، افتادگی و خاکساری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الَّذِینَ یَمْشُونَ عَلَی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بندگان خدای رحمان کسانی‌اند که روی زمین به نرمی گام برمی‌دارند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هستند که مردم را پروانه شمع وجود خود می‌سازند؛ زیرا فروتنی، </w:t>
      </w:r>
      <w:bookmarkStart w:id="258" w:name="pg3957_38888"/>
    </w:p>
    <w:p>
      <w:pPr>
        <w:pStyle w:val="BookText"/>
        <w:rPr/>
      </w:pPr>
      <w:bookmarkEnd w:id="258"/>
      <w:r>
        <w:rPr>
          <w:rFonts w:ascii="IRNazanin" w:hAnsi="IRNazanin" w:eastAsia="IRNazanin"/>
          <w:color w:val="111111"/>
          <w:sz w:val="28"/>
          <w:sz w:val="28"/>
          <w:szCs w:val="28"/>
          <w:rtl w:val="true"/>
          <w:lang w:bidi="fa-IR"/>
        </w:rPr>
        <w:t>محبت و توجه و حمایت اطرافیان را برمی‌انگیزد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به فرموده امام علی علیه‌السلام، سه چیز موجب محبت دیگران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دین‌داری، فروتنی و بخشندگی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مقابل آن، غرور و خودخواهی، همه را از گرد انسان پراکنده می‌سازد</w:t>
      </w:r>
      <w:r>
        <w:rPr>
          <w:rFonts w:eastAsia="IRNazanin" w:cs="IRNazanin"/>
          <w:color w:val="111111"/>
          <w:sz w:val="28"/>
          <w:szCs w:val="28"/>
          <w:rtl w:val="true"/>
          <w:lang w:bidi="fa-IR"/>
        </w:rPr>
        <w:t>.</w:t>
      </w:r>
    </w:p>
    <w:p>
      <w:pPr>
        <w:pStyle w:val="Heading4"/>
        <w:numPr>
          <w:ilvl w:val="3"/>
          <w:numId w:val="1"/>
        </w:numPr>
        <w:rPr/>
      </w:pPr>
      <w:bookmarkStart w:id="259" w:name="__RefHeading___Toc1939996_2281741623"/>
      <w:bookmarkStart w:id="260" w:name="_Toc98"/>
      <w:bookmarkEnd w:id="259"/>
      <w:r>
        <w:rPr>
          <w:rtl w:val="true"/>
        </w:rPr>
        <w:t>ط</w:t>
      </w:r>
      <w:r>
        <w:rPr>
          <w:rtl w:val="true"/>
        </w:rPr>
        <w:t xml:space="preserve">) </w:t>
      </w:r>
      <w:r>
        <w:rPr>
          <w:rtl w:val="true"/>
        </w:rPr>
        <w:t>بردباری</w:t>
      </w:r>
      <w:bookmarkEnd w:id="26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خصلت‌های اخلاقی و فردی هر کس با دیگری متفاوت است و اختلاف سلیقه و دیدگاه،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 ظرفیت صبر و بردباری در افراد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سعه صدر بیشتری برخوردار است، با مردم بهتر کنار می‌آید و تندی‌ها و بداخلاقی‌ها را تحمل می‌کند و به خدمت خود به آنان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حضرت ابراهیم را به‌خاطر صبر و بردباری‌اش می‌ستاید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 ابراهیم بردبار و نرم‌دل و بازگشت‌کننده به‌سوی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مدارا نیز تکلیفی اخلاقی در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Style w:val="FootnoteAnchor"/>
          <w:rtl w:val="true"/>
        </w:rPr>
        <w:footnoteReference w:id="254"/>
      </w:r>
      <w:r>
        <w:rPr>
          <w:rFonts w:ascii="IRNazanin" w:hAnsi="IRNazanin" w:eastAsia="IRNazanin"/>
          <w:color w:val="111111"/>
          <w:sz w:val="28"/>
          <w:sz w:val="28"/>
          <w:szCs w:val="28"/>
          <w:rtl w:val="true"/>
          <w:lang w:bidi="fa-IR"/>
        </w:rPr>
        <w:t xml:space="preserve">وَ أْمُرْ بِالْعُرْفِ وَ أَعْرِضْ عَنِ الْجاهِلینَ؛ با مردم مدارا کن و از جاهلان رخ برتاب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همان‌گونه که مرا به انجام واجبات فرمان داده، به مدارا با مردم دستور داده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61" w:name="__RefHeading___Toc1939998_2281741623"/>
      <w:bookmarkStart w:id="262" w:name="_Toc99"/>
      <w:bookmarkEnd w:id="261"/>
      <w:r>
        <w:rPr>
          <w:rtl w:val="true"/>
        </w:rPr>
        <w:t>ی</w:t>
      </w:r>
      <w:r>
        <w:rPr>
          <w:rtl w:val="true"/>
        </w:rPr>
        <w:t xml:space="preserve">) </w:t>
      </w:r>
      <w:r>
        <w:rPr>
          <w:rtl w:val="true"/>
        </w:rPr>
        <w:t>خدمت‌گزاری</w:t>
      </w:r>
      <w:bookmarkEnd w:id="262"/>
    </w:p>
    <w:p>
      <w:pPr>
        <w:pStyle w:val="Heading5"/>
        <w:numPr>
          <w:ilvl w:val="4"/>
          <w:numId w:val="1"/>
        </w:numPr>
        <w:rPr/>
      </w:pPr>
      <w:bookmarkStart w:id="263" w:name="__RefHeading___Toc1940000_2281741623"/>
      <w:bookmarkStart w:id="264" w:name="_Toc10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w:t>
      </w:r>
    </w:p>
    <w:p>
      <w:pPr>
        <w:pStyle w:val="BookText"/>
        <w:rPr/>
      </w:pPr>
      <w:r>
        <w:rPr>
          <w:rFonts w:ascii="IRNazanin" w:hAnsi="IRNazanin" w:eastAsia="IRNazanin"/>
          <w:color w:val="111111"/>
          <w:sz w:val="28"/>
          <w:sz w:val="28"/>
          <w:szCs w:val="28"/>
          <w:rtl w:val="true"/>
          <w:lang w:bidi="fa-IR"/>
        </w:rPr>
        <w:t>از حقوق برادران دینی، خدمت آنها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خدمت به بندگان خدا، توفیقی الهی است و به آن سفارش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إِنَّ اللّهَ یُحِبُّ الْمُحْسِنینَ؛ و نیکی کنید که خدا نیکوکاران را دوست می‌دارد</w:t>
      </w:r>
      <w:r>
        <w:rPr>
          <w:rFonts w:eastAsia="Amiri" w:cs="Amiri" w:ascii="Amiri" w:hAnsi="Amiri"/>
          <w:color w:val="111111"/>
          <w:sz w:val="28"/>
          <w:szCs w:val="28"/>
          <w:rtl w:val="true"/>
          <w:lang w:bidi="ar-SA"/>
        </w:rPr>
        <w:t xml:space="preserve">». </w:t>
      </w:r>
      <w:bookmarkStart w:id="265" w:name="pg3957_38889"/>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به بندگانش علاقه دارد و کسانی را هم که به آنها خدمت کنند،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یادآوری لطف خود به بندگانش، آنان را نیز به نیکی به یکدیگر فرامی‌خواند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کَما أَحْسَنَ اللّهُ إِلَیْکَ؛ به مردم خوبی و احسان کن، همان‌گونه که خداوند به تو احسان و نیکی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بخشی از دل، فکر، زندگی، تلاش، اهتمام، عشق ورزیدن و دل‌سوزی کردن ما نسبت به دیگران باشد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گره‌گشایی از کار مردم، برطرف کردن غم و اندوه و مشکلات آنان، خرج مال و آبرو در این راه، واسطه خیر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صالحان و عبادت مخلصان است</w:t>
      </w:r>
      <w:r>
        <w:rPr>
          <w:rFonts w:eastAsia="IRNazanin" w:cs="IRNazanin"/>
          <w:color w:val="111111"/>
          <w:sz w:val="28"/>
          <w:szCs w:val="28"/>
          <w:rtl w:val="true"/>
          <w:lang w:bidi="fa-IR"/>
        </w:rPr>
        <w:t>.</w:t>
      </w:r>
    </w:p>
    <w:p>
      <w:pPr>
        <w:pStyle w:val="Heading5"/>
        <w:numPr>
          <w:ilvl w:val="4"/>
          <w:numId w:val="1"/>
        </w:numPr>
        <w:rPr/>
      </w:pPr>
      <w:bookmarkStart w:id="266" w:name="__RefHeading___Toc1940002_2281741623"/>
      <w:bookmarkStart w:id="267" w:name="_Toc101"/>
      <w:bookmarkEnd w:id="266"/>
      <w:r>
        <w:rPr>
          <w:rtl w:val="true"/>
        </w:rPr>
        <w:t>یا</w:t>
      </w:r>
      <w:r>
        <w:rPr>
          <w:rtl w:val="true"/>
        </w:rPr>
        <w:t xml:space="preserve">) </w:t>
      </w:r>
      <w:r>
        <w:rPr>
          <w:rtl w:val="true"/>
        </w:rPr>
        <w:t>ایثار</w:t>
      </w:r>
      <w:bookmarkEnd w:id="267"/>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 کلمه‌ای است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فضیلتی بزرگ است، اما عملی بسیار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خود و مقدم داشتن دیگران شجاعتی بزرگ می‌طلبد؛ چه ایثار مالی، چه جانی</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ازاین‌رو، خداوند، ایثاگران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دیگران را بر خود مقدم می‌دارند، هرچند خودشان را احتیاجی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حقیقت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و مسلمانی در سایه ایثار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شادی خود را به قیمت اندوه دیگران به‌دست می‌آورد مسلمان نیست و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می‌طلبد، انسان نیست</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68" w:name="__RefHeading___Toc1940004_2281741623"/>
      <w:bookmarkStart w:id="269" w:name="_Toc102"/>
      <w:bookmarkEnd w:id="268"/>
      <w:r>
        <w:rPr>
          <w:rtl w:val="true"/>
        </w:rPr>
        <w:t>یب</w:t>
      </w:r>
      <w:r>
        <w:rPr>
          <w:rtl w:val="true"/>
        </w:rPr>
        <w:t xml:space="preserve">) </w:t>
      </w:r>
      <w:r>
        <w:rPr>
          <w:rtl w:val="true"/>
        </w:rPr>
        <w:t>اصلاح میان مردم</w:t>
      </w:r>
      <w:bookmarkEnd w:id="269"/>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مردم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میان مردم، به دلیل اختلاف در منافع، توقع‌های بی‌جا، کوتاهی در </w:t>
      </w:r>
      <w:bookmarkStart w:id="270" w:name="pg3957_38890"/>
    </w:p>
    <w:p>
      <w:pPr>
        <w:pStyle w:val="BookText"/>
        <w:rPr/>
      </w:pPr>
      <w:bookmarkEnd w:id="270"/>
      <w:r>
        <w:rPr>
          <w:rFonts w:ascii="IRNazanin" w:hAnsi="IRNazanin" w:eastAsia="IRNazanin"/>
          <w:color w:val="111111"/>
          <w:sz w:val="28"/>
          <w:sz w:val="28"/>
          <w:szCs w:val="28"/>
          <w:rtl w:val="true"/>
          <w:lang w:bidi="fa-IR"/>
        </w:rPr>
        <w:t>انجام وظیفه، بی‌توجهی به حقوق یکدیگر یا تفاوت در خلق‌وخو، اختلاف و کدورت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اجتماعی اسلام، بی‌اعتنایی به این مسائل روا نیست، بلکه از مسلمانان خواسته شده است با خیرخواهی، به اصلاح میان برادران دینی خود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الْمُؤمِنُونَ إِخْوَةٌ فَأَصْلِحُوا بَیْنَ أَخَوَیْکُمْ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مؤمنان با هم برادرند، پس میان برادرانتان را سازش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اسلام، آشتی دادن مردم را، از دادن صدقه در راه خدا بهتر و از هر عبادتی بافضیلت‌تر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مقداری از بیت‌المال و وجوه شرعی را برای این کار منظور می‌داشتند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271" w:name="__RefHeading___Toc1940006_2281741623"/>
      <w:bookmarkStart w:id="272" w:name="_Toc103"/>
      <w:bookmarkEnd w:id="271"/>
      <w:r>
        <w:rPr>
          <w:rtl w:val="true"/>
        </w:rPr>
        <w:t>یج</w:t>
      </w:r>
      <w:r>
        <w:rPr>
          <w:rtl w:val="true"/>
        </w:rPr>
        <w:t xml:space="preserve">) </w:t>
      </w:r>
      <w:r>
        <w:rPr>
          <w:rtl w:val="true"/>
        </w:rPr>
        <w:t>وفای به عهد و پیمان</w:t>
      </w:r>
      <w:bookmarkEnd w:id="272"/>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w:t>
      </w:r>
    </w:p>
    <w:p>
      <w:pPr>
        <w:pStyle w:val="BookText"/>
        <w:rPr/>
      </w:pPr>
      <w:r>
        <w:rPr>
          <w:rFonts w:ascii="IRNazanin" w:hAnsi="IRNazanin" w:eastAsia="IRNazanin"/>
          <w:color w:val="111111"/>
          <w:sz w:val="28"/>
          <w:sz w:val="28"/>
          <w:szCs w:val="28"/>
          <w:rtl w:val="true"/>
          <w:lang w:bidi="fa-IR"/>
        </w:rPr>
        <w:t>بسیاری از همکاری‌ها و فعالیت‌های گروهی، براساس اعتماد عمومی و متقابل میان افراد انجام می‌شود که پشتوانه این اعتماد، پای‌بندی به تعهدهاست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پیمان‌شکنی سبب هرج‌ومرج و سلب اعتماد عمومی می‌شود و به سست شدن زیربنای روابط اجتماعی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وفادارترین کس به پیمانش</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می‌خواند و به بندگانش نیز چنین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بِالْعَهْدِ إِنَّ الْعَهْدَ کانَ مَسْؤلاً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پیمان خود وفا کنید که از پیمان پرسش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حق دشمنان و کافران نیز پای‌بندی به پیمان، سفارش شده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بنابر آموزه‌های قرآنی، وفای به عهد، نشانه نیکوکاری و پارسایی </w:t>
      </w:r>
      <w:bookmarkStart w:id="273" w:name="pg3957_38891"/>
    </w:p>
    <w:p>
      <w:pPr>
        <w:pStyle w:val="BookText"/>
        <w:rPr/>
      </w:pPr>
      <w:bookmarkEnd w:id="273"/>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اَلْبِرَّ مَن ءامَنَ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صَدَقُوا وَ أُولئِکَ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نیکی آن است که کسی به خدا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چون عهد بندند به عهد خود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پرهیزکارانند</w:t>
      </w:r>
      <w:r>
        <w:rPr>
          <w:rFonts w:eastAsia="IRNazanin" w:cs="IRNazanin"/>
          <w:color w:val="111111"/>
          <w:sz w:val="28"/>
          <w:szCs w:val="28"/>
          <w:rtl w:val="true"/>
          <w:lang w:bidi="fa-IR"/>
        </w:rPr>
        <w:t>.</w:t>
      </w:r>
    </w:p>
    <w:p>
      <w:pPr>
        <w:pStyle w:val="Heading5"/>
        <w:numPr>
          <w:ilvl w:val="4"/>
          <w:numId w:val="1"/>
        </w:numPr>
        <w:rPr/>
      </w:pPr>
      <w:bookmarkStart w:id="274" w:name="__RefHeading___Toc1940008_2281741623"/>
      <w:bookmarkStart w:id="275" w:name="_Toc104"/>
      <w:bookmarkEnd w:id="274"/>
      <w:r>
        <w:rPr>
          <w:rtl w:val="true"/>
        </w:rPr>
        <w:t>ید</w:t>
      </w:r>
      <w:r>
        <w:rPr>
          <w:rtl w:val="true"/>
        </w:rPr>
        <w:t xml:space="preserve">) </w:t>
      </w:r>
      <w:r>
        <w:rPr>
          <w:rtl w:val="true"/>
        </w:rPr>
        <w:t>امانت‌داری</w:t>
      </w:r>
      <w:bookmarkEnd w:id="275"/>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p>
    <w:p>
      <w:pPr>
        <w:pStyle w:val="BookText"/>
        <w:rPr/>
      </w:pPr>
      <w:r>
        <w:rPr>
          <w:rFonts w:ascii="Amiri" w:hAnsi="Amiri" w:eastAsia="Amiri" w:cs="Amiri"/>
          <w:color w:val="111111"/>
          <w:sz w:val="28"/>
          <w:sz w:val="28"/>
          <w:szCs w:val="28"/>
          <w:rtl w:val="true"/>
          <w:lang w:bidi="ar-SA"/>
        </w:rPr>
        <w:t>قَدْ أَفْلَحَ الْمُؤمِنُونَ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امانت‌ها و پیمان خود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بر اعتماد به امین استوار است و این اعتماد، زیربنای روابط افراد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از آسیب دیدن و سست شدن این اعتماد نهی می‌کند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امین در امانت‌داری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امانت به نیکوترین حال و سالم پس دادن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خیانت در امانت، در ردیف خیانت به خدا و پیامبرش آمده است که زشتی و بزرگی گناه را می‌رساند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یا أیُّهَا الّذینَ آمَنُوا لا تَخُونُوا اللّه‌َ و الرَّسُولَ وَ تَخُونُوا أماناتِکُم وَ اَنْتُم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آیه دیگر، با تأکید و به صراحت، به ردّ امانت امر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شما فرمان می‌دهد که سپرده‌ها را به صاحبان آنها بازگردانید</w:t>
      </w:r>
      <w:r>
        <w:rPr>
          <w:rFonts w:eastAsia="IRNazanin" w:cs="IRNazanin"/>
          <w:color w:val="111111"/>
          <w:sz w:val="28"/>
          <w:szCs w:val="28"/>
          <w:rtl w:val="true"/>
          <w:lang w:bidi="fa-IR"/>
        </w:rPr>
        <w:t xml:space="preserve">. </w:t>
      </w:r>
      <w:bookmarkStart w:id="276" w:name="pg3957_38892"/>
    </w:p>
    <w:p>
      <w:pPr>
        <w:pStyle w:val="Heading5"/>
        <w:numPr>
          <w:ilvl w:val="4"/>
          <w:numId w:val="1"/>
        </w:numPr>
        <w:rPr/>
      </w:pPr>
      <w:bookmarkStart w:id="277" w:name="__RefHeading___Toc1940010_2281741623"/>
      <w:bookmarkStart w:id="278" w:name="_Toc105"/>
      <w:bookmarkEnd w:id="276"/>
      <w:bookmarkEnd w:id="277"/>
      <w:r>
        <w:rPr>
          <w:rtl w:val="true"/>
        </w:rPr>
        <w:t>یه</w:t>
      </w:r>
      <w:r>
        <w:rPr>
          <w:rtl w:val="true"/>
        </w:rPr>
        <w:t xml:space="preserve">) </w:t>
      </w:r>
      <w:r>
        <w:rPr>
          <w:rtl w:val="true"/>
        </w:rPr>
        <w:t>احترام به حقوق دیگران</w:t>
      </w:r>
      <w:bookmarkEnd w:id="278"/>
    </w:p>
    <w:p>
      <w:pPr>
        <w:pStyle w:val="Heading6"/>
        <w:numPr>
          <w:ilvl w:val="5"/>
          <w:numId w:val="1"/>
        </w:numPr>
        <w:rPr/>
      </w:pPr>
      <w:bookmarkStart w:id="279" w:name="__RefHeading___Toc1940012_2281741623"/>
      <w:bookmarkStart w:id="280" w:name="_Toc106"/>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دیگران</w:t>
      </w:r>
    </w:p>
    <w:p>
      <w:pPr>
        <w:pStyle w:val="BookText"/>
        <w:rPr/>
      </w:pPr>
      <w:r>
        <w:rPr>
          <w:rFonts w:ascii="IRNazanin" w:hAnsi="IRNazanin" w:eastAsia="IRNazanin"/>
          <w:color w:val="111111"/>
          <w:sz w:val="28"/>
          <w:sz w:val="28"/>
          <w:szCs w:val="28"/>
          <w:rtl w:val="true"/>
          <w:lang w:bidi="fa-IR"/>
        </w:rPr>
        <w:t>در اسلام، برای حفظ حرمت انسان و پایداری زندگی اجتماعی او، قوانین ویژه‌ای وضع شده است که با شناخت و رعایت آنها، جامعه سامان یابد</w:t>
      </w:r>
      <w:r>
        <w:rPr>
          <w:rFonts w:eastAsia="IRNazanin" w:cs="IRNazanin"/>
          <w:color w:val="111111"/>
          <w:sz w:val="28"/>
          <w:szCs w:val="28"/>
          <w:rtl w:val="true"/>
          <w:lang w:bidi="fa-IR"/>
        </w:rPr>
        <w:t>.</w:t>
      </w:r>
    </w:p>
    <w:p>
      <w:pPr>
        <w:pStyle w:val="Heading6"/>
        <w:numPr>
          <w:ilvl w:val="5"/>
          <w:numId w:val="1"/>
        </w:numPr>
        <w:rPr/>
      </w:pPr>
      <w:bookmarkStart w:id="281" w:name="__RefHeading___Toc1940014_2281741623"/>
      <w:bookmarkStart w:id="282" w:name="_Toc107"/>
      <w:bookmarkEnd w:id="281"/>
      <w:r>
        <w:rPr>
          <w:rtl w:val="true"/>
        </w:rPr>
        <w:t>یک ـ احترام به جان یکدیگر</w:t>
      </w:r>
      <w:bookmarkEnd w:id="282"/>
    </w:p>
    <w:p>
      <w:pPr>
        <w:pStyle w:val="BookText"/>
        <w:rPr/>
      </w:pPr>
      <w:r>
        <w:rPr>
          <w:rFonts w:ascii="IRNazanin" w:hAnsi="IRNazanin" w:eastAsia="IRNazanin"/>
          <w:color w:val="111111"/>
          <w:sz w:val="28"/>
          <w:sz w:val="28"/>
          <w:szCs w:val="28"/>
          <w:rtl w:val="true"/>
          <w:lang w:bidi="fa-IR"/>
        </w:rPr>
        <w:t>یک ـ احترام به جان یکدیگر</w:t>
      </w:r>
    </w:p>
    <w:p>
      <w:pPr>
        <w:pStyle w:val="BookText"/>
        <w:rPr/>
      </w:pPr>
      <w:r>
        <w:rPr>
          <w:rFonts w:ascii="IRNazanin" w:hAnsi="IRNazanin" w:eastAsia="IRNazanin"/>
          <w:color w:val="111111"/>
          <w:sz w:val="28"/>
          <w:sz w:val="28"/>
          <w:szCs w:val="28"/>
          <w:rtl w:val="true"/>
          <w:lang w:bidi="fa-IR"/>
        </w:rPr>
        <w:t>اسلام، از همان آغاز آفرینش انسان که نطفه‌ای بیش نیست، از جان و سلامت وی حمایت و کسانی را که به ناحق سلامت و جان دیگران را به خطر می‌اندازند به شدت نکوهش کرده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قرآن، بندگان خاص خدا کسانی معرفی شده‌اند که جان مردم را محترم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یَقْتَلُونَ النَّفْسَ الّتی حَرَّمَ اللّه‌ُ 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خاص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است نمی‌کشند، مگر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6"/>
        <w:numPr>
          <w:ilvl w:val="5"/>
          <w:numId w:val="1"/>
        </w:numPr>
        <w:rPr/>
      </w:pPr>
      <w:bookmarkStart w:id="283" w:name="__RefHeading___Toc1940016_2281741623"/>
      <w:bookmarkStart w:id="284" w:name="_Toc108"/>
      <w:bookmarkEnd w:id="283"/>
      <w:r>
        <w:rPr>
          <w:rtl w:val="true"/>
        </w:rPr>
        <w:t>دو ـ احترام به مال</w:t>
      </w:r>
      <w:bookmarkEnd w:id="284"/>
    </w:p>
    <w:p>
      <w:pPr>
        <w:pStyle w:val="BookText"/>
        <w:rPr/>
      </w:pPr>
      <w:r>
        <w:rPr>
          <w:rFonts w:ascii="IRNazanin" w:hAnsi="IRNazanin" w:eastAsia="IRNazanin"/>
          <w:color w:val="111111"/>
          <w:sz w:val="28"/>
          <w:sz w:val="28"/>
          <w:szCs w:val="28"/>
          <w:rtl w:val="true"/>
          <w:lang w:bidi="fa-IR"/>
        </w:rPr>
        <w:t>دو ـ احترام به مال</w:t>
      </w:r>
    </w:p>
    <w:p>
      <w:pPr>
        <w:pStyle w:val="BookText"/>
        <w:rPr/>
      </w:pPr>
      <w:r>
        <w:rPr>
          <w:rFonts w:ascii="Amiri" w:hAnsi="Amiri" w:eastAsia="Amiri" w:cs="Amiri"/>
          <w:color w:val="111111"/>
          <w:sz w:val="28"/>
          <w:sz w:val="28"/>
          <w:szCs w:val="28"/>
          <w:rtl w:val="true"/>
          <w:lang w:bidi="ar-SA"/>
        </w:rPr>
        <w:t>یُبایِعْنَک عَلی أن لا یُشرکنَ باللّه شیئا وَ لا یَسْرِقْن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 بیعت کنند که چیزی را با خدا شریک نسازند و دزدی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اموال مردم شامل امانت‌داری، پرهیز از تصرف در مال بدون رضایت صاحب آن، پرداخت حقوق مالی و بدهی مردم، حفظ و نگه‌داری اموال آنان و مانند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حریم‌ها برای جلوگیری از تباه شدن اموال و رواج کینه‌توزی و نزاع در جامعه است که مردم با رعایت آن، با خاطری آسوده، اموالشان را برای رفع نیازهای یکدیگر صرف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کسی که به حریم اموال مردم تجاوز کند و به سرقت دست </w:t>
      </w:r>
      <w:bookmarkStart w:id="285" w:name="pg3957_38893"/>
    </w:p>
    <w:p>
      <w:pPr>
        <w:pStyle w:val="BookText"/>
        <w:rPr/>
      </w:pPr>
      <w:bookmarkEnd w:id="285"/>
      <w:r>
        <w:rPr>
          <w:rFonts w:ascii="IRNazanin" w:hAnsi="IRNazanin" w:eastAsia="IRNazanin"/>
          <w:color w:val="111111"/>
          <w:sz w:val="28"/>
          <w:sz w:val="28"/>
          <w:szCs w:val="28"/>
          <w:rtl w:val="true"/>
          <w:lang w:bidi="fa-IR"/>
        </w:rPr>
        <w:t>بزند، مجازات سختی چون بریدن دست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6"/>
        <w:numPr>
          <w:ilvl w:val="5"/>
          <w:numId w:val="1"/>
        </w:numPr>
        <w:rPr/>
      </w:pPr>
      <w:bookmarkStart w:id="286" w:name="__RefHeading___Toc1940018_2281741623"/>
      <w:bookmarkStart w:id="287" w:name="_Toc109"/>
      <w:bookmarkEnd w:id="286"/>
      <w:r>
        <w:rPr>
          <w:rtl w:val="true"/>
        </w:rPr>
        <w:t>سه ـ احترام به ناموس</w:t>
      </w:r>
      <w:bookmarkEnd w:id="287"/>
    </w:p>
    <w:p>
      <w:pPr>
        <w:pStyle w:val="BookText"/>
        <w:rPr/>
      </w:pPr>
      <w:r>
        <w:rPr>
          <w:rFonts w:ascii="IRNazanin" w:hAnsi="IRNazanin" w:eastAsia="IRNazanin"/>
          <w:color w:val="111111"/>
          <w:sz w:val="28"/>
          <w:sz w:val="28"/>
          <w:szCs w:val="28"/>
          <w:rtl w:val="true"/>
          <w:lang w:bidi="fa-IR"/>
        </w:rPr>
        <w:t>سه ـ احترام به ناموس</w:t>
      </w:r>
    </w:p>
    <w:p>
      <w:pPr>
        <w:pStyle w:val="BookText"/>
        <w:rPr/>
      </w:pPr>
      <w:r>
        <w:rPr>
          <w:rFonts w:ascii="IRNazanin" w:hAnsi="IRNazanin" w:eastAsia="IRNazanin"/>
          <w:color w:val="111111"/>
          <w:sz w:val="28"/>
          <w:sz w:val="28"/>
          <w:szCs w:val="28"/>
          <w:rtl w:val="true"/>
          <w:lang w:bidi="fa-IR"/>
        </w:rPr>
        <w:t xml:space="preserve">دین اسلام به دلیل اهمیت ناموس و برای حفظ آن، با وضع مقررات و محدودیت‌هایی همچون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بازداشتن مردان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حریمی تعیین کرده و شکستن آن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توصیف عبادالرحمن به این خصلت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یَزْنُونَ؛ زنا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پاک‌دامنی، غیرت و احترام به ناموس دیگران است</w:t>
      </w:r>
      <w:r>
        <w:rPr>
          <w:rFonts w:eastAsia="IRNazanin" w:cs="IRNazanin"/>
          <w:color w:val="111111"/>
          <w:sz w:val="28"/>
          <w:szCs w:val="28"/>
          <w:rtl w:val="true"/>
          <w:lang w:bidi="fa-IR"/>
        </w:rPr>
        <w:t>.</w:t>
      </w:r>
      <w:r>
        <w:rPr>
          <w:rStyle w:val="FootnoteAnchor"/>
          <w:rtl w:val="true"/>
        </w:rPr>
        <w:footnoteReference w:id="265"/>
      </w:r>
    </w:p>
    <w:p>
      <w:pPr>
        <w:pStyle w:val="Heading6"/>
        <w:numPr>
          <w:ilvl w:val="5"/>
          <w:numId w:val="1"/>
        </w:numPr>
        <w:rPr/>
      </w:pPr>
      <w:bookmarkStart w:id="288" w:name="__RefHeading___Toc1940020_2281741623"/>
      <w:bookmarkStart w:id="289" w:name="_Toc110"/>
      <w:bookmarkEnd w:id="288"/>
      <w:r>
        <w:rPr>
          <w:rtl w:val="true"/>
        </w:rPr>
        <w:t>چهار ـ احترام به آبرو</w:t>
      </w:r>
      <w:bookmarkEnd w:id="289"/>
    </w:p>
    <w:p>
      <w:pPr>
        <w:pStyle w:val="Heading6"/>
        <w:numPr>
          <w:ilvl w:val="5"/>
          <w:numId w:val="1"/>
        </w:numPr>
        <w:rPr/>
      </w:pPr>
      <w:bookmarkStart w:id="290" w:name="__RefHeading___Toc1940022_2281741623"/>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چهار ـ احترام به آبرو</w:t>
      </w:r>
    </w:p>
    <w:p>
      <w:pPr>
        <w:pStyle w:val="BookText"/>
        <w:rPr/>
      </w:pPr>
      <w:r>
        <w:rPr>
          <w:rFonts w:ascii="IRNazanin" w:hAnsi="IRNazanin" w:eastAsia="IRNazanin"/>
          <w:color w:val="111111"/>
          <w:sz w:val="28"/>
          <w:sz w:val="28"/>
          <w:szCs w:val="28"/>
          <w:rtl w:val="true"/>
          <w:lang w:bidi="fa-IR"/>
        </w:rPr>
        <w:t>بخش از روابط انسانی، بر پایه آبروی افراد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و عزت و آبرو را از آنِ بندگان مؤمن می‌داند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ازاین‌رو، احترام به بنده مؤمنش را احترام به خود و اهانت به او را سبب خشم خود خوانده و به کسی که بنده مؤمنش را خوار سازد، اعلان جنگ کرده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مؤمنان در حفظ آبروی یکدیگر و دفاع از آن، مسئولند و باید با پوشاندن کاستی‌ها و خطاهای یکدیگر، در این امر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بزرگ که از نهان و عیان بشر آگاه است، عیب‌های او را آشکار نمی‌سازد، آیا رواست انسانی که خود از کاستی و عیب خالی نیست، عیب‌ها و لغزش‌های دیگران را بکاود و با شایعه پراکنی، تهمت، غیبت و سخن‌چینی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بدنام و بی‌آبرو سازد و لغزش‌هایشان را فاش گرداند؟ </w:t>
      </w:r>
      <w:bookmarkStart w:id="292" w:name="pg3957_38894"/>
    </w:p>
    <w:p>
      <w:pPr>
        <w:pStyle w:val="BookText"/>
        <w:rPr/>
      </w:pPr>
      <w:bookmarkEnd w:id="292"/>
      <w:r>
        <w:rPr>
          <w:rFonts w:ascii="IRNazanin" w:hAnsi="IRNazanin" w:eastAsia="IRNazanin"/>
          <w:color w:val="111111"/>
          <w:sz w:val="28"/>
          <w:sz w:val="28"/>
          <w:szCs w:val="28"/>
          <w:rtl w:val="true"/>
          <w:lang w:bidi="fa-IR"/>
        </w:rPr>
        <w:t>برخی رفتارها آبروی افراد و سلامت اخلاقی جامعه را تهدید می‌کند که در قرآن معرفی و نکوهش و انجام‌دهندگان آنها ستم‌کار و فاسق 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با پرهیز از این رفتارها، در نزد خدا و بندگان او مقام و عزت بیشتری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در قرآن چنین معرفی شده‌اند</w:t>
      </w:r>
      <w:r>
        <w:rPr>
          <w:rFonts w:eastAsia="IRNazanin" w:cs="IRNazanin"/>
          <w:color w:val="111111"/>
          <w:sz w:val="28"/>
          <w:szCs w:val="28"/>
          <w:rtl w:val="true"/>
          <w:lang w:bidi="fa-IR"/>
        </w:rPr>
        <w:t>:</w:t>
      </w:r>
    </w:p>
    <w:p>
      <w:pPr>
        <w:pStyle w:val="Heading6"/>
        <w:numPr>
          <w:ilvl w:val="5"/>
          <w:numId w:val="1"/>
        </w:numPr>
        <w:rPr/>
      </w:pPr>
      <w:bookmarkStart w:id="293" w:name="__RefHeading___Toc1940024_2281741623"/>
      <w:bookmarkStart w:id="294" w:name="_Toc112"/>
      <w:bookmarkEnd w:id="293"/>
      <w:r>
        <w:rPr>
          <w:rtl w:val="true"/>
        </w:rPr>
        <w:t>اول ـ مسخره کردن</w:t>
      </w:r>
      <w:bookmarkEnd w:id="294"/>
    </w:p>
    <w:p>
      <w:pPr>
        <w:pStyle w:val="BookText"/>
        <w:rPr/>
      </w:pPr>
      <w:r>
        <w:rPr>
          <w:rFonts w:ascii="IRNazanin" w:hAnsi="IRNazanin" w:eastAsia="IRNazanin"/>
          <w:color w:val="111111"/>
          <w:sz w:val="28"/>
          <w:sz w:val="28"/>
          <w:szCs w:val="28"/>
          <w:rtl w:val="true"/>
          <w:lang w:bidi="fa-IR"/>
        </w:rPr>
        <w:t>اول ـ مسخره کردن</w:t>
      </w:r>
    </w:p>
    <w:p>
      <w:pPr>
        <w:pStyle w:val="BookText"/>
        <w:rPr/>
      </w:pPr>
      <w:r>
        <w:rPr>
          <w:rFonts w:ascii="Amiri" w:hAnsi="Amiri" w:eastAsia="Amiri" w:cs="Amiri"/>
          <w:color w:val="111111"/>
          <w:sz w:val="28"/>
          <w:sz w:val="28"/>
          <w:szCs w:val="28"/>
          <w:rtl w:val="true"/>
          <w:lang w:bidi="ar-SA"/>
        </w:rPr>
        <w:t>یا أَیُّهَا الَّذینَ آمَنُوا لا یَسْخَرْ قَوْمٌ مِنْ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قومی، قوم دیگر را مسخره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اسباب غفلت از یاد خدا، مسخره کردن مؤمنان و تحقیر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آن است که فردی برای بی‌اعتبار کردن دیگری یا مجلس‌آرایی و خنداندن حاضران، با کارهایی چون تقلید راه رفتن، سخن گفتن، غذا خوردن و یا با کنایه و اشارات چشم و ابرو یا به هر روش دیگر، کسی را به بازی بگیرد و در نظر مردم خوار کند</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295" w:name="__RefHeading___Toc1940026_2281741623"/>
      <w:bookmarkStart w:id="296" w:name="_Toc113"/>
      <w:bookmarkEnd w:id="295"/>
      <w:r>
        <w:rPr>
          <w:rtl w:val="true"/>
        </w:rPr>
        <w:t>دوم ـ عیب‌جویی</w:t>
      </w:r>
      <w:bookmarkEnd w:id="296"/>
    </w:p>
    <w:p>
      <w:pPr>
        <w:pStyle w:val="BookText"/>
        <w:rPr/>
      </w:pPr>
      <w:r>
        <w:rPr>
          <w:rFonts w:ascii="IRNazanin" w:hAnsi="IRNazanin" w:eastAsia="IRNazanin"/>
          <w:color w:val="111111"/>
          <w:sz w:val="28"/>
          <w:sz w:val="28"/>
          <w:szCs w:val="28"/>
          <w:rtl w:val="true"/>
          <w:lang w:bidi="fa-IR"/>
        </w:rPr>
        <w:t>دوم ـ عیب‌جویی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تَلْمِزوُا أنْفُسکُم؛ و از یکدیگر عیب مگیرید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الهی که اصل بر پاکی و درستکاری است، همه وظیفه دارند خوبی‌ها و کمالات را بگسترانند و از فاش ساختن عیب و لغزش یکدیگر و رسوا کردن افراد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کاستی‌های هر کس پنهانی و در حضور خود او، از سر خیرخواهی و دل‌سوزی و با رعایت ادب و احترام به وی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صادق علیه‌السلام، بهترین برادران کسانی هستند که عیب‌های برادر خود را به او هدیه دهند</w:t>
      </w:r>
      <w:r>
        <w:rPr>
          <w:rFonts w:eastAsia="IRNazanin" w:cs="IRNazanin"/>
          <w:color w:val="111111"/>
          <w:sz w:val="28"/>
          <w:szCs w:val="28"/>
          <w:rtl w:val="true"/>
          <w:lang w:bidi="fa-IR"/>
        </w:rPr>
        <w:t>.</w:t>
      </w:r>
      <w:r>
        <w:rPr>
          <w:rStyle w:val="FootnoteAnchor"/>
          <w:rtl w:val="true"/>
        </w:rPr>
        <w:footnoteReference w:id="269"/>
      </w:r>
      <w:bookmarkStart w:id="297" w:name="pg3957_38895"/>
    </w:p>
    <w:p>
      <w:pPr>
        <w:pStyle w:val="Heading6"/>
        <w:numPr>
          <w:ilvl w:val="5"/>
          <w:numId w:val="1"/>
        </w:numPr>
        <w:rPr/>
      </w:pPr>
      <w:bookmarkStart w:id="298" w:name="__RefHeading___Toc1940028_2281741623"/>
      <w:bookmarkStart w:id="299" w:name="_Toc114"/>
      <w:bookmarkEnd w:id="297"/>
      <w:bookmarkEnd w:id="298"/>
      <w:r>
        <w:rPr>
          <w:rtl w:val="true"/>
        </w:rPr>
        <w:t>سوم ـ لقب زشت دادن</w:t>
      </w:r>
      <w:bookmarkEnd w:id="299"/>
    </w:p>
    <w:p>
      <w:pPr>
        <w:pStyle w:val="BookText"/>
        <w:rPr/>
      </w:pPr>
      <w:r>
        <w:rPr>
          <w:rFonts w:ascii="IRNazanin" w:hAnsi="IRNazanin" w:eastAsia="IRNazanin"/>
          <w:color w:val="111111"/>
          <w:sz w:val="28"/>
          <w:sz w:val="28"/>
          <w:szCs w:val="28"/>
          <w:rtl w:val="true"/>
          <w:lang w:bidi="fa-IR"/>
        </w:rPr>
        <w:t>سوم ـ لقب زشت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تَنابَزوُا بِالاَْلْقابِ؛ و یکدیگر را با لقب‌های زشت مخوانید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نباید افراد را به نام یا لقبی خواند که بیان‌کننده عیب و نقص آنها یا دربردارنده مفهومی زشت باشد، به‌گونه‌ای که از شنیدن آن ناراحت شوند</w:t>
      </w:r>
      <w:r>
        <w:rPr>
          <w:rFonts w:eastAsia="IRNazanin" w:cs="IRNazanin"/>
          <w:color w:val="111111"/>
          <w:sz w:val="28"/>
          <w:szCs w:val="28"/>
          <w:rtl w:val="true"/>
          <w:lang w:bidi="fa-IR"/>
        </w:rPr>
        <w:t>.</w:t>
      </w:r>
    </w:p>
    <w:p>
      <w:pPr>
        <w:pStyle w:val="Heading6"/>
        <w:numPr>
          <w:ilvl w:val="5"/>
          <w:numId w:val="1"/>
        </w:numPr>
        <w:rPr/>
      </w:pPr>
      <w:bookmarkStart w:id="300" w:name="__RefHeading___Toc1940030_2281741623"/>
      <w:bookmarkStart w:id="301" w:name="_Toc115"/>
      <w:bookmarkEnd w:id="300"/>
      <w:r>
        <w:rPr>
          <w:rtl w:val="true"/>
        </w:rPr>
        <w:t>چهارم ـ بدگمانی</w:t>
      </w:r>
      <w:bookmarkEnd w:id="301"/>
    </w:p>
    <w:p>
      <w:pPr>
        <w:pStyle w:val="BookText"/>
        <w:rPr/>
      </w:pPr>
      <w:r>
        <w:rPr>
          <w:rFonts w:ascii="IRNazanin" w:hAnsi="IRNazanin" w:eastAsia="IRNazanin"/>
          <w:color w:val="111111"/>
          <w:sz w:val="28"/>
          <w:sz w:val="28"/>
          <w:szCs w:val="28"/>
          <w:rtl w:val="true"/>
          <w:lang w:bidi="fa-IR"/>
        </w:rPr>
        <w:t>چهارم ـ بدگمانی</w:t>
      </w:r>
    </w:p>
    <w:p>
      <w:pPr>
        <w:pStyle w:val="BookText"/>
        <w:rPr/>
      </w:pP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بپرهیزید که پاره‌ای از آنها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گمانی را نمی‌توان گناه دانست؛ زیرا خاطرات زودگذر و تصورات ذهنی انسان در رویارویی با حوادث و شرایط گوناگون، امری طبیعی و خارج از دایره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از مقدمات بدگمانی، مانند کنجکاوی‌های بی‌مورد و گوش دادن به شایعه‌ها پرهیز کرد و در صورت پیدایش گمان بد، آن را به فراموشی سپرد و پی‌گیری نکرد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شهید ثانی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سوءظن عقد قلب است؛ به این معنی که انسان آنچه در ذهنش وارد شده است بپذیرد و به آن معتقد باشد و گناه وی را قطعی بداند با اینکه در واقع برای او ثابت نشده است، اما خاطره‌های زودگذر اشکالی ندارد</w:t>
      </w:r>
      <w:r>
        <w:rPr>
          <w:rFonts w:eastAsia="IRNazanin" w:cs="IRNazanin"/>
          <w:color w:val="111111"/>
          <w:sz w:val="28"/>
          <w:szCs w:val="28"/>
          <w:rtl w:val="true"/>
          <w:lang w:bidi="fa-IR"/>
        </w:rPr>
        <w:t>.</w:t>
      </w:r>
      <w:r>
        <w:rPr>
          <w:rStyle w:val="FootnoteAnchor"/>
          <w:rtl w:val="true"/>
        </w:rPr>
        <w:footnoteReference w:id="271"/>
      </w:r>
    </w:p>
    <w:p>
      <w:pPr>
        <w:pStyle w:val="Heading6"/>
        <w:numPr>
          <w:ilvl w:val="5"/>
          <w:numId w:val="1"/>
        </w:numPr>
        <w:rPr/>
      </w:pPr>
      <w:bookmarkStart w:id="302" w:name="__RefHeading___Toc1940032_2281741623"/>
      <w:bookmarkStart w:id="303" w:name="_Toc116"/>
      <w:bookmarkEnd w:id="302"/>
      <w:r>
        <w:rPr>
          <w:rtl w:val="true"/>
        </w:rPr>
        <w:t>پنجم ـ تجسس</w:t>
      </w:r>
      <w:bookmarkEnd w:id="303"/>
    </w:p>
    <w:p>
      <w:pPr>
        <w:pStyle w:val="BookText"/>
        <w:rPr/>
      </w:pPr>
      <w:r>
        <w:rPr>
          <w:rFonts w:ascii="IRNazanin" w:hAnsi="IRNazanin" w:eastAsia="IRNazanin"/>
          <w:color w:val="111111"/>
          <w:sz w:val="28"/>
          <w:sz w:val="28"/>
          <w:szCs w:val="28"/>
          <w:rtl w:val="true"/>
          <w:lang w:bidi="fa-IR"/>
        </w:rPr>
        <w:t>پنجم ـ تجسس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 تجسس مکنید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04" w:name="pg3957_38896"/>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جست‌وجو کردن از چیزهای پنهانی است و بیشتر در کشف نهانی‌های شرّ به کار می‌رود و جاسوس به کسی گفته می‌شود که بدی‌های مردم را پی‌گیری می‌کند</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305" w:name="__RefHeading___Toc1940034_2281741623"/>
      <w:bookmarkStart w:id="306" w:name="_Toc117"/>
      <w:bookmarkEnd w:id="305"/>
      <w:r>
        <w:rPr>
          <w:rtl w:val="true"/>
        </w:rPr>
        <w:t>ششم ـ غیبت</w:t>
      </w:r>
      <w:bookmarkEnd w:id="306"/>
    </w:p>
    <w:p>
      <w:pPr>
        <w:pStyle w:val="BookText"/>
        <w:rPr/>
      </w:pPr>
      <w:r>
        <w:rPr>
          <w:rFonts w:ascii="IRNazanin" w:hAnsi="IRNazanin" w:eastAsia="IRNazanin"/>
          <w:color w:val="111111"/>
          <w:sz w:val="28"/>
          <w:sz w:val="28"/>
          <w:szCs w:val="28"/>
          <w:rtl w:val="true"/>
          <w:lang w:bidi="fa-IR"/>
        </w:rPr>
        <w:t>ششم ـ غیبت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شما غیبت بعضی دیگر را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یعنی پشت سر دیگران بدگویی کردن و سخن ناخوشایند گفتن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فقیهان، غیبت را با این شرایط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جنبه کشف سرّ و افشاگری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بازگو کردن عیب‌ها و گناهان آشکار،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انگیزه عیب‌جویی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عیب‌ها و ناراحتی‌ها برای حفظ مصلحت، مثل بازگو کردن خصوصیات بیمار نزد پزشک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شخص مورد غیبت مشخص باشد، نه عام و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در حقیقت، ترور شخصیت و پای‌مال کردن آبروی بندگان خداست و از گناهان کبیره به‌شمار می‌رود که دین و ایمان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غیبت کردن حرام است، و هم گوش سپردن به آن و دفاع از حیثیت غیبت شونده و حفظ آبروی او امری است واجب</w:t>
      </w:r>
      <w:r>
        <w:rPr>
          <w:rFonts w:eastAsia="IRNazanin" w:cs="IRNazanin"/>
          <w:color w:val="111111"/>
          <w:sz w:val="28"/>
          <w:szCs w:val="28"/>
          <w:rtl w:val="true"/>
          <w:lang w:bidi="fa-IR"/>
        </w:rPr>
        <w:t>.</w:t>
      </w:r>
      <w:r>
        <w:rPr>
          <w:rStyle w:val="FootnoteAnchor"/>
          <w:rtl w:val="true"/>
        </w:rPr>
        <w:footnoteReference w:id="274"/>
      </w:r>
    </w:p>
    <w:p>
      <w:pPr>
        <w:pStyle w:val="Heading6"/>
        <w:numPr>
          <w:ilvl w:val="5"/>
          <w:numId w:val="1"/>
        </w:numPr>
        <w:rPr/>
      </w:pPr>
      <w:bookmarkStart w:id="307" w:name="__RefHeading___Toc1940036_2281741623"/>
      <w:bookmarkStart w:id="308" w:name="_Toc118"/>
      <w:bookmarkEnd w:id="307"/>
      <w:r>
        <w:rPr>
          <w:rtl w:val="true"/>
        </w:rPr>
        <w:t xml:space="preserve">هفتم </w:t>
      </w:r>
      <w:r>
        <w:rPr>
          <w:rtl w:val="true"/>
        </w:rPr>
        <w:t xml:space="preserve">- </w:t>
      </w:r>
      <w:r>
        <w:rPr>
          <w:rtl w:val="true"/>
        </w:rPr>
        <w:t>تهمت</w:t>
      </w:r>
      <w:bookmarkEnd w:id="308"/>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p>
    <w:p>
      <w:pPr>
        <w:pStyle w:val="BookText"/>
        <w:rPr/>
      </w:pPr>
      <w:r>
        <w:rPr>
          <w:rFonts w:ascii="Amiri" w:hAnsi="Amiri" w:eastAsia="Amiri" w:cs="Amiri"/>
          <w:color w:val="111111"/>
          <w:sz w:val="28"/>
          <w:sz w:val="28"/>
          <w:szCs w:val="28"/>
          <w:rtl w:val="true"/>
          <w:lang w:bidi="ar-SA"/>
        </w:rPr>
        <w:t>وَالَّذِینَ یُؤْذُونَ الْمؤمنینَ وَالْمؤمناتِ بِغَیْرِ مَا اکْتَسَبُوا فَقَدِ احْتَمَلُوا بُهْتَانا وَإِثْما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کسانی که مردان و زنان مؤمن را بی‌آنکه مرتکب عمل زشتی شده باشند، آزار می‌رسانند، تهمت و گناهی آشکار به گردن گرفته‌اند</w:t>
      </w:r>
      <w:r>
        <w:rPr>
          <w:rFonts w:eastAsia="IRNazanin" w:cs="IRNazanin"/>
          <w:color w:val="111111"/>
          <w:sz w:val="28"/>
          <w:szCs w:val="28"/>
          <w:rtl w:val="true"/>
          <w:lang w:bidi="fa-IR"/>
        </w:rPr>
        <w:t xml:space="preserve">. </w:t>
      </w:r>
      <w:bookmarkStart w:id="309" w:name="pg3957_38897"/>
    </w:p>
    <w:p>
      <w:pPr>
        <w:pStyle w:val="BookText"/>
        <w:rPr/>
      </w:pPr>
      <w:bookmarkEnd w:id="309"/>
      <w:r>
        <w:rPr>
          <w:rFonts w:ascii="IRNazanin" w:hAnsi="IRNazanin" w:eastAsia="IRNazanin"/>
          <w:color w:val="111111"/>
          <w:sz w:val="28"/>
          <w:sz w:val="28"/>
          <w:szCs w:val="28"/>
          <w:rtl w:val="true"/>
          <w:lang w:bidi="fa-IR"/>
        </w:rPr>
        <w:t>بر اساس این آیه و نیز روایات ائمه علیهم‌السلام،</w:t>
      </w:r>
      <w:r>
        <w:rPr>
          <w:rStyle w:val="FootnoteAnchor"/>
          <w:rtl w:val="true"/>
        </w:rPr>
        <w:footnoteReference w:id="275"/>
      </w:r>
      <w:r>
        <w:rPr>
          <w:rFonts w:ascii="IRNazanin" w:hAnsi="IRNazanin" w:eastAsia="IRNazanin"/>
          <w:color w:val="111111"/>
          <w:sz w:val="28"/>
          <w:sz w:val="28"/>
          <w:szCs w:val="28"/>
          <w:rtl w:val="true"/>
          <w:lang w:bidi="fa-IR"/>
        </w:rPr>
        <w:t>تهمت، گفتن سخنی است درباره دیگری یا نسبت دادن چیزی به اوست که در او وجود ندارد و مرتکب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بهتان به تیری مانند شده است که به محض خوردن به هدف، آن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نیز همین‌گونه شخصیت و آبروی متهم را بر باد می‌دهد و قلب او را برای همیشه جریحه‌دار می‌سازد</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310" w:name="__RefHeading___Toc1940038_2281741623"/>
      <w:bookmarkStart w:id="311" w:name="_Toc119"/>
      <w:bookmarkEnd w:id="310"/>
      <w:r>
        <w:rPr>
          <w:rtl w:val="true"/>
        </w:rPr>
        <w:t>یو</w:t>
      </w:r>
      <w:r>
        <w:rPr>
          <w:rtl w:val="true"/>
        </w:rPr>
        <w:t xml:space="preserve">) </w:t>
      </w:r>
      <w:r>
        <w:rPr>
          <w:rtl w:val="true"/>
        </w:rPr>
        <w:t>پاکیزگی و آراستگی</w:t>
      </w:r>
      <w:bookmarkEnd w:id="311"/>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آراستگی</w:t>
      </w:r>
    </w:p>
    <w:p>
      <w:pPr>
        <w:pStyle w:val="BookText"/>
        <w:rPr/>
      </w:pPr>
      <w:r>
        <w:rPr>
          <w:rFonts w:ascii="IRNazanin" w:hAnsi="IRNazanin" w:eastAsia="IRNazanin"/>
          <w:color w:val="111111"/>
          <w:sz w:val="28"/>
          <w:sz w:val="28"/>
          <w:szCs w:val="28"/>
          <w:rtl w:val="true"/>
          <w:lang w:bidi="fa-IR"/>
        </w:rPr>
        <w:t>انسان بنا بر فطرت خود، زیبایی، تمیزی و آراستگی را می‌پسندد و از ژولیدگی و پلیدی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که دین فطرت است، به پیروانش دستور می‌دهد زشتی‌ها و پلیدی‌ها و بوهای ناخوشایند را از خود و محیط زندگی‌شان دور سازند و خود را در همه حال، به‌ویژه هنگام برخورد با یکدیگر آراسته سازند و با ظاهری دل‌انگیز و زیبا در جامعه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مسلمانان به آراستگی و استفاده از زینت‌های خود هنگام رفتن به مساجد، دعوت شده‌اند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312" w:name="__RefHeading___Toc1940040_2281741623"/>
      <w:bookmarkStart w:id="313" w:name="_Toc120"/>
      <w:bookmarkEnd w:id="312"/>
      <w:r>
        <w:rPr>
          <w:rtl w:val="true"/>
        </w:rPr>
        <w:t>یز</w:t>
      </w:r>
      <w:r>
        <w:rPr>
          <w:rtl w:val="true"/>
        </w:rPr>
        <w:t xml:space="preserve">) </w:t>
      </w:r>
      <w:r>
        <w:rPr>
          <w:rtl w:val="true"/>
        </w:rPr>
        <w:t>حفظ حجاب و پوشش مناسب</w:t>
      </w:r>
      <w:bookmarkEnd w:id="313"/>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و پوشش مناسب</w:t>
      </w:r>
    </w:p>
    <w:p>
      <w:pPr>
        <w:pStyle w:val="BookText"/>
        <w:rPr/>
      </w:pPr>
      <w:r>
        <w:rPr>
          <w:rFonts w:ascii="IRNazanin" w:hAnsi="IRNazanin" w:eastAsia="IRNazanin"/>
          <w:color w:val="111111"/>
          <w:sz w:val="28"/>
          <w:sz w:val="28"/>
          <w:szCs w:val="28"/>
          <w:rtl w:val="true"/>
          <w:lang w:bidi="fa-IR"/>
        </w:rPr>
        <w:t xml:space="preserve">اسلام برای پوشش و زینت زنان در جامعه، دستورهای ویژه‌ای دارد که پای‌بندی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 مسلمان را نشان می‌دهد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خود را فرو بندند و عفت ورزند و زیورهای خود را آشکار نسازند مگر آنچه به‌طور طبیعی پیداست و باید روسری خود را بر گردن خویش فرو اندازند و زیورهایشان را جز برای شوهران یا پدرانشان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14" w:name="pg3957_38898"/>
    </w:p>
    <w:p>
      <w:pPr>
        <w:pStyle w:val="BookText"/>
        <w:rPr/>
      </w:pPr>
      <w:bookmarkEnd w:id="314"/>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و به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چادر فروپوشند که این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و مورد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بهتر است و خدا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شریفه چند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این دستورها از مهربانی خدا حکایت دارد که می‌خواهد زنان به عفت و پاکدامنی شناخته شوند تا از آزار و تجاوز ناپاکان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ادب اسلامی زن مؤمن در نگاه کردن، آن است که از نگاه‌های ناروا چشم فرو بندد و با کنترل نگاه، چشم خود را پاک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آراستگی و بهره‌مندی زن از زیور، نزد خانواده و محارم و زنان مسلمان جایز و بلکه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زینت زن در جامعه، پوشش و وقار است</w:t>
      </w:r>
      <w:r>
        <w:rPr>
          <w:rFonts w:eastAsia="IRNazanin" w:cs="IRNazanin"/>
          <w:color w:val="111111"/>
          <w:sz w:val="28"/>
          <w:szCs w:val="28"/>
          <w:rtl w:val="true"/>
          <w:lang w:bidi="fa-IR"/>
        </w:rPr>
        <w:t>.</w:t>
      </w:r>
    </w:p>
    <w:p>
      <w:pPr>
        <w:pStyle w:val="Heading5"/>
        <w:numPr>
          <w:ilvl w:val="4"/>
          <w:numId w:val="1"/>
        </w:numPr>
        <w:rPr/>
      </w:pPr>
      <w:bookmarkStart w:id="315" w:name="__RefHeading___Toc1940042_2281741623"/>
      <w:bookmarkStart w:id="316" w:name="_Toc121"/>
      <w:bookmarkEnd w:id="315"/>
      <w:r>
        <w:rPr>
          <w:rtl w:val="true"/>
        </w:rPr>
        <w:t>یح</w:t>
      </w:r>
      <w:r>
        <w:rPr>
          <w:rtl w:val="true"/>
        </w:rPr>
        <w:t xml:space="preserve">) </w:t>
      </w:r>
      <w:r>
        <w:rPr>
          <w:rtl w:val="true"/>
        </w:rPr>
        <w:t>فروتنی در راه رفتن</w:t>
      </w:r>
      <w:bookmarkEnd w:id="316"/>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راه رفتن</w:t>
      </w:r>
    </w:p>
    <w:p>
      <w:pPr>
        <w:pStyle w:val="BookText"/>
        <w:rPr/>
      </w:pPr>
      <w:r>
        <w:rPr>
          <w:rFonts w:ascii="IRNazanin" w:hAnsi="IRNazanin" w:eastAsia="IRNazanin"/>
          <w:color w:val="111111"/>
          <w:sz w:val="28"/>
          <w:sz w:val="28"/>
          <w:szCs w:val="28"/>
          <w:rtl w:val="true"/>
          <w:lang w:bidi="fa-IR"/>
        </w:rPr>
        <w:t>خداوند، نشانه بندگان خوب خود را، در راه رفتن آنها نیز می‌نمایاند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الَّذِینَ یَمْشُونَ عَلَی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آنان هستند که بر روی زمین با تواضع راه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نیز، فرزندش را از گام برداشتن با غرور و خودپسندی بازداشته و به میانه‌روی در راه رفتن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تَمْشِ فِی الْأَرْضِ مَرَحا إِنَّ اللّه‌َ لاَ یُحِبُّ کُلَّ مُخْتَالٍ فَخُورٍ وَاقْصِدْ فِی مَشْیِکَ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زمین با غرور گام برمدار که خداوند متکبران خودستا را دوست نمی‌دارد و در راه رفتن خود میانه‌رو باش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آن است که نه چنان کُند و آهسته راه برو که تو را خوار و ناتوان </w:t>
      </w:r>
      <w:bookmarkStart w:id="317" w:name="pg3957_38899"/>
    </w:p>
    <w:p>
      <w:pPr>
        <w:pStyle w:val="BookText"/>
        <w:rPr/>
      </w:pPr>
      <w:bookmarkEnd w:id="317"/>
      <w:r>
        <w:rPr>
          <w:rFonts w:ascii="IRNazanin" w:hAnsi="IRNazanin" w:eastAsia="IRNazanin"/>
          <w:color w:val="111111"/>
          <w:sz w:val="28"/>
          <w:sz w:val="28"/>
          <w:szCs w:val="28"/>
          <w:rtl w:val="true"/>
          <w:lang w:bidi="fa-IR"/>
        </w:rPr>
        <w:t>یا خودپسند و متکبّر پندارند و نه چنان باشتاب حرکت کن که وقار و شخصیت تو خدشه‌دار گردد که به فرموده امام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تندی راه رفتن، از ارزش مؤمن می‌کاهد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اینها آداب عمومی راه رفتن بود، ولی خداوند برای حفظ سلامت اخلاقی جامعه، به‌ویژه زنان، درباره شیوه راه رفتن آنان سفارش ویژه‌ای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یَضْرِبَّنَ بِأرْجُلِهِنَّ لِیُعْلَمَ ما یُخْفِینَ مِنْ زَینَتِهِنَّ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آنچه از زینتشان نهفته می‌دارند،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زنان با آرامش و متانت و وقار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ماجرای برخورد موسی علیه‌السلام با دختران شعیب نیز با ظرافت و لطافت خاصی شیوه راه رفتن دختر شعیب را بیان می‌کند تا سرمشقی برای همه زنان و دختران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وَجاءَتْهُ إحْدیهُما تَمشی عَلی اسْتِحْیاءٍ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یکی از آن دو، درحالی‌که به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برمی‌داشت، نزد وی آمد</w:t>
      </w:r>
      <w:r>
        <w:rPr>
          <w:rFonts w:eastAsia="IRNazanin" w:cs="IRNazanin"/>
          <w:color w:val="111111"/>
          <w:sz w:val="28"/>
          <w:szCs w:val="28"/>
          <w:rtl w:val="true"/>
          <w:lang w:bidi="fa-IR"/>
        </w:rPr>
        <w:t>.</w:t>
      </w:r>
    </w:p>
    <w:p>
      <w:pPr>
        <w:pStyle w:val="Heading5"/>
        <w:numPr>
          <w:ilvl w:val="4"/>
          <w:numId w:val="1"/>
        </w:numPr>
        <w:rPr/>
      </w:pPr>
      <w:bookmarkStart w:id="318" w:name="__RefHeading___Toc1940044_2281741623"/>
      <w:bookmarkStart w:id="319" w:name="_Toc122"/>
      <w:bookmarkEnd w:id="318"/>
      <w:r>
        <w:rPr>
          <w:rtl w:val="true"/>
        </w:rPr>
        <w:t>یط</w:t>
      </w:r>
      <w:r>
        <w:rPr>
          <w:rtl w:val="true"/>
        </w:rPr>
        <w:t xml:space="preserve">) </w:t>
      </w:r>
      <w:r>
        <w:rPr>
          <w:rtl w:val="true"/>
        </w:rPr>
        <w:t>نیکو سخن گفتن</w:t>
      </w:r>
      <w:bookmarkEnd w:id="319"/>
    </w:p>
    <w:p>
      <w:p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سخن گفتن</w:t>
      </w:r>
    </w:p>
    <w:p>
      <w:pPr>
        <w:pStyle w:val="BookText"/>
        <w:rPr/>
      </w:pPr>
      <w:r>
        <w:rPr>
          <w:rFonts w:ascii="IRNazanin" w:hAnsi="IRNazanin" w:eastAsia="IRNazanin"/>
          <w:color w:val="111111"/>
          <w:sz w:val="28"/>
          <w:sz w:val="28"/>
          <w:szCs w:val="28"/>
          <w:rtl w:val="true"/>
          <w:lang w:bidi="fa-IR"/>
        </w:rPr>
        <w:t>در قرآن کریم در زمینه سخن گفتن با دیگران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 با همه مردم به نیکویی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و از زبان لقمان حکیم چنین به ما می‌آموزد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وَاغْضُضُ مِنْ صَوْتِکَ إِنَّ أَنکَرَ الْأَصْوَاتِ لَصَوْتُ 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صدایت را آهسته ساز که بدترین آوازها بانگ خران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تعبیر حکیمانه سروصدا، دادوبیداد و قهقهه‌های مستانه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320" w:name="pg3957_38900"/>
    </w:p>
    <w:p>
      <w:pPr>
        <w:pStyle w:val="BookText"/>
        <w:rPr/>
      </w:pPr>
      <w:bookmarkEnd w:id="320"/>
      <w:r>
        <w:rPr>
          <w:rFonts w:ascii="IRNazanin" w:hAnsi="IRNazanin" w:eastAsia="IRNazanin"/>
          <w:color w:val="111111"/>
          <w:sz w:val="28"/>
          <w:sz w:val="28"/>
          <w:szCs w:val="28"/>
          <w:rtl w:val="true"/>
          <w:lang w:bidi="fa-IR"/>
        </w:rPr>
        <w:t>هر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در گفتار، قطع نکردن کلام دیگری، پرهیز از پرحرفی و نجوا در حضور دیگران، سخن گفتن به تناسب فهم مخاطب، بجا سخن گفتن و بجا سکوت کردن، از جمله آداب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سخن گفتن زنان نیز دستور ویژه‌ای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اتَّقَیْتُنَّ فَلاَ تَخْضَعْنَ بِالْقَوْلِ فَیَطْمَعَ الَّذِی فِی قَلْبِهِ مَرَضٌ وَقُلْنَ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قصد پارسایی دارید، پس به ناز سخن مگویید تا آن‌که در دلش بیماری است، طمع ورزد، بلکه گفتاری شایسته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آیه زنان پیامبر بودند، ولی در حقیقت همه زنان را دربرمی‌گیرد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نکاتی که از این آیه می‌توان به‌دست آورد،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پارسایی باید در گفتار و کردار مسلمانان صالح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با ناز و کرشمه سخن گفتن در برابر نامحرم، برخلاف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کنترل سخن گفتن در پیشگیری از آلودگی در روابط زن و مرد، مهم است</w:t>
      </w:r>
      <w:r>
        <w:rPr>
          <w:rFonts w:eastAsia="IRNazanin" w:cs="IRNazanin"/>
          <w:color w:val="111111"/>
          <w:sz w:val="28"/>
          <w:szCs w:val="28"/>
          <w:rtl w:val="true"/>
          <w:lang w:bidi="fa-IR"/>
        </w:rPr>
        <w:t>.</w:t>
      </w:r>
    </w:p>
    <w:p>
      <w:pPr>
        <w:pStyle w:val="Heading3"/>
        <w:numPr>
          <w:ilvl w:val="2"/>
          <w:numId w:val="1"/>
        </w:numPr>
        <w:rPr/>
      </w:pPr>
      <w:bookmarkStart w:id="321" w:name="__RefHeading___Toc1940046_2281741623"/>
      <w:bookmarkStart w:id="322" w:name="_Toc123"/>
      <w:bookmarkEnd w:id="321"/>
      <w:r>
        <w:rPr/>
        <w:t>2</w:t>
      </w:r>
      <w:r>
        <w:rPr>
          <w:rtl w:val="true"/>
        </w:rPr>
        <w:t xml:space="preserve">. </w:t>
      </w:r>
      <w:r>
        <w:rPr>
          <w:rtl w:val="true"/>
        </w:rPr>
        <w:t>رفتار صالحان در عرصه فرهنگ</w:t>
      </w:r>
      <w:bookmarkEnd w:id="322"/>
    </w:p>
    <w:p>
      <w:pPr>
        <w:pStyle w:val="Heading4"/>
        <w:numPr>
          <w:ilvl w:val="3"/>
          <w:numId w:val="1"/>
        </w:numPr>
        <w:rPr/>
      </w:pPr>
      <w:bookmarkStart w:id="323" w:name="__RefHeading___Toc1940048_2281741623"/>
      <w:bookmarkStart w:id="324" w:name="_Toc124"/>
      <w:bookmarkEnd w:id="323"/>
      <w:r>
        <w:rPr>
          <w:rtl w:val="true"/>
        </w:rPr>
        <w:t>اشاره</w:t>
      </w:r>
      <w:bookmarkEnd w:id="3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فرهنگ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در اصطلاح جامعه‌شناسان، فرهنگ بر اعتقادات، ارزش‌های انسانی و اخلاقی، رسوم، </w:t>
      </w:r>
      <w:bookmarkStart w:id="325" w:name="pg3957_38901"/>
    </w:p>
    <w:p>
      <w:pPr>
        <w:pStyle w:val="BookText"/>
        <w:rPr/>
      </w:pPr>
      <w:bookmarkEnd w:id="325"/>
      <w:r>
        <w:rPr>
          <w:rFonts w:ascii="IRNazanin" w:hAnsi="IRNazanin" w:eastAsia="IRNazanin"/>
          <w:color w:val="111111"/>
          <w:sz w:val="28"/>
          <w:sz w:val="28"/>
          <w:szCs w:val="28"/>
          <w:rtl w:val="true"/>
          <w:lang w:bidi="fa-IR"/>
        </w:rPr>
        <w:t>علوم و هنرها دلالت دارد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پیامبران و مصلحان الهی، برای بازسازی جامعه انسانی و حفظ آن از انحراف‌ها و خرافات و هرگونه پلیدی، برانگیخته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منظور، مردم را به آداب نیکو و دیدگاه‌های درست فرامی‌خواندند و برای حفظ ارزش‌های انسانی، دستورهایی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 بزرگی از فعالیت آنان در عرصه فرهنگی بوده و سزاوار است امروزه نیز، شایستگان با همت بیشتری راه آنان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خود را اصلاح‌گران جامعه و هدف دعوت خود را، اصلاح فرهنگ جامعه انسانی معرفی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أُریدُ إِلاَّ اْلإِصْلاحَ مَا اسْتَطَعْتُ؛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قصدی جز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بتوانم،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نیز افتخار می‌کردند که خود را مصلح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خطاب به پروردگار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نُظْهِر الإصْلاحَ فی بِلادِک؛ می‌خواستیم در سرزمین‌های تو اصلاح‌گری کنیم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حسین علیه‌السلام نیز هدف خود را از قیام، اصلاح امت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الأْلاحِ فی اُمَّةِ جَدّی؛ فلسفه نهضت من اصلاح‌گری در امت جدم بود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326" w:name="__RefHeading___Toc1940050_2281741623"/>
      <w:bookmarkStart w:id="327" w:name="_Toc125"/>
      <w:bookmarkEnd w:id="326"/>
      <w:r>
        <w:rPr>
          <w:rtl w:val="true"/>
        </w:rPr>
        <w:t>الف</w:t>
      </w:r>
      <w:r>
        <w:rPr>
          <w:rtl w:val="true"/>
        </w:rPr>
        <w:t xml:space="preserve">) </w:t>
      </w:r>
      <w:r>
        <w:rPr>
          <w:rtl w:val="true"/>
        </w:rPr>
        <w:t>امر به معروف و نهی از منکر</w:t>
      </w:r>
      <w:bookmarkEnd w:id="3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 مهم‌ترین اقدام در زمینه اصلاحات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بیان رسالت پیامبر اسلام، آن را بر دیگر امور مقدم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یَأْمُرُهم بِالمَعْرُوفِ وَ یَنْههُم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پیامبری </w:t>
      </w:r>
      <w:bookmarkStart w:id="328" w:name="pg3957_38902"/>
    </w:p>
    <w:p>
      <w:pPr>
        <w:pStyle w:val="BookText"/>
        <w:rPr/>
      </w:pPr>
      <w:bookmarkEnd w:id="328"/>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کار پسندیده فرمان می‌دهد و از کار ناپسند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معروف و منکر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در لغت به معنای شناخته شده و منکر به معنای ناشناخته است و اسلام، کارهای خوب را از این جهت که با فطرت الهی انسان، آشنا و سازگار است، شناخته‌شده و کارهای بد را از این جهت که با فطرت پاک وی بیگانه بوده و موجب سقوط و انحطاط اوست، ناشناخته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عملی که موجب رشد و کمال انسان شود و عقل و شرع،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معروف و هر کاری که باعث انحراف فرد و جامعه از مسیر کمال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 منکر خواهد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اسلام، از پیروانش می‌خواهد نسبت به سرنوشت دیگران احساس مسئولیت کنند، در برابر اعمال و رفتار ناپسند یکدیگر بی‌اعتنا نباشند و همدیگر را به خیر و خوبی سفارش کنند و این امر را لازمه ایمان و شرط رستگاری و رهایی از خسران می‌شمرد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مؤمن، دوستان یکدیگرند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پسندیده وا می‌دارند و از کارهای ناپسند بازمی‌دارند</w:t>
      </w:r>
      <w:r>
        <w:rPr>
          <w:rFonts w:eastAsia="IRNazanin" w:cs="IRNazanin"/>
          <w:color w:val="111111"/>
          <w:sz w:val="28"/>
          <w:szCs w:val="28"/>
          <w:rtl w:val="true"/>
          <w:lang w:bidi="fa-IR"/>
        </w:rPr>
        <w:t>.</w:t>
      </w:r>
    </w:p>
    <w:p>
      <w:pPr>
        <w:pStyle w:val="Heading4"/>
        <w:numPr>
          <w:ilvl w:val="3"/>
          <w:numId w:val="1"/>
        </w:numPr>
        <w:rPr/>
      </w:pPr>
      <w:bookmarkStart w:id="329" w:name="__RefHeading___Toc1940052_2281741623"/>
      <w:bookmarkStart w:id="330" w:name="_Toc126"/>
      <w:bookmarkEnd w:id="329"/>
      <w:r>
        <w:rPr>
          <w:rtl w:val="true"/>
        </w:rPr>
        <w:t>ب</w:t>
      </w:r>
      <w:r>
        <w:rPr>
          <w:rtl w:val="true"/>
        </w:rPr>
        <w:t xml:space="preserve">) </w:t>
      </w:r>
      <w:r>
        <w:rPr>
          <w:rtl w:val="true"/>
        </w:rPr>
        <w:t>مبارزه با سنت‌های نادرست</w:t>
      </w:r>
      <w:bookmarkEnd w:id="3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سنت‌های نادرست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عناصر تشکیل‌دهنده فرهنگ هر ملت، سنت‌هایی است که جامعه بدان خو کرده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سنت‌گرایی و دلبستگی شدید به عادات کهنه نیاکان و گذشتگان، از آفت‌های سعادت جوامع بشری و مانع حق‌گرایی </w:t>
      </w:r>
      <w:bookmarkStart w:id="331" w:name="pg3957_38903"/>
    </w:p>
    <w:p>
      <w:pPr>
        <w:pStyle w:val="BookText"/>
        <w:rPr/>
      </w:pPr>
      <w:bookmarkEnd w:id="331"/>
      <w:r>
        <w:rPr>
          <w:rFonts w:ascii="IRNazanin" w:hAnsi="IRNazanin" w:eastAsia="IRNazanin"/>
          <w:color w:val="111111"/>
          <w:sz w:val="28"/>
          <w:sz w:val="28"/>
          <w:szCs w:val="28"/>
          <w:rtl w:val="true"/>
          <w:lang w:bidi="fa-IR"/>
        </w:rPr>
        <w:t>و هدایت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سنت‌گرایی، از لغزش‌های ناروا و تباه‌کننده اندیشه معرفی شده که چون قید و بندی، آن را به اسارت جهل و تعصب می‌کشد و چشم‌ها را به حقیقت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برای رهاندن بشر از این دام برانگیخته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دوش آنان قید و بندهایی را که برایشان بوده است،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افزون بر پیام‌رسانی، در عمل نیز آشکارا در برابر سنت‌های اشتباه می‌ایستاد و برخلاف آنها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مبارزه در ازدواج با زینب، همسر زید، پسرخوانده آن حضرت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پسرخوانده را فرزند واقعی خود به‌شمار می‌آورد و ازدواج پدرخوانده را با همسر او پس از جدایی، روا نمی‌دانست، ولی پیامبر اسلام بدون توجه به سرزنش‌ها و تبلیغ‌های منفی مخالفان، به این ازدواج اقدام کرد تا به فرموده قرآن، برای دیگر افراد جامعه نیز راه گشوده شود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32" w:name="__RefHeading___Toc1940054_2281741623"/>
      <w:bookmarkStart w:id="333" w:name="_Toc127"/>
      <w:bookmarkEnd w:id="332"/>
      <w:r>
        <w:rPr/>
        <w:t>3</w:t>
      </w:r>
      <w:r>
        <w:rPr>
          <w:rtl w:val="true"/>
        </w:rPr>
        <w:t xml:space="preserve">. </w:t>
      </w:r>
      <w:r>
        <w:rPr>
          <w:rtl w:val="true"/>
        </w:rPr>
        <w:t>رفتار صالحان در عرصه اقتصاد</w:t>
      </w:r>
      <w:bookmarkEnd w:id="333"/>
    </w:p>
    <w:p>
      <w:pPr>
        <w:pStyle w:val="Heading4"/>
        <w:numPr>
          <w:ilvl w:val="3"/>
          <w:numId w:val="1"/>
        </w:numPr>
        <w:rPr/>
      </w:pPr>
      <w:bookmarkStart w:id="334" w:name="__RefHeading___Toc1940056_2281741623"/>
      <w:bookmarkStart w:id="335" w:name="_Toc128"/>
      <w:bookmarkEnd w:id="334"/>
      <w:r>
        <w:rPr>
          <w:rtl w:val="true"/>
        </w:rPr>
        <w:t>اشاره</w:t>
      </w:r>
      <w:bookmarkEnd w:id="3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اقتصاد</w:t>
      </w:r>
    </w:p>
    <w:p>
      <w:pPr>
        <w:pStyle w:val="BookText"/>
        <w:rPr/>
      </w:pPr>
      <w:r>
        <w:rPr>
          <w:rFonts w:ascii="IRNazanin" w:hAnsi="IRNazanin" w:eastAsia="IRNazanin"/>
          <w:color w:val="111111"/>
          <w:sz w:val="28"/>
          <w:sz w:val="28"/>
          <w:szCs w:val="28"/>
          <w:rtl w:val="true"/>
          <w:lang w:bidi="fa-IR"/>
        </w:rPr>
        <w:t>جهت‌دهی درست و نظم‌بخشی به امور اقتصادی، در رقم زدن زندگی سالم و شایسته بسیار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اقتصادی که بر پایه ارزش‌ها و بینش‌های الهی استوار است، با روش‌های بشری محض، تفاوت‌های اصولی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بند، موضوع‌هایی چون نگرش قرآن به ثروت، فعالیت‌های اقتصادی، ارزش‌های رفتاری در زمینه اقتصاد و انحراف‌های اقتصادی را </w:t>
      </w:r>
      <w:bookmarkStart w:id="336" w:name="pg3957_38904"/>
    </w:p>
    <w:p>
      <w:pPr>
        <w:pStyle w:val="BookText"/>
        <w:rPr/>
      </w:pPr>
      <w:bookmarkEnd w:id="336"/>
      <w:r>
        <w:rPr>
          <w:rFonts w:ascii="IRNazanin" w:hAnsi="IRNazanin" w:eastAsia="IRNazanin"/>
          <w:color w:val="111111"/>
          <w:sz w:val="28"/>
          <w:sz w:val="28"/>
          <w:szCs w:val="28"/>
          <w:rtl w:val="true"/>
          <w:lang w:bidi="fa-IR"/>
        </w:rPr>
        <w:t>از دیدگاه قرآن بررسی می‌کنیم</w:t>
      </w:r>
      <w:r>
        <w:rPr>
          <w:rFonts w:eastAsia="IRNazanin" w:cs="IRNazanin"/>
          <w:color w:val="111111"/>
          <w:sz w:val="28"/>
          <w:szCs w:val="28"/>
          <w:rtl w:val="true"/>
          <w:lang w:bidi="fa-IR"/>
        </w:rPr>
        <w:t>.</w:t>
      </w:r>
    </w:p>
    <w:p>
      <w:pPr>
        <w:pStyle w:val="Heading4"/>
        <w:numPr>
          <w:ilvl w:val="3"/>
          <w:numId w:val="1"/>
        </w:numPr>
        <w:rPr/>
      </w:pPr>
      <w:bookmarkStart w:id="337" w:name="__RefHeading___Toc1940058_2281741623"/>
      <w:bookmarkStart w:id="338" w:name="_Toc129"/>
      <w:bookmarkEnd w:id="337"/>
      <w:r>
        <w:rPr>
          <w:rtl w:val="true"/>
        </w:rPr>
        <w:t>الف</w:t>
      </w:r>
      <w:r>
        <w:rPr>
          <w:rtl w:val="true"/>
        </w:rPr>
        <w:t xml:space="preserve">) </w:t>
      </w:r>
      <w:r>
        <w:rPr>
          <w:rtl w:val="true"/>
        </w:rPr>
        <w:t>دیدگاه قرآن درباره ثروت و رفاه</w:t>
      </w:r>
      <w:bookmarkEnd w:id="3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درباره ثروت و رفاه</w:t>
      </w:r>
    </w:p>
    <w:p>
      <w:pPr>
        <w:pStyle w:val="BookText"/>
        <w:rPr/>
      </w:pPr>
      <w:r>
        <w:rPr>
          <w:rFonts w:ascii="IRNazanin" w:hAnsi="IRNazanin" w:eastAsia="IRNazanin"/>
          <w:color w:val="111111"/>
          <w:sz w:val="28"/>
          <w:sz w:val="28"/>
          <w:szCs w:val="28"/>
          <w:rtl w:val="true"/>
          <w:lang w:bidi="fa-IR"/>
        </w:rPr>
        <w:t>بسیاری از مشکلات اجتماعی و اقتصادی، از بینش نادرست درباره ثروت و فقر، رفاه و تجمل، کار و سودجویی، زهد و قناعت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آشکارا یا در لابه‌لای قصه‌ها و ضرب‌المثل‌ها، به جنبه‌های گوناگون ثروت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ثروتمندانی مانند حضرت سلیمان،</w:t>
      </w:r>
      <w:r>
        <w:rPr>
          <w:rStyle w:val="FootnoteAnchor"/>
          <w:rtl w:val="true"/>
        </w:rPr>
        <w:footnoteReference w:id="288"/>
      </w:r>
      <w:r>
        <w:rPr>
          <w:rFonts w:ascii="IRNazanin" w:hAnsi="IRNazanin" w:eastAsia="IRNazanin"/>
          <w:color w:val="111111"/>
          <w:sz w:val="28"/>
          <w:sz w:val="28"/>
          <w:szCs w:val="28"/>
          <w:rtl w:val="true"/>
          <w:lang w:bidi="fa-IR"/>
        </w:rPr>
        <w:t>داوود</w:t>
      </w:r>
      <w:r>
        <w:rPr>
          <w:rStyle w:val="FootnoteAnchor"/>
          <w:rtl w:val="true"/>
        </w:rPr>
        <w:footnoteReference w:id="289"/>
      </w:r>
      <w:r>
        <w:rPr>
          <w:rFonts w:ascii="IRNazanin" w:hAnsi="IRNazanin" w:eastAsia="IRNazanin"/>
          <w:color w:val="111111"/>
          <w:sz w:val="28"/>
          <w:sz w:val="28"/>
          <w:szCs w:val="28"/>
          <w:rtl w:val="true"/>
          <w:lang w:bidi="fa-IR"/>
        </w:rPr>
        <w:t>و ذوالقرنین</w:t>
      </w:r>
      <w:r>
        <w:rPr>
          <w:rStyle w:val="FootnoteAnchor"/>
          <w:rtl w:val="true"/>
        </w:rPr>
        <w:footnoteReference w:id="290"/>
      </w:r>
      <w:r>
        <w:rPr>
          <w:rFonts w:ascii="IRNazanin" w:hAnsi="IRNazanin" w:eastAsia="IRNazanin"/>
          <w:color w:val="111111"/>
          <w:sz w:val="28"/>
          <w:sz w:val="28"/>
          <w:szCs w:val="28"/>
          <w:rtl w:val="true"/>
          <w:lang w:bidi="fa-IR"/>
        </w:rPr>
        <w:t>معرفی شده‌اند که توانستند علاقه خود را به مال کنترل کنند و با وجود ثروت فراوان، فقط به خدا دل بندند و ثروتشان را در راه خدمت به خلق خدا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ثروتمندانی چون قارون،</w:t>
      </w:r>
      <w:r>
        <w:rPr>
          <w:rStyle w:val="FootnoteAnchor"/>
          <w:rtl w:val="true"/>
        </w:rPr>
        <w:footnoteReference w:id="291"/>
      </w:r>
      <w:r>
        <w:rPr>
          <w:rFonts w:ascii="IRNazanin" w:hAnsi="IRNazanin" w:eastAsia="IRNazanin"/>
          <w:color w:val="111111"/>
          <w:sz w:val="28"/>
          <w:sz w:val="28"/>
          <w:szCs w:val="28"/>
          <w:rtl w:val="true"/>
          <w:lang w:bidi="fa-IR"/>
        </w:rPr>
        <w:t>فرعون،</w:t>
      </w:r>
      <w:r>
        <w:rPr>
          <w:rStyle w:val="FootnoteAnchor"/>
          <w:rtl w:val="true"/>
        </w:rPr>
        <w:footnoteReference w:id="292"/>
      </w:r>
      <w:r>
        <w:rPr>
          <w:rFonts w:ascii="IRNazanin" w:hAnsi="IRNazanin" w:eastAsia="IRNazanin"/>
          <w:color w:val="111111"/>
          <w:sz w:val="28"/>
          <w:sz w:val="28"/>
          <w:szCs w:val="28"/>
          <w:rtl w:val="true"/>
          <w:lang w:bidi="fa-IR"/>
        </w:rPr>
        <w:t>ولید بن مغیره</w:t>
      </w:r>
      <w:r>
        <w:rPr>
          <w:rStyle w:val="FootnoteAnchor"/>
          <w:rtl w:val="true"/>
        </w:rPr>
        <w:footnoteReference w:id="293"/>
      </w:r>
      <w:r>
        <w:rPr>
          <w:rFonts w:ascii="IRNazanin" w:hAnsi="IRNazanin" w:eastAsia="IRNazanin"/>
          <w:color w:val="111111"/>
          <w:sz w:val="28"/>
          <w:sz w:val="28"/>
          <w:szCs w:val="28"/>
          <w:rtl w:val="true"/>
          <w:lang w:bidi="fa-IR"/>
        </w:rPr>
        <w:t>و ابی‌لهب</w:t>
      </w:r>
      <w:r>
        <w:rPr>
          <w:rStyle w:val="FootnoteAnchor"/>
          <w:rtl w:val="true"/>
        </w:rPr>
        <w:footnoteReference w:id="294"/>
      </w:r>
      <w:r>
        <w:rPr>
          <w:rFonts w:ascii="IRNazanin" w:hAnsi="IRNazanin" w:eastAsia="IRNazanin"/>
          <w:color w:val="111111"/>
          <w:sz w:val="28"/>
          <w:sz w:val="28"/>
          <w:szCs w:val="28"/>
          <w:rtl w:val="true"/>
          <w:lang w:bidi="fa-IR"/>
        </w:rPr>
        <w:t>نام برده شده که عشق بیش از حد به مال، سبب هلاکتشان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گروه در نگرش آنها به ثروت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رحمت پروردگار من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گروه دوم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با دانش خود به دست آورده‌ام</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339" w:name="__RefHeading___Toc1940060_2281741623"/>
      <w:bookmarkStart w:id="340" w:name="_Toc130"/>
      <w:bookmarkEnd w:id="339"/>
      <w:r>
        <w:rPr>
          <w:rtl w:val="true"/>
        </w:rPr>
        <w:t>ب</w:t>
      </w:r>
      <w:r>
        <w:rPr>
          <w:rtl w:val="true"/>
        </w:rPr>
        <w:t xml:space="preserve">) </w:t>
      </w:r>
      <w:r>
        <w:rPr>
          <w:rtl w:val="true"/>
        </w:rPr>
        <w:t>فعالیت‌های سالم اقتصادی</w:t>
      </w:r>
      <w:bookmarkEnd w:id="340"/>
    </w:p>
    <w:p>
      <w:pPr>
        <w:pStyle w:val="Heading5"/>
        <w:numPr>
          <w:ilvl w:val="4"/>
          <w:numId w:val="1"/>
        </w:numPr>
        <w:rPr/>
      </w:pPr>
      <w:bookmarkStart w:id="341" w:name="__RefHeading___Toc1940062_2281741623"/>
      <w:bookmarkStart w:id="342" w:name="_Toc131"/>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سالم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کار و تلاش</w:t>
      </w:r>
    </w:p>
    <w:p>
      <w:pPr>
        <w:pStyle w:val="BookText"/>
        <w:rPr/>
      </w:pPr>
      <w:r>
        <w:rPr>
          <w:rFonts w:ascii="IRNazanin" w:hAnsi="IRNazanin" w:eastAsia="IRNazanin"/>
          <w:color w:val="111111"/>
          <w:sz w:val="28"/>
          <w:sz w:val="28"/>
          <w:szCs w:val="28"/>
          <w:rtl w:val="true"/>
          <w:lang w:bidi="fa-IR"/>
        </w:rPr>
        <w:t>دو ـ رعایت مقررات در روابط مالی</w:t>
      </w:r>
    </w:p>
    <w:p>
      <w:pPr>
        <w:pStyle w:val="Heading5"/>
        <w:numPr>
          <w:ilvl w:val="4"/>
          <w:numId w:val="1"/>
        </w:numPr>
        <w:rPr/>
      </w:pPr>
      <w:bookmarkStart w:id="343" w:name="__RefHeading___Toc1940064_2281741623"/>
      <w:bookmarkStart w:id="344" w:name="_Toc132"/>
      <w:bookmarkEnd w:id="343"/>
      <w:r>
        <w:rPr>
          <w:rtl w:val="true"/>
        </w:rPr>
        <w:t>یک ـ کار و تلاش</w:t>
      </w:r>
      <w:bookmarkEnd w:id="344"/>
    </w:p>
    <w:p>
      <w:pPr>
        <w:pStyle w:val="BookText"/>
        <w:rPr/>
      </w:pPr>
      <w:r>
        <w:rPr>
          <w:rFonts w:ascii="IRNazanin" w:hAnsi="IRNazanin" w:eastAsia="IRNazanin"/>
          <w:color w:val="111111"/>
          <w:sz w:val="28"/>
          <w:sz w:val="28"/>
          <w:szCs w:val="28"/>
          <w:rtl w:val="true"/>
          <w:lang w:bidi="fa-IR"/>
        </w:rPr>
        <w:t>یک ـ کار و تلاش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اسوه‌های صالح در قرآن، نشان می‌دهد که آنها با وجود </w:t>
      </w:r>
      <w:bookmarkStart w:id="345" w:name="pg3957_38905"/>
    </w:p>
    <w:p>
      <w:pPr>
        <w:pStyle w:val="BookText"/>
        <w:rPr/>
      </w:pPr>
      <w:bookmarkEnd w:id="345"/>
      <w:r>
        <w:rPr>
          <w:rFonts w:ascii="IRNazanin" w:hAnsi="IRNazanin" w:eastAsia="IRNazanin"/>
          <w:color w:val="111111"/>
          <w:sz w:val="28"/>
          <w:sz w:val="28"/>
          <w:szCs w:val="28"/>
          <w:rtl w:val="true"/>
          <w:lang w:bidi="fa-IR"/>
        </w:rPr>
        <w:t>مسئولیت‌های سنگین برای گذران زندگی خود و خانواده،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گاه جنبه خدمات عمومی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تصریح قرآن، داوود زره می‌ساخت؛</w:t>
      </w:r>
      <w:r>
        <w:rPr>
          <w:rStyle w:val="FootnoteAnchor"/>
          <w:rtl w:val="true"/>
        </w:rPr>
        <w:footnoteReference w:id="297"/>
      </w:r>
      <w:r>
        <w:rPr>
          <w:rFonts w:ascii="IRNazanin" w:hAnsi="IRNazanin" w:eastAsia="IRNazanin"/>
          <w:color w:val="111111"/>
          <w:sz w:val="28"/>
          <w:sz w:val="28"/>
          <w:szCs w:val="28"/>
          <w:rtl w:val="true"/>
          <w:lang w:bidi="fa-IR"/>
        </w:rPr>
        <w:t>حضرت موسی سال‌ها چوپانی کرد؛</w:t>
      </w:r>
      <w:r>
        <w:rPr>
          <w:rStyle w:val="FootnoteAnchor"/>
          <w:rtl w:val="true"/>
        </w:rPr>
        <w:footnoteReference w:id="298"/>
      </w:r>
      <w:r>
        <w:rPr>
          <w:rFonts w:ascii="IRNazanin" w:hAnsi="IRNazanin" w:eastAsia="IRNazanin"/>
          <w:color w:val="111111"/>
          <w:sz w:val="28"/>
          <w:sz w:val="28"/>
          <w:szCs w:val="28"/>
          <w:rtl w:val="true"/>
          <w:lang w:bidi="fa-IR"/>
        </w:rPr>
        <w:t>حضرت یوسف داوطلبانه مدیریت خزانه‌داری مصر را برعهده گرفت؛</w:t>
      </w:r>
      <w:r>
        <w:rPr>
          <w:rStyle w:val="FootnoteAnchor"/>
          <w:rtl w:val="true"/>
        </w:rPr>
        <w:footnoteReference w:id="299"/>
      </w:r>
      <w:r>
        <w:rPr>
          <w:rFonts w:ascii="IRNazanin" w:hAnsi="IRNazanin" w:eastAsia="IRNazanin"/>
          <w:color w:val="111111"/>
          <w:sz w:val="28"/>
          <w:sz w:val="28"/>
          <w:szCs w:val="28"/>
          <w:rtl w:val="true"/>
          <w:lang w:bidi="fa-IR"/>
        </w:rPr>
        <w:t>ذوالقرنین در سازندگی، خدمات ارزنده‌ای از خود بر جای گذاشت</w:t>
      </w:r>
      <w:r>
        <w:rPr>
          <w:rStyle w:val="FootnoteAnchor"/>
          <w:rtl w:val="true"/>
        </w:rPr>
        <w:footnoteReference w:id="300"/>
      </w:r>
      <w:r>
        <w:rPr>
          <w:rFonts w:ascii="IRNazanin" w:hAnsi="IRNazanin" w:eastAsia="IRNazanin"/>
          <w:color w:val="111111"/>
          <w:sz w:val="28"/>
          <w:sz w:val="28"/>
          <w:szCs w:val="28"/>
          <w:rtl w:val="true"/>
          <w:lang w:bidi="fa-IR"/>
        </w:rPr>
        <w:t>و حتی دختران شعیب برای کمک به معاش خانواده کار می‌کردند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بنابراین، بندگان شایسته خدا، بخشی از شبانه‌روز خود را به کار و تلاش مفید و مشروع می‌پردازند؛</w:t>
      </w:r>
      <w:r>
        <w:rPr>
          <w:rStyle w:val="FootnoteAnchor"/>
          <w:rtl w:val="true"/>
        </w:rPr>
        <w:footnoteReference w:id="302"/>
      </w:r>
      <w:r>
        <w:rPr>
          <w:rFonts w:ascii="IRNazanin" w:hAnsi="IRNazanin" w:eastAsia="IRNazanin"/>
          <w:color w:val="111111"/>
          <w:sz w:val="28"/>
          <w:sz w:val="28"/>
          <w:szCs w:val="28"/>
          <w:rtl w:val="true"/>
          <w:lang w:bidi="fa-IR"/>
        </w:rPr>
        <w:t>البته بدون حرص‌ورزی و زیاده‌روی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کار، سود عمومی داشته باشد، دارای فضیلت بیشتری است</w:t>
      </w:r>
      <w:r>
        <w:rPr>
          <w:rFonts w:eastAsia="IRNazanin" w:cs="IRNazanin"/>
          <w:color w:val="111111"/>
          <w:sz w:val="28"/>
          <w:szCs w:val="28"/>
          <w:rtl w:val="true"/>
          <w:lang w:bidi="fa-IR"/>
        </w:rPr>
        <w:t>.</w:t>
      </w:r>
    </w:p>
    <w:p>
      <w:pPr>
        <w:pStyle w:val="Heading5"/>
        <w:numPr>
          <w:ilvl w:val="4"/>
          <w:numId w:val="1"/>
        </w:numPr>
        <w:rPr/>
      </w:pPr>
      <w:bookmarkStart w:id="346" w:name="__RefHeading___Toc1940066_2281741623"/>
      <w:bookmarkStart w:id="347" w:name="_Toc133"/>
      <w:bookmarkEnd w:id="346"/>
      <w:r>
        <w:rPr>
          <w:rtl w:val="true"/>
        </w:rPr>
        <w:t>دو ـ رعایت مقررات در روابط مالی</w:t>
      </w:r>
      <w:bookmarkEnd w:id="347"/>
    </w:p>
    <w:p>
      <w:pPr>
        <w:pStyle w:val="Heading6"/>
        <w:numPr>
          <w:ilvl w:val="5"/>
          <w:numId w:val="1"/>
        </w:numPr>
        <w:rPr/>
      </w:pPr>
      <w:bookmarkStart w:id="348" w:name="__RefHeading___Toc1940068_2281741623"/>
      <w:bookmarkStart w:id="349" w:name="_Toc134"/>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دو ـ رعایت مقررات در روابط مالی</w:t>
      </w:r>
    </w:p>
    <w:p>
      <w:pPr>
        <w:pStyle w:val="BookText"/>
        <w:rPr/>
      </w:pPr>
      <w:r>
        <w:rPr>
          <w:rFonts w:ascii="IRNazanin" w:hAnsi="IRNazanin" w:eastAsia="IRNazanin"/>
          <w:color w:val="111111"/>
          <w:sz w:val="28"/>
          <w:sz w:val="28"/>
          <w:szCs w:val="28"/>
          <w:rtl w:val="true"/>
          <w:lang w:bidi="fa-IR"/>
        </w:rPr>
        <w:t>طولانی‌ترین آیه قرآن کریم،</w:t>
      </w:r>
      <w:r>
        <w:rPr>
          <w:rStyle w:val="FootnoteAnchor"/>
          <w:rtl w:val="true"/>
        </w:rPr>
        <w:footnoteReference w:id="303"/>
      </w:r>
      <w:r>
        <w:rPr>
          <w:rFonts w:ascii="IRNazanin" w:hAnsi="IRNazanin" w:eastAsia="IRNazanin"/>
          <w:color w:val="111111"/>
          <w:sz w:val="28"/>
          <w:sz w:val="28"/>
          <w:szCs w:val="28"/>
          <w:rtl w:val="true"/>
          <w:lang w:bidi="fa-IR"/>
        </w:rPr>
        <w:t>درباره مقررات دقیق و گسترده امور تجاری و اقتصادی است که اهمیت مسئله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مقررات، سبب افزایش سرمایه‌ها از راه درست و برخورد نکردن به بن‌بست و اختلاف و درگیری میان افراد است</w:t>
      </w:r>
      <w:r>
        <w:rPr>
          <w:rFonts w:eastAsia="IRNazanin" w:cs="IRNazanin"/>
          <w:color w:val="111111"/>
          <w:sz w:val="28"/>
          <w:szCs w:val="28"/>
          <w:rtl w:val="true"/>
          <w:lang w:bidi="fa-IR"/>
        </w:rPr>
        <w:t>.</w:t>
      </w:r>
    </w:p>
    <w:p>
      <w:pPr>
        <w:pStyle w:val="Heading6"/>
        <w:numPr>
          <w:ilvl w:val="5"/>
          <w:numId w:val="1"/>
        </w:numPr>
        <w:rPr/>
      </w:pPr>
      <w:bookmarkStart w:id="350" w:name="__RefHeading___Toc1940070_2281741623"/>
      <w:bookmarkStart w:id="351" w:name="_Toc135"/>
      <w:bookmarkEnd w:id="350"/>
      <w:r>
        <w:rPr>
          <w:rtl w:val="true"/>
        </w:rPr>
        <w:t>اول ـ تنظیم اسناد تجارتی</w:t>
      </w:r>
      <w:bookmarkEnd w:id="351"/>
    </w:p>
    <w:p>
      <w:pPr>
        <w:pStyle w:val="BookText"/>
        <w:rPr/>
      </w:pPr>
      <w:r>
        <w:rPr>
          <w:rFonts w:ascii="IRNazanin" w:hAnsi="IRNazanin" w:eastAsia="IRNazanin"/>
          <w:color w:val="111111"/>
          <w:sz w:val="28"/>
          <w:sz w:val="28"/>
          <w:szCs w:val="28"/>
          <w:rtl w:val="true"/>
          <w:lang w:bidi="fa-IR"/>
        </w:rPr>
        <w:t>اول ـ تنظیم اسناد تجارتی</w:t>
      </w:r>
    </w:p>
    <w:p>
      <w:pPr>
        <w:pStyle w:val="BookText"/>
        <w:rPr/>
      </w:pPr>
      <w:r>
        <w:rPr>
          <w:rFonts w:ascii="Amiri" w:hAnsi="Amiri" w:eastAsia="Amiri" w:cs="Amiri"/>
          <w:color w:val="111111"/>
          <w:sz w:val="28"/>
          <w:sz w:val="28"/>
          <w:szCs w:val="28"/>
          <w:rtl w:val="true"/>
          <w:lang w:bidi="ar-SA"/>
        </w:rPr>
        <w:t>یَا أَیُّهَا الَّذِینَ آمَنُوا إِذَا تَدَایَنتُمْ بِدَیْنٍ إِلَی أَجَلٍ مُسَمّی فَاکْتُبُوهُ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وامی تا سررسید معین با یکدیگر معامله کردید، آن را 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دین دامنه وسیع‌تری دارد و در معامله‌ای مانند صلح، اجاره، خرید و فروش و مانند آن، یکی از طرفین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شریفه هم شامل قرض می‌شود و هم شامل تمام معاملاتی که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درباره مقررات دادوستد مالی، نکات مهمی از این آیه استفاده می‌شود، از جمله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ـ برای جلب اطمینان و جلوگیری از مداخلات احتمالی طرفین در قرارداد، نویسنده قرار داد باید شخص سومی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وَلْیَکْتُبْ بَیْنَکُم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نویسنده باید در نوشتن قرارداد، حق را در نظر بگیرد و عین واقع را ثبت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شایسته است تنظیم‌کننده سند، به پاس موهبتی که خدا به او داده است، از نوشتن قرارداد شانه خالی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پذیرش دعوت برای تنظیم اسناد، وجوب عینی ندارد و این، برای تشویق و تأکید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بدهکار باید با در نظر گرفتن خدا و بدون اینکه چیزی را فرو گذارد، املا کند و نویسنده،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لْیُمْلِلِ الَّذی عَلَیْهِ الْحَقُّ وَ لْیَتَّقِ اللّهَ رَبَّهُ وَ لا یَبْخَسْ مِنْهُ 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قراردادی که با اعتراف و املای بدهکار تنظیم شود، مدرکی است که امکان هرگونه انکاری را از او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بدهکار، سفیه یا ناتوان یا گنگ و لال است و قدرت املا کردن ندارد، ولی او باید با رعایت عدالت، این کار 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الّذی علیهِ الحَقُ سَفیها أوضَعیفا اَوْلا یَسْتَطِیعُ أن یُمِلَّ هو فَلْیُمْلِلْ وَلیُّه بِالعَدْل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افزون بر ثبت معامله، طرفین قرارداد باید دو شاهد نیز بگیرند</w:t>
      </w:r>
      <w:r>
        <w:rPr>
          <w:rFonts w:eastAsia="IRNazanin" w:cs="IRNazanin"/>
          <w:color w:val="111111"/>
          <w:sz w:val="28"/>
          <w:szCs w:val="28"/>
          <w:rtl w:val="true"/>
          <w:lang w:bidi="fa-IR"/>
        </w:rPr>
        <w:t xml:space="preserve">. </w:t>
      </w:r>
      <w:bookmarkStart w:id="352" w:name="pg3957_38907"/>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شاهدان باید مورد اطمینان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بدهی را باید نوشت، چه اندک باشد و چه بسیار؛ خستگی از نوشتن قرارداد جزئی،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تسأمُوا أنْ تَکْبُبُوهُ صَغیرا أوْ کَبیرا إلی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درصورتی‌که معامله کاملاً نقدی باشد، نوشتن قرارداد لازم نیست؛ گرچه بهتر است قرارداد تنظیم و شاهد نیز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حاضِرةً تُدیرُونَها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شاهد و نویسنده نباید به هیچ صورت، زیان مالی، جانی یا حیثیتی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یضارٌ کاتب وَ لا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خداوند حکیم در این آیه، فلسفه تنظیم اسناد و دقت در معاملات آن است که از یک سو ضامن اجرای عدالت باشد و از سویی، سبب اطمینان خاطر شهود به هنگام ادای شهادت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پیدایش بدبینی در میان افراد اجتماع و از رکود اقتصادی جلوگیری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أقْسَطُ عِنْدللّه وَ أقْوَمُ لِلشَّهادةِ و أدْنی أنْ لا تَرْتابُوا</w:t>
      </w:r>
      <w:r>
        <w:rPr>
          <w:rFonts w:eastAsia="IRNazanin" w:cs="IRNazanin"/>
          <w:color w:val="111111"/>
          <w:sz w:val="28"/>
          <w:szCs w:val="28"/>
          <w:rtl w:val="true"/>
          <w:lang w:bidi="fa-IR"/>
        </w:rPr>
        <w:t>)</w:t>
      </w:r>
    </w:p>
    <w:p>
      <w:pPr>
        <w:pStyle w:val="Heading6"/>
        <w:numPr>
          <w:ilvl w:val="5"/>
          <w:numId w:val="1"/>
        </w:numPr>
        <w:rPr/>
      </w:pPr>
      <w:bookmarkStart w:id="353" w:name="__RefHeading___Toc1940072_2281741623"/>
      <w:bookmarkStart w:id="354" w:name="_Toc136"/>
      <w:bookmarkEnd w:id="353"/>
      <w:r>
        <w:rPr>
          <w:rtl w:val="true"/>
        </w:rPr>
        <w:t>دوم ـ آسان‌گیری در روابط اقتصادی</w:t>
      </w:r>
      <w:bookmarkEnd w:id="354"/>
    </w:p>
    <w:p>
      <w:pPr>
        <w:pStyle w:val="BookText"/>
        <w:rPr/>
      </w:pPr>
      <w:r>
        <w:rPr>
          <w:rFonts w:ascii="IRNazanin" w:hAnsi="IRNazanin" w:eastAsia="IRNazanin"/>
          <w:color w:val="111111"/>
          <w:sz w:val="28"/>
          <w:sz w:val="28"/>
          <w:szCs w:val="28"/>
          <w:rtl w:val="true"/>
          <w:lang w:bidi="fa-IR"/>
        </w:rPr>
        <w:t>دوم ـ آسان‌گیری در روابط اقتصادی</w:t>
      </w:r>
    </w:p>
    <w:p>
      <w:pPr>
        <w:pStyle w:val="BookText"/>
        <w:rPr/>
      </w:pPr>
      <w:r>
        <w:rPr>
          <w:rFonts w:ascii="IRNazanin" w:hAnsi="IRNazanin" w:eastAsia="IRNazanin"/>
          <w:color w:val="111111"/>
          <w:sz w:val="28"/>
          <w:sz w:val="28"/>
          <w:szCs w:val="28"/>
          <w:rtl w:val="true"/>
          <w:lang w:bidi="fa-IR"/>
        </w:rPr>
        <w:t>قرآن در مواردی به سخت‌گیری در روابط مالی دستور می‌دهد، ولی سفارش می‌کند که اگر بدهکار قادر به پرداخت بدهی‌اش در زمان تعیین شده نبود، بر او آسان گیرید و مهلتش دهید تا توان مالی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کانَ ذُوعَسْرَةٍ فَنَظِرةٌ إلی مَیْسَرَةٍ؛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باشد،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بالاتر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تَصَدَّقُوا خَیرٌ لَکُم؛ اگر به‌راستی قدرت پرداخت نداشت، بخشیدن او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4"/>
        <w:numPr>
          <w:ilvl w:val="3"/>
          <w:numId w:val="1"/>
        </w:numPr>
        <w:rPr/>
      </w:pPr>
      <w:bookmarkStart w:id="355" w:name="__RefHeading___Toc1940074_2281741623"/>
      <w:bookmarkStart w:id="356" w:name="_Toc137"/>
      <w:bookmarkEnd w:id="355"/>
      <w:r>
        <w:rPr>
          <w:rtl w:val="true"/>
        </w:rPr>
        <w:t>ج</w:t>
      </w:r>
      <w:r>
        <w:rPr>
          <w:rtl w:val="true"/>
        </w:rPr>
        <w:t xml:space="preserve">) </w:t>
      </w:r>
      <w:r>
        <w:rPr>
          <w:rtl w:val="true"/>
        </w:rPr>
        <w:t>ارزش‌های رفتاری یک ـ میانه‌روی در مصرف</w:t>
      </w:r>
      <w:bookmarkEnd w:id="356"/>
    </w:p>
    <w:p>
      <w:pPr>
        <w:pStyle w:val="Heading5"/>
        <w:numPr>
          <w:ilvl w:val="4"/>
          <w:numId w:val="1"/>
        </w:numPr>
        <w:rPr/>
      </w:pPr>
      <w:bookmarkStart w:id="357" w:name="__RefHeading___Toc1940076_2281741623"/>
      <w:bookmarkStart w:id="358" w:name="_Toc138"/>
      <w:bookmarkEnd w:id="357"/>
      <w:r>
        <w:rPr>
          <w:rtl w:val="true"/>
        </w:rPr>
        <w:t>یک ـ میانه‌روی در مصرف</w:t>
      </w:r>
      <w:bookmarkEnd w:id="358"/>
    </w:p>
    <w:p>
      <w:pPr>
        <w:pStyle w:val="Heading6"/>
        <w:numPr>
          <w:ilvl w:val="5"/>
          <w:numId w:val="1"/>
        </w:numPr>
        <w:rPr/>
      </w:pPr>
      <w:bookmarkStart w:id="359" w:name="__RefHeading___Toc1940078_2281741623"/>
      <w:bookmarkStart w:id="360" w:name="_Toc139"/>
      <w:bookmarkEnd w:id="359"/>
      <w:r>
        <w:rPr>
          <w:rtl w:val="true"/>
        </w:rPr>
        <w:t>اشاره</w:t>
      </w:r>
      <w:bookmarkEnd w:id="3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میانه‌روی در مصرف </w:t>
      </w:r>
      <w:bookmarkStart w:id="361" w:name="pg3957_38908"/>
    </w:p>
    <w:p>
      <w:pPr>
        <w:pStyle w:val="BookText"/>
        <w:rPr/>
      </w:pPr>
      <w:bookmarkEnd w:id="361"/>
      <w:r>
        <w:rPr>
          <w:rFonts w:ascii="Amiri" w:hAnsi="Amiri" w:eastAsia="Amiri" w:cs="Amiri"/>
          <w:color w:val="111111"/>
          <w:sz w:val="28"/>
          <w:sz w:val="28"/>
          <w:szCs w:val="28"/>
          <w:rtl w:val="true"/>
          <w:lang w:bidi="ar-SA"/>
        </w:rPr>
        <w:t>وَالَّذِینَ إِذَا أَنفَقُوا لَمْ یُسْرِفُوا وَلَمْ یَقْتُروا وَکَانَ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در انفاق نه ول‌خرجی می‌کنند و نه تنگ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وسط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تَجْعَلْ یَدَکَ مَغْلُولَةً إِلَی عُنُقِکَ وَلاَ تَبْسُطْهَا کُلَّ الْبَسْطِ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دستت را به گردنت زنجیر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بخل و سخت‌گیری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بسیار گشاده‌دستی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اسراف‌کاران را برادران شیطان می‌خواند و عمل آنان را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آیات متعددی نیز از خسّت، بخل و سخت‌گیری نهی شده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آنچه پسندیده است، حد وسط میان اسراف و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حد وسط و اعتدال، لازم است دو طرف آن؛ یعنی بخل و اسراف و تبذیر بررسی شود</w:t>
      </w:r>
      <w:r>
        <w:rPr>
          <w:rFonts w:eastAsia="IRNazanin" w:cs="IRNazanin"/>
          <w:color w:val="111111"/>
          <w:sz w:val="28"/>
          <w:szCs w:val="28"/>
          <w:rtl w:val="true"/>
          <w:lang w:bidi="fa-IR"/>
        </w:rPr>
        <w:t>.</w:t>
      </w:r>
    </w:p>
    <w:p>
      <w:pPr>
        <w:pStyle w:val="Heading6"/>
        <w:numPr>
          <w:ilvl w:val="5"/>
          <w:numId w:val="1"/>
        </w:numPr>
        <w:rPr/>
      </w:pPr>
      <w:bookmarkStart w:id="362" w:name="__RefHeading___Toc1940080_2281741623"/>
      <w:bookmarkStart w:id="363" w:name="_Toc140"/>
      <w:bookmarkEnd w:id="362"/>
      <w:r>
        <w:rPr>
          <w:rtl w:val="true"/>
        </w:rPr>
        <w:t>اول ـ معنای بُخل</w:t>
      </w:r>
      <w:bookmarkEnd w:id="363"/>
    </w:p>
    <w:p>
      <w:pPr>
        <w:pStyle w:val="BookText"/>
        <w:rPr/>
      </w:pPr>
      <w:r>
        <w:rPr>
          <w:rFonts w:ascii="IRNazanin" w:hAnsi="IRNazanin" w:eastAsia="IRNazanin"/>
          <w:color w:val="111111"/>
          <w:sz w:val="28"/>
          <w:sz w:val="28"/>
          <w:szCs w:val="28"/>
          <w:rtl w:val="true"/>
          <w:lang w:bidi="fa-IR"/>
        </w:rPr>
        <w:t>اول ـ معنای بُخل</w:t>
      </w:r>
    </w:p>
    <w:p>
      <w:pPr>
        <w:pStyle w:val="BookText"/>
        <w:rPr/>
      </w:pPr>
      <w:r>
        <w:rPr>
          <w:rFonts w:ascii="IRNazanin" w:hAnsi="IRNazanin" w:eastAsia="IRNazanin"/>
          <w:color w:val="111111"/>
          <w:sz w:val="28"/>
          <w:sz w:val="28"/>
          <w:szCs w:val="28"/>
          <w:rtl w:val="true"/>
          <w:lang w:bidi="fa-IR"/>
        </w:rPr>
        <w:t>بخل، مخالف جود و به معنای خودداری از صرف دارایی در جایگاه شایسته آن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بخل، در قرآن کریم دامنه گسترده‌ای دارد و منحصر به امور مالی نیست، بلکه بهره‌برداری نکردن از هر نوع نعمت الهی مانند دانش و ترک کارهای خیر را نیز شامل می‌شود</w:t>
      </w:r>
      <w:r>
        <w:rPr>
          <w:rFonts w:eastAsia="IRNazanin" w:cs="IRNazanin"/>
          <w:color w:val="111111"/>
          <w:sz w:val="28"/>
          <w:szCs w:val="28"/>
          <w:rtl w:val="true"/>
          <w:lang w:bidi="fa-IR"/>
        </w:rPr>
        <w:t>.</w:t>
      </w:r>
      <w:r>
        <w:rPr>
          <w:rStyle w:val="FootnoteAnchor"/>
          <w:rtl w:val="true"/>
        </w:rPr>
        <w:footnoteReference w:id="308"/>
      </w:r>
    </w:p>
    <w:p>
      <w:pPr>
        <w:pStyle w:val="Heading6"/>
        <w:numPr>
          <w:ilvl w:val="5"/>
          <w:numId w:val="1"/>
        </w:numPr>
        <w:rPr/>
      </w:pPr>
      <w:bookmarkStart w:id="364" w:name="__RefHeading___Toc1940082_2281741623"/>
      <w:bookmarkStart w:id="365" w:name="_Toc141"/>
      <w:bookmarkEnd w:id="364"/>
      <w:r>
        <w:rPr>
          <w:rtl w:val="true"/>
        </w:rPr>
        <w:t>دوم ـ معنای اسراف</w:t>
      </w:r>
      <w:bookmarkEnd w:id="365"/>
    </w:p>
    <w:p>
      <w:pPr>
        <w:pStyle w:val="BookText"/>
        <w:rPr/>
      </w:pPr>
      <w:r>
        <w:rPr>
          <w:rFonts w:ascii="IRNazanin" w:hAnsi="IRNazanin" w:eastAsia="IRNazanin"/>
          <w:color w:val="111111"/>
          <w:sz w:val="28"/>
          <w:sz w:val="28"/>
          <w:szCs w:val="28"/>
          <w:rtl w:val="true"/>
          <w:lang w:bidi="fa-IR"/>
        </w:rPr>
        <w:t>دوم ـ معنای اسراف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کُلُوا وَاشْرَبُوا وَلاَ تُسْرِفُوا إِنَّهُ لاَ یُحِبُّ الْمُسْرِفِینَ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366" w:name="pg3957_38909"/>
    </w:p>
    <w:p>
      <w:pPr>
        <w:pStyle w:val="BookText"/>
        <w:rPr/>
      </w:pPr>
      <w:bookmarkEnd w:id="366"/>
      <w:r>
        <w:rPr>
          <w:rFonts w:ascii="IRNazanin" w:hAnsi="IRNazanin" w:eastAsia="IRNazanin"/>
          <w:color w:val="111111"/>
          <w:sz w:val="28"/>
          <w:sz w:val="28"/>
          <w:szCs w:val="28"/>
          <w:rtl w:val="true"/>
          <w:lang w:bidi="fa-IR"/>
        </w:rPr>
        <w:t>بخورید و بیاشامید، ولی زیاده‌روی مکنید که خدا اسراف‌کاران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به معنای تجاوز از حد است؛ یعنی انسان در هزینه کردن مال، از حد معمول خود خارج شود و فراتر از موقعیت اجتماعی‌اش مصرف کند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البته در تعیین حدود اسراف، باید شرایط زمانی، مکانی، اجتماعی و اقتصادی جوامع مختلف را در هر دوره در نظر گرفت؛ زیرا اسراف امری نسبی و مصرف متعارف در جوامع مختلف، متفاوت است</w:t>
      </w:r>
      <w:r>
        <w:rPr>
          <w:rFonts w:eastAsia="IRNazanin" w:cs="IRNazanin"/>
          <w:color w:val="111111"/>
          <w:sz w:val="28"/>
          <w:szCs w:val="28"/>
          <w:rtl w:val="true"/>
          <w:lang w:bidi="fa-IR"/>
        </w:rPr>
        <w:t>.</w:t>
      </w:r>
      <w:r>
        <w:rPr>
          <w:rStyle w:val="FootnoteAnchor"/>
          <w:rtl w:val="true"/>
        </w:rPr>
        <w:footnoteReference w:id="310"/>
      </w:r>
    </w:p>
    <w:p>
      <w:pPr>
        <w:pStyle w:val="Heading6"/>
        <w:numPr>
          <w:ilvl w:val="5"/>
          <w:numId w:val="1"/>
        </w:numPr>
        <w:rPr/>
      </w:pPr>
      <w:bookmarkStart w:id="367" w:name="__RefHeading___Toc1940084_2281741623"/>
      <w:bookmarkStart w:id="368" w:name="_Toc142"/>
      <w:bookmarkEnd w:id="367"/>
      <w:r>
        <w:rPr>
          <w:rtl w:val="true"/>
        </w:rPr>
        <w:t>سوم ـ معنای تبذیر</w:t>
      </w:r>
      <w:bookmarkEnd w:id="368"/>
    </w:p>
    <w:p>
      <w:pPr>
        <w:pStyle w:val="BookText"/>
        <w:rPr/>
      </w:pPr>
      <w:r>
        <w:rPr>
          <w:rFonts w:ascii="IRNazanin" w:hAnsi="IRNazanin" w:eastAsia="IRNazanin"/>
          <w:color w:val="111111"/>
          <w:sz w:val="28"/>
          <w:sz w:val="28"/>
          <w:szCs w:val="28"/>
          <w:rtl w:val="true"/>
          <w:lang w:bidi="fa-IR"/>
        </w:rPr>
        <w:t>سوم ـ معنای تبذیر</w:t>
      </w:r>
    </w:p>
    <w:p>
      <w:pPr>
        <w:pStyle w:val="BookText"/>
        <w:rPr/>
      </w:pPr>
      <w:r>
        <w:rPr>
          <w:rFonts w:ascii="IRNazanin" w:hAnsi="IRNazanin" w:eastAsia="IRNazanin"/>
          <w:color w:val="111111"/>
          <w:sz w:val="28"/>
          <w:sz w:val="28"/>
          <w:szCs w:val="28"/>
          <w:rtl w:val="true"/>
          <w:lang w:bidi="fa-IR"/>
        </w:rPr>
        <w:t>تبذیر، ریخت و پاش بی‌دلیل مال و در حقیقت، تباه کردن آن بدون هدفی عاقلانه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بنابراین، تبذیر نوعی اسراف به‌شمار می‌آید که از نظر اسلام ممنوع است و در قرآن به شدت از آن نهی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تُبَذِّرْ تَبْذِیرا إِنَّ الْمُبَذِّرِینَ کَانُوا إِخْوَانَ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ولخرجی مکن که اسراف‌کاران برادران شیطان‌هایند</w:t>
      </w:r>
      <w:r>
        <w:rPr>
          <w:rFonts w:eastAsia="IRNazanin" w:cs="IRNazanin"/>
          <w:color w:val="111111"/>
          <w:sz w:val="28"/>
          <w:szCs w:val="28"/>
          <w:rtl w:val="true"/>
          <w:lang w:bidi="fa-IR"/>
        </w:rPr>
        <w:t>.</w:t>
      </w:r>
    </w:p>
    <w:p>
      <w:pPr>
        <w:pStyle w:val="Heading5"/>
        <w:numPr>
          <w:ilvl w:val="4"/>
          <w:numId w:val="1"/>
        </w:numPr>
        <w:rPr/>
      </w:pPr>
      <w:bookmarkStart w:id="369" w:name="__RefHeading___Toc1940086_2281741623"/>
      <w:bookmarkStart w:id="370" w:name="_Toc143"/>
      <w:bookmarkEnd w:id="369"/>
      <w:r>
        <w:rPr>
          <w:rtl w:val="true"/>
        </w:rPr>
        <w:t>دو ـ خویشتن‌داری در حال فقر</w:t>
      </w:r>
      <w:bookmarkEnd w:id="370"/>
    </w:p>
    <w:p>
      <w:pPr>
        <w:pStyle w:val="BookText"/>
        <w:rPr/>
      </w:pPr>
      <w:r>
        <w:rPr>
          <w:rFonts w:ascii="IRNazanin" w:hAnsi="IRNazanin" w:eastAsia="IRNazanin"/>
          <w:color w:val="111111"/>
          <w:sz w:val="28"/>
          <w:sz w:val="28"/>
          <w:szCs w:val="28"/>
          <w:rtl w:val="true"/>
          <w:lang w:bidi="fa-IR"/>
        </w:rPr>
        <w:t>دو ـ خویشتن‌داری در حال فقر</w:t>
      </w:r>
    </w:p>
    <w:p>
      <w:pPr>
        <w:pStyle w:val="BookText"/>
        <w:rPr/>
      </w:pPr>
      <w:r>
        <w:rPr>
          <w:rFonts w:ascii="IRNazanin" w:hAnsi="IRNazanin" w:eastAsia="IRNazanin"/>
          <w:color w:val="111111"/>
          <w:sz w:val="28"/>
          <w:sz w:val="28"/>
          <w:szCs w:val="28"/>
          <w:rtl w:val="true"/>
          <w:lang w:bidi="fa-IR"/>
        </w:rPr>
        <w:t>فقر و تنگ‌دستی آزمون خوبی برای سنجش ایمان و عزت نفس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گروهی از فقرا به صفت ارزشمند عفاف ستایش شده‌اند که الگوی مناسبی برای مؤمنان تنگ‌دست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دسته از نیازمندانی است که در راه خدا فرومانده‌اند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تأمین هزینه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سفر کنند</w:t>
      </w:r>
      <w:r>
        <w:rPr>
          <w:rFonts w:eastAsia="IRNazanin" w:cs="IRNazanin"/>
          <w:color w:val="111111"/>
          <w:sz w:val="28"/>
          <w:szCs w:val="28"/>
          <w:rtl w:val="true"/>
          <w:lang w:bidi="fa-IR"/>
        </w:rPr>
        <w:t xml:space="preserve">. </w:t>
      </w:r>
      <w:bookmarkStart w:id="371" w:name="pg3957_38910"/>
    </w:p>
    <w:p>
      <w:pPr>
        <w:pStyle w:val="BookText"/>
        <w:rPr/>
      </w:pPr>
      <w:bookmarkEnd w:id="371"/>
      <w:r>
        <w:rPr>
          <w:rFonts w:ascii="IRNazanin" w:hAnsi="IRNazanin" w:eastAsia="IRNazanin"/>
          <w:color w:val="111111"/>
          <w:sz w:val="28"/>
          <w:sz w:val="28"/>
          <w:szCs w:val="28"/>
          <w:rtl w:val="true"/>
          <w:lang w:bidi="fa-IR"/>
        </w:rPr>
        <w:t>از شدت خویشتن‌داری‌شان، هر کس از حال آنان که آگاه نباشد، آنان را توانگر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چیزی از مردم نمی‌خواهند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آری، مؤمن در نهایت فقر و تنگ‌دستی نیز نه تنها دست نیاز به سوی کسی دراز نمی‌کند، بلکه فقر خود را پنهان و اظهار بی‌نیازی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 توان بذل و بخشش هم دارد</w:t>
      </w:r>
      <w:r>
        <w:rPr>
          <w:rStyle w:val="FootnoteAnchor"/>
          <w:rtl w:val="true"/>
        </w:rPr>
        <w:footnoteReference w:id="313"/>
      </w:r>
      <w:r>
        <w:rPr>
          <w:rFonts w:ascii="IRNazanin" w:hAnsi="IRNazanin" w:eastAsia="IRNazanin"/>
          <w:color w:val="111111"/>
          <w:sz w:val="28"/>
          <w:sz w:val="28"/>
          <w:szCs w:val="28"/>
          <w:rtl w:val="true"/>
          <w:lang w:bidi="fa-IR"/>
        </w:rPr>
        <w:t>و این، زیباترین فقر است، چنان‌که 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زینَةُ الْفَقْرِ</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لا یَسْئَلُ النّاسَ وَ لَوْ ماتَ جُوعا؛ پیروان ما اهل بیت اگر از گرسنگی هم بمیرند از کسی درخواست نمی‌کنند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البته در شرایطی ویژه ممکن است انسان ناچار شود از دیگری قرض کند یا کمکی بخواهد که در این حال نیز باید به اهلش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 است و با درخواست، قطره‌قطره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قطره‌های آبرو را پیش چه کسی می‌ریزی</w:t>
      </w:r>
      <w:r>
        <w:rPr>
          <w:rFonts w:eastAsia="IRNazanin" w:cs="IRNazanin"/>
          <w:color w:val="111111"/>
          <w:sz w:val="28"/>
          <w:szCs w:val="28"/>
          <w:rtl w:val="true"/>
          <w:lang w:bidi="fa-IR"/>
        </w:rPr>
        <w:t>».</w:t>
      </w:r>
      <w:r>
        <w:rPr>
          <w:rStyle w:val="FootnoteAnchor"/>
          <w:rtl w:val="true"/>
        </w:rPr>
        <w:footnoteReference w:id="316"/>
      </w:r>
    </w:p>
    <w:p>
      <w:pPr>
        <w:pStyle w:val="Heading5"/>
        <w:numPr>
          <w:ilvl w:val="4"/>
          <w:numId w:val="1"/>
        </w:numPr>
        <w:rPr/>
      </w:pPr>
      <w:bookmarkStart w:id="372" w:name="__RefHeading___Toc1940088_2281741623"/>
      <w:bookmarkStart w:id="373" w:name="_Toc144"/>
      <w:bookmarkEnd w:id="372"/>
      <w:r>
        <w:rPr>
          <w:rtl w:val="true"/>
        </w:rPr>
        <w:t>سه ـ حمایت مالی از نیازمندان</w:t>
      </w:r>
      <w:bookmarkEnd w:id="373"/>
    </w:p>
    <w:p>
      <w:pPr>
        <w:pStyle w:val="BookText"/>
        <w:rPr/>
      </w:pPr>
      <w:r>
        <w:rPr>
          <w:rFonts w:ascii="IRNazanin" w:hAnsi="IRNazanin" w:eastAsia="IRNazanin"/>
          <w:color w:val="111111"/>
          <w:sz w:val="28"/>
          <w:sz w:val="28"/>
          <w:szCs w:val="28"/>
          <w:rtl w:val="true"/>
          <w:lang w:bidi="fa-IR"/>
        </w:rPr>
        <w:t>سه ـ حمایت مالی از نیازمندان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واژه‌هایی مانند انفاق، صدقه، قرض به خداوند، زکات، جهاد با مال، حق معلوم و احسان که بارها در قرآن به‌کار رفته، اهمیت حمایت از نیازمندان و مسئولیت در برابر آنان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نشانه‌های ابرار، انفاق آنان در راه خدا بیان شده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در قرآن، از انفاق با عنوان قرض </w:t>
      </w:r>
    </w:p>
    <w:p>
      <w:pPr>
        <w:pStyle w:val="BookText"/>
        <w:rPr/>
      </w:pPr>
      <w:r>
        <w:rPr>
          <w:rFonts w:ascii="IRNazanin" w:hAnsi="IRNazanin" w:eastAsia="IRNazanin"/>
          <w:color w:val="111111"/>
          <w:sz w:val="28"/>
          <w:sz w:val="28"/>
          <w:szCs w:val="28"/>
          <w:rtl w:val="true"/>
          <w:lang w:bidi="fa-IR"/>
        </w:rPr>
        <w:t>نیکو یاد شده که گیرنده‌اش خداوند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ذکر انفاق در کنار نماز در برخی آیه‌ها،</w:t>
      </w:r>
      <w:r>
        <w:rPr>
          <w:rStyle w:val="FootnoteAnchor"/>
          <w:rtl w:val="true"/>
        </w:rPr>
        <w:footnoteReference w:id="319"/>
      </w:r>
      <w:r>
        <w:rPr>
          <w:rFonts w:ascii="IRNazanin" w:hAnsi="IRNazanin" w:eastAsia="IRNazanin"/>
          <w:color w:val="111111"/>
          <w:sz w:val="28"/>
          <w:sz w:val="28"/>
          <w:szCs w:val="28"/>
          <w:rtl w:val="true"/>
          <w:lang w:bidi="fa-IR"/>
        </w:rPr>
        <w:t>اهمیت 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تشویق مسلمانان به انفاق و احسان، بارها به این کار پسندیده امر شده</w:t>
      </w:r>
      <w:r>
        <w:rPr>
          <w:rStyle w:val="FootnoteAnchor"/>
          <w:rtl w:val="true"/>
        </w:rPr>
        <w:footnoteReference w:id="320"/>
      </w:r>
      <w:r>
        <w:rPr>
          <w:rFonts w:ascii="IRNazanin" w:hAnsi="IRNazanin" w:eastAsia="IRNazanin"/>
          <w:color w:val="111111"/>
          <w:sz w:val="28"/>
          <w:sz w:val="28"/>
          <w:szCs w:val="28"/>
          <w:rtl w:val="true"/>
          <w:lang w:bidi="fa-IR"/>
        </w:rPr>
        <w:t>و در چند آیه نیز با لحنی نسبتا شدید، کیفر ترک آن بیان می‌شود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هر کس در حدّ توان خود در برابر نیازمندان مسئول است؛ دراین‌میان، ثروتمندان مسئولیت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کوتاه‌ترین راه رسیدن به سعادت و تکامل و قرار گرفتن در گروه نیکوکاران،</w:t>
      </w:r>
      <w:r>
        <w:rPr>
          <w:rStyle w:val="FootnoteAnchor"/>
          <w:rtl w:val="true"/>
        </w:rPr>
        <w:footnoteReference w:id="322"/>
      </w:r>
      <w:r>
        <w:rPr>
          <w:rFonts w:ascii="IRNazanin" w:hAnsi="IRNazanin" w:eastAsia="IRNazanin"/>
          <w:color w:val="111111"/>
          <w:sz w:val="28"/>
          <w:sz w:val="28"/>
          <w:szCs w:val="28"/>
          <w:rtl w:val="true"/>
          <w:lang w:bidi="fa-IR"/>
        </w:rPr>
        <w:t>رسیدگی به اوضاع فقیران و یتیمان، اطعام بیچارگان و تلاش برای فقرزدایی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انفاق کردن و صدقه دادن با شرایط ویژه‌ای باید همراه باشد تا به درگاه خداوند پذیرفته گردد که در اینجا از چند مورد آنها یاد می‌کنیم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اول ـ برای خشنودی خدا باشد، نه ریاکارانه و با انگیزه جلب توجه دیگران یا خودنمایی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آتَیْتُمْ مِنْ زَکَاةٍ تُرِیدُونَ وَجْهَ اللّه‌ِ فَأُوْلَئِکَ هُمْ الْمُضْعِفُونَ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صدقه می‌دهید، درحالی‌که خشنودی خدا را خواستارید، آنهاست که فزونی می‌یابد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با احترام همراه باشد؛ یعنی به شخصیت نیازمند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منت گذاشتن و آزار فرد نیازمند او را تحقیر نکند که چنین انفاقی بی‌ارزش است، چنان‌که خداوند می‌فرماید</w:t>
      </w:r>
      <w:r>
        <w:rPr>
          <w:rFonts w:eastAsia="IRNazanin" w:cs="IRNazanin"/>
          <w:color w:val="111111"/>
          <w:sz w:val="28"/>
          <w:szCs w:val="28"/>
          <w:rtl w:val="true"/>
          <w:lang w:bidi="fa-IR"/>
        </w:rPr>
        <w:t xml:space="preserve">: </w:t>
      </w:r>
      <w:bookmarkStart w:id="374" w:name="pg3957_38912"/>
    </w:p>
    <w:p>
      <w:pPr>
        <w:pStyle w:val="BookText"/>
        <w:rPr/>
      </w:pPr>
      <w:bookmarkEnd w:id="374"/>
      <w:r>
        <w:rPr>
          <w:rFonts w:ascii="Amiri" w:hAnsi="Amiri" w:eastAsia="Amiri" w:cs="Amiri"/>
          <w:color w:val="111111"/>
          <w:sz w:val="28"/>
          <w:sz w:val="28"/>
          <w:szCs w:val="28"/>
          <w:rtl w:val="true"/>
          <w:lang w:bidi="ar-SA"/>
        </w:rPr>
        <w:t>یَا أَیُّهَا الَّذِینَ آمَنُوا لاَ تُبْطِلُوا صَدَقَاتِکُمْ بِالْمَنِّ وَالْأَذَی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صدقه‌های خود را با منّت و آزار باطل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مالی که انفاق می‌شود مرغوب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انفاق از اموال بی‌ارزش و دورریختنی که انفاق‌کننده به آنها رغبتی ندارد، روا نیست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اگر بتوان از آنچه بهتر و محبوب‌تر است، انفاق کرد که به نیکوکاری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چهارم ـ پنهانی و دور از چشم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ماندن انفاق‌کننده از ریاکاری و حفظ شخصیت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آشکار نیز از این نظر که دیگران را به این کار تشویق خواهد کرد،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صدقه‌ها را آشکار کنید، این کار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آن را پنهان دارید و به مستمندان بدهید، این برای شما بهتر است و بخشی از گناهانتان را می‌زداید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با توجه به آیات قرآن،</w:t>
      </w:r>
      <w:r>
        <w:rPr>
          <w:rStyle w:val="FootnoteAnchor"/>
          <w:rtl w:val="true"/>
        </w:rPr>
        <w:footnoteReference w:id="327"/>
      </w:r>
      <w:r>
        <w:rPr>
          <w:rFonts w:ascii="IRNazanin" w:hAnsi="IRNazanin" w:eastAsia="IRNazanin"/>
          <w:color w:val="111111"/>
          <w:sz w:val="28"/>
          <w:sz w:val="28"/>
          <w:szCs w:val="28"/>
          <w:rtl w:val="true"/>
          <w:lang w:bidi="fa-IR"/>
        </w:rPr>
        <w:t>نکته پایانی، در نظر گرفتن برخی شرایط و ریزه‌کاری‌ها در مورد کسانی است که از انفاق بهره‌مند می‌شوند که همان رعایت سلسله مراتب است</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375" w:name="__RefHeading___Toc1940090_2281741623"/>
      <w:bookmarkStart w:id="376" w:name="_Toc145"/>
      <w:bookmarkEnd w:id="375"/>
      <w:r>
        <w:rPr>
          <w:rtl w:val="true"/>
        </w:rPr>
        <w:t>چهار ـ پرداخت مالیات‌های شرعی</w:t>
      </w:r>
      <w:bookmarkEnd w:id="376"/>
    </w:p>
    <w:p>
      <w:pPr>
        <w:pStyle w:val="Heading6"/>
        <w:numPr>
          <w:ilvl w:val="5"/>
          <w:numId w:val="1"/>
        </w:numPr>
        <w:rPr/>
      </w:pPr>
      <w:bookmarkStart w:id="377" w:name="__RefHeading___Toc1940092_2281741623"/>
      <w:bookmarkStart w:id="378" w:name="_Toc146"/>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چهار ـ پرداخت مالیات‌های شرعی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نوعی پرداخت بلاعوض و ادا کردن مال است که مخارج دولت را تأمین می‌کند و الزام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بهای مصرف آب و برق و </w:t>
      </w:r>
      <w:bookmarkStart w:id="379" w:name="pg3957_38913"/>
    </w:p>
    <w:p>
      <w:pPr>
        <w:pStyle w:val="BookText"/>
        <w:rPr/>
      </w:pPr>
      <w:bookmarkEnd w:id="379"/>
      <w:r>
        <w:rPr>
          <w:rFonts w:ascii="IRNazanin" w:hAnsi="IRNazanin" w:eastAsia="IRNazanin"/>
          <w:color w:val="111111"/>
          <w:sz w:val="28"/>
          <w:sz w:val="28"/>
          <w:szCs w:val="28"/>
          <w:rtl w:val="true"/>
          <w:lang w:bidi="fa-IR"/>
        </w:rPr>
        <w:t>خدمات عمومی دولت که در مقابل عوض پرداخت می‌شود و همچنین صدقات مستحبی و کفاره‌ها و نذرها که الزامی نیستند، مالیات به شمار نمی‌آیند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مالیات در حکومت اسلامی شامل خمس و زکات و جزیه می‌شود که نسبت یا مقدار، متعلقات و مصارف آن را شارع مقدس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نخست را به اختصار بیان می‌کنیم</w:t>
      </w:r>
      <w:r>
        <w:rPr>
          <w:rFonts w:eastAsia="IRNazanin" w:cs="IRNazanin"/>
          <w:color w:val="111111"/>
          <w:sz w:val="28"/>
          <w:szCs w:val="28"/>
          <w:rtl w:val="true"/>
          <w:lang w:bidi="fa-IR"/>
        </w:rPr>
        <w:t>:</w:t>
      </w:r>
    </w:p>
    <w:p>
      <w:pPr>
        <w:pStyle w:val="Heading6"/>
        <w:numPr>
          <w:ilvl w:val="5"/>
          <w:numId w:val="1"/>
        </w:numPr>
        <w:rPr/>
      </w:pPr>
      <w:bookmarkStart w:id="380" w:name="__RefHeading___Toc1940094_2281741623"/>
      <w:bookmarkStart w:id="381" w:name="_Toc147"/>
      <w:bookmarkEnd w:id="380"/>
      <w:r>
        <w:rPr>
          <w:rtl w:val="true"/>
        </w:rPr>
        <w:t>اول ـ زکات</w:t>
      </w:r>
      <w:bookmarkEnd w:id="381"/>
    </w:p>
    <w:p>
      <w:pPr>
        <w:pStyle w:val="BookText"/>
        <w:rPr/>
      </w:pPr>
      <w:r>
        <w:rPr>
          <w:rFonts w:ascii="IRNazanin" w:hAnsi="IRNazanin" w:eastAsia="IRNazanin"/>
          <w:color w:val="111111"/>
          <w:sz w:val="28"/>
          <w:sz w:val="28"/>
          <w:szCs w:val="28"/>
          <w:rtl w:val="true"/>
          <w:lang w:bidi="fa-IR"/>
        </w:rPr>
        <w:t>اول ـ زکات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هُمْ لِلزَّکوةِ 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زکات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زکات از نظر لغوی و کاربرد قرآنی،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بذل مال برای خشنودی خداست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که اعمّ از زکات مصطلح در عرف شرع است و صدقات مستحبی را هم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آیات، همان مالیات خاص شرعی است که به علت پاک‌کننده و تزکیه‌کننده بودنش، صدقه نیز نامیده شده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زکات در قرآن، از واجبات مالی به‌شمار آمده و در بیشتر موارد، در کنار نماز که نماد واجب عبادی است،</w:t>
      </w:r>
      <w:r>
        <w:rPr>
          <w:rStyle w:val="FootnoteAnchor"/>
          <w:rtl w:val="true"/>
        </w:rPr>
        <w:footnoteReference w:id="332"/>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بنابراین، هر دو، جزو ارکان تکالیف دینی هستند که یکی گویای رابطه انسان با خدا و دیگری بیانگر رابطه انسان با خلق اوست</w:t>
      </w:r>
      <w:r>
        <w:rPr>
          <w:rFonts w:eastAsia="IRNazanin" w:cs="IRNazanin"/>
          <w:color w:val="111111"/>
          <w:sz w:val="28"/>
          <w:szCs w:val="28"/>
          <w:rtl w:val="true"/>
          <w:lang w:bidi="fa-IR"/>
        </w:rPr>
        <w:t>.</w:t>
      </w:r>
      <w:r>
        <w:rPr>
          <w:rStyle w:val="FootnoteAnchor"/>
          <w:rtl w:val="true"/>
        </w:rPr>
        <w:footnoteReference w:id="33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آیات قرآن، پرداخت زکات، روش پیامبران بزرگ الهی و پارسایان و نیکوکاران است که باید با قصد نزدیکی و خشنودی خداوند صورت گیرد؛ به گونه‌ای که حتی اگر حاکم به اجبار از کسی زکات بگیرد، باید </w:t>
      </w:r>
      <w:bookmarkStart w:id="382" w:name="pg3957_38914"/>
    </w:p>
    <w:p>
      <w:pPr>
        <w:pStyle w:val="BookText"/>
        <w:rPr/>
      </w:pPr>
      <w:bookmarkEnd w:id="382"/>
      <w:r>
        <w:rPr>
          <w:rFonts w:ascii="IRNazanin" w:hAnsi="IRNazanin" w:eastAsia="IRNazanin"/>
          <w:color w:val="111111"/>
          <w:sz w:val="28"/>
          <w:sz w:val="28"/>
          <w:szCs w:val="28"/>
          <w:rtl w:val="true"/>
          <w:lang w:bidi="fa-IR"/>
        </w:rPr>
        <w:t>به جای او، خشنودی خداوند را در نظر بگیرد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زکات در قرآن، افزایش‌دهنده مال و سبب تزکیه و تطهیر و رستگاری انسان معرفی و موارد مصارف آن نیز معین شده است،</w:t>
      </w:r>
      <w:r>
        <w:rPr>
          <w:rStyle w:val="FootnoteAnchor"/>
          <w:rtl w:val="true"/>
        </w:rPr>
        <w:footnoteReference w:id="336"/>
      </w:r>
      <w:r>
        <w:rPr>
          <w:rFonts w:ascii="IRNazanin" w:hAnsi="IRNazanin" w:eastAsia="IRNazanin"/>
          <w:color w:val="111111"/>
          <w:sz w:val="28"/>
          <w:sz w:val="28"/>
          <w:szCs w:val="28"/>
          <w:rtl w:val="true"/>
          <w:lang w:bidi="fa-IR"/>
        </w:rPr>
        <w:t>ولی حاکم اسلامی می‌تواند در شرایط خاص و بنا بر مصالح حکومت و جامعه و برای موارد و کالاهای دیگر نیز زکات قرار دهد که نسبت و مقدار و مورد مصرف آن، تابع هزینه‌های ضروری و مصالحی است که در نظر می‌گیرد</w:t>
      </w:r>
      <w:r>
        <w:rPr>
          <w:rFonts w:eastAsia="IRNazanin" w:cs="IRNazanin"/>
          <w:color w:val="111111"/>
          <w:sz w:val="28"/>
          <w:szCs w:val="28"/>
          <w:rtl w:val="true"/>
          <w:lang w:bidi="fa-IR"/>
        </w:rPr>
        <w:t>.</w:t>
      </w:r>
      <w:r>
        <w:rPr>
          <w:rStyle w:val="FootnoteAnchor"/>
          <w:rtl w:val="true"/>
        </w:rPr>
        <w:footnoteReference w:id="337"/>
      </w:r>
    </w:p>
    <w:p>
      <w:pPr>
        <w:pStyle w:val="Heading6"/>
        <w:numPr>
          <w:ilvl w:val="5"/>
          <w:numId w:val="1"/>
        </w:numPr>
        <w:rPr/>
      </w:pPr>
      <w:bookmarkStart w:id="383" w:name="__RefHeading___Toc1940096_2281741623"/>
      <w:bookmarkStart w:id="384" w:name="_Toc148"/>
      <w:bookmarkEnd w:id="383"/>
      <w:r>
        <w:rPr>
          <w:rtl w:val="true"/>
        </w:rPr>
        <w:t>دوم ـ خمس</w:t>
      </w:r>
      <w:bookmarkEnd w:id="384"/>
    </w:p>
    <w:p>
      <w:pPr>
        <w:pStyle w:val="BookText"/>
        <w:rPr/>
      </w:pPr>
      <w:r>
        <w:rPr>
          <w:rFonts w:ascii="IRNazanin" w:hAnsi="IRNazanin" w:eastAsia="IRNazanin"/>
          <w:color w:val="111111"/>
          <w:sz w:val="28"/>
          <w:sz w:val="28"/>
          <w:szCs w:val="28"/>
          <w:rtl w:val="true"/>
          <w:lang w:bidi="fa-IR"/>
        </w:rPr>
        <w:t>دوم ـ خمس</w:t>
      </w:r>
    </w:p>
    <w:p>
      <w:pPr>
        <w:pStyle w:val="BookText"/>
        <w:rPr/>
      </w:pPr>
      <w:r>
        <w:rPr>
          <w:rFonts w:ascii="Amiri" w:hAnsi="Amiri" w:eastAsia="Amiri" w:cs="Amiri"/>
          <w:color w:val="111111"/>
          <w:sz w:val="28"/>
          <w:sz w:val="28"/>
          <w:szCs w:val="28"/>
          <w:rtl w:val="true"/>
          <w:lang w:bidi="ar-SA"/>
        </w:rPr>
        <w:t>وَاعْلَمُوا أَنَّمَا غَنِمْتُمْ مِنْ شَیْءٍ فَأَنَّ للّه‌ِِ خُمُسَهُ وَلِلرَّسُولِ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هر آنچه به غنیمت گرفتید، یک‌پنجم آن برای خدا و رسول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خمس در لغت، به معنای یک‌پنجم و در اصطلاح شرعی، مالیاتی برابر با یک‌پنجم است که شریعت، موارد آن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تشکیل می‌دهد که نوعی مالیات بر سود است و بر مقدار تولید و کارایی آن تأثیر منفی ندارد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385" w:name="__RefHeading___Toc1940098_2281741623"/>
      <w:bookmarkStart w:id="386" w:name="_Toc149"/>
      <w:bookmarkEnd w:id="385"/>
      <w:r>
        <w:rPr>
          <w:rtl w:val="true"/>
        </w:rPr>
        <w:t>د</w:t>
      </w:r>
      <w:r>
        <w:rPr>
          <w:rtl w:val="true"/>
        </w:rPr>
        <w:t xml:space="preserve">) </w:t>
      </w:r>
      <w:r>
        <w:rPr>
          <w:rtl w:val="true"/>
        </w:rPr>
        <w:t>انحراف در امور مالی</w:t>
      </w:r>
      <w:bookmarkEnd w:id="386"/>
    </w:p>
    <w:p>
      <w:pPr>
        <w:pStyle w:val="Heading5"/>
        <w:numPr>
          <w:ilvl w:val="4"/>
          <w:numId w:val="1"/>
        </w:numPr>
        <w:rPr/>
      </w:pPr>
      <w:bookmarkStart w:id="387" w:name="__RefHeading___Toc1940100_2281741623"/>
      <w:bookmarkStart w:id="388" w:name="_Toc150"/>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امور مالی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دادوستد غیرعاقلانه</w:t>
      </w:r>
    </w:p>
    <w:p>
      <w:pPr>
        <w:pStyle w:val="BookText"/>
        <w:rPr/>
      </w:pPr>
      <w:r>
        <w:rPr>
          <w:rFonts w:ascii="IRNazanin" w:hAnsi="IRNazanin" w:eastAsia="IRNazanin"/>
          <w:color w:val="111111"/>
          <w:sz w:val="28"/>
          <w:sz w:val="28"/>
          <w:szCs w:val="28"/>
          <w:rtl w:val="true"/>
          <w:lang w:bidi="fa-IR"/>
        </w:rPr>
        <w:t>دو ـ رشوه</w:t>
      </w:r>
    </w:p>
    <w:p>
      <w:pPr>
        <w:pStyle w:val="BookText"/>
        <w:rPr/>
      </w:pPr>
      <w:r>
        <w:rPr>
          <w:rFonts w:ascii="IRNazanin" w:hAnsi="IRNazanin" w:eastAsia="IRNazanin"/>
          <w:color w:val="111111"/>
          <w:sz w:val="28"/>
          <w:sz w:val="28"/>
          <w:szCs w:val="28"/>
          <w:rtl w:val="true"/>
          <w:lang w:bidi="fa-IR"/>
        </w:rPr>
        <w:t>سه ـ رباخواری</w:t>
      </w:r>
    </w:p>
    <w:p>
      <w:pPr>
        <w:pStyle w:val="BookText"/>
        <w:rPr/>
      </w:pPr>
      <w:r>
        <w:rPr>
          <w:rFonts w:ascii="IRNazanin" w:hAnsi="IRNazanin" w:eastAsia="IRNazanin"/>
          <w:color w:val="111111"/>
          <w:sz w:val="28"/>
          <w:sz w:val="28"/>
          <w:szCs w:val="28"/>
          <w:rtl w:val="true"/>
          <w:lang w:bidi="fa-IR"/>
        </w:rPr>
        <w:t>چهار ـ کم‌فروشی و کلاهبرداری</w:t>
      </w:r>
    </w:p>
    <w:p>
      <w:pPr>
        <w:pStyle w:val="Heading5"/>
        <w:numPr>
          <w:ilvl w:val="4"/>
          <w:numId w:val="1"/>
        </w:numPr>
        <w:rPr/>
      </w:pPr>
      <w:bookmarkStart w:id="389" w:name="__RefHeading___Toc1940102_2281741623"/>
      <w:bookmarkStart w:id="390" w:name="_Toc151"/>
      <w:bookmarkEnd w:id="389"/>
      <w:r>
        <w:rPr>
          <w:rtl w:val="true"/>
        </w:rPr>
        <w:t>یک ـ دادوستد غیرعاقلانه</w:t>
      </w:r>
      <w:bookmarkEnd w:id="390"/>
    </w:p>
    <w:p>
      <w:pPr>
        <w:pStyle w:val="BookText"/>
        <w:rPr/>
      </w:pPr>
      <w:r>
        <w:rPr>
          <w:rFonts w:ascii="IRNazanin" w:hAnsi="IRNazanin" w:eastAsia="IRNazanin"/>
          <w:color w:val="111111"/>
          <w:sz w:val="28"/>
          <w:sz w:val="28"/>
          <w:szCs w:val="28"/>
          <w:rtl w:val="true"/>
          <w:lang w:bidi="fa-IR"/>
        </w:rPr>
        <w:t>یک ـ دادوستد غیرعاقلانه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معامله‌های منع‌شده در قرآن، خرید و فروش‌های غیرعاقلانه است که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دادوستد بر توازن و تناسب ارزش عوض و معوض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شرط در معامله‌ای </w:t>
      </w:r>
      <w:bookmarkStart w:id="391" w:name="pg3957_38915"/>
    </w:p>
    <w:p>
      <w:pPr>
        <w:pStyle w:val="BookText"/>
        <w:rPr/>
      </w:pPr>
      <w:bookmarkEnd w:id="391"/>
      <w:r>
        <w:rPr>
          <w:rFonts w:ascii="IRNazanin" w:hAnsi="IRNazanin" w:eastAsia="IRNazanin"/>
          <w:color w:val="111111"/>
          <w:sz w:val="28"/>
          <w:sz w:val="28"/>
          <w:szCs w:val="28"/>
          <w:rtl w:val="true"/>
          <w:lang w:bidi="fa-IR"/>
        </w:rPr>
        <w:t>رعایت نشود، آن معامله به هر شکلی که باشد، به صلاح جامعه نیست و باید از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منظور از عقد، بخشش است یا بنا بر مسامحه و گذشت است، مانند صلح که در این صورت، وضع فرق می‌کند، ولی در مبادله واقعی و پایاپای، نباید به هیچ‌یک از دو طرف قرارداد، ستم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عاقلانه نیست و سبب فساد و درگیری و نابودی افراد می‌شود قمار است که در قرآن از آن نهی شده؛</w:t>
      </w:r>
      <w:r>
        <w:rPr>
          <w:rStyle w:val="FootnoteAnchor"/>
          <w:rtl w:val="true"/>
        </w:rPr>
        <w:footnoteReference w:id="341"/>
      </w:r>
      <w:r>
        <w:rPr>
          <w:rFonts w:ascii="IRNazanin" w:hAnsi="IRNazanin" w:eastAsia="IRNazanin"/>
          <w:color w:val="111111"/>
          <w:sz w:val="28"/>
          <w:sz w:val="28"/>
          <w:szCs w:val="28"/>
          <w:rtl w:val="true"/>
          <w:lang w:bidi="fa-IR"/>
        </w:rPr>
        <w:t>زیرا ممکن است در طول چند لحظه، شخص از اموال خود محروم شود و طرف دیگر به اموال بادآورده دست یابد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392" w:name="__RefHeading___Toc1940104_2281741623"/>
      <w:bookmarkStart w:id="393" w:name="_Toc152"/>
      <w:bookmarkEnd w:id="392"/>
      <w:r>
        <w:rPr>
          <w:rtl w:val="true"/>
        </w:rPr>
        <w:t>دو ـ رشوه</w:t>
      </w:r>
      <w:bookmarkEnd w:id="393"/>
    </w:p>
    <w:p>
      <w:pPr>
        <w:pStyle w:val="BookText"/>
        <w:rPr/>
      </w:pPr>
      <w:r>
        <w:rPr>
          <w:rFonts w:ascii="IRNazanin" w:hAnsi="IRNazanin" w:eastAsia="IRNazanin"/>
          <w:color w:val="111111"/>
          <w:sz w:val="28"/>
          <w:sz w:val="28"/>
          <w:szCs w:val="28"/>
          <w:rtl w:val="true"/>
          <w:lang w:bidi="fa-IR"/>
        </w:rPr>
        <w:t>دو ـ رشوه</w:t>
      </w:r>
    </w:p>
    <w:p>
      <w:pPr>
        <w:pStyle w:val="BookText"/>
        <w:rPr/>
      </w:pPr>
      <w:r>
        <w:rPr>
          <w:rFonts w:ascii="IRNazanin" w:hAnsi="IRNazanin" w:eastAsia="IRNazanin"/>
          <w:color w:val="111111"/>
          <w:sz w:val="28"/>
          <w:sz w:val="28"/>
          <w:szCs w:val="28"/>
          <w:rtl w:val="true"/>
          <w:lang w:bidi="fa-IR"/>
        </w:rPr>
        <w:t>رشوه، مالی است که رشوه‌دهنده به قاضی می‌دهد تا به سود او حکم کند و به طرف مقابل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وَتُدْلُوا بِهَا إِلَی الْحُکَّامِ لِتَأْکُلُوا فَرِیقا مِنْ أَمْوَالِ النَّاسِ بِالاْءِثْمِ وَأَنْتُمْ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رشوه به قاضی‌ها مدهید تا بخشی از مال مردم را به گناه بخورید،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رشوه، فقط برای قاضی نیست، بلکه به هر عنوانی مانند هدیه و شیرینی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پول یا مالی به صاحب‌منصبی داده شود تا با نادیده گرفتن حقوق دیگران، رشوه‌دهنده را به مقصودش ـ حتی اگر حق وی باشد ـ برساند، مشمول این آیه می‌شود و گناهی بسیار بزرگ است که دامن رشوه‌دهنده و رشوه‌گیرنده را می‌گیرد و به آتش دوزخ و عذاب الهی گرفتارشان می‌سازد</w:t>
      </w:r>
      <w:r>
        <w:rPr>
          <w:rFonts w:eastAsia="IRNazanin" w:cs="IRNazanin"/>
          <w:color w:val="111111"/>
          <w:sz w:val="28"/>
          <w:szCs w:val="28"/>
          <w:rtl w:val="true"/>
          <w:lang w:bidi="fa-IR"/>
        </w:rPr>
        <w:t xml:space="preserve">. </w:t>
      </w:r>
      <w:bookmarkStart w:id="394" w:name="pg3957_38916"/>
    </w:p>
    <w:p>
      <w:pPr>
        <w:pStyle w:val="Heading5"/>
        <w:numPr>
          <w:ilvl w:val="4"/>
          <w:numId w:val="1"/>
        </w:numPr>
        <w:rPr/>
      </w:pPr>
      <w:bookmarkStart w:id="395" w:name="__RefHeading___Toc1940106_2281741623"/>
      <w:bookmarkStart w:id="396" w:name="_Toc153"/>
      <w:bookmarkEnd w:id="394"/>
      <w:bookmarkEnd w:id="395"/>
      <w:r>
        <w:rPr>
          <w:rtl w:val="true"/>
        </w:rPr>
        <w:t>سه ـ رباخواری</w:t>
      </w:r>
      <w:bookmarkEnd w:id="396"/>
    </w:p>
    <w:p>
      <w:pPr>
        <w:pStyle w:val="BookText"/>
        <w:rPr/>
      </w:pPr>
      <w:r>
        <w:rPr>
          <w:rFonts w:ascii="IRNazanin" w:hAnsi="IRNazanin" w:eastAsia="IRNazanin"/>
          <w:color w:val="111111"/>
          <w:sz w:val="28"/>
          <w:sz w:val="28"/>
          <w:szCs w:val="28"/>
          <w:rtl w:val="true"/>
          <w:lang w:bidi="fa-IR"/>
        </w:rPr>
        <w:t>سه ـ رباخواری</w:t>
      </w:r>
    </w:p>
    <w:p>
      <w:pPr>
        <w:pStyle w:val="BookText"/>
        <w:rPr/>
      </w:pPr>
      <w:r>
        <w:rPr>
          <w:rFonts w:ascii="IRNazanin" w:hAnsi="IRNazanin" w:eastAsia="IRNazanin"/>
          <w:color w:val="111111"/>
          <w:sz w:val="28"/>
          <w:sz w:val="28"/>
          <w:szCs w:val="28"/>
          <w:rtl w:val="true"/>
          <w:lang w:bidi="fa-IR"/>
        </w:rPr>
        <w:t>یکی از مفاسد اقتصادی که قرآن به شدت مسلمانان را از آن بازداشته، رباخواری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وَذَرَوا مَا بَقِی مِنْ الرِّبَا إِنْ کُنتُمْ مؤمنینَ فَإِنْ لَمْ تَفْعَلُوا فَأْذَنُوا بِحَرْبٍ مِنْ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اگر مؤمنید آنچه از ربا باقی مانده است، واگذارید و اگر چنین نکردید، بدانید به جنگ با خدا و فرستاده وی برخاسته‌اید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رباخواری را به منزله کفر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با سود چندین برابر مخورید و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رستگار شوید و از آتشی که برای کافران آماده شده است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رباخواری، روحیه احسان، محبت، همکاری و هم‌دلی را در میان مردم از بین می‌برد و اختلاف طبقاتی در جامعه ایجاد می‌کند که برخلاف نظام اجتماعی و صلح و سازش و برادری انسانی 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ایجاد اختلال در نظام اقتصادی، فساد اقتصادی به بار می‌آورد و سبب می‌شود سودجویان، به جای کار و تلاش سازنده، به تنبلی و آسایش تن دهند و از سود سرمایه خود ـ بدون آنکه در چرخه تولید قرار گیرد ـ درآمد کاذب به دست آورند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روزبه‌روز سرمایه خود را افزایش می‌دهند و در نظام اقتصادی و </w:t>
      </w:r>
      <w:bookmarkStart w:id="397" w:name="pg3957_38917"/>
    </w:p>
    <w:p>
      <w:pPr>
        <w:pStyle w:val="BookText"/>
        <w:rPr/>
      </w:pPr>
      <w:bookmarkEnd w:id="397"/>
      <w:r>
        <w:rPr>
          <w:rFonts w:ascii="IRNazanin" w:hAnsi="IRNazanin" w:eastAsia="IRNazanin"/>
          <w:color w:val="111111"/>
          <w:sz w:val="28"/>
          <w:sz w:val="28"/>
          <w:szCs w:val="28"/>
          <w:rtl w:val="true"/>
          <w:lang w:bidi="fa-IR"/>
        </w:rPr>
        <w:t>اجتماعی، بحران و اختلال ایجاد می‌کنند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ناگفته نماند امروزه، حتی در جامعه اسلامی، ربا دادن و ربا گرفتن، با نام‌های دیگر در زندگی مردم راه یافته است، در حالی که با تغییر عنوان و کلاه شرعی و درست کردن راه فرار نمی‌توان از مفاسد این گناه کبیره کاست</w:t>
      </w:r>
      <w:r>
        <w:rPr>
          <w:rFonts w:eastAsia="IRNazanin" w:cs="IRNazanin"/>
          <w:color w:val="111111"/>
          <w:sz w:val="28"/>
          <w:szCs w:val="28"/>
          <w:rtl w:val="true"/>
          <w:lang w:bidi="fa-IR"/>
        </w:rPr>
        <w:t>.</w:t>
      </w:r>
    </w:p>
    <w:p>
      <w:pPr>
        <w:pStyle w:val="Heading5"/>
        <w:numPr>
          <w:ilvl w:val="4"/>
          <w:numId w:val="1"/>
        </w:numPr>
        <w:rPr/>
      </w:pPr>
      <w:bookmarkStart w:id="398" w:name="__RefHeading___Toc1940108_2281741623"/>
      <w:bookmarkStart w:id="399" w:name="_Toc154"/>
      <w:bookmarkEnd w:id="398"/>
      <w:r>
        <w:rPr>
          <w:rtl w:val="true"/>
        </w:rPr>
        <w:t>چهار ـ کم‌فروشی و کلاهبرداری</w:t>
      </w:r>
      <w:bookmarkEnd w:id="399"/>
    </w:p>
    <w:p>
      <w:pPr>
        <w:pStyle w:val="BookText"/>
        <w:rPr/>
      </w:pPr>
      <w:r>
        <w:rPr>
          <w:rFonts w:ascii="IRNazanin" w:hAnsi="IRNazanin" w:eastAsia="IRNazanin"/>
          <w:color w:val="111111"/>
          <w:sz w:val="28"/>
          <w:sz w:val="28"/>
          <w:szCs w:val="28"/>
          <w:rtl w:val="true"/>
          <w:lang w:bidi="fa-IR"/>
        </w:rPr>
        <w:t>چهار ـ کم‌فروشی و کلاهبرداری</w:t>
      </w:r>
    </w:p>
    <w:p>
      <w:pPr>
        <w:pStyle w:val="BookText"/>
        <w:rPr/>
      </w:pPr>
      <w:r>
        <w:rPr>
          <w:rFonts w:ascii="IRNazanin" w:hAnsi="IRNazanin" w:eastAsia="IRNazanin"/>
          <w:color w:val="111111"/>
          <w:sz w:val="28"/>
          <w:sz w:val="28"/>
          <w:szCs w:val="28"/>
          <w:rtl w:val="true"/>
          <w:lang w:bidi="fa-IR"/>
        </w:rPr>
        <w:t>ستم دیگر در دادوستد، کم‌فروشی است که قرآن، بر ترک آن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الْکَیْلَ وَالْمِیزَانَ بِالقِسْط وَلاَ تَبْخَسُوا النَّاسَ أَشْیَاءَهُمْ وَلاَ تُفْسِدُوا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پیمانه و ترازو را تمام نهید و اموال مردم را کم مدهید و در زمین فساد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ناهنجاری اجتماعی است که در صورت فراگیر شدن، جامعه را به تباهی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موضوع، سوره‌ای از قرآن به نام کم‌فروشان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در آن، کم‌فروشان به روشنی معرفی و آشکارا تهدید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از مردم پیمانه ستانند، تمام ستانند و چون بر آنان پیمانه وزن کنند، به ایشان کم دهند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کم‌فروشی، همگی به مسائل کمّی نظر دارند، ولی ملاک این حکم؛ یعنی رعایت نکردن عدالت در دادوستد، در دیگر تقلب‌های مبادلاتی نیز صادق است و کم‌فروشی شامل کیفیت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معامله‌ای که در آن خوب و بد را به شکلی در هم آمیزند که خریدار گمان کند خوب است و متوجه آمیختگی آن با بد نشود، یا بهای جنس </w:t>
      </w:r>
      <w:bookmarkStart w:id="400" w:name="pg3957_38918"/>
    </w:p>
    <w:p>
      <w:pPr>
        <w:pStyle w:val="BookText"/>
        <w:rPr/>
      </w:pPr>
      <w:bookmarkEnd w:id="400"/>
      <w:r>
        <w:rPr>
          <w:rFonts w:ascii="IRNazanin" w:hAnsi="IRNazanin" w:eastAsia="IRNazanin"/>
          <w:color w:val="111111"/>
          <w:sz w:val="28"/>
          <w:sz w:val="28"/>
          <w:szCs w:val="28"/>
          <w:rtl w:val="true"/>
          <w:lang w:bidi="fa-IR"/>
        </w:rPr>
        <w:t>مرغوب را بگیرند و کالای نامرغوب تحویل مشتری دهند، کم‌فروشی و باطل است</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401" w:name="__RefHeading___Toc1940110_2281741623"/>
      <w:bookmarkStart w:id="402" w:name="_Toc155"/>
      <w:bookmarkEnd w:id="401"/>
      <w:r>
        <w:rPr/>
        <w:t>4</w:t>
      </w:r>
      <w:r>
        <w:rPr>
          <w:rtl w:val="true"/>
        </w:rPr>
        <w:t xml:space="preserve">. </w:t>
      </w:r>
      <w:r>
        <w:rPr>
          <w:rtl w:val="true"/>
        </w:rPr>
        <w:t>رفتار صالحان در عرصه سیاست</w:t>
      </w:r>
      <w:bookmarkEnd w:id="402"/>
    </w:p>
    <w:p>
      <w:pPr>
        <w:pStyle w:val="Heading4"/>
        <w:numPr>
          <w:ilvl w:val="3"/>
          <w:numId w:val="1"/>
        </w:numPr>
        <w:rPr/>
      </w:pPr>
      <w:bookmarkStart w:id="403" w:name="__RefHeading___Toc1940112_2281741623"/>
      <w:bookmarkStart w:id="404" w:name="_Toc156"/>
      <w:bookmarkEnd w:id="403"/>
      <w:r>
        <w:rPr>
          <w:rtl w:val="true"/>
        </w:rPr>
        <w:t>اشاره</w:t>
      </w:r>
      <w:bookmarkEnd w:id="4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در عرصه سیاست</w:t>
      </w:r>
    </w:p>
    <w:p>
      <w:pPr>
        <w:pStyle w:val="BookText"/>
        <w:rPr/>
      </w:pPr>
      <w:r>
        <w:rPr>
          <w:rFonts w:ascii="IRNazanin" w:hAnsi="IRNazanin" w:eastAsia="IRNazanin"/>
          <w:color w:val="111111"/>
          <w:sz w:val="28"/>
          <w:sz w:val="28"/>
          <w:szCs w:val="28"/>
          <w:rtl w:val="true"/>
          <w:lang w:bidi="fa-IR"/>
        </w:rPr>
        <w:t>همه جوامع بشری، برای بقا و پیشرفت خود به حکومتی نیاز دارند تا با مدیریت خود، آنها به سرمنزل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افراد جامعه با حاکمیت، جزئی جدایی‌ناپذیر از زندگی اجتماعی و شکل‌دهنده رفتار سیاسی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سیاسی ـ اجتماعی باید در راستای هدف کل حیات باشد که همان رسیدن به سعادت ابدی و کمال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پیامبران در این زمینه نیز برنامه‌ها و آموزش‌هایی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عرصه سیاست، یا فرمان‌روایند یا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نیز یا صالحند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سیاسی انسان صالح، چند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زمام‌دار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صالحان با زمام‌دار طاغوت و حکومت نامشروع؛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صالحان در عرصه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صالحان</w:t>
      </w:r>
      <w:r>
        <w:rPr>
          <w:rFonts w:eastAsia="IRNazanin" w:cs="IRNazanin"/>
          <w:color w:val="111111"/>
          <w:sz w:val="28"/>
          <w:szCs w:val="28"/>
          <w:rtl w:val="true"/>
          <w:lang w:bidi="fa-IR"/>
        </w:rPr>
        <w:t>).</w:t>
      </w:r>
    </w:p>
    <w:p>
      <w:pPr>
        <w:pStyle w:val="Heading4"/>
        <w:numPr>
          <w:ilvl w:val="3"/>
          <w:numId w:val="1"/>
        </w:numPr>
        <w:rPr/>
      </w:pPr>
      <w:bookmarkStart w:id="405" w:name="__RefHeading___Toc1940114_2281741623"/>
      <w:bookmarkStart w:id="406" w:name="_Toc157"/>
      <w:bookmarkEnd w:id="405"/>
      <w:r>
        <w:rPr>
          <w:rtl w:val="true"/>
        </w:rPr>
        <w:t>الف</w:t>
      </w:r>
      <w:r>
        <w:rPr>
          <w:rtl w:val="true"/>
        </w:rPr>
        <w:t xml:space="preserve">) </w:t>
      </w:r>
      <w:r>
        <w:rPr>
          <w:rtl w:val="true"/>
        </w:rPr>
        <w:t>رفتار صالحان با زمام‌دار صالح</w:t>
      </w:r>
      <w:bookmarkEnd w:id="406"/>
    </w:p>
    <w:p>
      <w:pPr>
        <w:pStyle w:val="Heading5"/>
        <w:numPr>
          <w:ilvl w:val="4"/>
          <w:numId w:val="1"/>
        </w:numPr>
        <w:rPr/>
      </w:pPr>
      <w:bookmarkStart w:id="407" w:name="__RefHeading___Toc1940116_2281741623"/>
      <w:bookmarkStart w:id="408" w:name="_Toc158"/>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صالحان با زمام‌دار صالح</w:t>
      </w:r>
    </w:p>
    <w:p>
      <w:pPr>
        <w:pStyle w:val="BookText"/>
        <w:rPr/>
      </w:pPr>
      <w:r>
        <w:rPr>
          <w:rFonts w:ascii="IRNazanin" w:hAnsi="IRNazanin" w:eastAsia="IRNazanin"/>
          <w:color w:val="111111"/>
          <w:sz w:val="28"/>
          <w:sz w:val="28"/>
          <w:szCs w:val="28"/>
          <w:rtl w:val="true"/>
          <w:lang w:bidi="fa-IR"/>
        </w:rPr>
        <w:t>زمام‌دار صالح و رهبری شایسته، نماد حکومت مشروع است که از عصر پیامبر تاکنون، از آن به دولت اسلامی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رفتار مسلمان نمونه در جامعه اسلامی و شیوه برخورد او با مسائل و پدیده‌های سیاسی پیرامونش بررسی می‌شود</w:t>
      </w:r>
      <w:r>
        <w:rPr>
          <w:rFonts w:eastAsia="IRNazanin" w:cs="IRNazanin"/>
          <w:color w:val="111111"/>
          <w:sz w:val="28"/>
          <w:szCs w:val="28"/>
          <w:rtl w:val="true"/>
          <w:lang w:bidi="fa-IR"/>
        </w:rPr>
        <w:t>.</w:t>
      </w:r>
    </w:p>
    <w:p>
      <w:pPr>
        <w:pStyle w:val="Heading5"/>
        <w:numPr>
          <w:ilvl w:val="4"/>
          <w:numId w:val="1"/>
        </w:numPr>
        <w:rPr/>
      </w:pPr>
      <w:bookmarkStart w:id="409" w:name="__RefHeading___Toc1940118_2281741623"/>
      <w:bookmarkStart w:id="410" w:name="_Toc159"/>
      <w:bookmarkEnd w:id="409"/>
      <w:r>
        <w:rPr>
          <w:rtl w:val="true"/>
        </w:rPr>
        <w:t>یک ـ مشارکت سیاسی</w:t>
      </w:r>
      <w:bookmarkEnd w:id="410"/>
    </w:p>
    <w:p>
      <w:pPr>
        <w:pStyle w:val="BookText"/>
        <w:rPr/>
      </w:pPr>
      <w:r>
        <w:rPr>
          <w:rFonts w:ascii="IRNazanin" w:hAnsi="IRNazanin" w:eastAsia="IRNazanin"/>
          <w:color w:val="111111"/>
          <w:sz w:val="28"/>
          <w:sz w:val="28"/>
          <w:szCs w:val="28"/>
          <w:rtl w:val="true"/>
          <w:lang w:bidi="fa-IR"/>
        </w:rPr>
        <w:t>یک ـ مشارکت سیاسی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و روشن‌بینی، از نتایج پرهیزکاری است</w:t>
      </w:r>
      <w:r>
        <w:rPr>
          <w:rStyle w:val="FootnoteAnchor"/>
          <w:rtl w:val="true"/>
        </w:rPr>
        <w:footnoteReference w:id="346"/>
      </w:r>
      <w:r>
        <w:rPr>
          <w:rFonts w:ascii="IRNazanin" w:hAnsi="IRNazanin" w:eastAsia="IRNazanin"/>
          <w:color w:val="111111"/>
          <w:sz w:val="28"/>
          <w:sz w:val="28"/>
          <w:szCs w:val="28"/>
          <w:rtl w:val="true"/>
          <w:lang w:bidi="fa-IR"/>
        </w:rPr>
        <w:t xml:space="preserve">که در میدان سیاست، </w:t>
      </w:r>
    </w:p>
    <w:p>
      <w:pPr>
        <w:pStyle w:val="BookText"/>
        <w:rPr/>
      </w:pPr>
      <w:r>
        <w:rPr>
          <w:rFonts w:ascii="IRNazanin" w:hAnsi="IRNazanin" w:eastAsia="IRNazanin"/>
          <w:color w:val="111111"/>
          <w:sz w:val="28"/>
          <w:sz w:val="28"/>
          <w:szCs w:val="28"/>
          <w:rtl w:val="true"/>
          <w:lang w:bidi="fa-IR"/>
        </w:rPr>
        <w:t>به صورت بینش باز سیاسی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پرهیزکار، در عرصه سیاست، خردگرایانه و هوشمندانه، عمل می‌کند و از سطحی‌نگری و دخالت دادن احساسات شخصی در قضاوت‌هایش 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آگاهی از حقوق و تکالیف خود، دچار سردرگمی، بی‌توجهی و یک‌سویه‌نگری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احساس مسئولیت نسبت به سرنوشت خود و هم‌نوعانش، در صحنه‌های سیاسی حضور و مشارکت جدی و اثرگذار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همه در برابر هر آنچه به سرنوشت مسلمانان و مشکلات آنها مربوط می‌شود،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این مسئولیت مهم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بامداد برخیزد، بی‌آنکه به فکر سامان دادن امور مسلمانان باشد، مسلمان نیست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عام است و شامل مسائل مربوط به امور حکومتی نیز می‌شود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خدای بلند مرتبه، از مؤمنانی که همواره در کنار پیامبر، برای یاری حکومت اسلامی، مشارکت خالصانه و خستگی‌ناپذیر داشتند،</w:t>
      </w:r>
      <w:r>
        <w:rPr>
          <w:rStyle w:val="FootnoteAnchor"/>
          <w:rtl w:val="true"/>
        </w:rPr>
        <w:footnoteReference w:id="349"/>
      </w:r>
      <w:r>
        <w:rPr>
          <w:rFonts w:ascii="IRNazanin" w:hAnsi="IRNazanin" w:eastAsia="IRNazanin"/>
          <w:color w:val="111111"/>
          <w:sz w:val="28"/>
          <w:sz w:val="28"/>
          <w:szCs w:val="28"/>
          <w:rtl w:val="true"/>
          <w:lang w:bidi="fa-IR"/>
        </w:rPr>
        <w:t>اظهار خشنودی کرده و به آنها پاداشی بزرگ وعده داده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411" w:name="pg3957_38920"/>
    </w:p>
    <w:p>
      <w:pPr>
        <w:pStyle w:val="BookText"/>
        <w:rPr/>
      </w:pPr>
      <w:bookmarkEnd w:id="411"/>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بیعت‌های متعدد مسلمانان با پیامبر، جلوه‌هایی از فعالیت‌های سیاسی ـ اجتماعی آنان بود که در قرآن به پاره‌ای از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بیعت آنها به منظور اعلام ورود در جرگه مسلمانان و رسمیت بخشیدن به مسلمانی خود بود،</w:t>
      </w:r>
      <w:r>
        <w:rPr>
          <w:rStyle w:val="FootnoteAnchor"/>
          <w:rtl w:val="true"/>
        </w:rPr>
        <w:footnoteReference w:id="351"/>
      </w:r>
      <w:r>
        <w:rPr>
          <w:rFonts w:ascii="IRNazanin" w:hAnsi="IRNazanin" w:eastAsia="IRNazanin"/>
          <w:color w:val="111111"/>
          <w:sz w:val="28"/>
          <w:sz w:val="28"/>
          <w:szCs w:val="28"/>
          <w:rtl w:val="true"/>
          <w:lang w:bidi="fa-IR"/>
        </w:rPr>
        <w:t>گاه پیمان وفاداری برای شرکت در امری مهم بود و یا تجدید میثاق با پیامبر که سبب تقویت روحیه مسلمانان می‌شد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نکته قابل توجه، بیعت جداگانه زنان با پیامبر است</w:t>
      </w:r>
      <w:r>
        <w:rPr>
          <w:rStyle w:val="FootnoteAnchor"/>
          <w:rtl w:val="true"/>
        </w:rPr>
        <w:footnoteReference w:id="353"/>
      </w:r>
      <w:r>
        <w:rPr>
          <w:rFonts w:ascii="IRNazanin" w:hAnsi="IRNazanin" w:eastAsia="IRNazanin"/>
          <w:color w:val="111111"/>
          <w:sz w:val="28"/>
          <w:sz w:val="28"/>
          <w:szCs w:val="28"/>
          <w:rtl w:val="true"/>
          <w:lang w:bidi="fa-IR"/>
        </w:rPr>
        <w:t>که ارزش و جایگاه سیاسی آنان را در اسلام نشان می‌دهد</w:t>
      </w:r>
      <w:r>
        <w:rPr>
          <w:rFonts w:eastAsia="IRNazanin" w:cs="IRNazanin"/>
          <w:color w:val="111111"/>
          <w:sz w:val="28"/>
          <w:szCs w:val="28"/>
          <w:rtl w:val="true"/>
          <w:lang w:bidi="fa-IR"/>
        </w:rPr>
        <w:t>.</w:t>
      </w:r>
    </w:p>
    <w:p>
      <w:pPr>
        <w:pStyle w:val="Heading5"/>
        <w:numPr>
          <w:ilvl w:val="4"/>
          <w:numId w:val="1"/>
        </w:numPr>
        <w:rPr/>
      </w:pPr>
      <w:bookmarkStart w:id="412" w:name="__RefHeading___Toc1940120_2281741623"/>
      <w:bookmarkStart w:id="413" w:name="_Toc160"/>
      <w:bookmarkEnd w:id="412"/>
      <w:r>
        <w:rPr>
          <w:rtl w:val="true"/>
        </w:rPr>
        <w:t>دو ـ فرمان‌بری از حکومت اسلامی</w:t>
      </w:r>
      <w:bookmarkEnd w:id="413"/>
    </w:p>
    <w:p>
      <w:pPr>
        <w:pStyle w:val="BookText"/>
        <w:rPr/>
      </w:pPr>
      <w:r>
        <w:rPr>
          <w:rFonts w:ascii="IRNazanin" w:hAnsi="IRNazanin" w:eastAsia="IRNazanin"/>
          <w:color w:val="111111"/>
          <w:sz w:val="28"/>
          <w:sz w:val="28"/>
          <w:szCs w:val="28"/>
          <w:rtl w:val="true"/>
          <w:lang w:bidi="fa-IR"/>
        </w:rPr>
        <w:t>دو ـ فرمان‌بری از حکومت اسلامی</w:t>
      </w:r>
    </w:p>
    <w:p>
      <w:pPr>
        <w:pStyle w:val="BookText"/>
        <w:rPr/>
      </w:pPr>
      <w:r>
        <w:rPr>
          <w:rFonts w:ascii="IRNazanin" w:hAnsi="IRNazanin" w:eastAsia="IRNazanin"/>
          <w:color w:val="111111"/>
          <w:sz w:val="28"/>
          <w:sz w:val="28"/>
          <w:szCs w:val="28"/>
          <w:rtl w:val="true"/>
          <w:lang w:bidi="fa-IR"/>
        </w:rPr>
        <w:t>لازمه پذیرش حکومت اسلامی، تن دادن به دستورها و قوانین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و اولیای امر خود را نیز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مردم باید در زمینه‌های مذهبی، سیاسی، اجتماعی،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ولی امر مسلمانان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در آیه، عام و مطلق است و هرگونه اطاعتی را شامل می‌شود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نمونه از مواردی که بر اساس این آیات، باید در آنها از رهبر و دولت اسلامی پیروی کرد،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مراجعه به دادگاه‌های اسلامی هنگام پیدایش اختلاف‌ها و درگیری‌ها؛ این امر لازمه ایمان است و سرپیچی از آن و مراجعه به دادگاه‌های مبتنی بر قانون غیراسلامی، نشانه نفاق و دورویی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دوم ـ احترام به قانون و حکم قاضی صالح؛ حتی اگر به نظر برسد در حق دادخواه، اشتباه یا ستمی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مؤمن حقیقی و تسلیم در برابر حکومت اسلامی، این است که نه‌تنها نسبت به حکم دادگاه اسلامی گلایه و جوسازی نمی‌کند، بلکه در دل نیز احساس ناراحتی و نارضایتی ندارد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این امر با اعتراض و درخواست تجدیدنظر که در رویّه قضایی جمهوری اسلامی رایج است، مخالفتی ندارد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سوم ـ شرکت در جهاد؛ هرگاه رهبر صلاح بداند و دستور جهاد و پیکار با دشمنان را صادر کند، باید بدون بهانه‌جویی و در نهایت شجاعت، برای کارزار و جانبازی در صف پیروان او قرار گرفت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صالحان راستین در چنین شرایطی، حتی اندیشه مخالفت را به دل راه نمی‌دهند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ـ در اختلاف دیدگاه در امور مذهبی و برداشت‌های متفاوت از قرآن و روایات، باید به رسول خدا صلی‌الله‌علیه‌و‌آله و ائمه علیهم‌السلام و در زمان غیبت به عالمان راستین و مجتهدان شایسته</w:t>
      </w:r>
      <w:r>
        <w:rPr>
          <w:rStyle w:val="FootnoteAnchor"/>
          <w:rtl w:val="true"/>
        </w:rPr>
        <w:footnoteReference w:id="360"/>
      </w:r>
      <w:r>
        <w:rPr>
          <w:rFonts w:ascii="IRNazanin" w:hAnsi="IRNazanin" w:eastAsia="IRNazanin"/>
          <w:color w:val="111111"/>
          <w:sz w:val="28"/>
          <w:sz w:val="28"/>
          <w:szCs w:val="28"/>
          <w:rtl w:val="true"/>
          <w:lang w:bidi="fa-IR"/>
        </w:rPr>
        <w:t xml:space="preserve">رجوع کرد و از گمانه‌زنی و </w:t>
      </w:r>
      <w:bookmarkStart w:id="414" w:name="pg3957_38922"/>
    </w:p>
    <w:p>
      <w:pPr>
        <w:pStyle w:val="BookText"/>
        <w:rPr/>
      </w:pPr>
      <w:bookmarkEnd w:id="414"/>
      <w:r>
        <w:rPr>
          <w:rFonts w:ascii="IRNazanin" w:hAnsi="IRNazanin" w:eastAsia="IRNazanin"/>
          <w:color w:val="111111"/>
          <w:sz w:val="28"/>
          <w:sz w:val="28"/>
          <w:szCs w:val="28"/>
          <w:rtl w:val="true"/>
          <w:lang w:bidi="fa-IR"/>
        </w:rPr>
        <w:t>دودستگی پرهیز کرد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415" w:name="__RefHeading___Toc1940122_2281741623"/>
      <w:bookmarkStart w:id="416" w:name="_Toc161"/>
      <w:bookmarkEnd w:id="415"/>
      <w:r>
        <w:rPr>
          <w:rtl w:val="true"/>
        </w:rPr>
        <w:t>سه ـ حفظ وحدت و هم‌دلی</w:t>
      </w:r>
      <w:bookmarkEnd w:id="416"/>
    </w:p>
    <w:p>
      <w:pPr>
        <w:pStyle w:val="BookText"/>
        <w:rPr/>
      </w:pPr>
      <w:r>
        <w:rPr>
          <w:rFonts w:ascii="IRNazanin" w:hAnsi="IRNazanin" w:eastAsia="IRNazanin"/>
          <w:color w:val="111111"/>
          <w:sz w:val="28"/>
          <w:sz w:val="28"/>
          <w:szCs w:val="28"/>
          <w:rtl w:val="true"/>
          <w:lang w:bidi="fa-IR"/>
        </w:rPr>
        <w:t>سه ـ حفظ وحدت و هم‌دلی</w:t>
      </w:r>
    </w:p>
    <w:p>
      <w:pPr>
        <w:pStyle w:val="BookText"/>
        <w:rPr/>
      </w:pPr>
      <w:r>
        <w:rPr>
          <w:rFonts w:ascii="IRNazanin" w:hAnsi="IRNazanin" w:eastAsia="IRNazanin"/>
          <w:color w:val="111111"/>
          <w:sz w:val="28"/>
          <w:sz w:val="28"/>
          <w:szCs w:val="28"/>
          <w:rtl w:val="true"/>
          <w:lang w:bidi="fa-IR"/>
        </w:rPr>
        <w:t>اسلام با وضع مجموعه‌ای قوانین و تکالیف فردی و جمعی، پیوندی ناگسستنی میان امت اسلام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شکل این پیوند، پیوستگی اجتماعی بر بنیان اعتقادات، ارزش‌ها و باورهای دینی و حاکمیت خدا در تمامی عرصه‌های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دشمنی و تفرقه میان مسلمانان، نابودکننده ابهت و عزت آنان و در نتیجه عامل از هم پاشیدن جامعه اسلامی معرفی شده و از سوی دیگر، الفت و هم‌دلی و هم‌بستگی مؤمنان، نعمت الهی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مسلمانان را از تفرقه نهی و پی‌آمد منفی آن را چنین گوشزد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و پیامبرش اطاعت کنید و با هم نزاع مکنید که سست می‌شوید و مهابت شما از بین می‌رود و صبر کنید که خدا با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به وحدت و هم‌بستگی امر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وَاعْتَصِموا بِحَبْلِ اللّه‌ِ جَمیعا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آیه صراحت دارد بر اینکه وحدت سیاسی و هم‌دلی اجتماعی، تنها با محوریت ارزش‌های الهی و پیروی از پیامبر به‌دست می‌آید و گاه چشم‌پوشی از اختلاف‌ها و دستیابی به اتحاد، مستلزم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مسلمانان، باید با هر سلیقه و دیدگاه سیاسی که دارند، در سایه </w:t>
      </w:r>
      <w:bookmarkStart w:id="417" w:name="pg3957_38923"/>
    </w:p>
    <w:p>
      <w:pPr>
        <w:pStyle w:val="BookText"/>
        <w:rPr/>
      </w:pPr>
      <w:bookmarkEnd w:id="417"/>
      <w:r>
        <w:rPr>
          <w:rFonts w:ascii="IRNazanin" w:hAnsi="IRNazanin" w:eastAsia="IRNazanin"/>
          <w:color w:val="111111"/>
          <w:sz w:val="28"/>
          <w:sz w:val="28"/>
          <w:szCs w:val="28"/>
          <w:rtl w:val="true"/>
          <w:lang w:bidi="fa-IR"/>
        </w:rPr>
        <w:t xml:space="preserve">نظام اسلامی و با عمل به رهنمودهای مقام معظم رهبری، تنها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به فعالیت سیاسی و اجتماعی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حِزْبَ اللّه‌ِ هُمُ الغالِبُون؛ به‌راستی حزب خدا همان پیروزمندانند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418" w:name="__RefHeading___Toc1940124_2281741623"/>
      <w:bookmarkStart w:id="419" w:name="_Toc162"/>
      <w:bookmarkEnd w:id="418"/>
      <w:r>
        <w:rPr>
          <w:rtl w:val="true"/>
        </w:rPr>
        <w:t>چهار ـ نظارت همگانی بر قدرت</w:t>
      </w:r>
      <w:bookmarkEnd w:id="419"/>
    </w:p>
    <w:p>
      <w:pPr>
        <w:pStyle w:val="BookText"/>
        <w:rPr/>
      </w:pPr>
      <w:r>
        <w:rPr>
          <w:rFonts w:ascii="IRNazanin" w:hAnsi="IRNazanin" w:eastAsia="IRNazanin"/>
          <w:color w:val="111111"/>
          <w:sz w:val="28"/>
          <w:sz w:val="28"/>
          <w:szCs w:val="28"/>
          <w:rtl w:val="true"/>
          <w:lang w:bidi="fa-IR"/>
        </w:rPr>
        <w:t>چهار ـ نظارت همگانی بر قدرت</w:t>
      </w:r>
    </w:p>
    <w:p>
      <w:pPr>
        <w:pStyle w:val="BookText"/>
        <w:rPr/>
      </w:pPr>
      <w:r>
        <w:rPr>
          <w:rFonts w:ascii="IRNazanin" w:hAnsi="IRNazanin" w:eastAsia="IRNazanin"/>
          <w:color w:val="111111"/>
          <w:sz w:val="28"/>
          <w:sz w:val="28"/>
          <w:szCs w:val="28"/>
          <w:rtl w:val="true"/>
          <w:lang w:bidi="fa-IR"/>
        </w:rPr>
        <w:t>از دیگر موارد مشارکت مردم در سرنوشت سیاسی خود، نظارت بر عملکرد مسئولان و نهادهای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امر به معروف و نهی از منکر شامل این مورد هم می‌شود؛ زیرا انحراف‌های مسئولان، در مقایسه با انحراف‌های فردی، آثار زیان‌بارتری دارد و در نتیجه، بیشتر به تذکر و انتقاد و دعوت به درستی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مسئله تا اندازه‌ای است که امام علی علیه‌السلام با وجود برخورداری از مقام عصمت، پیوسته یارانش را به نظر دادن و نظارت بر امور فرامی‌خواند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گفتن سخن حق و نظر دادن به عدل دریغ نورزید که من در نزد خود، برتری ندارم که خطا نکنم و از خطا در کردار نیز در امان نیستم</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آن حضرت، بابی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النَصیحَةُ لِأئمّةِ المُسلِمین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در نظام سیاسی اسلام گشود</w:t>
      </w:r>
      <w:r>
        <w:rPr>
          <w:rFonts w:eastAsia="IRNazanin" w:cs="IRNazanin"/>
          <w:color w:val="111111"/>
          <w:sz w:val="28"/>
          <w:szCs w:val="28"/>
          <w:rtl w:val="true"/>
          <w:lang w:bidi="fa-IR"/>
        </w:rPr>
        <w:t>.</w:t>
      </w:r>
    </w:p>
    <w:p>
      <w:pPr>
        <w:pStyle w:val="Heading4"/>
        <w:numPr>
          <w:ilvl w:val="3"/>
          <w:numId w:val="1"/>
        </w:numPr>
        <w:rPr/>
      </w:pPr>
      <w:bookmarkStart w:id="420" w:name="__RefHeading___Toc1940126_2281741623"/>
      <w:bookmarkStart w:id="421" w:name="_Toc163"/>
      <w:bookmarkEnd w:id="420"/>
      <w:r>
        <w:rPr>
          <w:rtl w:val="true"/>
        </w:rPr>
        <w:t>ب</w:t>
      </w:r>
      <w:r>
        <w:rPr>
          <w:rtl w:val="true"/>
        </w:rPr>
        <w:t xml:space="preserve">) </w:t>
      </w:r>
      <w:r>
        <w:rPr>
          <w:rtl w:val="true"/>
        </w:rPr>
        <w:t>رفتار صالحان با حکومت نامشروع</w:t>
      </w:r>
      <w:bookmarkEnd w:id="421"/>
    </w:p>
    <w:p>
      <w:pPr>
        <w:pStyle w:val="Heading5"/>
        <w:numPr>
          <w:ilvl w:val="4"/>
          <w:numId w:val="1"/>
        </w:numPr>
        <w:rPr/>
      </w:pPr>
      <w:bookmarkStart w:id="422" w:name="__RefHeading___Toc1940128_2281741623"/>
      <w:bookmarkStart w:id="423" w:name="_Toc164"/>
      <w:bookmarkEnd w:id="422"/>
      <w:r>
        <w:rPr>
          <w:rtl w:val="true"/>
        </w:rPr>
        <w:t>اشاره</w:t>
      </w:r>
      <w:bookmarkEnd w:id="4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صالحان با حکومت نامشروع </w:t>
      </w:r>
      <w:bookmarkStart w:id="424" w:name="pg3957_38924"/>
    </w:p>
    <w:p>
      <w:pPr>
        <w:pStyle w:val="BookText"/>
        <w:rPr/>
      </w:pPr>
      <w:bookmarkEnd w:id="424"/>
      <w:r>
        <w:rPr>
          <w:rFonts w:ascii="IRNazanin" w:hAnsi="IRNazanin" w:eastAsia="IRNazanin"/>
          <w:color w:val="111111"/>
          <w:sz w:val="28"/>
          <w:sz w:val="28"/>
          <w:szCs w:val="28"/>
          <w:rtl w:val="true"/>
          <w:lang w:bidi="fa-IR"/>
        </w:rPr>
        <w:t>بنا بر روایت قرآن، پیامبران و صالحان حکومت طاغوت را نمی‌پذیرفتند و زیر بار آن نمی‌رفتند،</w:t>
      </w:r>
      <w:r>
        <w:rPr>
          <w:rStyle w:val="FootnoteAnchor"/>
          <w:rtl w:val="true"/>
        </w:rPr>
        <w:footnoteReference w:id="365"/>
      </w:r>
      <w:r>
        <w:rPr>
          <w:rFonts w:ascii="IRNazanin" w:hAnsi="IRNazanin" w:eastAsia="IRNazanin"/>
          <w:color w:val="111111"/>
          <w:sz w:val="28"/>
          <w:sz w:val="28"/>
          <w:szCs w:val="28"/>
          <w:rtl w:val="true"/>
          <w:lang w:bidi="fa-IR"/>
        </w:rPr>
        <w:t>بلکه به مبارزه با استبداد و ستمگری برمی‌خاستند و در مقابل آن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توان براندازی کانون فساد را نداشتند و جامعه با آنها همراهی نمی‌کرد، می‌کوشیدند با امر به معروف و دعوت به حق، از ستم و بی‌عدالتی آنها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 با تبلیغات منفی علیه حکومت ستم‌پیشه و گاهی نیز با آگاه ساختن مردم و بیان راه حق، برای قیام علیه باطل و براندازی آن زمینه‌سازی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آیات قرآن، روش رویارویی چند تن از اسوه‌های قرآنی را با حکومت ناحق زمان خود، بررسی می‌کنیم</w:t>
      </w:r>
      <w:r>
        <w:rPr>
          <w:rFonts w:eastAsia="IRNazanin" w:cs="IRNazanin"/>
          <w:color w:val="111111"/>
          <w:sz w:val="28"/>
          <w:szCs w:val="28"/>
          <w:rtl w:val="true"/>
          <w:lang w:bidi="fa-IR"/>
        </w:rPr>
        <w:t>:</w:t>
      </w:r>
    </w:p>
    <w:p>
      <w:pPr>
        <w:pStyle w:val="Heading5"/>
        <w:numPr>
          <w:ilvl w:val="4"/>
          <w:numId w:val="1"/>
        </w:numPr>
        <w:rPr/>
      </w:pPr>
      <w:bookmarkStart w:id="425" w:name="__RefHeading___Toc1940130_2281741623"/>
      <w:bookmarkStart w:id="426" w:name="_Toc165"/>
      <w:bookmarkEnd w:id="425"/>
      <w:r>
        <w:rPr>
          <w:rtl w:val="true"/>
        </w:rPr>
        <w:t>یک ـ حضرت موسی</w:t>
      </w:r>
      <w:bookmarkEnd w:id="426"/>
    </w:p>
    <w:p>
      <w:pPr>
        <w:pStyle w:val="BookText"/>
        <w:rPr/>
      </w:pPr>
      <w:r>
        <w:rPr>
          <w:rFonts w:ascii="IRNazanin" w:hAnsi="IRNazanin" w:eastAsia="IRNazanin"/>
          <w:color w:val="111111"/>
          <w:sz w:val="28"/>
          <w:sz w:val="28"/>
          <w:szCs w:val="28"/>
          <w:rtl w:val="true"/>
          <w:lang w:bidi="fa-IR"/>
        </w:rPr>
        <w:t>یک ـ حضرت موسی</w:t>
      </w:r>
    </w:p>
    <w:p>
      <w:pPr>
        <w:pStyle w:val="BookText"/>
        <w:rPr/>
      </w:pPr>
      <w:r>
        <w:rPr>
          <w:rFonts w:ascii="Amiri" w:hAnsi="Amiri" w:eastAsia="Amiri" w:cs="Amiri"/>
          <w:color w:val="111111"/>
          <w:sz w:val="28"/>
          <w:sz w:val="28"/>
          <w:szCs w:val="28"/>
          <w:rtl w:val="true"/>
          <w:lang w:bidi="ar-SA"/>
        </w:rPr>
        <w:t>وَ فی مُوسی إِذْ أَرْسَلْناهُ إِلی فِرْعَوْنَ بِسُلْطانٍ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ماجرای موسی که او را با حجتی آشکار به‌سوی فرعون گسیل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عظیمی از رسالت حضرت موسی، رویارویی با فرعون و فرعونیان و مبارزه با استکبار و حکومت طاغوتی وی بوده است، چنان‌که آیه شریفه نیز رسالت موسی را رفتن به‌سوی فرعون و رویارویی با او می‌خواند</w:t>
      </w:r>
      <w:r>
        <w:rPr>
          <w:rFonts w:eastAsia="IRNazanin" w:cs="IRNazanin"/>
          <w:color w:val="111111"/>
          <w:sz w:val="28"/>
          <w:szCs w:val="28"/>
          <w:rtl w:val="true"/>
          <w:lang w:bidi="fa-IR"/>
        </w:rPr>
        <w:t>.</w:t>
      </w:r>
    </w:p>
    <w:p>
      <w:pPr>
        <w:pStyle w:val="Heading5"/>
        <w:numPr>
          <w:ilvl w:val="4"/>
          <w:numId w:val="1"/>
        </w:numPr>
        <w:rPr/>
      </w:pPr>
      <w:bookmarkStart w:id="427" w:name="__RefHeading___Toc1940132_2281741623"/>
      <w:bookmarkStart w:id="428" w:name="_Toc166"/>
      <w:bookmarkEnd w:id="427"/>
      <w:r>
        <w:rPr>
          <w:rtl w:val="true"/>
        </w:rPr>
        <w:t>دو ـ مؤمن آل فرعون</w:t>
      </w:r>
      <w:bookmarkEnd w:id="428"/>
    </w:p>
    <w:p>
      <w:pPr>
        <w:pStyle w:val="BookText"/>
        <w:rPr/>
      </w:pPr>
      <w:r>
        <w:rPr>
          <w:rFonts w:ascii="IRNazanin" w:hAnsi="IRNazanin" w:eastAsia="IRNazanin"/>
          <w:color w:val="111111"/>
          <w:sz w:val="28"/>
          <w:sz w:val="28"/>
          <w:szCs w:val="28"/>
          <w:rtl w:val="true"/>
          <w:lang w:bidi="fa-IR"/>
        </w:rPr>
        <w:t>دو ـ مؤمن آل فرعون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وی را حزقیل یا حزبیل گفته‌اند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در قرآن، به علت تلاش برای حفظ جان حضرت موسی و نیز مخالفت با فرعون،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ماجرای دفاع از یک بی‌گناه وارد میدان تبلیغ و مبارزه شد و با </w:t>
      </w:r>
      <w:bookmarkStart w:id="429" w:name="pg3957_38925"/>
    </w:p>
    <w:p>
      <w:pPr>
        <w:pStyle w:val="BookText"/>
        <w:rPr/>
      </w:pPr>
      <w:bookmarkEnd w:id="429"/>
      <w:r>
        <w:rPr>
          <w:rFonts w:ascii="IRNazanin" w:hAnsi="IRNazanin" w:eastAsia="IRNazanin"/>
          <w:color w:val="111111"/>
          <w:sz w:val="28"/>
          <w:sz w:val="28"/>
          <w:szCs w:val="28"/>
          <w:rtl w:val="true"/>
          <w:lang w:bidi="fa-IR"/>
        </w:rPr>
        <w:t>بهره‌برداری از فرصت به دست آمده و جلب توجه مردم، اندیشه‌های اصلاح‌گرانه خود را بیان کرد و مردم را به پیروی از پیامبر و ترک طاغوت فراخواند</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430" w:name="__RefHeading___Toc1940134_2281741623"/>
      <w:bookmarkStart w:id="431" w:name="_Toc167"/>
      <w:bookmarkEnd w:id="430"/>
      <w:r>
        <w:rPr>
          <w:rtl w:val="true"/>
        </w:rPr>
        <w:t>سه ـ لقمان حکیم</w:t>
      </w:r>
      <w:bookmarkEnd w:id="431"/>
    </w:p>
    <w:p>
      <w:pPr>
        <w:pStyle w:val="BookText"/>
        <w:rPr/>
      </w:pPr>
      <w:r>
        <w:rPr>
          <w:rFonts w:ascii="IRNazanin" w:hAnsi="IRNazanin" w:eastAsia="IRNazanin"/>
          <w:color w:val="111111"/>
          <w:sz w:val="28"/>
          <w:sz w:val="28"/>
          <w:szCs w:val="28"/>
          <w:rtl w:val="true"/>
          <w:lang w:bidi="fa-IR"/>
        </w:rPr>
        <w:t>سه ـ لقمان حکیم</w:t>
      </w:r>
    </w:p>
    <w:p>
      <w:pPr>
        <w:pStyle w:val="BookText"/>
        <w:rPr/>
      </w:pPr>
      <w:r>
        <w:rPr>
          <w:rFonts w:ascii="IRNazanin" w:hAnsi="IRNazanin" w:eastAsia="IRNazanin"/>
          <w:color w:val="111111"/>
          <w:sz w:val="28"/>
          <w:sz w:val="28"/>
          <w:szCs w:val="28"/>
          <w:rtl w:val="true"/>
          <w:lang w:bidi="fa-IR"/>
        </w:rPr>
        <w:t>از اسوه‌های قرآنی است که در قرآن درباره مبارزه‌های او سخن به میان نیامده است، ولی بنابر روایات، به دیدار حاکمان و پادشاهان می‌رفت و آنها را نصیحت می‌کرد تا به حق و عدالت و خداوند روی آورند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432" w:name="__RefHeading___Toc1940136_2281741623"/>
      <w:bookmarkStart w:id="433" w:name="_Toc168"/>
      <w:bookmarkEnd w:id="432"/>
      <w:r>
        <w:rPr>
          <w:rtl w:val="true"/>
        </w:rPr>
        <w:t>چهار ـ اصحاب کهف</w:t>
      </w:r>
      <w:bookmarkEnd w:id="433"/>
    </w:p>
    <w:p>
      <w:pPr>
        <w:pStyle w:val="BookText"/>
        <w:rPr/>
      </w:pPr>
      <w:r>
        <w:rPr>
          <w:rFonts w:ascii="IRNazanin" w:hAnsi="IRNazanin" w:eastAsia="IRNazanin"/>
          <w:color w:val="111111"/>
          <w:sz w:val="28"/>
          <w:sz w:val="28"/>
          <w:szCs w:val="28"/>
          <w:rtl w:val="true"/>
          <w:lang w:bidi="fa-IR"/>
        </w:rPr>
        <w:t>چهار ـ اصحاب کهف</w:t>
      </w:r>
    </w:p>
    <w:p>
      <w:pPr>
        <w:pStyle w:val="BookText"/>
        <w:rPr/>
      </w:pPr>
      <w:r>
        <w:rPr>
          <w:rFonts w:ascii="IRNazanin" w:hAnsi="IRNazanin" w:eastAsia="IRNazanin"/>
          <w:color w:val="111111"/>
          <w:sz w:val="28"/>
          <w:sz w:val="28"/>
          <w:szCs w:val="28"/>
          <w:rtl w:val="true"/>
          <w:lang w:bidi="fa-IR"/>
        </w:rPr>
        <w:t>آنها در دورانی می‌زیستند که در سایه شوم حکومتی ستمگر و باطل، بت‌پرستی و کفر، جامعه‌شان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جوانمردان با هوش و صداقت خدادادی خود، به فساد این آیین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عقاید توحیدی خود را از دیگران پنهان کردند و سپس با برخورد حکیمانه، دعوت خود را آشکار ساختند و قوم خود را به حقیقت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هجرت را برگزیدند که نوعی تبلیغ عملی توحید و مبارزه خاموش بود، به‌ویژه که آنان بنابر نقل تاریخ، وزیران و صاحب‌منصبان شاه بودند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434" w:name="__RefHeading___Toc1940138_2281741623"/>
      <w:bookmarkStart w:id="435" w:name="_Toc169"/>
      <w:bookmarkEnd w:id="434"/>
      <w:r>
        <w:rPr>
          <w:rtl w:val="true"/>
        </w:rPr>
        <w:t>پنج ـ ساحران بنی‌اسرائیل</w:t>
      </w:r>
      <w:bookmarkEnd w:id="435"/>
    </w:p>
    <w:p>
      <w:pPr>
        <w:pStyle w:val="BookText"/>
        <w:rPr/>
      </w:pPr>
      <w:r>
        <w:rPr>
          <w:rFonts w:ascii="IRNazanin" w:hAnsi="IRNazanin" w:eastAsia="IRNazanin"/>
          <w:color w:val="111111"/>
          <w:sz w:val="28"/>
          <w:sz w:val="28"/>
          <w:szCs w:val="28"/>
          <w:rtl w:val="true"/>
          <w:lang w:bidi="fa-IR"/>
        </w:rPr>
        <w:t>پنج ـ ساحران بنی‌اسرائیل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گروه‌هایی که سرگذشت آنها در قرآن، نقل و از شخصیتشان تجلیل شده است، ساحران فرعون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آنها را برای شکست دادن موسی به خدمت گرفته و به آنان وعده ورود به دربار و گروه </w:t>
      </w:r>
      <w:bookmarkStart w:id="436" w:name="pg3957_38926"/>
    </w:p>
    <w:p>
      <w:pPr>
        <w:pStyle w:val="BookText"/>
        <w:rPr/>
      </w:pPr>
      <w:bookmarkEnd w:id="436"/>
      <w:r>
        <w:rPr>
          <w:rFonts w:ascii="IRNazanin" w:hAnsi="IRNazanin" w:eastAsia="IRNazanin"/>
          <w:color w:val="111111"/>
          <w:sz w:val="28"/>
          <w:sz w:val="28"/>
          <w:szCs w:val="28"/>
          <w:rtl w:val="true"/>
          <w:lang w:bidi="fa-IR"/>
        </w:rPr>
        <w:t>مقربان خود را داده بود، ولی از آن‌جا که آنان با ماهرانه‌ترین فنون سحر آشنایی داشتند، به حقیقت اعجاز موسی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تحت تأثیر تحولی درونی، بی‌اختیار به سجده افتادند و بی‌پروا، ایمان خویش را اعلام و توطئه فرعون را نقش بر 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ویژگی این ساحران، مقاومت آنان در برابر تهدیدها، فشارها و شکنجه‌های دستگاه ستم‌پیشه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ایمان خود، طاغوتیان را غافل‌گیر کردند و برنامه‌ای را که با هدف تضعیف موسی تنظیم شده بود، به اثرگذارترین تبلیغ حقانیت موسی بدل ساختند؛ زیرا ایمان این گروه برجسته و متخصص توانست توجه مردم را به سوی موسی و رسالتش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خشم فرعونیان را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دست‌های شما و پاهایتان را یکی از راست و یکی از چپ قطع می‌کنم و شما را بر تنه‌های درخت خرما به دار می‌آویزم تا خوب بدانید عذاب کدام‌یک از ما سخت‌تر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تو را به معجزه‌هایی که به سوی ما آمده و بر آن کس که ما را پدید آورده است، ترجیح نخواهیم داد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437" w:name="__RefHeading___Toc1940140_2281741623"/>
      <w:bookmarkStart w:id="438" w:name="_Toc170"/>
      <w:bookmarkEnd w:id="437"/>
      <w:r>
        <w:rPr>
          <w:rtl w:val="true"/>
        </w:rPr>
        <w:t>ج</w:t>
      </w:r>
      <w:r>
        <w:rPr>
          <w:rtl w:val="true"/>
        </w:rPr>
        <w:t xml:space="preserve">) </w:t>
      </w:r>
      <w:r>
        <w:rPr>
          <w:rtl w:val="true"/>
        </w:rPr>
        <w:t>حکومت صالحان</w:t>
      </w:r>
      <w:bookmarkEnd w:id="438"/>
    </w:p>
    <w:p>
      <w:pPr>
        <w:pStyle w:val="Heading5"/>
        <w:numPr>
          <w:ilvl w:val="4"/>
          <w:numId w:val="1"/>
        </w:numPr>
        <w:rPr/>
      </w:pPr>
      <w:bookmarkStart w:id="439" w:name="__RefHeading___Toc1940142_2281741623"/>
      <w:bookmarkStart w:id="440" w:name="_Toc171"/>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صالحان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هدف از فرستادن پیامبران، رفع اختلاف‌های اجتماعی</w:t>
      </w:r>
      <w:r>
        <w:rPr>
          <w:rStyle w:val="FootnoteAnchor"/>
          <w:rtl w:val="true"/>
        </w:rPr>
        <w:footnoteReference w:id="371"/>
      </w:r>
      <w:r>
        <w:rPr>
          <w:rFonts w:ascii="IRNazanin" w:hAnsi="IRNazanin" w:eastAsia="IRNazanin"/>
          <w:color w:val="111111"/>
          <w:sz w:val="28"/>
          <w:sz w:val="28"/>
          <w:szCs w:val="28"/>
          <w:rtl w:val="true"/>
          <w:lang w:bidi="fa-IR"/>
        </w:rPr>
        <w:t>و ایجاد جامعه‌ای بر پایه قسط و عدل بیان شده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بی‌شک برپایی و گسترش عدالت، به ساختار حکومتی و مجریانی نیاز دارد و از آن‌جا که پیامبران بشارت‌دهندگان عدالت الهی و آشناترین افراد به اصول آن هستند، شایسته است خود مجری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خداوند مردم را به پیروی همه‌جانبه از پیامبران و زمام‌داران صالح فرامی‌خواند</w:t>
      </w:r>
      <w:r>
        <w:rPr>
          <w:rFonts w:eastAsia="IRNazanin" w:cs="IRNazanin"/>
          <w:color w:val="111111"/>
          <w:sz w:val="28"/>
          <w:szCs w:val="28"/>
          <w:rtl w:val="true"/>
          <w:lang w:bidi="fa-IR"/>
        </w:rPr>
        <w:t xml:space="preserve">: </w:t>
      </w:r>
      <w:bookmarkStart w:id="441" w:name="pg3957_38927"/>
    </w:p>
    <w:p>
      <w:pPr>
        <w:pStyle w:val="BookText"/>
        <w:rPr/>
      </w:pPr>
      <w:bookmarkEnd w:id="441"/>
      <w:r>
        <w:rPr>
          <w:rFonts w:ascii="Amiri" w:hAnsi="Amiri" w:eastAsia="Amiri" w:cs="Amiri"/>
          <w:color w:val="111111"/>
          <w:sz w:val="28"/>
          <w:sz w:val="28"/>
          <w:szCs w:val="28"/>
          <w:rtl w:val="true"/>
          <w:lang w:bidi="ar-SA"/>
        </w:rPr>
        <w:t>أطیعو اللّه‌َ وَأَطیعُوا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پیامبری نفرستادیم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مردم از آنان پیروی کنند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به نظر بسیاری از مفسران، براساس این آیه، همه پیامبران وظیفه داشته‌اند برای فراخواندن مردم به پیروی از اللّه، حکومت تشکیل دهند،</w:t>
      </w:r>
      <w:r>
        <w:rPr>
          <w:rStyle w:val="FootnoteAnchor"/>
          <w:rtl w:val="true"/>
        </w:rPr>
        <w:footnoteReference w:id="374"/>
      </w:r>
      <w:r>
        <w:rPr>
          <w:rFonts w:ascii="IRNazanin" w:hAnsi="IRNazanin" w:eastAsia="IRNazanin"/>
          <w:color w:val="111111"/>
          <w:sz w:val="28"/>
          <w:sz w:val="28"/>
          <w:szCs w:val="28"/>
          <w:rtl w:val="true"/>
          <w:lang w:bidi="fa-IR"/>
        </w:rPr>
        <w:t>هر چند بسیاری از آنان به دلایل گوناگون، در این راه موفق نشدند و تنها برخی به صورت رسمی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پیامبرانی چون یوسف،</w:t>
      </w:r>
      <w:r>
        <w:rPr>
          <w:rStyle w:val="FootnoteAnchor"/>
          <w:rtl w:val="true"/>
        </w:rPr>
        <w:footnoteReference w:id="375"/>
      </w:r>
      <w:r>
        <w:rPr>
          <w:rFonts w:ascii="IRNazanin" w:hAnsi="IRNazanin" w:eastAsia="IRNazanin"/>
          <w:color w:val="111111"/>
          <w:sz w:val="28"/>
          <w:sz w:val="28"/>
          <w:szCs w:val="28"/>
          <w:rtl w:val="true"/>
          <w:lang w:bidi="fa-IR"/>
        </w:rPr>
        <w:t>داوود</w:t>
      </w:r>
      <w:r>
        <w:rPr>
          <w:rStyle w:val="FootnoteAnchor"/>
          <w:rtl w:val="true"/>
        </w:rPr>
        <w:footnoteReference w:id="376"/>
      </w:r>
      <w:r>
        <w:rPr>
          <w:rFonts w:ascii="IRNazanin" w:hAnsi="IRNazanin" w:eastAsia="IRNazanin"/>
          <w:color w:val="111111"/>
          <w:sz w:val="28"/>
          <w:sz w:val="28"/>
          <w:szCs w:val="28"/>
          <w:rtl w:val="true"/>
          <w:lang w:bidi="fa-IR"/>
        </w:rPr>
        <w:t>و سلیمان</w:t>
      </w:r>
      <w:r>
        <w:rPr>
          <w:rStyle w:val="FootnoteAnchor"/>
          <w:rtl w:val="true"/>
        </w:rPr>
        <w:footnoteReference w:id="377"/>
      </w:r>
      <w:r>
        <w:rPr>
          <w:rFonts w:ascii="IRNazanin" w:hAnsi="IRNazanin" w:eastAsia="IRNazanin"/>
          <w:color w:val="111111"/>
          <w:sz w:val="28"/>
          <w:sz w:val="28"/>
          <w:szCs w:val="28"/>
          <w:rtl w:val="true"/>
          <w:lang w:bidi="fa-IR"/>
        </w:rPr>
        <w:t>یاد شده است که بر سرزمین‌های پهناوری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نیز بر تشکیل حکومت دینی و نظام اسلامی به دست پیامبر اسلام گواهی می‌دهد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این شواهد، دلیل قاطعی بر بطلان نظریه جدایی دین از سیاست است</w:t>
      </w:r>
      <w:r>
        <w:rPr>
          <w:rFonts w:eastAsia="IRNazanin" w:cs="IRNazanin"/>
          <w:color w:val="111111"/>
          <w:sz w:val="28"/>
          <w:szCs w:val="28"/>
          <w:rtl w:val="true"/>
          <w:lang w:bidi="fa-IR"/>
        </w:rPr>
        <w:t>.</w:t>
      </w:r>
    </w:p>
    <w:p>
      <w:pPr>
        <w:pStyle w:val="Heading5"/>
        <w:numPr>
          <w:ilvl w:val="4"/>
          <w:numId w:val="1"/>
        </w:numPr>
        <w:rPr/>
      </w:pPr>
      <w:bookmarkStart w:id="442" w:name="__RefHeading___Toc1940144_2281741623"/>
      <w:bookmarkStart w:id="443" w:name="_Toc172"/>
      <w:bookmarkEnd w:id="442"/>
      <w:r>
        <w:rPr>
          <w:rtl w:val="true"/>
        </w:rPr>
        <w:t>یک ـ شرایط و ویژگی‌های رهبر شایسته</w:t>
      </w:r>
      <w:bookmarkEnd w:id="443"/>
    </w:p>
    <w:p>
      <w:pPr>
        <w:pStyle w:val="Heading6"/>
        <w:numPr>
          <w:ilvl w:val="5"/>
          <w:numId w:val="1"/>
        </w:numPr>
        <w:rPr/>
      </w:pPr>
      <w:bookmarkStart w:id="444" w:name="__RefHeading___Toc1940146_2281741623"/>
      <w:bookmarkStart w:id="445" w:name="_Toc173"/>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یک ـ شرایط و ویژگی‌های رهبر شایسته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عقل و رهنمودهای قرآن کریم، همه کارگزاران حکومت، به‌ویژه کسی که در رأس هرم قدرت جای دارد، متناسب با مراتب و مسئولیتشان، باید قانون و مبانی و مفاهیم آن را بشناسند و به مصالح جامعه، آگاهی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شایستگی‌های اخلاقی و تقوا و عدالت و امانت‌داری، از همه بالاتر و از توانایی و تدبیر بیشتری </w:t>
      </w:r>
      <w:bookmarkStart w:id="446" w:name="pg3957_38928"/>
    </w:p>
    <w:p>
      <w:pPr>
        <w:pStyle w:val="BookText"/>
        <w:rPr/>
      </w:pPr>
      <w:bookmarkEnd w:id="446"/>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ویژگی‌های مورد نظر قرآن اشاره می‌کنیم</w:t>
      </w:r>
      <w:r>
        <w:rPr>
          <w:rFonts w:eastAsia="IRNazanin" w:cs="IRNazanin"/>
          <w:color w:val="111111"/>
          <w:sz w:val="28"/>
          <w:szCs w:val="28"/>
          <w:rtl w:val="true"/>
          <w:lang w:bidi="fa-IR"/>
        </w:rPr>
        <w:t>:</w:t>
      </w:r>
    </w:p>
    <w:p>
      <w:pPr>
        <w:pStyle w:val="Heading6"/>
        <w:numPr>
          <w:ilvl w:val="5"/>
          <w:numId w:val="1"/>
        </w:numPr>
        <w:rPr/>
      </w:pPr>
      <w:bookmarkStart w:id="447" w:name="__RefHeading___Toc1940148_2281741623"/>
      <w:bookmarkStart w:id="448" w:name="_Toc174"/>
      <w:bookmarkEnd w:id="447"/>
      <w:r>
        <w:rPr>
          <w:rtl w:val="true"/>
        </w:rPr>
        <w:t>اول ـ دانش و آگاهی</w:t>
      </w:r>
      <w:bookmarkEnd w:id="448"/>
    </w:p>
    <w:p>
      <w:pPr>
        <w:pStyle w:val="BookText"/>
        <w:rPr/>
      </w:pPr>
      <w:r>
        <w:rPr>
          <w:rFonts w:ascii="IRNazanin" w:hAnsi="IRNazanin" w:eastAsia="IRNazanin"/>
          <w:color w:val="111111"/>
          <w:sz w:val="28"/>
          <w:sz w:val="28"/>
          <w:szCs w:val="28"/>
          <w:rtl w:val="true"/>
          <w:lang w:bidi="fa-IR"/>
        </w:rPr>
        <w:t>اول ـ دانش و آگاهی</w:t>
      </w:r>
    </w:p>
    <w:p>
      <w:pPr>
        <w:pStyle w:val="BookText"/>
        <w:rPr/>
      </w:pPr>
      <w:r>
        <w:rPr>
          <w:rFonts w:ascii="IRNazanin" w:hAnsi="IRNazanin" w:eastAsia="IRNazanin"/>
          <w:color w:val="111111"/>
          <w:sz w:val="28"/>
          <w:sz w:val="28"/>
          <w:szCs w:val="28"/>
          <w:rtl w:val="true"/>
          <w:lang w:bidi="fa-IR"/>
        </w:rPr>
        <w:t>رهبر باید هدف اصلی و مقصد نهایی را که می‌خواهد جامعه را به‌سوی آن هدایت کند، به خوبی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 إِلَی اللّه‌ِ عَلَی بَصِیرَةٍ أَنَا وَ مَن اتَّبَعَنِی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راه من و پیروانم این است که به‌سوی خدا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نیز وقتی به پادشاه مصر پیشنهاد می‌کند که او را بر خزینه‌های آن کشور بگمارد و تدبیر و اداره امور اقتصادی مملکت را بدو واگذارد، برای اثبات لیاقت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نگهبانی دانا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یعنی هم شیوه بهره‌برداری از مواهب گوناگون الهی را می‌دانم و هم در نگهبانی از اموال عمومی خیانت نمی‌کنم</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این آیه، بیانگر شایستگی علمی و اخلاقی مدیر صالح است</w:t>
      </w:r>
      <w:r>
        <w:rPr>
          <w:rFonts w:eastAsia="IRNazanin" w:cs="IRNazanin"/>
          <w:color w:val="111111"/>
          <w:sz w:val="28"/>
          <w:szCs w:val="28"/>
          <w:rtl w:val="true"/>
          <w:lang w:bidi="fa-IR"/>
        </w:rPr>
        <w:t>.</w:t>
      </w:r>
    </w:p>
    <w:p>
      <w:pPr>
        <w:pStyle w:val="Heading6"/>
        <w:numPr>
          <w:ilvl w:val="5"/>
          <w:numId w:val="1"/>
        </w:numPr>
        <w:rPr/>
      </w:pPr>
      <w:bookmarkStart w:id="449" w:name="__RefHeading___Toc1940150_2281741623"/>
      <w:bookmarkStart w:id="450" w:name="_Toc175"/>
      <w:bookmarkEnd w:id="449"/>
      <w:r>
        <w:rPr>
          <w:rtl w:val="true"/>
        </w:rPr>
        <w:t>دوم ـ عدالت</w:t>
      </w:r>
      <w:bookmarkEnd w:id="450"/>
    </w:p>
    <w:p>
      <w:pPr>
        <w:pStyle w:val="BookText"/>
        <w:rPr/>
      </w:pPr>
      <w:r>
        <w:rPr>
          <w:rFonts w:ascii="IRNazanin" w:hAnsi="IRNazanin" w:eastAsia="IRNazanin"/>
          <w:color w:val="111111"/>
          <w:sz w:val="28"/>
          <w:sz w:val="28"/>
          <w:szCs w:val="28"/>
          <w:rtl w:val="true"/>
          <w:lang w:bidi="fa-IR"/>
        </w:rPr>
        <w:t>دوم ـ عدالت</w:t>
      </w:r>
    </w:p>
    <w:p>
      <w:pPr>
        <w:pStyle w:val="BookText"/>
        <w:rPr/>
      </w:pPr>
      <w:r>
        <w:rPr>
          <w:rFonts w:ascii="IRNazanin" w:hAnsi="IRNazanin" w:eastAsia="IRNazanin"/>
          <w:color w:val="111111"/>
          <w:sz w:val="28"/>
          <w:sz w:val="28"/>
          <w:szCs w:val="28"/>
          <w:rtl w:val="true"/>
          <w:lang w:bidi="fa-IR"/>
        </w:rPr>
        <w:t>رهبر نیز مانند دیگران، خواسته‌هایی دارد که ممکن است برخلاف منافع و مصلحت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تهذیب نفس و عدالت‌خواهی او به اندازه‌ای نباشد که از خواسته خود درگذرد، امیدی به خیر و پیشرفت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عالَم، آن‌گاه که داوود را جانشین خود در زمین قرار دارد، به او چنین سفارش می‌کرد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دَاوُودُ إِنَّا جَعَلْنَاکَ خَلِیفَةً فِی الْأَرْضِ فَاحْکُمْ بَیْنَ النَّاسِ بِالْحَقِّ وَلاَ تَتَّبِعْ الْهَوَی فَیُضِلَّکَ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51" w:name="pg3957_38929"/>
    </w:p>
    <w:p>
      <w:pPr>
        <w:pStyle w:val="BookText"/>
        <w:rPr/>
      </w:pPr>
      <w:bookmarkEnd w:id="451"/>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زمین مقام خلافت دادیم تا در میان مردم به حق داوری کنی و از هوس پیروی مکن که تو را از خدا گمراه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اهمیت، جایگاه و معنای عدالت را در فرمان‌روایی روشن می‌سازد</w:t>
      </w:r>
      <w:r>
        <w:rPr>
          <w:rFonts w:eastAsia="IRNazanin" w:cs="IRNazanin"/>
          <w:color w:val="111111"/>
          <w:sz w:val="28"/>
          <w:szCs w:val="28"/>
          <w:rtl w:val="true"/>
          <w:lang w:bidi="fa-IR"/>
        </w:rPr>
        <w:t>.</w:t>
      </w:r>
    </w:p>
    <w:p>
      <w:pPr>
        <w:pStyle w:val="Heading6"/>
        <w:numPr>
          <w:ilvl w:val="5"/>
          <w:numId w:val="1"/>
        </w:numPr>
        <w:rPr/>
      </w:pPr>
      <w:bookmarkStart w:id="452" w:name="__RefHeading___Toc1940152_2281741623"/>
      <w:bookmarkStart w:id="453" w:name="_Toc176"/>
      <w:bookmarkEnd w:id="452"/>
      <w:r>
        <w:rPr>
          <w:rtl w:val="true"/>
        </w:rPr>
        <w:t>سوم ـ تدبیر و توانایی</w:t>
      </w:r>
      <w:bookmarkEnd w:id="453"/>
    </w:p>
    <w:p>
      <w:pPr>
        <w:pStyle w:val="BookText"/>
        <w:rPr/>
      </w:pPr>
      <w:r>
        <w:rPr>
          <w:rFonts w:ascii="IRNazanin" w:hAnsi="IRNazanin" w:eastAsia="IRNazanin"/>
          <w:color w:val="111111"/>
          <w:sz w:val="28"/>
          <w:sz w:val="28"/>
          <w:szCs w:val="28"/>
          <w:rtl w:val="true"/>
          <w:lang w:bidi="fa-IR"/>
        </w:rPr>
        <w:t>سوم ـ تدبیر و توانایی</w:t>
      </w:r>
    </w:p>
    <w:p>
      <w:pPr>
        <w:pStyle w:val="BookText"/>
        <w:rPr/>
      </w:pPr>
      <w:r>
        <w:rPr>
          <w:rFonts w:ascii="IRNazanin" w:hAnsi="IRNazanin" w:eastAsia="IRNazanin"/>
          <w:color w:val="111111"/>
          <w:sz w:val="28"/>
          <w:sz w:val="28"/>
          <w:szCs w:val="28"/>
          <w:rtl w:val="true"/>
          <w:lang w:bidi="fa-IR"/>
        </w:rPr>
        <w:t>این ویژگی را از همان سخن حضرت یوسف نیز می‌توان دریافت،</w:t>
      </w:r>
      <w:r>
        <w:rPr>
          <w:rStyle w:val="FootnoteAnchor"/>
          <w:rtl w:val="true"/>
        </w:rPr>
        <w:footnoteReference w:id="381"/>
      </w:r>
      <w:r>
        <w:rPr>
          <w:rFonts w:ascii="IRNazanin" w:hAnsi="IRNazanin" w:eastAsia="IRNazanin"/>
          <w:color w:val="111111"/>
          <w:sz w:val="28"/>
          <w:sz w:val="28"/>
          <w:szCs w:val="28"/>
          <w:rtl w:val="true"/>
          <w:lang w:bidi="fa-IR"/>
        </w:rPr>
        <w:t>ولی برای تأکید بیشتر و روشن شدن مطلب، آیه دیگری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حال سران بنی‌اسرائیل پس از موسی خبر نیافتی آن‌گاه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بر ما بگمار تا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خداوند، طالوت را بر شما به فرمان‌روایی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فرمان‌روایی باشد با آنکه ما از وی سزاوارتریم و او را مال فراوان نیست؟ 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او را برگزیده و در دانش و نیروی بدن بر شما برتری‌اش بخشیده است و خداوند پادشاهی را به هر کس که بخواهد می‌دهد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بر اساس این آیه، ممکن است خود پیامبر، بر مردم پادشاهی و حکومت نکند، ولی در هر حال، زمام‌دار باید از طرف خدا یا پیامبرش، اجازه حکومت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دارایی نیز برای زمام‌دار ملاک و ارزش نیست و زمام‌دار باید از نظر دانش و توانایی و مدیریت، بیشتر از دیگران بهره 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شجاعت، خیرخواهی و دل‌سوزی برای مردم، فروتنی، انتقادپذیری، مدارا و سعه صدر، صراحت در بیان اصول و اهداف کلی، رازداری و دوراندیشی، از دیگر اوصاف زمام‌داران صالح است که از </w:t>
      </w:r>
      <w:bookmarkStart w:id="454" w:name="pg3957_38930"/>
    </w:p>
    <w:p>
      <w:pPr>
        <w:pStyle w:val="BookText"/>
        <w:rPr/>
      </w:pPr>
      <w:bookmarkEnd w:id="454"/>
      <w:r>
        <w:rPr>
          <w:rFonts w:ascii="IRNazanin" w:hAnsi="IRNazanin" w:eastAsia="IRNazanin"/>
          <w:color w:val="111111"/>
          <w:sz w:val="28"/>
          <w:sz w:val="28"/>
          <w:szCs w:val="28"/>
          <w:rtl w:val="true"/>
          <w:lang w:bidi="fa-IR"/>
        </w:rPr>
        <w:t>آیات قرآن استفاده می‌شود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455" w:name="__RefHeading___Toc1940154_2281741623"/>
      <w:bookmarkStart w:id="456" w:name="_Toc177"/>
      <w:bookmarkEnd w:id="455"/>
      <w:r>
        <w:rPr>
          <w:rtl w:val="true"/>
        </w:rPr>
        <w:t>دو ـ شیوه حکمرانی صالحان</w:t>
      </w:r>
      <w:bookmarkEnd w:id="456"/>
    </w:p>
    <w:p>
      <w:pPr>
        <w:pStyle w:val="Heading6"/>
        <w:numPr>
          <w:ilvl w:val="5"/>
          <w:numId w:val="1"/>
        </w:numPr>
        <w:rPr/>
      </w:pPr>
      <w:bookmarkStart w:id="457" w:name="__RefHeading___Toc1940156_2281741623"/>
      <w:bookmarkStart w:id="458" w:name="_Toc178"/>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دو ـ شیوه حکمرانی صالحان</w:t>
      </w:r>
    </w:p>
    <w:p>
      <w:pPr>
        <w:pStyle w:val="BookText"/>
        <w:rPr/>
      </w:pPr>
      <w:r>
        <w:rPr>
          <w:rFonts w:ascii="IRNazanin" w:hAnsi="IRNazanin" w:eastAsia="IRNazanin"/>
          <w:color w:val="111111"/>
          <w:sz w:val="28"/>
          <w:sz w:val="28"/>
          <w:szCs w:val="28"/>
          <w:rtl w:val="true"/>
          <w:lang w:bidi="fa-IR"/>
        </w:rPr>
        <w:t>حکمرانی رهبر شایسته، بر اصول و ارزش‌هایی استوار است که تکالیف و وظایف او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صالحان در مقام حاکم، زمینه‌سازی برای تحقق حیات طیبه و سعادتمندی مردم در دنیا و آخرت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بنابراین، لازمه حکومت صالحان، توجه همه‌جانبه به نیازهای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اجتماعی، مادی،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تأمین آزادی‌های اولیه و امنیت، رعایت حقوق گروه‌های مختلف اجتماعی، اصلاحات بنیادین اقتصادی و سیاسی و فرهنگی، گسترش همه‌جانبه عدالت اجتماعی و نهادینه کردن ارزش‌های معنوی است که درباره مهم‌ترین آنها به اختصار بحث می‌کنیم</w:t>
      </w:r>
      <w:r>
        <w:rPr>
          <w:rFonts w:eastAsia="IRNazanin" w:cs="IRNazanin"/>
          <w:color w:val="111111"/>
          <w:sz w:val="28"/>
          <w:szCs w:val="28"/>
          <w:rtl w:val="true"/>
          <w:lang w:bidi="fa-IR"/>
        </w:rPr>
        <w:t>:</w:t>
      </w:r>
    </w:p>
    <w:p>
      <w:pPr>
        <w:pStyle w:val="Heading6"/>
        <w:numPr>
          <w:ilvl w:val="5"/>
          <w:numId w:val="1"/>
        </w:numPr>
        <w:rPr/>
      </w:pPr>
      <w:bookmarkStart w:id="459" w:name="__RefHeading___Toc1940158_2281741623"/>
      <w:bookmarkStart w:id="460" w:name="_Toc179"/>
      <w:bookmarkEnd w:id="459"/>
      <w:r>
        <w:rPr>
          <w:rtl w:val="true"/>
        </w:rPr>
        <w:t>اول ـ نگرش درست به قدرت</w:t>
      </w:r>
      <w:bookmarkEnd w:id="460"/>
    </w:p>
    <w:p>
      <w:pPr>
        <w:pStyle w:val="BookText"/>
        <w:rPr/>
      </w:pPr>
      <w:r>
        <w:rPr>
          <w:rFonts w:ascii="IRNazanin" w:hAnsi="IRNazanin" w:eastAsia="IRNazanin"/>
          <w:color w:val="111111"/>
          <w:sz w:val="28"/>
          <w:sz w:val="28"/>
          <w:szCs w:val="28"/>
          <w:rtl w:val="true"/>
          <w:lang w:bidi="fa-IR"/>
        </w:rPr>
        <w:t>اول ـ نگرش درست به قدرت</w:t>
      </w:r>
    </w:p>
    <w:p>
      <w:pPr>
        <w:pStyle w:val="BookText"/>
        <w:rPr/>
      </w:pPr>
      <w:r>
        <w:rPr>
          <w:rFonts w:ascii="IRNazanin" w:hAnsi="IRNazanin" w:eastAsia="IRNazanin"/>
          <w:color w:val="111111"/>
          <w:sz w:val="28"/>
          <w:sz w:val="28"/>
          <w:szCs w:val="28"/>
          <w:rtl w:val="true"/>
          <w:lang w:bidi="fa-IR"/>
        </w:rPr>
        <w:t>نگرش زمام‌دار به قدرت سیاسی، از عوامل اثرگذار بر شیوه رفتار و برخورد او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حاکمیت بر مردم، امانتی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الامانَاتِ إلی أهلِها؛ خدا به شما فرمان می‌دهد که امانت‌ها را به صاحبان آنها 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طبرسی مخاطب این آیه حاکمانند که خداوند با فرمان ادای امانت، آنان را به قیام برای رعایت حقوق مردم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w:t>
      </w:r>
      <w:r>
        <w:rPr>
          <w:rStyle w:val="FootnoteAnchor"/>
          <w:rtl w:val="true"/>
        </w:rPr>
        <w:footnoteReference w:id="385"/>
      </w:r>
      <w:r>
        <w:rPr>
          <w:rFonts w:ascii="IRNazanin" w:hAnsi="IRNazanin" w:eastAsia="IRNazanin"/>
          <w:color w:val="111111"/>
          <w:sz w:val="28"/>
          <w:sz w:val="28"/>
          <w:szCs w:val="28"/>
          <w:rtl w:val="true"/>
          <w:lang w:bidi="fa-IR"/>
        </w:rPr>
        <w:t>را نیز تأییدکننده این سخن و هر دو آیه را درباره حقوق متقابل مردم و حکومت می‌داند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 علی علیه‌السلام، رهبر و حکمران، امین و پاسبان حقوق مردم و </w:t>
      </w:r>
      <w:bookmarkStart w:id="461" w:name="pg3957_38931"/>
    </w:p>
    <w:p>
      <w:pPr>
        <w:pStyle w:val="BookText"/>
        <w:rPr/>
      </w:pPr>
      <w:bookmarkEnd w:id="461"/>
      <w:r>
        <w:rPr>
          <w:rFonts w:ascii="IRNazanin" w:hAnsi="IRNazanin" w:eastAsia="IRNazanin"/>
          <w:color w:val="111111"/>
          <w:sz w:val="28"/>
          <w:sz w:val="28"/>
          <w:szCs w:val="28"/>
          <w:rtl w:val="true"/>
          <w:lang w:bidi="fa-IR"/>
        </w:rPr>
        <w:t>در برابر آنها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به فرماندار آذربایجان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کاری که به تو سپرده شده است نه لقمه‌ای چرب، که بار امانتی است بر گردن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را بدان گمارده، نگهبانی امانت را به تو واگذار کرده است و تو را نرسد که به استبداد و دلخواه در میان مردم رفتار کنی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این دیدگاه، قدرت، ابزاری است برای رسیدن به هدف که باید در سیر تکامل جامعه از آن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شایسته نیز خدمت‌گزار مردم است و هرگز قدرت را وسیله‌ای برای برخورداری از امتیازها و فخرفروشی بر بندگان خدا نمی‌داند</w:t>
      </w:r>
      <w:r>
        <w:rPr>
          <w:rFonts w:eastAsia="IRNazanin" w:cs="IRNazanin"/>
          <w:color w:val="111111"/>
          <w:sz w:val="28"/>
          <w:szCs w:val="28"/>
          <w:rtl w:val="true"/>
          <w:lang w:bidi="fa-IR"/>
        </w:rPr>
        <w:t>.</w:t>
      </w:r>
    </w:p>
    <w:p>
      <w:pPr>
        <w:pStyle w:val="Heading6"/>
        <w:numPr>
          <w:ilvl w:val="5"/>
          <w:numId w:val="1"/>
        </w:numPr>
        <w:rPr/>
      </w:pPr>
      <w:bookmarkStart w:id="462" w:name="__RefHeading___Toc1940160_2281741623"/>
      <w:bookmarkStart w:id="463" w:name="_Toc180"/>
      <w:bookmarkEnd w:id="462"/>
      <w:r>
        <w:rPr>
          <w:rtl w:val="true"/>
        </w:rPr>
        <w:t>دوم ـ برپا داشتن ارزش‌ها</w:t>
      </w:r>
      <w:bookmarkEnd w:id="463"/>
    </w:p>
    <w:p>
      <w:pPr>
        <w:pStyle w:val="BookText"/>
        <w:rPr/>
      </w:pPr>
      <w:r>
        <w:rPr>
          <w:rFonts w:ascii="IRNazanin" w:hAnsi="IRNazanin" w:eastAsia="IRNazanin"/>
          <w:color w:val="111111"/>
          <w:sz w:val="28"/>
          <w:sz w:val="28"/>
          <w:szCs w:val="28"/>
          <w:rtl w:val="true"/>
          <w:lang w:bidi="fa-IR"/>
        </w:rPr>
        <w:t>دوم ـ برپا داشتن ارزش‌ها</w:t>
      </w:r>
    </w:p>
    <w:p>
      <w:pPr>
        <w:pStyle w:val="BookText"/>
        <w:rPr/>
      </w:pPr>
      <w:r>
        <w:rPr>
          <w:rFonts w:ascii="IRNazanin" w:hAnsi="IRNazanin" w:eastAsia="IRNazanin"/>
          <w:color w:val="111111"/>
          <w:sz w:val="28"/>
          <w:sz w:val="28"/>
          <w:szCs w:val="28"/>
          <w:rtl w:val="true"/>
          <w:lang w:bidi="fa-IR"/>
        </w:rPr>
        <w:t>خداوند، بندگان صالح و مستضعف را وارثان زمین معرفی کرده است</w:t>
      </w:r>
      <w:r>
        <w:rPr>
          <w:rStyle w:val="FootnoteAnchor"/>
          <w:rtl w:val="true"/>
        </w:rPr>
        <w:footnoteReference w:id="388"/>
      </w:r>
      <w:r>
        <w:rPr>
          <w:rFonts w:ascii="IRNazanin" w:hAnsi="IRNazanin" w:eastAsia="IRNazanin"/>
          <w:color w:val="111111"/>
          <w:sz w:val="28"/>
          <w:sz w:val="28"/>
          <w:szCs w:val="28"/>
          <w:rtl w:val="true"/>
          <w:lang w:bidi="fa-IR"/>
        </w:rPr>
        <w:t>و ویژگی‌های حکومت آنان را چنین برمی‌شمرد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وَآتَوْا الزَّکَاةَ وَأَمَرُوا بِالْمَعْرُوفِ وَنَهَوْا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برپا می‌دارند و زکات می‌دهند و به کارهای پسندیده امر می‌کنند و از کارهای ناپسند بازمی‌دارند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سلطنت و نفوذ کلام در خلق است</w:t>
      </w:r>
      <w:r>
        <w:rPr>
          <w:rStyle w:val="FootnoteAnchor"/>
          <w:rtl w:val="true"/>
        </w:rPr>
        <w:footnoteReference w:id="389"/>
      </w:r>
      <w:r>
        <w:rPr>
          <w:rFonts w:ascii="IRNazanin" w:hAnsi="IRNazanin" w:eastAsia="IRNazanin"/>
          <w:color w:val="111111"/>
          <w:sz w:val="28"/>
          <w:sz w:val="28"/>
          <w:szCs w:val="28"/>
          <w:rtl w:val="true"/>
          <w:lang w:bidi="fa-IR"/>
        </w:rPr>
        <w:t>و این آیه، نه درباره فرد فرد مسلمانان، بلکه در وصف جامعه اسلامی است</w:t>
      </w:r>
      <w:r>
        <w:rPr>
          <w:rStyle w:val="FootnoteAnchor"/>
          <w:rtl w:val="true"/>
        </w:rPr>
        <w:footnoteReference w:id="390"/>
      </w:r>
      <w:r>
        <w:rPr>
          <w:rFonts w:ascii="IRNazanin" w:hAnsi="IRNazanin" w:eastAsia="IRNazanin"/>
          <w:color w:val="111111"/>
          <w:sz w:val="28"/>
          <w:sz w:val="28"/>
          <w:szCs w:val="28"/>
          <w:rtl w:val="true"/>
          <w:lang w:bidi="fa-IR"/>
        </w:rPr>
        <w:t>و شرطی است که خداوند برای هر حاکمی تعیین کرده است</w:t>
      </w:r>
      <w:r>
        <w:rPr>
          <w:rFonts w:eastAsia="IRNazanin" w:cs="IRNazanin"/>
          <w:color w:val="111111"/>
          <w:sz w:val="28"/>
          <w:szCs w:val="28"/>
          <w:rtl w:val="true"/>
          <w:lang w:bidi="fa-IR"/>
        </w:rPr>
        <w:t>.</w:t>
      </w:r>
      <w:r>
        <w:rPr>
          <w:rStyle w:val="FootnoteAnchor"/>
          <w:rtl w:val="true"/>
        </w:rPr>
        <w:footnoteReference w:id="391"/>
      </w:r>
      <w:bookmarkStart w:id="464" w:name="pg3957_38932"/>
    </w:p>
    <w:p>
      <w:pPr>
        <w:pStyle w:val="BookText"/>
        <w:rPr/>
      </w:pPr>
      <w:bookmarkEnd w:id="464"/>
      <w:r>
        <w:rPr>
          <w:rFonts w:ascii="IRNazanin" w:hAnsi="IRNazanin" w:eastAsia="IRNazanin"/>
          <w:color w:val="111111"/>
          <w:sz w:val="28"/>
          <w:sz w:val="28"/>
          <w:szCs w:val="28"/>
          <w:rtl w:val="true"/>
          <w:lang w:bidi="fa-IR"/>
        </w:rPr>
        <w:t>امر به معروف و نهی از منکر وظیفه همه افراد جامعه است، ولی حکومت صالح در پاسداری از فرهنگ و ارزش‌های اسلامی، وظیفه‌ای خاص دارد که ایجاد نهادی ویژه با برنامه و هدفی معین و جایگاه رسمی در جامعه اسلامی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امر به معروف، دربرگیرنده تمام ارزش‌ها و احکام و حدود الهی است و حاکم موظف است با استفاده از تمام اختیارات و قدرت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اسلام را اجرا کند و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معروف‌هایی که به دلیل اهمیت فراوان و ویژگی‌های ممتاز و آثار مثبت اجتماعی‌اش، در میان وظایف حاکمان شایسته مقدم شمرده شده، برپایی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نخستین روزهای هجرت خود به مدینه، برای اقامه نماز، شالوده مسجدی را پی‌ریزی کرد که مرکز پرستش خدا و رسیدگی به امور اجتماعی مسلمانان گردید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بنابراین، نخستین وظیفه رهبران صالح پس از رسیدن به قدرت و پیروزی، فراهم آوردن زمینه‌های بندگی مردم در برابر خداست که خود باید پیشاپیش آنها در برابر حق به خاک افتند</w:t>
      </w:r>
      <w:r>
        <w:rPr>
          <w:rFonts w:eastAsia="IRNazanin" w:cs="IRNazanin"/>
          <w:color w:val="111111"/>
          <w:sz w:val="28"/>
          <w:szCs w:val="28"/>
          <w:rtl w:val="true"/>
          <w:lang w:bidi="fa-IR"/>
        </w:rPr>
        <w:t>.</w:t>
      </w:r>
    </w:p>
    <w:p>
      <w:pPr>
        <w:pStyle w:val="Heading6"/>
        <w:numPr>
          <w:ilvl w:val="5"/>
          <w:numId w:val="1"/>
        </w:numPr>
        <w:rPr/>
      </w:pPr>
      <w:bookmarkStart w:id="465" w:name="__RefHeading___Toc1940162_2281741623"/>
      <w:bookmarkStart w:id="466" w:name="_Toc181"/>
      <w:bookmarkEnd w:id="465"/>
      <w:r>
        <w:rPr>
          <w:rtl w:val="true"/>
        </w:rPr>
        <w:t>سوم ـ قانون‌گرایی</w:t>
      </w:r>
      <w:bookmarkEnd w:id="466"/>
    </w:p>
    <w:p>
      <w:pPr>
        <w:pStyle w:val="BookText"/>
        <w:rPr/>
      </w:pPr>
      <w:r>
        <w:rPr>
          <w:rFonts w:ascii="IRNazanin" w:hAnsi="IRNazanin" w:eastAsia="IRNazanin"/>
          <w:color w:val="111111"/>
          <w:sz w:val="28"/>
          <w:sz w:val="28"/>
          <w:szCs w:val="28"/>
          <w:rtl w:val="true"/>
          <w:lang w:bidi="fa-IR"/>
        </w:rPr>
        <w:t>سوم ـ قانون‌گرایی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رشته استوار پیوند میان طبقات مختلف اجتماعی و ضامن سلامت، سعادت و بقای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کوشش‌های پیامبران و اصلاح‌گران الهی، تحقق حاکمیت قوانین بر جامعه و اجرای آنها بوده است؛</w:t>
      </w:r>
      <w:r>
        <w:rPr>
          <w:rStyle w:val="FootnoteAnchor"/>
          <w:rtl w:val="true"/>
        </w:rPr>
        <w:footnoteReference w:id="394"/>
      </w:r>
      <w:r>
        <w:rPr>
          <w:rFonts w:ascii="IRNazanin" w:hAnsi="IRNazanin" w:eastAsia="IRNazanin"/>
          <w:color w:val="111111"/>
          <w:sz w:val="28"/>
          <w:sz w:val="28"/>
          <w:szCs w:val="28"/>
          <w:rtl w:val="true"/>
          <w:lang w:bidi="fa-IR"/>
        </w:rPr>
        <w:t>زیرا برقراری نظم، ادای حقوق، دفع مفاسد و برپا داشتن عدالت در گرو اجرای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بِالْبَیِّنَاتِ </w:t>
      </w:r>
      <w:bookmarkStart w:id="467" w:name="pg3957_38933"/>
    </w:p>
    <w:p>
      <w:pPr>
        <w:pStyle w:val="BookText"/>
        <w:rPr/>
      </w:pPr>
      <w:bookmarkEnd w:id="467"/>
      <w:r>
        <w:rPr>
          <w:rFonts w:ascii="IRNazanin" w:hAnsi="IRNazanin" w:eastAsia="IRNazanin"/>
          <w:color w:val="111111"/>
          <w:sz w:val="28"/>
          <w:sz w:val="28"/>
          <w:szCs w:val="28"/>
          <w:rtl w:val="true"/>
          <w:lang w:bidi="fa-IR"/>
        </w:rPr>
        <w:t>وَأَنْزَلْنَا مَعَهُمْ الْکِتَابَ وَالْمِیزَانَ لِیَقُومَ النَّاسُ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واژه میزان را به قانون معنا کرده‌اند؛</w:t>
      </w:r>
      <w:r>
        <w:rPr>
          <w:rStyle w:val="FootnoteAnchor"/>
          <w:rtl w:val="true"/>
        </w:rPr>
        <w:footnoteReference w:id="395"/>
      </w:r>
      <w:r>
        <w:rPr>
          <w:rFonts w:ascii="IRNazanin" w:hAnsi="IRNazanin" w:eastAsia="IRNazanin"/>
          <w:color w:val="111111"/>
          <w:sz w:val="28"/>
          <w:sz w:val="28"/>
          <w:szCs w:val="28"/>
          <w:rtl w:val="true"/>
          <w:lang w:bidi="fa-IR"/>
        </w:rPr>
        <w:t>یعنی چیزی که تمام کردارهای انسان‌ها را می‌توان با آن سنجید و آن احکام و قوانین الهی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بنابراین، در حکومت صالحان همه در برابر قانون تسلیم هستند و هیچ مقامی نمی‌تواند مانع اجرای قانون الهی شود</w:t>
      </w:r>
      <w:r>
        <w:rPr>
          <w:rFonts w:eastAsia="IRNazanin" w:cs="IRNazanin"/>
          <w:color w:val="111111"/>
          <w:sz w:val="28"/>
          <w:szCs w:val="28"/>
          <w:rtl w:val="true"/>
          <w:lang w:bidi="fa-IR"/>
        </w:rPr>
        <w:t>.</w:t>
      </w:r>
    </w:p>
    <w:p>
      <w:pPr>
        <w:pStyle w:val="Heading6"/>
        <w:numPr>
          <w:ilvl w:val="5"/>
          <w:numId w:val="1"/>
        </w:numPr>
        <w:rPr/>
      </w:pPr>
      <w:bookmarkStart w:id="468" w:name="__RefHeading___Toc1940164_2281741623"/>
      <w:bookmarkStart w:id="469" w:name="_Toc182"/>
      <w:bookmarkEnd w:id="468"/>
      <w:r>
        <w:rPr>
          <w:rtl w:val="true"/>
        </w:rPr>
        <w:t>چهارم ـ دادگستری</w:t>
      </w:r>
      <w:bookmarkEnd w:id="469"/>
    </w:p>
    <w:p>
      <w:pPr>
        <w:pStyle w:val="BookText"/>
        <w:rPr/>
      </w:pPr>
      <w:r>
        <w:rPr>
          <w:rFonts w:ascii="IRNazanin" w:hAnsi="IRNazanin" w:eastAsia="IRNazanin"/>
          <w:color w:val="111111"/>
          <w:sz w:val="28"/>
          <w:sz w:val="28"/>
          <w:szCs w:val="28"/>
          <w:rtl w:val="true"/>
          <w:lang w:bidi="fa-IR"/>
        </w:rPr>
        <w:t>چهارم ـ دادگستری</w:t>
      </w:r>
    </w:p>
    <w:p>
      <w:pPr>
        <w:pStyle w:val="BookText"/>
        <w:rPr/>
      </w:pPr>
      <w:r>
        <w:rPr>
          <w:rFonts w:ascii="IRNazanin" w:hAnsi="IRNazanin" w:eastAsia="IRNazanin"/>
          <w:color w:val="111111"/>
          <w:sz w:val="28"/>
          <w:sz w:val="28"/>
          <w:szCs w:val="28"/>
          <w:rtl w:val="true"/>
          <w:lang w:bidi="fa-IR"/>
        </w:rPr>
        <w:t>خداوند عادل است و به دادگری نیز فرمان داده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ارزش و قداست عدل و داد تا حدی است که هدف بعثت همه انبیا خوانده شده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بنابراین، محور فعالیت‌ها و اصلی‌ترین دغدغه حاکم صالح باید برپایی عدالت و گسترش آن باشد و آن را بر هر مصلحتی مقدم بدارد و با هیچ توجیهی آن را قربانی مصلحتی دیگر نکند که هیچ مصلحتی بالاتر از اقامه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سایه ستم‌ستیزی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 مبارزه با ستمگری را مسئولیت اساسی و حتمی افراد و در رأس آنها وظیفه زمام‌داران می‌داند و ستم‌پذیری را محکوم می‌کند</w:t>
      </w:r>
      <w:r>
        <w:rPr>
          <w:rFonts w:eastAsia="IRNazanin" w:cs="IRNazanin"/>
          <w:color w:val="111111"/>
          <w:sz w:val="28"/>
          <w:szCs w:val="28"/>
          <w:rtl w:val="true"/>
          <w:lang w:bidi="fa-IR"/>
        </w:rPr>
        <w:t>.</w:t>
      </w:r>
      <w:r>
        <w:rPr>
          <w:rStyle w:val="FootnoteAnchor"/>
          <w:rtl w:val="true"/>
        </w:rPr>
        <w:footnoteReference w:id="399"/>
      </w:r>
    </w:p>
    <w:p>
      <w:pPr>
        <w:pStyle w:val="Heading6"/>
        <w:numPr>
          <w:ilvl w:val="5"/>
          <w:numId w:val="1"/>
        </w:numPr>
        <w:rPr/>
      </w:pPr>
      <w:bookmarkStart w:id="470" w:name="__RefHeading___Toc1940166_2281741623"/>
      <w:bookmarkStart w:id="471" w:name="_Toc183"/>
      <w:bookmarkEnd w:id="470"/>
      <w:r>
        <w:rPr>
          <w:rtl w:val="true"/>
        </w:rPr>
        <w:t>پنجم ـ مشورت با مردم</w:t>
      </w:r>
      <w:bookmarkEnd w:id="471"/>
    </w:p>
    <w:p>
      <w:pPr>
        <w:pStyle w:val="BookText"/>
        <w:rPr/>
      </w:pPr>
      <w:r>
        <w:rPr>
          <w:rFonts w:ascii="IRNazanin" w:hAnsi="IRNazanin" w:eastAsia="IRNazanin"/>
          <w:color w:val="111111"/>
          <w:sz w:val="28"/>
          <w:sz w:val="28"/>
          <w:szCs w:val="28"/>
          <w:rtl w:val="true"/>
          <w:lang w:bidi="fa-IR"/>
        </w:rPr>
        <w:t>پنجم ـ مشورت با مردم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مردم و توجه به آنها در فرهنگ سیاسی اسلام، اصلی اساسی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برخورد با مردم باید از سر مهر و شفقت و انصاف و مدارا باشد و حاکمان باید برای آنها و دیدگاه‌ها و آرمان‌هایشان ارزش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ساده و صمیمانه بدون تشریفات، انتقادپذیری، ارتباط نزدیک و رودررو با مردم و رسیدگی به </w:t>
      </w:r>
    </w:p>
    <w:p>
      <w:pPr>
        <w:pStyle w:val="BookText"/>
        <w:rPr/>
      </w:pPr>
      <w:r>
        <w:rPr>
          <w:rFonts w:ascii="IRNazanin" w:hAnsi="IRNazanin" w:eastAsia="IRNazanin"/>
          <w:color w:val="111111"/>
          <w:sz w:val="28"/>
          <w:sz w:val="28"/>
          <w:szCs w:val="28"/>
          <w:rtl w:val="true"/>
          <w:lang w:bidi="fa-IR"/>
        </w:rPr>
        <w:t>شکایات و مشکلات آنها از شیوه‌های مردم‌داری حاکمان صالح است که در قرآن و سیره عملی پیشوایان ما نمایان و به آن سفارش شده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در قرآن رمز موفقیت پیامبر، مردم‌داری او خوانده شده و آن حضرت به مشورت با مردم در کارها سفارش شده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واقع، مشورت با مردم در امور اجتماعی ـ سیاسی، نوعی ارزش قائل شدن برای آنان و حرمت نهادن به افکار و دیدگاه‌های ایشان و فراهم ساختن زمینه حضور و مشارکت آنها در عرصه سیاست و اداره مملکت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انتقادهای سازنده و آزادی در بیان دیدگاه‌ها در امور سیاسی، حق مسلم مردم و حتی حق رهبر جامعه و به سود اوست؛</w:t>
      </w:r>
      <w:r>
        <w:rPr>
          <w:rStyle w:val="FootnoteAnchor"/>
          <w:rtl w:val="true"/>
        </w:rPr>
        <w:footnoteReference w:id="402"/>
      </w:r>
      <w:r>
        <w:rPr>
          <w:rFonts w:ascii="IRNazanin" w:hAnsi="IRNazanin" w:eastAsia="IRNazanin"/>
          <w:color w:val="111111"/>
          <w:sz w:val="28"/>
          <w:sz w:val="28"/>
          <w:szCs w:val="28"/>
          <w:rtl w:val="true"/>
          <w:lang w:bidi="fa-IR"/>
        </w:rPr>
        <w:t>زیرا وی را در پی بردن به کاستی‌ها و اصلاح امور یاری می‌کند و از استبداد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با گسترش جوامع، ارتباط مردم و نخبگان با رهبری محدودتر شده است، مطبوعات و رسانه‌ها امکان این ارتباط و هم‌فکری را در سایه آزادی بیان فراهم می‌کنند</w:t>
      </w:r>
      <w:r>
        <w:rPr>
          <w:rFonts w:eastAsia="IRNazanin" w:cs="IRNazanin"/>
          <w:color w:val="111111"/>
          <w:sz w:val="28"/>
          <w:szCs w:val="28"/>
          <w:rtl w:val="true"/>
          <w:lang w:bidi="fa-IR"/>
        </w:rPr>
        <w:t xml:space="preserve">. </w:t>
      </w:r>
      <w:bookmarkStart w:id="472" w:name="pg3957_38935"/>
    </w:p>
    <w:p>
      <w:pPr>
        <w:pStyle w:val="Heading2"/>
        <w:numPr>
          <w:ilvl w:val="1"/>
          <w:numId w:val="1"/>
        </w:numPr>
        <w:rPr/>
      </w:pPr>
      <w:bookmarkStart w:id="473" w:name="__RefHeading___Toc1940168_2281741623"/>
      <w:bookmarkStart w:id="474" w:name="_Toc184"/>
      <w:bookmarkEnd w:id="472"/>
      <w:bookmarkEnd w:id="473"/>
      <w:r>
        <w:rPr>
          <w:rtl w:val="true"/>
        </w:rPr>
        <w:t>فصل پنجم</w:t>
      </w:r>
      <w:r>
        <w:rPr>
          <w:rtl w:val="true"/>
        </w:rPr>
        <w:t xml:space="preserve">: </w:t>
      </w:r>
      <w:r>
        <w:rPr>
          <w:rtl w:val="true"/>
        </w:rPr>
        <w:t>معرفی اسوه‌های صالحان در قرآن</w:t>
      </w:r>
      <w:bookmarkEnd w:id="474"/>
    </w:p>
    <w:p>
      <w:pPr>
        <w:pStyle w:val="Heading3"/>
        <w:numPr>
          <w:ilvl w:val="2"/>
          <w:numId w:val="1"/>
        </w:numPr>
        <w:rPr/>
      </w:pPr>
      <w:bookmarkStart w:id="475" w:name="__RefHeading___Toc1940170_2281741623"/>
      <w:bookmarkStart w:id="476" w:name="_Toc185"/>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اسوه‌های صالحان در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اولوالعزم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پیامبران الهی</w:t>
      </w:r>
    </w:p>
    <w:p>
      <w:pPr>
        <w:pStyle w:val="Heading3"/>
        <w:numPr>
          <w:ilvl w:val="2"/>
          <w:numId w:val="1"/>
        </w:numPr>
        <w:rPr/>
      </w:pPr>
      <w:bookmarkStart w:id="477" w:name="__RefHeading___Toc1940172_2281741623"/>
      <w:bookmarkStart w:id="478" w:name="_Toc186"/>
      <w:bookmarkEnd w:id="477"/>
      <w:r>
        <w:rPr/>
        <w:t>1</w:t>
      </w:r>
      <w:r>
        <w:rPr>
          <w:rtl w:val="true"/>
        </w:rPr>
        <w:t xml:space="preserve">. </w:t>
      </w:r>
      <w:r>
        <w:rPr>
          <w:rtl w:val="true"/>
        </w:rPr>
        <w:t>پیامبران اولوالعزم</w:t>
      </w:r>
      <w:bookmarkEnd w:id="478"/>
    </w:p>
    <w:p>
      <w:pPr>
        <w:pStyle w:val="Heading4"/>
        <w:numPr>
          <w:ilvl w:val="3"/>
          <w:numId w:val="1"/>
        </w:numPr>
        <w:rPr/>
      </w:pPr>
      <w:bookmarkStart w:id="479" w:name="__RefHeading___Toc1940174_2281741623"/>
      <w:bookmarkStart w:id="480" w:name="_Toc187"/>
      <w:bookmarkEnd w:id="479"/>
      <w:r>
        <w:rPr>
          <w:rtl w:val="true"/>
        </w:rPr>
        <w:t>اشاره</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اولوالعزم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اسوه رحمت و مهربانی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اسوه استقامت و دل‌سوزی</w:t>
      </w:r>
    </w:p>
    <w:p>
      <w:pPr>
        <w:pStyle w:val="Heading4"/>
        <w:numPr>
          <w:ilvl w:val="3"/>
          <w:numId w:val="1"/>
        </w:numPr>
        <w:rPr/>
      </w:pPr>
      <w:bookmarkStart w:id="481" w:name="__RefHeading___Toc1940176_2281741623"/>
      <w:bookmarkStart w:id="482" w:name="_Toc188"/>
      <w:bookmarkEnd w:id="481"/>
      <w:r>
        <w:rPr>
          <w:rtl w:val="true"/>
        </w:rPr>
        <w:t>الف</w:t>
      </w:r>
      <w:r>
        <w:rPr>
          <w:rtl w:val="true"/>
        </w:rPr>
        <w:t xml:space="preserve">) </w:t>
      </w:r>
      <w:r>
        <w:rPr>
          <w:rtl w:val="true"/>
        </w:rPr>
        <w:t>حضرت محمد صلی‌الله‌علیه‌و‌آله، اسوه رحمت و مهربانی</w:t>
      </w:r>
      <w:bookmarkEnd w:id="482"/>
    </w:p>
    <w:p>
      <w:pPr>
        <w:pStyle w:val="Heading5"/>
        <w:numPr>
          <w:ilvl w:val="4"/>
          <w:numId w:val="1"/>
        </w:numPr>
        <w:rPr/>
      </w:pPr>
      <w:bookmarkStart w:id="483" w:name="__RefHeading___Toc1940178_2281741623"/>
      <w:bookmarkStart w:id="484" w:name="_Toc189"/>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اسوه رحمت و مهربانی</w:t>
      </w:r>
    </w:p>
    <w:p>
      <w:pPr>
        <w:pStyle w:val="BookText"/>
        <w:rPr/>
      </w:pPr>
      <w:r>
        <w:rPr>
          <w:rFonts w:ascii="IRNazanin" w:hAnsi="IRNazanin" w:eastAsia="IRNazanin"/>
          <w:color w:val="111111"/>
          <w:sz w:val="28"/>
          <w:sz w:val="28"/>
          <w:szCs w:val="28"/>
          <w:rtl w:val="true"/>
          <w:lang w:bidi="fa-IR"/>
        </w:rPr>
        <w:t>شخصیت پیامبر بزرگوار اسلام، دربرگیرنده همه ارزش‌های الهی و انسانی و فضایل اخلاقی است و الگوی کامل برای تمام افراد بشر در همه زمان‌ها به شمار می‌رود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با وجود این، خداوند به برخی ویژگی‌های آن حضرت توجه ویژه‌ای کرده است که می‌توان آنها را در دو عنوان اخلاق و دین‌داری گنجاند</w:t>
      </w:r>
      <w:r>
        <w:rPr>
          <w:rFonts w:eastAsia="IRNazanin" w:cs="IRNazanin"/>
          <w:color w:val="111111"/>
          <w:sz w:val="28"/>
          <w:szCs w:val="28"/>
          <w:rtl w:val="true"/>
          <w:lang w:bidi="fa-IR"/>
        </w:rPr>
        <w:t>.</w:t>
      </w:r>
    </w:p>
    <w:p>
      <w:pPr>
        <w:pStyle w:val="Heading5"/>
        <w:numPr>
          <w:ilvl w:val="4"/>
          <w:numId w:val="1"/>
        </w:numPr>
        <w:rPr/>
      </w:pPr>
      <w:bookmarkStart w:id="485" w:name="__RefHeading___Toc1940180_2281741623"/>
      <w:bookmarkStart w:id="486" w:name="_Toc190"/>
      <w:bookmarkEnd w:id="485"/>
      <w:r>
        <w:rPr>
          <w:rtl w:val="true"/>
        </w:rPr>
        <w:t>یک ـ اخلاق پسندیده پیامبر</w:t>
      </w:r>
      <w:bookmarkEnd w:id="486"/>
    </w:p>
    <w:p>
      <w:pPr>
        <w:pStyle w:val="Heading6"/>
        <w:numPr>
          <w:ilvl w:val="5"/>
          <w:numId w:val="1"/>
        </w:numPr>
        <w:rPr/>
      </w:pPr>
      <w:bookmarkStart w:id="487" w:name="__RefHeading___Toc1940182_2281741623"/>
      <w:bookmarkStart w:id="488" w:name="_Toc191"/>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یک ـ اخلاق پسندیده پیامبر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بارها بزرگواری و شخصیت والای پیامبر را ستوده و از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 به راستی که تو را خویی والاست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او نیز به این صفت آن حضرت اعتراف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ملکات درونی هستند که نمود و ظهورشان در رفتار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اخلاقی پیامبر فرزانه اسلام، محبت بیش از هر چیز جلوه‌گر است و ازاین‌رو، آن حضرت پیامبر رحمت لقب گرفته است، چنان‌که در آیه‌ای از قرآن، بعثت و رسالت ایشان، نزول رحمت برای جهانیان بیان </w:t>
      </w:r>
      <w:bookmarkStart w:id="489" w:name="pg3957_38936"/>
    </w:p>
    <w:p>
      <w:pPr>
        <w:pStyle w:val="BookText"/>
        <w:rPr/>
      </w:pPr>
      <w:bookmarkEnd w:id="489"/>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 ما تو را جز رحمتی برای جهانیان نفرستادیم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با همه مردم، اعم از مؤمن و کافر، دل‌سوزانه رفتار می‌کرد و خالصانه به آنان مهر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مشرکان، بیمارانی نیازمندِ درمان و پرستاری دل‌سوز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نجات آنها از گمراهی بسیار پافشاری می‌کرد، تا 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 باخِعٌ نَفْسَکَ أَلاّ یَکُونُوا مُؤمِنینَ؛ شاید اگر به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تو جان خود را از اندوه، در پی‌گیری کارشان تباه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اکرم صلی‌الله‌علیه‌و‌آله مناسب‌ترین الگو برای عالمان دین و زمام‌داران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حق مؤمنان نیز بسیار دل‌سوز و مهربان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برای شما پیامبری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آمد که رنج شما بر او دشوار است، به هدایت شما حریص و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خیرخواهی گسترده پیامبر در رفتار با مردم نمودهای دیگری نیز داشت، از جمله</w:t>
      </w:r>
      <w:r>
        <w:rPr>
          <w:rFonts w:eastAsia="IRNazanin" w:cs="IRNazanin"/>
          <w:color w:val="111111"/>
          <w:sz w:val="28"/>
          <w:szCs w:val="28"/>
          <w:rtl w:val="true"/>
          <w:lang w:bidi="fa-IR"/>
        </w:rPr>
        <w:t>:</w:t>
      </w:r>
    </w:p>
    <w:p>
      <w:pPr>
        <w:pStyle w:val="Heading6"/>
        <w:numPr>
          <w:ilvl w:val="5"/>
          <w:numId w:val="1"/>
        </w:numPr>
        <w:rPr/>
      </w:pPr>
      <w:bookmarkStart w:id="490" w:name="__RefHeading___Toc1940184_2281741623"/>
      <w:bookmarkStart w:id="491" w:name="_Toc192"/>
      <w:bookmarkEnd w:id="490"/>
      <w:r>
        <w:rPr>
          <w:rtl w:val="true"/>
        </w:rPr>
        <w:t>اول ـ گذشت بی‌اندازه</w:t>
      </w:r>
      <w:bookmarkEnd w:id="491"/>
    </w:p>
    <w:p>
      <w:pPr>
        <w:pStyle w:val="BookText"/>
        <w:rPr/>
      </w:pPr>
      <w:r>
        <w:rPr>
          <w:rFonts w:ascii="IRNazanin" w:hAnsi="IRNazanin" w:eastAsia="IRNazanin"/>
          <w:color w:val="111111"/>
          <w:sz w:val="28"/>
          <w:sz w:val="28"/>
          <w:szCs w:val="28"/>
          <w:rtl w:val="true"/>
          <w:lang w:bidi="fa-IR"/>
        </w:rPr>
        <w:t>اول ـ گذشت بی‌اندازه</w:t>
      </w:r>
    </w:p>
    <w:p>
      <w:pPr>
        <w:pStyle w:val="BookText"/>
        <w:rPr/>
      </w:pPr>
      <w:r>
        <w:rPr>
          <w:rFonts w:ascii="IRNazanin" w:hAnsi="IRNazanin" w:eastAsia="IRNazanin"/>
          <w:color w:val="111111"/>
          <w:sz w:val="28"/>
          <w:sz w:val="28"/>
          <w:szCs w:val="28"/>
          <w:rtl w:val="true"/>
          <w:lang w:bidi="fa-IR"/>
        </w:rPr>
        <w:t>رسول خدا صلی‌الله‌علیه‌و‌آله در برابر پافشاری مشرکان بر کفر و شرک و نیز آزارهای منافقان و خطاهای مؤمنان، نه‌تنها گذشت می‌کرد، بلکه به سفارش خداوند، برای آنان استغفار و درخواست هدایت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وَاسْتَغْفِرْ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پس از آنان درگذر و برایشان آمرزش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برجسته از رفتار مهرآمیز و گذشت کریمانه او، روز فتح مکه بود که با وجود آزارهایی که از کفار قریش دیده بود، وقتی بر آنها چیره </w:t>
      </w:r>
      <w:bookmarkStart w:id="492" w:name="pg3957_38937"/>
    </w:p>
    <w:p>
      <w:pPr>
        <w:pStyle w:val="BookText"/>
        <w:rPr/>
      </w:pPr>
      <w:bookmarkEnd w:id="492"/>
      <w:r>
        <w:rPr>
          <w:rFonts w:ascii="Amiri" w:hAnsi="Amiri" w:eastAsia="Amiri" w:cs="Amiri"/>
          <w:color w:val="111111"/>
          <w:sz w:val="28"/>
          <w:sz w:val="28"/>
          <w:szCs w:val="28"/>
          <w:rtl w:val="true"/>
          <w:lang w:bidi="ar-SA"/>
        </w:rPr>
        <w:t>شد،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یَومُ الْمَرْحَمَةِ؛ امروز، روز رحمت و مهربانی است</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و همه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پیامبر به اصول دین و اجرای حدود الهی، پای‌بند بود و هرگز در این زمینه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مسائل اصولی هرگز نرمش نشان نمی‌داد، درحالی‌که در مسائل شخصی، فوق‌العاده نرم و مهربان بود و بسیار عفو و گذشت داشت، اینها نباید با یکدیگر اشتباه شوند</w:t>
      </w:r>
      <w:r>
        <w:rPr>
          <w:rFonts w:eastAsia="IRNazanin" w:cs="IRNazanin"/>
          <w:color w:val="111111"/>
          <w:sz w:val="28"/>
          <w:szCs w:val="28"/>
          <w:rtl w:val="true"/>
          <w:lang w:bidi="fa-IR"/>
        </w:rPr>
        <w:t>.</w:t>
      </w:r>
      <w:r>
        <w:rPr>
          <w:rStyle w:val="FootnoteAnchor"/>
          <w:rtl w:val="true"/>
        </w:rPr>
        <w:footnoteReference w:id="405"/>
      </w:r>
    </w:p>
    <w:p>
      <w:pPr>
        <w:pStyle w:val="Heading6"/>
        <w:numPr>
          <w:ilvl w:val="5"/>
          <w:numId w:val="1"/>
        </w:numPr>
        <w:rPr/>
      </w:pPr>
      <w:bookmarkStart w:id="493" w:name="__RefHeading___Toc1940186_2281741623"/>
      <w:bookmarkStart w:id="494" w:name="_Toc193"/>
      <w:bookmarkEnd w:id="493"/>
      <w:r>
        <w:rPr>
          <w:rtl w:val="true"/>
        </w:rPr>
        <w:t>دوم ـ نرمخویی و مدارا</w:t>
      </w:r>
      <w:bookmarkEnd w:id="494"/>
    </w:p>
    <w:p>
      <w:pPr>
        <w:pStyle w:val="BookText"/>
        <w:rPr/>
      </w:pPr>
      <w:r>
        <w:rPr>
          <w:rFonts w:ascii="IRNazanin" w:hAnsi="IRNazanin" w:eastAsia="IRNazanin"/>
          <w:color w:val="111111"/>
          <w:sz w:val="28"/>
          <w:sz w:val="28"/>
          <w:szCs w:val="28"/>
          <w:rtl w:val="true"/>
          <w:lang w:bidi="fa-IR"/>
        </w:rPr>
        <w:t>دوم ـ نرمخویی و مدارا</w:t>
      </w:r>
    </w:p>
    <w:p>
      <w:pPr>
        <w:pStyle w:val="BookText"/>
        <w:rPr/>
      </w:pPr>
      <w:r>
        <w:rPr>
          <w:rFonts w:ascii="IRNazanin" w:hAnsi="IRNazanin" w:eastAsia="IRNazanin"/>
          <w:color w:val="111111"/>
          <w:sz w:val="28"/>
          <w:sz w:val="28"/>
          <w:szCs w:val="28"/>
          <w:rtl w:val="true"/>
          <w:lang w:bidi="fa-IR"/>
        </w:rPr>
        <w:t>سفارش خداوند به پیامبرش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لِمَنِ اتَّبَعَکَ مِنَ الْمُؤمِنینَ؛ برای مؤمنان پر و بال خود را بگستران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نرمی و مدارا در رفتار، به‌ویژه در برخورد با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نقل می‌کند که رسول خدا صلی‌الله‌علیه‌و‌آله هرگاه کسی را افسرده می‌دید، با خوش‌رویی و مزاح او را شادمان می‌ساخت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که در حضور برادرانش روی ترش کند، دوست نمی‌دارد</w:t>
      </w:r>
      <w:r>
        <w:rPr>
          <w:rFonts w:eastAsia="IRNazanin" w:cs="IRNazanin"/>
          <w:color w:val="111111"/>
          <w:sz w:val="28"/>
          <w:szCs w:val="28"/>
          <w:rtl w:val="true"/>
          <w:lang w:bidi="fa-IR"/>
        </w:rPr>
        <w:t>».</w:t>
      </w:r>
      <w:r>
        <w:rPr>
          <w:rStyle w:val="FootnoteAnchor"/>
          <w:rtl w:val="true"/>
        </w:rPr>
        <w:footnoteReference w:id="4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وصف نرمخویی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أَلینَهُم عَریکَةً وَأکرمَهُم عِشرَةً؛ او نرمخوترین مردم و بزرگوارترین آنان در هم‌نشینی بود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مردم انس می‌گرفت و آنان را از خود نمی‌راند، دعوت برده را می‌پذیرفت و جنازه را همراهی می‌کرد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امام حسین علیه‌السلام نیز در وصف پیامبر به نقل از امیر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دائِمَ الْبشرِ سَهلَ الخُلُقِ لَیِّنَ الْجانِبِ لَیسَ بِفَظٍّ وَ لا غَلیظٍ؛ </w:t>
      </w:r>
      <w:bookmarkStart w:id="495" w:name="pg3957_38938"/>
    </w:p>
    <w:p>
      <w:pPr>
        <w:pStyle w:val="BookText"/>
        <w:rPr/>
      </w:pPr>
      <w:bookmarkEnd w:id="495"/>
      <w:r>
        <w:rPr>
          <w:rFonts w:ascii="IRNazanin" w:hAnsi="IRNazanin" w:eastAsia="IRNazanin"/>
          <w:color w:val="111111"/>
          <w:sz w:val="28"/>
          <w:sz w:val="28"/>
          <w:szCs w:val="28"/>
          <w:rtl w:val="true"/>
          <w:lang w:bidi="fa-IR"/>
        </w:rPr>
        <w:t>رسول خدا همیشه خوشرو، نرمخو و خوش‌برخورد بود و تندخو و خشن نبود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مدارای پیامبر به اندازه‌ای بود که خداوند به مؤمنان دستور می‌دهد پس از خوردن غذا در خانه حضرت، بی‌آنکه سرگرم سخن شوند، پراکنده گردند؛ زیرا اقامت طولانی آنها پیامبر را می‌رنجاند، ولی از ابراز آن شرم می‌کرد</w:t>
      </w:r>
      <w:r>
        <w:rPr>
          <w:rFonts w:eastAsia="IRNazanin" w:cs="IRNazanin"/>
          <w:color w:val="111111"/>
          <w:sz w:val="28"/>
          <w:szCs w:val="28"/>
          <w:rtl w:val="true"/>
          <w:lang w:bidi="fa-IR"/>
        </w:rPr>
        <w:t>.</w:t>
      </w:r>
      <w:r>
        <w:rPr>
          <w:rStyle w:val="FootnoteAnchor"/>
          <w:rtl w:val="true"/>
        </w:rPr>
        <w:footnoteReference w:id="410"/>
      </w:r>
    </w:p>
    <w:p>
      <w:pPr>
        <w:pStyle w:val="Heading6"/>
        <w:numPr>
          <w:ilvl w:val="5"/>
          <w:numId w:val="1"/>
        </w:numPr>
        <w:rPr/>
      </w:pPr>
      <w:bookmarkStart w:id="496" w:name="__RefHeading___Toc1940188_2281741623"/>
      <w:bookmarkStart w:id="497" w:name="_Toc194"/>
      <w:bookmarkEnd w:id="496"/>
      <w:r>
        <w:rPr>
          <w:rtl w:val="true"/>
        </w:rPr>
        <w:t>سوم ـ محبت به کودکان</w:t>
      </w:r>
      <w:bookmarkEnd w:id="497"/>
    </w:p>
    <w:p>
      <w:pPr>
        <w:pStyle w:val="BookText"/>
        <w:rPr/>
      </w:pPr>
      <w:r>
        <w:rPr>
          <w:rFonts w:ascii="IRNazanin" w:hAnsi="IRNazanin" w:eastAsia="IRNazanin"/>
          <w:color w:val="111111"/>
          <w:sz w:val="28"/>
          <w:sz w:val="28"/>
          <w:szCs w:val="28"/>
          <w:rtl w:val="true"/>
          <w:lang w:bidi="fa-IR"/>
        </w:rPr>
        <w:t>سوم ـ محبت به کودکان</w:t>
      </w:r>
    </w:p>
    <w:p>
      <w:pPr>
        <w:pStyle w:val="BookText"/>
        <w:rPr/>
      </w:pPr>
      <w:r>
        <w:rPr>
          <w:rFonts w:ascii="IRNazanin" w:hAnsi="IRNazanin" w:eastAsia="IRNazanin"/>
          <w:color w:val="111111"/>
          <w:sz w:val="28"/>
          <w:sz w:val="28"/>
          <w:szCs w:val="28"/>
          <w:rtl w:val="true"/>
          <w:lang w:bidi="fa-IR"/>
        </w:rPr>
        <w:t>پیامبر، کودکان را گرامی می‌داشت، به آنان سلام می‌کرد و حتی گاه هم‌بازی آنان می‌شد</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498" w:name="__RefHeading___Toc1940190_2281741623"/>
      <w:bookmarkStart w:id="499" w:name="_Toc195"/>
      <w:bookmarkEnd w:id="498"/>
      <w:r>
        <w:rPr>
          <w:rtl w:val="true"/>
        </w:rPr>
        <w:t>چهارم ـ مشورت با مردم</w:t>
      </w:r>
      <w:bookmarkEnd w:id="499"/>
    </w:p>
    <w:p>
      <w:pPr>
        <w:pStyle w:val="BookText"/>
        <w:rPr/>
      </w:pPr>
      <w:r>
        <w:rPr>
          <w:rFonts w:ascii="IRNazanin" w:hAnsi="IRNazanin" w:eastAsia="IRNazanin"/>
          <w:color w:val="111111"/>
          <w:sz w:val="28"/>
          <w:sz w:val="28"/>
          <w:szCs w:val="28"/>
          <w:rtl w:val="true"/>
          <w:lang w:bidi="fa-IR"/>
        </w:rPr>
        <w:t>چهارم ـ مشورت با مردم</w:t>
      </w:r>
    </w:p>
    <w:p>
      <w:pPr>
        <w:pStyle w:val="BookText"/>
        <w:rPr/>
      </w:pPr>
      <w:r>
        <w:rPr>
          <w:rFonts w:ascii="IRNazanin" w:hAnsi="IRNazanin" w:eastAsia="IRNazanin"/>
          <w:color w:val="111111"/>
          <w:sz w:val="28"/>
          <w:sz w:val="28"/>
          <w:szCs w:val="28"/>
          <w:rtl w:val="true"/>
          <w:lang w:bidi="fa-IR"/>
        </w:rPr>
        <w:t>با اینکه همه مؤمنان به اطاعت محض از رسول الله موظف بودند، او به سفارش وحی</w:t>
      </w:r>
      <w:r>
        <w:rPr>
          <w:rStyle w:val="FootnoteAnchor"/>
          <w:rtl w:val="true"/>
        </w:rPr>
        <w:footnoteReference w:id="412"/>
      </w:r>
      <w:r>
        <w:rPr>
          <w:rFonts w:ascii="IRNazanin" w:hAnsi="IRNazanin" w:eastAsia="IRNazanin"/>
          <w:color w:val="111111"/>
          <w:sz w:val="28"/>
          <w:sz w:val="28"/>
          <w:szCs w:val="28"/>
          <w:rtl w:val="true"/>
          <w:lang w:bidi="fa-IR"/>
        </w:rPr>
        <w:t>با آنان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جنگ بدر، آن حضرت درباره اصل جنگ، تعیین جای نبرد و موضوع اسیران و نیز در جنگ احد در خصوص شیوه رویارویی با دشمن به رایزنی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پیامبر با یارانش، نه فقط در مسائل جنگ، بلکه در امور دیگر مثل مسائل خانوادگی و اجتماعی و نیز تعیین افراد برای اعزام به مأموریت نیز بوده است</w:t>
      </w:r>
      <w:r>
        <w:rPr>
          <w:rStyle w:val="FootnoteAnchor"/>
          <w:rtl w:val="true"/>
        </w:rPr>
        <w:footnoteReference w:id="413"/>
      </w:r>
      <w:r>
        <w:rPr>
          <w:rFonts w:ascii="IRNazanin" w:hAnsi="IRNazanin" w:eastAsia="IRNazanin"/>
          <w:color w:val="111111"/>
          <w:sz w:val="28"/>
          <w:sz w:val="28"/>
          <w:szCs w:val="28"/>
          <w:rtl w:val="true"/>
          <w:lang w:bidi="fa-IR"/>
        </w:rPr>
        <w:t>که نشان‌دهنده احترام و ارزش بسیار مردم نزد پیامبر است</w:t>
      </w:r>
      <w:r>
        <w:rPr>
          <w:rFonts w:eastAsia="IRNazanin" w:cs="IRNazanin"/>
          <w:color w:val="111111"/>
          <w:sz w:val="28"/>
          <w:szCs w:val="28"/>
          <w:rtl w:val="true"/>
          <w:lang w:bidi="fa-IR"/>
        </w:rPr>
        <w:t>.</w:t>
      </w:r>
    </w:p>
    <w:p>
      <w:pPr>
        <w:pStyle w:val="Heading5"/>
        <w:numPr>
          <w:ilvl w:val="4"/>
          <w:numId w:val="1"/>
        </w:numPr>
        <w:rPr/>
      </w:pPr>
      <w:bookmarkStart w:id="500" w:name="__RefHeading___Toc1940192_2281741623"/>
      <w:bookmarkStart w:id="501" w:name="_Toc196"/>
      <w:bookmarkEnd w:id="500"/>
      <w:r>
        <w:rPr>
          <w:rtl w:val="true"/>
        </w:rPr>
        <w:t>دو ـ دین‌داری پیامبر</w:t>
      </w:r>
      <w:bookmarkEnd w:id="501"/>
    </w:p>
    <w:p>
      <w:pPr>
        <w:pStyle w:val="BookText"/>
        <w:rPr/>
      </w:pPr>
      <w:r>
        <w:rPr>
          <w:rFonts w:ascii="IRNazanin" w:hAnsi="IRNazanin" w:eastAsia="IRNazanin"/>
          <w:color w:val="111111"/>
          <w:sz w:val="28"/>
          <w:sz w:val="28"/>
          <w:szCs w:val="28"/>
          <w:rtl w:val="true"/>
          <w:lang w:bidi="fa-IR"/>
        </w:rPr>
        <w:t>دو ـ دین‌داری پیامبر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استوار، عبادت خالصانه، استغفارها و راز و نیازهای پیامبر، نیکوترین سرمشق برای پویندگان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صریح عقاید، </w:t>
      </w:r>
      <w:bookmarkStart w:id="502" w:name="pg3957_38939"/>
    </w:p>
    <w:p>
      <w:pPr>
        <w:pStyle w:val="BookText"/>
        <w:rPr/>
      </w:pPr>
      <w:bookmarkEnd w:id="502"/>
      <w:r>
        <w:rPr>
          <w:rFonts w:ascii="IRNazanin" w:hAnsi="IRNazanin" w:eastAsia="IRNazanin"/>
          <w:color w:val="111111"/>
          <w:sz w:val="28"/>
          <w:sz w:val="28"/>
          <w:szCs w:val="28"/>
          <w:rtl w:val="true"/>
          <w:lang w:bidi="fa-IR"/>
        </w:rPr>
        <w:t>سازش‌ناپذیری در امر رسالت، بیزاری جستن از شرک و از همه مهم‌تر استقامت بالای آن حضرت در راه حق، از مظاهر ایمان و دین‌داری ایشان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سیره‌نویسان در این باره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علنی شدن دعوت، مشرکان قریش و اشراف عرب تلاش کردند تا نهضت به‌پا خاسته علیه منافع خود را نابود ساخته، حداقل جلوی رشد آن را گرفته، متوقّفش کنند و آن‌گاه به انحرافش کشند و در این راه، همه امکانات و لوازم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تحبیب، تطمیع، تهدید و چون سودی نبخشید، تهمت، شکنجه، آزار، اقدام برای قتل و در نهایت، محاصره اقتصادی و سیاسی همه‌جانبه، اما هیچ‌کدام پیامبر را به مداهنه نکشید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نکته مهم دیگر در دین‌داری پیامبر، تشکیل حکومت دینی بود</w:t>
      </w:r>
      <w:r>
        <w:rPr>
          <w:rFonts w:eastAsia="IRNazanin" w:cs="IRNazanin"/>
          <w:color w:val="111111"/>
          <w:sz w:val="28"/>
          <w:szCs w:val="28"/>
          <w:rtl w:val="true"/>
          <w:lang w:bidi="fa-IR"/>
        </w:rPr>
        <w:t>.</w:t>
      </w:r>
    </w:p>
    <w:p>
      <w:pPr>
        <w:pStyle w:val="Heading4"/>
        <w:numPr>
          <w:ilvl w:val="3"/>
          <w:numId w:val="1"/>
        </w:numPr>
        <w:rPr/>
      </w:pPr>
      <w:bookmarkStart w:id="503" w:name="__RefHeading___Toc1940194_2281741623"/>
      <w:bookmarkStart w:id="504" w:name="_Toc197"/>
      <w:bookmarkEnd w:id="503"/>
      <w:r>
        <w:rPr>
          <w:rtl w:val="true"/>
        </w:rPr>
        <w:t>ب</w:t>
      </w:r>
      <w:r>
        <w:rPr>
          <w:rtl w:val="true"/>
        </w:rPr>
        <w:t xml:space="preserve">) </w:t>
      </w:r>
      <w:r>
        <w:rPr>
          <w:rtl w:val="true"/>
        </w:rPr>
        <w:t>حضرت نوح علیه‌السلام، اسوه استقامت و دل‌سوزی</w:t>
      </w:r>
      <w:bookmarkEnd w:id="504"/>
    </w:p>
    <w:p>
      <w:pPr>
        <w:pStyle w:val="Heading5"/>
        <w:numPr>
          <w:ilvl w:val="4"/>
          <w:numId w:val="1"/>
        </w:numPr>
        <w:rPr/>
      </w:pPr>
      <w:bookmarkStart w:id="505" w:name="__RefHeading___Toc1940196_2281741623"/>
      <w:bookmarkStart w:id="506" w:name="_Toc198"/>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علیه‌السلام، اسوه استقامت و دل‌سوزی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زندگانی طولانی و تبلیغ متمادی حضرت نوح، که نخستین پیامبر دارای شریعت آسمانی بود، نشان می‌دهد که دعوت همه‌جانبه و جهانی به وسیله او آغاز گردیده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برجسته‌ترین ویژگی حضرت نوح، پایداری آن حضرت در مسیر پرفرازونشیب و دشوار رسالت، آن هم در میان قومی لجوج و حق‌ناپذیر و باطل‌گراست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از آیات متعدد قرآنی درمی‌یابیم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أَرْسَلْنَا نُوحا إِلَی قَوْمِهِ فَلَبِثَ فِیهِمْ أَلْفَ سَنَةٍ إِلاَّ خَمْسِینَ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نوح را به‌سوی قومش فرستادیم پس در میان آنان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کرد</w:t>
      </w:r>
      <w:r>
        <w:rPr>
          <w:rFonts w:eastAsia="IRNazanin" w:cs="IRNazanin"/>
          <w:color w:val="111111"/>
          <w:sz w:val="28"/>
          <w:szCs w:val="28"/>
          <w:rtl w:val="true"/>
          <w:lang w:bidi="fa-IR"/>
        </w:rPr>
        <w:t xml:space="preserve">... . </w:t>
      </w:r>
      <w:bookmarkStart w:id="507" w:name="pg3957_38940"/>
    </w:p>
    <w:p>
      <w:pPr>
        <w:pStyle w:val="BookText"/>
        <w:rPr/>
      </w:pPr>
      <w:bookmarkEnd w:id="507"/>
      <w:r>
        <w:rPr>
          <w:rFonts w:ascii="IRNazanin" w:hAnsi="IRNazanin" w:eastAsia="IRNazanin"/>
          <w:color w:val="111111"/>
          <w:sz w:val="28"/>
          <w:sz w:val="28"/>
          <w:szCs w:val="28"/>
          <w:rtl w:val="true"/>
          <w:lang w:bidi="fa-IR"/>
        </w:rPr>
        <w:t>گفت‌وگوی او با خدا نیز از این امر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 روز دعوت کردم و دعوت من جز بر گریزشان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با صدای بلند دعوت کردم، آن‌گاه آشکارا آنها را دعوت کردم و در خلوت و پوشیده نیز به ایشان گفتم و گفتم که از پروردگارتان آمرزش بخواهید که او بسیار آمرزنده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تفسیر نمونه دراین‌باره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گاه به سراغ مردم در خانه‌هایشان می‌رفت و یا در کوچه و بازار به‌طور خصوصی و با حوصله و لحن محبت‌آمیزی تبلیغ می‌کرد و گاه در مجالس عمومی که به منظور جشن یا عزا تشکیل شده بود می‌آمد و با صدای بلند و آشکار، فرمان خدا را بر آنها می‌خواند، اما همیشه با عکس‌العمل نامطلوب و توهین و استهزا و گاه ضرب و جرح روبه‌رو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هرگز از کار خود دست برنداشت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نوح افزون بر استقامت در امر خدا، ویژگی‌های دیگری هم دارد که برای مبلغان مفید و درس‌آموز است، از جمله</w:t>
      </w:r>
      <w:r>
        <w:rPr>
          <w:rFonts w:eastAsia="IRNazanin" w:cs="IRNazanin"/>
          <w:color w:val="111111"/>
          <w:sz w:val="28"/>
          <w:szCs w:val="28"/>
          <w:rtl w:val="true"/>
          <w:lang w:bidi="fa-IR"/>
        </w:rPr>
        <w:t>:</w:t>
      </w:r>
    </w:p>
    <w:p>
      <w:pPr>
        <w:pStyle w:val="Heading5"/>
        <w:numPr>
          <w:ilvl w:val="4"/>
          <w:numId w:val="1"/>
        </w:numPr>
        <w:rPr/>
      </w:pPr>
      <w:bookmarkStart w:id="508" w:name="__RefHeading___Toc1940198_2281741623"/>
      <w:bookmarkStart w:id="509" w:name="_Toc199"/>
      <w:bookmarkEnd w:id="508"/>
      <w:r>
        <w:rPr>
          <w:rtl w:val="true"/>
        </w:rPr>
        <w:t>یک ـ نُصح</w:t>
      </w:r>
      <w:bookmarkEnd w:id="509"/>
    </w:p>
    <w:p>
      <w:pPr>
        <w:pStyle w:val="BookText"/>
        <w:rPr/>
      </w:pPr>
      <w:r>
        <w:rPr>
          <w:rFonts w:ascii="Amiri" w:hAnsi="Amiri" w:eastAsia="Amiri" w:cs="Amiri"/>
          <w:color w:val="111111"/>
          <w:sz w:val="28"/>
          <w:sz w:val="28"/>
          <w:szCs w:val="28"/>
          <w:rtl w:val="true"/>
          <w:lang w:bidi="ar-SA"/>
        </w:rPr>
        <w:t>یک ـ نُصح</w:t>
      </w:r>
    </w:p>
    <w:p>
      <w:pPr>
        <w:pStyle w:val="BookText"/>
        <w:rPr/>
      </w:pPr>
      <w:r>
        <w:rPr>
          <w:rFonts w:ascii="IRNazanin" w:hAnsi="IRNazanin" w:eastAsia="IRNazanin"/>
          <w:color w:val="111111"/>
          <w:sz w:val="28"/>
          <w:sz w:val="28"/>
          <w:szCs w:val="28"/>
          <w:rtl w:val="true"/>
          <w:lang w:bidi="fa-IR"/>
        </w:rPr>
        <w:t>نصح که همان خیرخواهی و دل‌سوزی است، در دعوت همه پیامبران بوده است و نوح نیز بر آن بسیار تأکید داشت، چنان‌که در سخنانش نیز به آن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وَأنْصَحُ لکم؛ به شما نصیحت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یَنْفَعُکُمْ نُصْحی؛ اندرز من شما را سودی نمی‌بخشد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510" w:name="__RefHeading___Toc1940200_2281741623"/>
      <w:bookmarkStart w:id="511" w:name="_Toc200"/>
      <w:bookmarkEnd w:id="510"/>
      <w:r>
        <w:rPr>
          <w:rtl w:val="true"/>
        </w:rPr>
        <w:t>دو ـ درخواست نکردن مزد</w:t>
      </w:r>
      <w:bookmarkEnd w:id="511"/>
    </w:p>
    <w:p>
      <w:pPr>
        <w:pStyle w:val="BookText"/>
        <w:rPr/>
      </w:pPr>
      <w:r>
        <w:rPr>
          <w:rFonts w:ascii="IRNazanin" w:hAnsi="IRNazanin" w:eastAsia="IRNazanin"/>
          <w:color w:val="111111"/>
          <w:sz w:val="28"/>
          <w:sz w:val="28"/>
          <w:szCs w:val="28"/>
          <w:rtl w:val="true"/>
          <w:lang w:bidi="fa-IR"/>
        </w:rPr>
        <w:t>دو ـ درخواست نکردن مزد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 بارها به قوم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سَأَلْتُکُمْ مِنْ أَجْرٍ؛ من مزدی از شما نمی‌خواهم</w:t>
      </w:r>
      <w:r>
        <w:rPr>
          <w:rFonts w:eastAsia="Amiri" w:cs="Amiri" w:ascii="Amiri" w:hAnsi="Amiri"/>
          <w:color w:val="111111"/>
          <w:sz w:val="28"/>
          <w:szCs w:val="28"/>
          <w:rtl w:val="true"/>
          <w:lang w:bidi="ar-SA"/>
        </w:rPr>
        <w:t xml:space="preserve">.» </w:t>
      </w:r>
      <w:bookmarkStart w:id="512" w:name="pg3957_38941"/>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لا أَسْئَلُکُمْ عَلَیْهِ مالاً إِنْ أَجرِیَ إِلاّ عَلَی اللّهِ؛ ای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رسالت خود از شما مالی درخواست نمی‌کنم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 من تنها بر عهده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940202_2281741623"/>
      <w:bookmarkStart w:id="514" w:name="_Toc201"/>
      <w:bookmarkEnd w:id="513"/>
      <w:r>
        <w:rPr>
          <w:rtl w:val="true"/>
        </w:rPr>
        <w:t>سه ـ دل‌سوزی</w:t>
      </w:r>
      <w:bookmarkEnd w:id="514"/>
    </w:p>
    <w:p>
      <w:pPr>
        <w:pStyle w:val="BookText"/>
        <w:rPr/>
      </w:pPr>
      <w:r>
        <w:rPr>
          <w:rFonts w:ascii="IRNazanin" w:hAnsi="IRNazanin" w:eastAsia="IRNazanin"/>
          <w:color w:val="111111"/>
          <w:sz w:val="28"/>
          <w:sz w:val="28"/>
          <w:szCs w:val="28"/>
          <w:rtl w:val="true"/>
          <w:lang w:bidi="fa-IR"/>
        </w:rPr>
        <w:t>سه ـ دل‌سوزی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عَلَیْکُم عذابَ یومٍ عَظیمْ؛ همانا من بر شما از عذاب روز بزرگ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دل‌سوزی تا جایی است که وقتی خداوند دستور ساخت کشتی را می‌دهد و عذاب قوم نوح را اراده می‌کند، نوح با دعا و استغاثه برای آنان، رفع یا کاهش عذاب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به او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تُخاطِبْنی فی الَّذینَ ظلموا؛ درباره ستم‌کاران با من سخن مگوی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515" w:name="__RefHeading___Toc1940204_2281741623"/>
      <w:bookmarkStart w:id="516" w:name="_Toc202"/>
      <w:bookmarkEnd w:id="515"/>
      <w:r>
        <w:rPr>
          <w:rtl w:val="true"/>
        </w:rPr>
        <w:t>چهار ـ نراندن مؤمنان مستضعف</w:t>
      </w:r>
      <w:bookmarkEnd w:id="516"/>
    </w:p>
    <w:p>
      <w:pPr>
        <w:pStyle w:val="BookText"/>
        <w:rPr/>
      </w:pPr>
      <w:r>
        <w:rPr>
          <w:rFonts w:ascii="IRNazanin" w:hAnsi="IRNazanin" w:eastAsia="IRNazanin"/>
          <w:color w:val="111111"/>
          <w:sz w:val="28"/>
          <w:sz w:val="28"/>
          <w:szCs w:val="28"/>
          <w:rtl w:val="true"/>
          <w:lang w:bidi="fa-IR"/>
        </w:rPr>
        <w:t>چهار ـ نراندن مؤمنان مستضعف</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انا بِطارِدِ المؤمنین؛ من طردکننده مؤمنان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517" w:name="__RefHeading___Toc1940206_2281741623"/>
      <w:bookmarkStart w:id="518" w:name="_Toc203"/>
      <w:bookmarkEnd w:id="517"/>
      <w:r>
        <w:rPr>
          <w:rtl w:val="true"/>
        </w:rPr>
        <w:t>ج</w:t>
      </w:r>
      <w:r>
        <w:rPr>
          <w:rtl w:val="true"/>
        </w:rPr>
        <w:t xml:space="preserve">) </w:t>
      </w:r>
      <w:r>
        <w:rPr>
          <w:rtl w:val="true"/>
        </w:rPr>
        <w:t>حضرت ابراهیم، اسوه توحید</w:t>
      </w:r>
      <w:bookmarkEnd w:id="5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اسوه توحید</w:t>
      </w:r>
    </w:p>
    <w:p>
      <w:pPr>
        <w:pStyle w:val="BookText"/>
        <w:rPr/>
      </w:pPr>
      <w:r>
        <w:rPr>
          <w:rFonts w:ascii="IRNazanin" w:hAnsi="IRNazanin" w:eastAsia="IRNazanin"/>
          <w:color w:val="111111"/>
          <w:sz w:val="28"/>
          <w:sz w:val="28"/>
          <w:szCs w:val="28"/>
          <w:rtl w:val="true"/>
          <w:lang w:bidi="fa-IR"/>
        </w:rPr>
        <w:t>ابراهیم در میان پیامبران، اولوالعزم و دارای آیین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اللّه‌ُ ابراهیمَ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پرفرازونشیب ابراهیم و خانواده و قومش، درس‌های آموزنده‌ای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 ابراهیم با نمرود، مجادله با خورشیدپرستان، گفت‌وگو با پدر و راز و نیازهایش با خدا و دیگر آیات، می‌توان به خدامحوری آن حضرت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درباره او از آیات استفاده می‌شود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یکتاپرستی و عبودیت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 قَانِتا للّه‌ِِ حَنِیفا وَلَمْ یَکُنْ مِنَ الْمُشْرِکِینَ؛ به‌راستی که ابراهیم پیشوایی مطیع خدا و حق‌گرا بود و هرگز از مشرکان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شکرگزاری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شاکِرا لِأنْعُمِه؛ شکرگزار نعمت‌های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راست‌گویی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إِبْرَاهِیمَ إِنَّهُ کَانَ صِدِّیقا نَبِیّا؛ و در کتاب خود، ابراهیم را یاد کن که پیامبری بسیار راستگو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حلم و انابه به درگاه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لَحَلیمٌ أوّاهٌ مُنیبٌ؛ به‌راستی ابراهیم، بسیار بردبار بود و به درگاه خدا زاری و درخواست آمرزش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توجه ویژه به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آن حضرت، هدایت خانواده، 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رسالت با احترام و دوستانه، پدر یا عمویش را به خداپرستی دعوت کرد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سپس به مناظره با آنها پرداخت و وی را از پیروی شیطان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برخورد آن حضرت با آزر نیز نکته‌های آموزنده‌ای دارد، از جمله آنکه از درشت‌گویی با وی پرهیز می‌کرد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مهرورزی و احترام است، او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تهدیدهای آزر به سنگ‌باران کردن او، برای رعایت حق پدری، با فروتنی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نمونه دیگر توجه ابراهیم به خانواده را در دعاهای عمیق و پرمحتوای او درباره خانواده و فرزندانش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که به تصریح قرآن مستجاب شده است،</w:t>
      </w:r>
      <w:r>
        <w:rPr>
          <w:rStyle w:val="FootnoteAnchor"/>
          <w:rtl w:val="true"/>
        </w:rPr>
        <w:footnoteReference w:id="420"/>
      </w:r>
      <w:r>
        <w:rPr>
          <w:rFonts w:ascii="IRNazanin" w:hAnsi="IRNazanin" w:eastAsia="IRNazanin"/>
          <w:color w:val="111111"/>
          <w:sz w:val="28"/>
          <w:sz w:val="28"/>
          <w:szCs w:val="28"/>
          <w:rtl w:val="true"/>
          <w:lang w:bidi="fa-IR"/>
        </w:rPr>
        <w:t>در واقع، بیان‌کننده روش و منش خاندان او 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ـ درخواست فرزند صالح از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ـ دعا برای پاک ماندن فرزندانش از بت‌پرستی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ـ درخواست توفیق اقامه نماز برای خود و فرزندان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اجْعَلْنی مُقیمَ </w:t>
      </w:r>
    </w:p>
    <w:p>
      <w:pPr>
        <w:pStyle w:val="BookText"/>
        <w:rPr/>
      </w:pPr>
      <w:r>
        <w:rPr>
          <w:rFonts w:ascii="Amiri" w:hAnsi="Amiri" w:eastAsia="Amiri" w:cs="Amiri"/>
          <w:color w:val="111111"/>
          <w:sz w:val="28"/>
          <w:sz w:val="28"/>
          <w:szCs w:val="28"/>
          <w:rtl w:val="true"/>
          <w:lang w:bidi="ar-SA"/>
        </w:rPr>
        <w:t>الصَّلاةِ وَ مِنْ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ـ آمرزش‌خواهی برای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اغْفرلی و لِوالِدَی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درخواست پذیرش توبه خود و ذریه‌اش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مهمان‌دوستی و مهمان‌داری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داستان ورود فرشتگان بر ابراهیم در قالب مهمان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آنها را نشناخت، سلامشان را با گرمی و درودی بهتر پاسخ داد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با ورود مهمانان، ابراهیم که آنان را بشر می‌پنداشت، پنهانی به اندرون رفت و با شتاب، گوساله‌ای فربه و بریان برای ایشان حاضر ساخت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در قصص‌الانبیاء،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طعام صبحگاهی و شامگاهی را جز با مهمان نمی‌خورد و گاهی دو مایل یا بیشتر از خانه دور می‌شد تا مهمانی بیابد و دعوتش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دلیل همین مهمان‌دوستی، ابوالاضیاف یا ابوالضیفان لقب داده بودند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هفت ـ تأکید ویژه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نماز را به عنوان والاترین عبادت و کرنش به درگاه الهی گرامی می‌داشت و به نیکوترین روش در مسجد ادا می‌کرد، تا آنجا که هدف هجرت و سکونت دادن خانواده خود در سرزمین بی‌کشت و زرع را، اقامه نماز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فرزندانم را در دره‌ای بی‌کشت نزد خانه محترم تو سکونت دادم، تا نماز را به پا 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خداوند، توفیق اقامه نماز را برای خود و خاندانش درخواست کرد</w:t>
      </w:r>
      <w:r>
        <w:rPr>
          <w:rFonts w:eastAsia="IRNazanin" w:cs="IRNazanin"/>
          <w:color w:val="111111"/>
          <w:sz w:val="28"/>
          <w:szCs w:val="28"/>
          <w:rtl w:val="true"/>
          <w:lang w:bidi="fa-IR"/>
        </w:rPr>
        <w:t xml:space="preserve">: </w:t>
      </w:r>
      <w:bookmarkStart w:id="519" w:name="pg3957_38944"/>
    </w:p>
    <w:p>
      <w:pPr>
        <w:pStyle w:val="BookText"/>
        <w:rPr/>
      </w:pPr>
      <w:bookmarkEnd w:id="519"/>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برپادارنده نماز قرار ده و از فرزندان من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ایمان و یکتاپرستی و اخلاص و توکل و توجه ابراهیم به خانواده و مردم بود که خداوند، وی را به تنهایی،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الگویی نیکو برای همه مردم معرفی کرد</w:t>
      </w:r>
      <w:r>
        <w:rPr>
          <w:rStyle w:val="FootnoteAnchor"/>
          <w:rtl w:val="true"/>
        </w:rPr>
        <w:footnoteReference w:id="425"/>
      </w:r>
      <w:r>
        <w:rPr>
          <w:rFonts w:ascii="IRNazanin" w:hAnsi="IRNazanin" w:eastAsia="IRNazanin"/>
          <w:color w:val="111111"/>
          <w:sz w:val="28"/>
          <w:sz w:val="28"/>
          <w:szCs w:val="28"/>
          <w:rtl w:val="true"/>
          <w:lang w:bidi="fa-IR"/>
        </w:rPr>
        <w:t>و پیروی از آیین او را نشان خردمندی دانست</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520" w:name="__RefHeading___Toc1940208_2281741623"/>
      <w:bookmarkStart w:id="521" w:name="_Toc204"/>
      <w:bookmarkEnd w:id="520"/>
      <w:r>
        <w:rPr>
          <w:rtl w:val="true"/>
        </w:rPr>
        <w:t>د</w:t>
      </w:r>
      <w:r>
        <w:rPr>
          <w:rtl w:val="true"/>
        </w:rPr>
        <w:t xml:space="preserve">) </w:t>
      </w:r>
      <w:r>
        <w:rPr>
          <w:rtl w:val="true"/>
        </w:rPr>
        <w:t>حضرت موسی، اسوه مبارزه با استکبار</w:t>
      </w:r>
      <w:bookmarkEnd w:id="521"/>
    </w:p>
    <w:p>
      <w:pPr>
        <w:pStyle w:val="Heading5"/>
        <w:numPr>
          <w:ilvl w:val="4"/>
          <w:numId w:val="1"/>
        </w:numPr>
        <w:rPr/>
      </w:pPr>
      <w:bookmarkStart w:id="522" w:name="__RefHeading___Toc1940210_2281741623"/>
      <w:bookmarkStart w:id="523" w:name="_Toc205"/>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اسوه مبارزه با استکبار</w:t>
      </w:r>
    </w:p>
    <w:p>
      <w:pPr>
        <w:pStyle w:val="BookText"/>
        <w:rPr/>
      </w:pPr>
      <w:r>
        <w:rPr>
          <w:rFonts w:ascii="IRNazanin" w:hAnsi="IRNazanin" w:eastAsia="IRNazanin"/>
          <w:color w:val="111111"/>
          <w:sz w:val="28"/>
          <w:sz w:val="28"/>
          <w:szCs w:val="28"/>
          <w:rtl w:val="true"/>
          <w:lang w:bidi="fa-IR"/>
        </w:rPr>
        <w:t>مهم‌ترین و دشوارترین مرحله دعوت موسی، رویارویی با فرعون و فرعونیان بود؛ فرعونی که نماد قدرت، کفرپیشگی و استکبار بود و مردم را به خواری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چنین قدرتِ بزرگی در جامعه‌ای که به این خفت و ذلت فرعونی خوگرفته بود،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موسی در این مأموریت دشوار، همواره از خدای خویش یاری می‌خواست و صادقانه بر او توکل می‌کرد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ماجرای درگیری موسی با یکی از قبطیان،</w:t>
      </w:r>
      <w:r>
        <w:rPr>
          <w:rStyle w:val="FootnoteAnchor"/>
          <w:rtl w:val="true"/>
        </w:rPr>
        <w:footnoteReference w:id="428"/>
      </w:r>
      <w:r>
        <w:rPr>
          <w:rFonts w:ascii="IRNazanin" w:hAnsi="IRNazanin" w:eastAsia="IRNazanin"/>
          <w:color w:val="111111"/>
          <w:sz w:val="28"/>
          <w:sz w:val="28"/>
          <w:szCs w:val="28"/>
          <w:rtl w:val="true"/>
          <w:lang w:bidi="fa-IR"/>
        </w:rPr>
        <w:t>نشان می‌دهد که او پیش از پیامبری و در همان اوان جوانی، در برابر استبداد و استکبار می‌ایستاد و در این راه، پیروان و یارانی نیز داشت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فَوَجَدَ فِیهَا رَجُلَیْنِ یَقْتَتِلاَنِ هَذَا مِنْ شِیعَتِهِ وَهَذَا مِنْ عَدُوِّهِ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مرد را با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زدوخورد یافت؛ یکی، از پیروان او و دیگری از دشمنانش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آموزنده‌ای که در سیره موسی علیه‌السلام به چشم می‌خورد، عبارت است از</w:t>
      </w:r>
      <w:r>
        <w:rPr>
          <w:rFonts w:eastAsia="IRNazanin" w:cs="IRNazanin"/>
          <w:color w:val="111111"/>
          <w:sz w:val="28"/>
          <w:szCs w:val="28"/>
          <w:rtl w:val="true"/>
          <w:lang w:bidi="fa-IR"/>
        </w:rPr>
        <w:t xml:space="preserve">: </w:t>
      </w:r>
      <w:bookmarkStart w:id="524" w:name="pg3957_38945"/>
    </w:p>
    <w:p>
      <w:pPr>
        <w:pStyle w:val="Heading5"/>
        <w:numPr>
          <w:ilvl w:val="4"/>
          <w:numId w:val="1"/>
        </w:numPr>
        <w:rPr/>
      </w:pPr>
      <w:bookmarkStart w:id="525" w:name="__RefHeading___Toc1940212_2281741623"/>
      <w:bookmarkStart w:id="526" w:name="_Toc206"/>
      <w:bookmarkEnd w:id="524"/>
      <w:bookmarkEnd w:id="525"/>
      <w:r>
        <w:rPr>
          <w:rtl w:val="true"/>
        </w:rPr>
        <w:t>یک ـ توجه، دعا و زاری به درگاه الهی در همه حال</w:t>
      </w:r>
      <w:bookmarkEnd w:id="526"/>
    </w:p>
    <w:p>
      <w:pPr>
        <w:pStyle w:val="BookText"/>
        <w:rPr/>
      </w:pPr>
      <w:r>
        <w:rPr>
          <w:rFonts w:ascii="IRNazanin" w:hAnsi="IRNazanin" w:eastAsia="IRNazanin"/>
          <w:color w:val="111111"/>
          <w:sz w:val="28"/>
          <w:sz w:val="28"/>
          <w:szCs w:val="28"/>
          <w:rtl w:val="true"/>
          <w:lang w:bidi="fa-IR"/>
        </w:rPr>
        <w:t>یک ـ توجه، دعا و زاری به درگاه الهی در همه حال</w:t>
      </w:r>
    </w:p>
    <w:p>
      <w:pPr>
        <w:pStyle w:val="BookText"/>
        <w:rPr/>
      </w:pPr>
      <w:r>
        <w:rPr>
          <w:rFonts w:ascii="IRNazanin" w:hAnsi="IRNazanin" w:eastAsia="IRNazanin"/>
          <w:color w:val="111111"/>
          <w:sz w:val="28"/>
          <w:sz w:val="28"/>
          <w:szCs w:val="28"/>
          <w:rtl w:val="true"/>
          <w:lang w:bidi="fa-IR"/>
        </w:rPr>
        <w:t>موسی در هر دوره، با یاد و نام خدا پیش می‌رفت و پیوسته از او توفیق و قدرت انجام رسالتش را می‌طلبید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عسی ربّی أنْ یَهْدِیَنَی سواءَ السَّبیل؛ امید است پروردگارم مرا به راه راست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خیری که به سویم بفرستی سخت نیازمندم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از آغاز بزرگ‌ترین مأموریت الهی‌اش؛ یعنی دعوت مردم به یگانه‌پرستی، چنین به درگاه خداوند دعا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لِی صَدْرِی وَیَسِّرْ لِی أَمْرِی وَاحْلُلْ عُقْدَةً مِنْ لِسَانِی یَفْقَهُوا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سینه‌ام را گشاده گردان و کارم را برای من آسان ساز و از زبانم گره بگشای تا سخنم را بفهمند</w:t>
      </w:r>
      <w:r>
        <w:rPr>
          <w:rFonts w:eastAsia="IRNazanin" w:cs="IRNazanin"/>
          <w:color w:val="111111"/>
          <w:sz w:val="28"/>
          <w:szCs w:val="28"/>
          <w:rtl w:val="true"/>
          <w:lang w:bidi="fa-IR"/>
        </w:rPr>
        <w:t>.</w:t>
      </w:r>
    </w:p>
    <w:p>
      <w:pPr>
        <w:pStyle w:val="Heading5"/>
        <w:numPr>
          <w:ilvl w:val="4"/>
          <w:numId w:val="1"/>
        </w:numPr>
        <w:rPr/>
      </w:pPr>
      <w:bookmarkStart w:id="527" w:name="__RefHeading___Toc1940214_2281741623"/>
      <w:bookmarkStart w:id="528" w:name="_Toc207"/>
      <w:bookmarkEnd w:id="527"/>
      <w:r>
        <w:rPr>
          <w:rtl w:val="true"/>
        </w:rPr>
        <w:t>دو ـ مبارزه با انحراف‌ها و خرافه‌ها</w:t>
      </w:r>
      <w:bookmarkEnd w:id="528"/>
    </w:p>
    <w:p>
      <w:pPr>
        <w:pStyle w:val="BookText"/>
        <w:rPr/>
      </w:pPr>
      <w:r>
        <w:rPr>
          <w:rFonts w:ascii="IRNazanin" w:hAnsi="IRNazanin" w:eastAsia="IRNazanin"/>
          <w:color w:val="111111"/>
          <w:sz w:val="28"/>
          <w:sz w:val="28"/>
          <w:szCs w:val="28"/>
          <w:rtl w:val="true"/>
          <w:lang w:bidi="fa-IR"/>
        </w:rPr>
        <w:t>دو ـ مبارزه با انحراف‌ها و خرافه‌ها</w:t>
      </w:r>
    </w:p>
    <w:p>
      <w:pPr>
        <w:pStyle w:val="BookText"/>
        <w:rPr/>
      </w:pPr>
      <w:r>
        <w:rPr>
          <w:rFonts w:ascii="IRNazanin" w:hAnsi="IRNazanin" w:eastAsia="IRNazanin"/>
          <w:color w:val="111111"/>
          <w:sz w:val="28"/>
          <w:sz w:val="28"/>
          <w:szCs w:val="28"/>
          <w:rtl w:val="true"/>
          <w:lang w:bidi="fa-IR"/>
        </w:rPr>
        <w:t>از مهلک‌ترین آفت‌ها و خطرها برای هر مکتب، انحراف مردم پس از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پس از هلاکت فرعون، در مسیر بازگشت به قومی بت‌پرست برخوردند و از موسی خواستند برای آنان نیز معبودی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بزرگ، قاطعانه و درحالی‌که خشم خود را فرو می‌برد، آنان را نادان خواند و دلایل قانع‌کننده‌ای بر بیهودگی خواسته آنها بیان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آنان خدایانی است، برای ما نیز 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گروهی هستید که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آنچه ایشان درآنند نابودشدنی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انجام می‌دادند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معبودی برای شما بجویم، با اینکه او شما را بر جهانیان برتری داده است؟</w:t>
      </w:r>
      <w:r>
        <w:rPr>
          <w:rStyle w:val="FootnoteAnchor"/>
          <w:rtl w:val="true"/>
        </w:rPr>
        <w:footnoteReference w:id="430"/>
      </w:r>
      <w:bookmarkStart w:id="529" w:name="pg3957_38946"/>
    </w:p>
    <w:p>
      <w:pPr>
        <w:pStyle w:val="Heading4"/>
        <w:numPr>
          <w:ilvl w:val="3"/>
          <w:numId w:val="1"/>
        </w:numPr>
        <w:rPr/>
      </w:pPr>
      <w:bookmarkStart w:id="530" w:name="__RefHeading___Toc1940216_2281741623"/>
      <w:bookmarkStart w:id="531" w:name="_Toc208"/>
      <w:bookmarkEnd w:id="529"/>
      <w:bookmarkEnd w:id="530"/>
      <w:r>
        <w:rPr>
          <w:rtl w:val="true"/>
        </w:rPr>
        <w:t>هـ</w:t>
      </w:r>
      <w:r>
        <w:rPr>
          <w:rtl w:val="true"/>
        </w:rPr>
        <w:t xml:space="preserve">) </w:t>
      </w:r>
      <w:r>
        <w:rPr>
          <w:rtl w:val="true"/>
        </w:rPr>
        <w:t>حضرت عیسی، اسوه فروتنی و ساده‌زیستی</w:t>
      </w:r>
      <w:bookmarkEnd w:id="53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اسوه فروتنی و ساده‌زیستی</w:t>
      </w:r>
    </w:p>
    <w:p>
      <w:pPr>
        <w:pStyle w:val="BookText"/>
        <w:rPr/>
      </w:pPr>
      <w:r>
        <w:rPr>
          <w:rFonts w:ascii="IRNazanin" w:hAnsi="IRNazanin" w:eastAsia="IRNazanin"/>
          <w:color w:val="111111"/>
          <w:sz w:val="28"/>
          <w:sz w:val="28"/>
          <w:szCs w:val="28"/>
          <w:rtl w:val="true"/>
          <w:lang w:bidi="fa-IR"/>
        </w:rPr>
        <w:t>با وجود فضایل بسیار در شخصیت کم‌نظیر عیسی علیه‌السلام، گزینش یکی از آنها به عنوان مهم‌ترین ویژگی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سیره درخشان این پیامبر الهی و دقت در مضامین آیات مربوط به او، می‌توان مهربانی، فروتنی، ساده‌زیستی و احترام به مردم را ویژگی اصلی شخصیت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مهربانی عیسی نسبت به مردم آنجا آشکار می‌شود که پس از پاک خواندن خویش از گناه شرک‌ورزی، در درگاه الهی برای هم‌نوعان مشرک خود که وی و مادرش را به خدایی گرفته بودند، آمرزش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عذابشان کنی، آنان بندگان تواند و اگر بر ایشان ببخشایی، تو خود توانا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مثبت به درخواست مردم مبنی بر نشان دادن معجزه، تجلّی دیگر مهربانی عیسی و اشتیاق او به هدایت انسان‌هاست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آن حضرت، خود را خدمت‌گزار پیروانش می‌خواند و صمیمانه آنان را یاری می‌کرد و بر این شیوه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حیرت مردم، هرگز او را از این کار بازنمی‌داشت، بلکه با افتخار حتی دست پیروانش را می‌شست</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532" w:name="__RefHeading___Toc1940218_2281741623"/>
      <w:bookmarkStart w:id="533" w:name="_Toc209"/>
      <w:bookmarkEnd w:id="532"/>
      <w:r>
        <w:rPr/>
        <w:t>2</w:t>
      </w:r>
      <w:r>
        <w:rPr>
          <w:rtl w:val="true"/>
        </w:rPr>
        <w:t xml:space="preserve">. </w:t>
      </w:r>
      <w:r>
        <w:rPr>
          <w:rtl w:val="true"/>
        </w:rPr>
        <w:t>دیگر پیامبران الهی</w:t>
      </w:r>
      <w:bookmarkEnd w:id="533"/>
    </w:p>
    <w:p>
      <w:pPr>
        <w:pStyle w:val="Heading4"/>
        <w:numPr>
          <w:ilvl w:val="3"/>
          <w:numId w:val="1"/>
        </w:numPr>
        <w:rPr/>
      </w:pPr>
      <w:bookmarkStart w:id="534" w:name="__RefHeading___Toc1940220_2281741623"/>
      <w:bookmarkStart w:id="535" w:name="_Toc210"/>
      <w:bookmarkEnd w:id="534"/>
      <w:r>
        <w:rPr>
          <w:rtl w:val="true"/>
        </w:rPr>
        <w:t>اشاره</w:t>
      </w:r>
      <w:bookmarkEnd w:id="5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پیامبران الهی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اسوه بازگشت به‌سوی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اسوه آموختن و تدریس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اسوه صراحت در پیام‌رسانی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اسوه مبارزه با فساد اخلاقی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اسوه صبر و متانت در برخورد با مخالفان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اسوه تسلیم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اسوه صبر و گذشت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اسوه عفت و امانت</w:t>
      </w:r>
    </w:p>
    <w:p>
      <w:pPr>
        <w:pStyle w:val="Heading4"/>
        <w:numPr>
          <w:ilvl w:val="3"/>
          <w:numId w:val="1"/>
        </w:numPr>
        <w:rPr/>
      </w:pPr>
      <w:bookmarkStart w:id="536" w:name="__RefHeading___Toc1940222_2281741623"/>
      <w:bookmarkStart w:id="537" w:name="_Toc211"/>
      <w:bookmarkEnd w:id="536"/>
      <w:r>
        <w:rPr>
          <w:rtl w:val="true"/>
        </w:rPr>
        <w:t>الف</w:t>
      </w:r>
      <w:r>
        <w:rPr>
          <w:rtl w:val="true"/>
        </w:rPr>
        <w:t xml:space="preserve">) </w:t>
      </w:r>
      <w:r>
        <w:rPr>
          <w:rtl w:val="true"/>
        </w:rPr>
        <w:t>آدم، اسوه بازگشت به‌سوی خدا</w:t>
      </w:r>
      <w:bookmarkEnd w:id="5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اسوه بازگشت به‌سوی خدا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بیانات قرآن درباره آدم، سه دوره در زندگی او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زیستن آرام و بی‌دغدغه با همسرش در بهشت؛ دوران فریفته شدن به وسوسه ابلیس که به خروجش از بهشت و هبوط به زمین انجامید و دوره توبه و بازگشت و رسیدن به مقام خلیفة اللهی و نبوت و </w:t>
      </w:r>
      <w:bookmarkStart w:id="538" w:name="pg3957_38947"/>
    </w:p>
    <w:p>
      <w:pPr>
        <w:pStyle w:val="BookText"/>
        <w:rPr/>
      </w:pPr>
      <w:bookmarkEnd w:id="538"/>
      <w:r>
        <w:rPr>
          <w:rFonts w:ascii="IRNazanin" w:hAnsi="IRNazanin" w:eastAsia="IRNazanin"/>
          <w:color w:val="111111"/>
          <w:sz w:val="28"/>
          <w:sz w:val="28"/>
          <w:szCs w:val="28"/>
          <w:rtl w:val="true"/>
          <w:lang w:bidi="fa-IR"/>
        </w:rPr>
        <w:t>برگزیدگی</w:t>
      </w:r>
      <w:r>
        <w:rPr>
          <w:rStyle w:val="FootnoteAnchor"/>
          <w:rtl w:val="true"/>
        </w:rPr>
        <w:footnoteReference w:id="433"/>
      </w:r>
      <w:r>
        <w:rPr>
          <w:rFonts w:ascii="IRNazanin" w:hAnsi="IRNazanin" w:eastAsia="IRNazanin"/>
          <w:color w:val="111111"/>
          <w:sz w:val="28"/>
          <w:sz w:val="28"/>
          <w:szCs w:val="28"/>
          <w:rtl w:val="true"/>
          <w:lang w:bidi="fa-IR"/>
        </w:rPr>
        <w:t>که این دوره سرمشق نیکویی برای فرزندان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ابوالبشر پس از خوردن از میوه درخت ممنوعه و رانده شدن از بهشت، به خطای خویش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خالصانه و با زاری بسیار به درگاه خدا روی آورد و توبه‌ای محکم و حقیقی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وَإِنْ لَمْ تَغْفِرْ لَنَا وَتَرْحَمْنَا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خویشتن ستم کردیم و اگر بر ما نبخشایی و به ما رحم نکنی، از زیان‌کاران خواهیم بود</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539" w:name="__RefHeading___Toc1940224_2281741623"/>
      <w:bookmarkStart w:id="540" w:name="_Toc212"/>
      <w:bookmarkEnd w:id="539"/>
      <w:r>
        <w:rPr>
          <w:rtl w:val="true"/>
        </w:rPr>
        <w:t>ب</w:t>
      </w:r>
      <w:r>
        <w:rPr>
          <w:rtl w:val="true"/>
        </w:rPr>
        <w:t xml:space="preserve">) </w:t>
      </w:r>
      <w:r>
        <w:rPr>
          <w:rtl w:val="true"/>
        </w:rPr>
        <w:t>ادریس، اسوه آموختن و تدریس</w:t>
      </w:r>
      <w:bookmarkEnd w:id="5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اسوه آموختن و تدریس</w:t>
      </w:r>
    </w:p>
    <w:p>
      <w:pPr>
        <w:pStyle w:val="BookText"/>
        <w:rPr/>
      </w:pPr>
      <w:r>
        <w:rPr>
          <w:rFonts w:ascii="IRNazanin" w:hAnsi="IRNazanin" w:eastAsia="IRNazanin"/>
          <w:color w:val="111111"/>
          <w:sz w:val="28"/>
          <w:sz w:val="28"/>
          <w:szCs w:val="28"/>
          <w:rtl w:val="true"/>
          <w:lang w:bidi="fa-IR"/>
        </w:rPr>
        <w:t>حضرت ادریس از پیامبران عهد قدیم است که بین دوره آدم و نوح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اخنوخ بود و از اجداد حضرت نوح به‌شمار می‌رود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خداوند ادریس را به راستگویی و شکیبایی می‌ستاید و از شایستگان می‌خواند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در قرآن، دو بار از وی به نیکی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فِی الْکِتَابِ إِدْرِیسَ إِنَّهُ کَانَ صِدِّیقا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کتاب از ادریس یاد کن که او بسیار راستگو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وَإِسْمَاعِیلَ وَإِدْرِیسَ وَذَاالْکِفْلِ کُلٌّ مِنْ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اسماعیل و ادریس و ذالکفل را یاد کن که همه از صابران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آنچه در سیره آن حضرت جلوه بیشتری دارد، توجه و اهتمام وصف‌ناپذیر آن پیامبر گرامی به آموختن و انتقال دانش به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دانش الهی خود، به آموزش خط و نگارش و دانش‌های دیگر پرداخت و در این عرصه بر همگان پیشی 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به خاطر آموزش فراوان کتاب‌های آسمانی و مطالعه </w:t>
      </w:r>
      <w:bookmarkStart w:id="541" w:name="pg3957_38948"/>
    </w:p>
    <w:p>
      <w:pPr>
        <w:pStyle w:val="BookText"/>
        <w:rPr/>
      </w:pPr>
      <w:bookmarkEnd w:id="541"/>
      <w:r>
        <w:rPr>
          <w:rFonts w:ascii="IRNazanin" w:hAnsi="IRNazanin" w:eastAsia="IRNazanin"/>
          <w:color w:val="111111"/>
          <w:sz w:val="28"/>
          <w:sz w:val="28"/>
          <w:szCs w:val="28"/>
          <w:rtl w:val="true"/>
          <w:lang w:bidi="fa-IR"/>
        </w:rPr>
        <w:t>نوشته‌ها، او را ادریس نام داده‌اند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به فرمایش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اولین کسی بود که با قلم، خط نوشت و جامه دوخت و به تن کرد و نخستین کسی است که علم نجوم را یاد داد و حکمت را استخراج کرد و این کشف می‌کند که او از پیشوایان علم و مظهر نوآوری در دانش بوده است</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542" w:name="__RefHeading___Toc1940226_2281741623"/>
      <w:bookmarkStart w:id="543" w:name="_Toc213"/>
      <w:bookmarkEnd w:id="542"/>
      <w:r>
        <w:rPr>
          <w:rtl w:val="true"/>
        </w:rPr>
        <w:t>ج</w:t>
      </w:r>
      <w:r>
        <w:rPr>
          <w:rtl w:val="true"/>
        </w:rPr>
        <w:t xml:space="preserve">) </w:t>
      </w:r>
      <w:r>
        <w:rPr>
          <w:rtl w:val="true"/>
        </w:rPr>
        <w:t>هود، اسوه صراحت در پیام‌رسانی</w:t>
      </w:r>
      <w:bookmarkEnd w:id="5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اسوه صراحت در پیام‌رسانی</w:t>
      </w:r>
    </w:p>
    <w:p>
      <w:pPr>
        <w:pStyle w:val="BookText"/>
        <w:rPr/>
      </w:pPr>
      <w:r>
        <w:rPr>
          <w:rFonts w:ascii="IRNazanin" w:hAnsi="IRNazanin" w:eastAsia="IRNazanin"/>
          <w:color w:val="111111"/>
          <w:sz w:val="28"/>
          <w:sz w:val="28"/>
          <w:szCs w:val="28"/>
          <w:rtl w:val="true"/>
          <w:lang w:bidi="fa-IR"/>
        </w:rPr>
        <w:t>حضرت هود علیه‌السلام، پیامبر قوم عاد بود و از انبیای عهد قدیم عرب به شمار می‌رود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آیاتی که در آنها ماجرای دعوت هود بیان شده است، بیش از هر چیز، از صراحت و جسارت او در برابر سرکشی و سبکسری قوم عاد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در برابر کفرورزی و نافرمانی قومش،</w:t>
      </w:r>
      <w:r>
        <w:rPr>
          <w:rStyle w:val="FootnoteAnchor"/>
          <w:rtl w:val="true"/>
        </w:rPr>
        <w:footnoteReference w:id="440"/>
      </w:r>
      <w:r>
        <w:rPr>
          <w:rFonts w:ascii="IRNazanin" w:hAnsi="IRNazanin" w:eastAsia="IRNazanin"/>
          <w:color w:val="111111"/>
          <w:sz w:val="28"/>
          <w:sz w:val="28"/>
          <w:szCs w:val="28"/>
          <w:rtl w:val="true"/>
          <w:lang w:bidi="fa-IR"/>
        </w:rPr>
        <w:t>با اعلام خیرخواهی</w:t>
      </w:r>
      <w:r>
        <w:rPr>
          <w:rStyle w:val="FootnoteAnchor"/>
          <w:rtl w:val="true"/>
        </w:rPr>
        <w:footnoteReference w:id="441"/>
      </w:r>
      <w:r>
        <w:rPr>
          <w:rFonts w:ascii="IRNazanin" w:hAnsi="IRNazanin" w:eastAsia="IRNazanin"/>
          <w:color w:val="111111"/>
          <w:sz w:val="28"/>
          <w:sz w:val="28"/>
          <w:szCs w:val="28"/>
          <w:rtl w:val="true"/>
          <w:lang w:bidi="fa-IR"/>
        </w:rPr>
        <w:t>و اخلاص خود،</w:t>
      </w:r>
      <w:r>
        <w:rPr>
          <w:rStyle w:val="FootnoteAnchor"/>
          <w:rtl w:val="true"/>
        </w:rPr>
        <w:footnoteReference w:id="442"/>
      </w:r>
      <w:r>
        <w:rPr>
          <w:rFonts w:ascii="IRNazanin" w:hAnsi="IRNazanin" w:eastAsia="IRNazanin"/>
          <w:color w:val="111111"/>
          <w:sz w:val="28"/>
          <w:sz w:val="28"/>
          <w:szCs w:val="28"/>
          <w:rtl w:val="true"/>
          <w:lang w:bidi="fa-IR"/>
        </w:rPr>
        <w:t>به تبلیغ بی‌پرده و بی‌پروای دین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بارها به صراحت او در بیان عقیده، اشاره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پس از فراخواندن قومش به عبادت خدای یگانه و نفی بتان، آنها را دروغزن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أَنْتُمْ إِلاّ مُفْتَرُونَ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به صراحت قومش را از نافرمانی و گناه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تَتَوَلَّوْا 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از خدایان آنها آشکارا اعلام بیزاری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أَنّی بری مِمّا تُشْرِکُون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زمام‌داران صالح نیز، برای جلوگیری از طمع مشرکان بر ایمان مؤمنان، باید دیدگاه‌های اصولی خود را صریح و قاطعانه بیان کنند تا اهل </w:t>
      </w:r>
      <w:bookmarkStart w:id="544" w:name="pg3957_38949"/>
    </w:p>
    <w:p>
      <w:pPr>
        <w:pStyle w:val="BookText"/>
        <w:rPr/>
      </w:pPr>
      <w:bookmarkEnd w:id="544"/>
      <w:r>
        <w:rPr>
          <w:rFonts w:ascii="IRNazanin" w:hAnsi="IRNazanin" w:eastAsia="IRNazanin"/>
          <w:color w:val="111111"/>
          <w:sz w:val="28"/>
          <w:sz w:val="28"/>
          <w:szCs w:val="28"/>
          <w:rtl w:val="true"/>
          <w:lang w:bidi="fa-IR"/>
        </w:rPr>
        <w:t>ایمان با مشخص شدن مرزها، عزت و استقلال یابند</w:t>
      </w:r>
      <w:r>
        <w:rPr>
          <w:rFonts w:eastAsia="IRNazanin" w:cs="IRNazanin"/>
          <w:color w:val="111111"/>
          <w:sz w:val="28"/>
          <w:szCs w:val="28"/>
          <w:rtl w:val="true"/>
          <w:lang w:bidi="fa-IR"/>
        </w:rPr>
        <w:t>.</w:t>
      </w:r>
    </w:p>
    <w:p>
      <w:pPr>
        <w:pStyle w:val="Heading4"/>
        <w:numPr>
          <w:ilvl w:val="3"/>
          <w:numId w:val="1"/>
        </w:numPr>
        <w:rPr/>
      </w:pPr>
      <w:bookmarkStart w:id="545" w:name="__RefHeading___Toc1940228_2281741623"/>
      <w:bookmarkStart w:id="546" w:name="_Toc214"/>
      <w:bookmarkEnd w:id="545"/>
      <w:r>
        <w:rPr>
          <w:rtl w:val="true"/>
        </w:rPr>
        <w:t>د</w:t>
      </w:r>
      <w:r>
        <w:rPr>
          <w:rtl w:val="true"/>
        </w:rPr>
        <w:t xml:space="preserve">) </w:t>
      </w:r>
      <w:r>
        <w:rPr>
          <w:rtl w:val="true"/>
        </w:rPr>
        <w:t>لوط، اسوه مبارزه با فساد اخلاقی</w:t>
      </w:r>
      <w:bookmarkEnd w:id="54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اسوه مبارزه با فساد اخلاقی</w:t>
      </w:r>
    </w:p>
    <w:p>
      <w:pPr>
        <w:pStyle w:val="BookText"/>
        <w:rPr/>
      </w:pPr>
      <w:r>
        <w:rPr>
          <w:rFonts w:ascii="IRNazanin" w:hAnsi="IRNazanin" w:eastAsia="IRNazanin"/>
          <w:color w:val="111111"/>
          <w:sz w:val="28"/>
          <w:sz w:val="28"/>
          <w:szCs w:val="28"/>
          <w:rtl w:val="true"/>
          <w:lang w:bidi="fa-IR"/>
        </w:rPr>
        <w:t>بنابر آیات قرآنی، قوم تبه‌کار لوط، به جای آمیزش با زنان، با پسران درمی‌آمیختند و در حضور همه مرتکب این عمل زشت می‌شدند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مهم‌ترین بخش رسالت حضرت لوط، مبارزه با این انحراف‌های اخلاقی و عادت‌های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همه جا نام لوط، با ذکر مبارزه بی‌امانش با این آفت خانمان‌سوز آمده است</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شیوه اصلاح‌گرانه آن حضرت نکته‌های ظریف و جالبی دارد که برای همه اصلاح‌گران اخلاق و اجتماع، آموزنده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یک ـ به‌کار بردن انواع استدلال‌های عقلی و فطری و عرفی برای روشن‌گری و جهل‌زدایی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قوم خود می‌پرسید که چرا از نظام عادی آفرینش تجاوز می‌کنند</w:t>
      </w:r>
      <w:r>
        <w:rPr>
          <w:rStyle w:val="FootnoteAnchor"/>
          <w:rtl w:val="true"/>
        </w:rPr>
        <w:footnoteReference w:id="446"/>
      </w:r>
      <w:r>
        <w:rPr>
          <w:rFonts w:ascii="IRNazanin" w:hAnsi="IRNazanin" w:eastAsia="IRNazanin"/>
          <w:color w:val="111111"/>
          <w:sz w:val="28"/>
          <w:sz w:val="28"/>
          <w:szCs w:val="28"/>
          <w:rtl w:val="true"/>
          <w:lang w:bidi="fa-IR"/>
        </w:rPr>
        <w:t>و عادت زشت آنها را نوعی تجاوز</w:t>
      </w:r>
      <w:r>
        <w:rPr>
          <w:rStyle w:val="FootnoteAnchor"/>
          <w:rtl w:val="true"/>
        </w:rPr>
        <w:footnoteReference w:id="447"/>
      </w:r>
      <w:r>
        <w:rPr>
          <w:rFonts w:ascii="IRNazanin" w:hAnsi="IRNazanin" w:eastAsia="IRNazanin"/>
          <w:color w:val="111111"/>
          <w:sz w:val="28"/>
          <w:sz w:val="28"/>
          <w:szCs w:val="28"/>
          <w:rtl w:val="true"/>
          <w:lang w:bidi="fa-IR"/>
        </w:rPr>
        <w:t>و اسراف</w:t>
      </w:r>
      <w:r>
        <w:rPr>
          <w:rStyle w:val="FootnoteAnchor"/>
          <w:rtl w:val="true"/>
        </w:rPr>
        <w:footnoteReference w:id="448"/>
      </w:r>
      <w:r>
        <w:rPr>
          <w:rFonts w:ascii="IRNazanin" w:hAnsi="IRNazanin" w:eastAsia="IRNazanin"/>
          <w:color w:val="111111"/>
          <w:sz w:val="28"/>
          <w:sz w:val="28"/>
          <w:szCs w:val="28"/>
          <w:rtl w:val="true"/>
          <w:lang w:bidi="fa-IR"/>
        </w:rPr>
        <w:t>و دلیل آن را ناآگاهی از فرجام کار</w:t>
      </w:r>
      <w:r>
        <w:rPr>
          <w:rStyle w:val="FootnoteAnchor"/>
          <w:rtl w:val="true"/>
        </w:rPr>
        <w:footnoteReference w:id="449"/>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جای‌گزینی معروف، پس از نهی از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قَوْمِ هَؤُلاَءِ بَنَاتِی هُنَّ أَطْهَرُ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اظهار خشم و دوری از عمل فساد، نه از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لِعَمَلِکُمْ مِنَ الْقالینَ؛ گفت همانا من با کردار شما دشمنم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547" w:name="__RefHeading___Toc1940230_2281741623"/>
      <w:bookmarkStart w:id="548" w:name="_Toc215"/>
      <w:bookmarkEnd w:id="547"/>
      <w:r>
        <w:rPr>
          <w:rtl w:val="true"/>
        </w:rPr>
        <w:t>هـ</w:t>
      </w:r>
      <w:r>
        <w:rPr>
          <w:rtl w:val="true"/>
        </w:rPr>
        <w:t xml:space="preserve">) </w:t>
      </w:r>
      <w:r>
        <w:rPr>
          <w:rtl w:val="true"/>
        </w:rPr>
        <w:t>صالح، اسوه صبر و متانت در برخورد با مخالفان</w:t>
      </w:r>
      <w:bookmarkEnd w:id="54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اسوه صبر و متانت در برخورد با مخالفان </w:t>
      </w:r>
      <w:bookmarkStart w:id="549" w:name="pg3957_38950"/>
    </w:p>
    <w:p>
      <w:pPr>
        <w:pStyle w:val="BookText"/>
        <w:rPr/>
      </w:pPr>
      <w:bookmarkEnd w:id="549"/>
      <w:r>
        <w:rPr>
          <w:rFonts w:ascii="IRNazanin" w:hAnsi="IRNazanin" w:eastAsia="IRNazanin"/>
          <w:color w:val="111111"/>
          <w:sz w:val="28"/>
          <w:sz w:val="28"/>
          <w:szCs w:val="28"/>
          <w:rtl w:val="true"/>
          <w:lang w:bidi="fa-IR"/>
        </w:rPr>
        <w:t>صالح یکی از پنج پیامبر قوم عرب است</w:t>
      </w:r>
      <w:r>
        <w:rPr>
          <w:rStyle w:val="FootnoteAnchor"/>
          <w:rtl w:val="true"/>
        </w:rPr>
        <w:footnoteReference w:id="450"/>
      </w:r>
      <w:r>
        <w:rPr>
          <w:rFonts w:ascii="IRNazanin" w:hAnsi="IRNazanin" w:eastAsia="IRNazanin"/>
          <w:color w:val="111111"/>
          <w:sz w:val="28"/>
          <w:sz w:val="28"/>
          <w:szCs w:val="28"/>
          <w:rtl w:val="true"/>
          <w:lang w:bidi="fa-IR"/>
        </w:rPr>
        <w:t>که قوم ثمود را به توحید و ترک شیوه پدرانشان در بت‌پرستی فرامی‌خواند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او با یادآوری نعمت‌های خداوند، از آنها می‌خواست تا در درگاه الهی آمرزش جویند و توبه کنند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روش آن حضرت، مناظره و جدال نیکو بود، ولی قوم ثمود با انکار و لجاجت، از وی معجزه می‌خواستند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آنها پس از دیدن معجزه نیز از پذیرش رسالت او سر باز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پیامبر هستی، عذابی که به ما وعده داده‌ای بر سر ما بیاور</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سرانجام، صالح از آنان روی 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پیام پروردگارم را به شما رساندم و خیر شما را خواستم، ولی شما خیرخواهان را دوست ندارید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مطالعه شیوه دعوت حضرت صالح علیه‌السلام، نشان می‌دهد که این پیامبر الهی در برابر برخوردهای نابخردانه و خشونت‌آمیز قوم خود، همواره با بزرگواری رفتار می‌کرد و از خطا و گناهشان درمی‌گذشت</w:t>
      </w:r>
      <w:r>
        <w:rPr>
          <w:rFonts w:eastAsia="IRNazanin" w:cs="IRNazanin"/>
          <w:color w:val="111111"/>
          <w:sz w:val="28"/>
          <w:szCs w:val="28"/>
          <w:rtl w:val="true"/>
          <w:lang w:bidi="fa-IR"/>
        </w:rPr>
        <w:t>.</w:t>
      </w:r>
    </w:p>
    <w:p>
      <w:pPr>
        <w:pStyle w:val="Heading4"/>
        <w:numPr>
          <w:ilvl w:val="3"/>
          <w:numId w:val="1"/>
        </w:numPr>
        <w:rPr/>
      </w:pPr>
      <w:bookmarkStart w:id="550" w:name="__RefHeading___Toc1940232_2281741623"/>
      <w:bookmarkStart w:id="551" w:name="_Toc216"/>
      <w:bookmarkEnd w:id="550"/>
      <w:r>
        <w:rPr>
          <w:rtl w:val="true"/>
        </w:rPr>
        <w:t>و</w:t>
      </w:r>
      <w:r>
        <w:rPr>
          <w:rtl w:val="true"/>
        </w:rPr>
        <w:t xml:space="preserve">) </w:t>
      </w:r>
      <w:r>
        <w:rPr>
          <w:rtl w:val="true"/>
        </w:rPr>
        <w:t>اسماعیل، اسوه تسلیم</w:t>
      </w:r>
      <w:bookmarkEnd w:id="55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اسوه تسلیم</w:t>
      </w:r>
    </w:p>
    <w:p>
      <w:pPr>
        <w:pStyle w:val="BookText"/>
        <w:rPr/>
      </w:pPr>
      <w:r>
        <w:rPr>
          <w:rFonts w:ascii="IRNazanin" w:hAnsi="IRNazanin" w:eastAsia="IRNazanin"/>
          <w:color w:val="111111"/>
          <w:sz w:val="28"/>
          <w:sz w:val="28"/>
          <w:szCs w:val="28"/>
          <w:rtl w:val="true"/>
          <w:lang w:bidi="fa-IR"/>
        </w:rPr>
        <w:t>اسماعیل، فرزند بزرگ ابراهیم و هاجر، از پیامبران بزرگ الهی است که قرآن به رسالت او تصریح کرده 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در مورد شأن و مقام او نزد خدای تعالی، در قرآن چنین آمده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وَإِسْمَاعِیلَ وَإِدْرِیسَ وَذَاالْکِفْلِ کُلٌّ مِنْ الصَّابِرِینَ وَأَدْخَلْنَاهُمْ فِی رَحْمَتِنَا إِنَّهُمْ مِنْ الصَّالِحِینَ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إِسْمَاعِیلَ وَالْیَسَعَ وَذَاالْکِفْلِ وَکُلٌّ مِنْ الْأَخْیَارِ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خداوند اسماعیل را در گروه شکیبایان و شایستگان و نیکانی می‌شمرد که به رحمت الهی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باشکوه‌ترین فصل زندگی اسماعیل، ماجرای گردن نهادن او به فرمان الهی بود که قربانی شدن او را می‌خواست و این تسلیم از ایمان و یقین و رضای کامل او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Style w:val="FootnoteAnchor"/>
          <w:rtl w:val="true"/>
        </w:rPr>
        <w:footnoteReference w:id="457"/>
      </w:r>
      <w:r>
        <w:rPr>
          <w:rFonts w:ascii="IRNazanin" w:hAnsi="IRNazanin" w:eastAsia="IRNazanin"/>
          <w:color w:val="111111"/>
          <w:sz w:val="28"/>
          <w:sz w:val="28"/>
          <w:szCs w:val="28"/>
          <w:rtl w:val="true"/>
          <w:lang w:bidi="fa-IR"/>
        </w:rPr>
        <w:t>ماجرا به این صورت بیان شده است که ابراهیم از خداوند فرزند صالحی خواست و خداوند او را به نوجوانی</w:t>
      </w:r>
      <w:r>
        <w:rPr>
          <w:rStyle w:val="FootnoteAnchor"/>
          <w:rtl w:val="true"/>
        </w:rPr>
        <w:footnoteReference w:id="458"/>
      </w:r>
      <w:r>
        <w:rPr>
          <w:rFonts w:ascii="IRNazanin" w:hAnsi="IRNazanin" w:eastAsia="IRNazanin"/>
          <w:color w:val="111111"/>
          <w:sz w:val="28"/>
          <w:sz w:val="28"/>
          <w:szCs w:val="28"/>
          <w:rtl w:val="true"/>
          <w:lang w:bidi="fa-IR"/>
        </w:rPr>
        <w:t>بردبار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ابراهیم، خوابی دید که بر اساس آن مأموریت یافت فرزندش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خواب را با فرزند در میان گذاشت، او با دلی آرام و بدون کوچک‌ترین مخالفت یا احتیاط و درنگ، فرمان خدا را پذیرفت و پدر را به اجرای آن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آماده اجرای این دستور شگفت شده بودند که خداوند به ابراهیم خطاب کرد وظیفه خویش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قربانی عظیمی را فدایی اسماعیل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آموزنده رفتار اسماعیل را با استناد به آیات قرآنی می‌توان چنین برشمرد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یک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افْعَل ما تُؤْمَرْ؛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مأموری انجام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اسماعیل، آکنده از ادب و فروتنی و آرام‌کننده قلب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سکوت در برابر پدر، نهایت فروتنی را از خود نشان داد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اسماعیل با قاطعیت خود برای انجام فرمان الهی، دل ابراهیم را آرام ساخت و به او اطمینان داد که این فرمان، از سوی خداوند است و جز </w:t>
      </w:r>
      <w:bookmarkStart w:id="552" w:name="pg3957_38952"/>
    </w:p>
    <w:p>
      <w:pPr>
        <w:pStyle w:val="BookText"/>
        <w:rPr/>
      </w:pPr>
      <w:bookmarkEnd w:id="552"/>
      <w:r>
        <w:rPr>
          <w:rFonts w:ascii="IRNazanin" w:hAnsi="IRNazanin" w:eastAsia="IRNazanin"/>
          <w:color w:val="111111"/>
          <w:sz w:val="28"/>
          <w:sz w:val="28"/>
          <w:szCs w:val="28"/>
          <w:rtl w:val="true"/>
          <w:lang w:bidi="fa-IR"/>
        </w:rPr>
        <w:t>اطاعت از آن، راه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مِنَ الصّابِرین؛ ان‌شاءاللّه مرا از شکیبایان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نشان‌دهنده ادب الهی اسماعیل در برابر پروردگار و نفی استقلال از خود، در این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حلم</w:t>
      </w:r>
      <w:r>
        <w:rPr>
          <w:rStyle w:val="FootnoteAnchor"/>
          <w:rtl w:val="true"/>
        </w:rPr>
        <w:footnoteReference w:id="460"/>
      </w:r>
      <w:r>
        <w:rPr>
          <w:rFonts w:ascii="IRNazanin" w:hAnsi="IRNazanin" w:eastAsia="IRNazanin"/>
          <w:color w:val="111111"/>
          <w:sz w:val="28"/>
          <w:sz w:val="28"/>
          <w:szCs w:val="28"/>
          <w:rtl w:val="true"/>
          <w:lang w:bidi="fa-IR"/>
        </w:rPr>
        <w:t>و صبر اسماعیل که خدا به آن شهادت داده بود، در این ماجرا، ثابت و آشکار شد</w:t>
      </w:r>
      <w:r>
        <w:rPr>
          <w:rFonts w:eastAsia="IRNazanin" w:cs="IRNazanin"/>
          <w:color w:val="111111"/>
          <w:sz w:val="28"/>
          <w:szCs w:val="28"/>
          <w:rtl w:val="true"/>
          <w:lang w:bidi="fa-IR"/>
        </w:rPr>
        <w:t>.</w:t>
      </w:r>
    </w:p>
    <w:p>
      <w:pPr>
        <w:pStyle w:val="Heading4"/>
        <w:numPr>
          <w:ilvl w:val="3"/>
          <w:numId w:val="1"/>
        </w:numPr>
        <w:rPr/>
      </w:pPr>
      <w:bookmarkStart w:id="553" w:name="__RefHeading___Toc1940234_2281741623"/>
      <w:bookmarkStart w:id="554" w:name="_Toc217"/>
      <w:bookmarkEnd w:id="553"/>
      <w:r>
        <w:rPr>
          <w:rtl w:val="true"/>
        </w:rPr>
        <w:t>ز</w:t>
      </w:r>
      <w:r>
        <w:rPr>
          <w:rtl w:val="true"/>
        </w:rPr>
        <w:t xml:space="preserve">) </w:t>
      </w:r>
      <w:r>
        <w:rPr>
          <w:rtl w:val="true"/>
        </w:rPr>
        <w:t>یعقوب، اسوه صبر و گذشت</w:t>
      </w:r>
      <w:bookmarkEnd w:id="55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اسوه صبر و گذشت</w:t>
      </w:r>
    </w:p>
    <w:p>
      <w:pPr>
        <w:pStyle w:val="BookText"/>
        <w:rPr/>
      </w:pPr>
      <w:r>
        <w:rPr>
          <w:rFonts w:ascii="IRNazanin" w:hAnsi="IRNazanin" w:eastAsia="IRNazanin"/>
          <w:color w:val="111111"/>
          <w:sz w:val="28"/>
          <w:sz w:val="28"/>
          <w:szCs w:val="28"/>
          <w:rtl w:val="true"/>
          <w:lang w:bidi="fa-IR"/>
        </w:rPr>
        <w:t>یعقوب یا اسرائیل، فرزند اسحاق و نوه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زندگی‌اش، مصیبت‌ها و حوادث تلخی را تحمل کرد که دشوارترین آنها فراق چندین ساله</w:t>
      </w:r>
      <w:r>
        <w:rPr>
          <w:rStyle w:val="FootnoteAnchor"/>
          <w:rtl w:val="true"/>
        </w:rPr>
        <w:footnoteReference w:id="461"/>
      </w:r>
      <w:r>
        <w:rPr>
          <w:rFonts w:ascii="IRNazanin" w:hAnsi="IRNazanin" w:eastAsia="IRNazanin"/>
          <w:color w:val="111111"/>
          <w:sz w:val="28"/>
          <w:sz w:val="28"/>
          <w:szCs w:val="28"/>
          <w:rtl w:val="true"/>
          <w:lang w:bidi="fa-IR"/>
        </w:rPr>
        <w:t>یوسف، عزیزترین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دانش خدادادی خود، از منزلت والای یوسف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دست دادن وی برایش سخت گران آمد و او را در اندوهی سنگین فرو برد، ولی لحظه‌ای از یاد خدا و سپاس نعمت‌های او غافل نگشت، بلکه با توکل به پروردگار، شکیبایی ورزید و همواره به رحمت و گشایش الهی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چون خبر مرگ یوسف را به او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پس اینک صبری نیکو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فرزندان خطاکار و حسود و بالاتر از آن، آمرزش‌خواهی برای آنان‌که با سهل‌انگاری یا خیانت، سبب این فراق شده بودند، نهایت کرامت و بزرگواری آن حضرت را نشان می‌دهد</w:t>
      </w:r>
      <w:r>
        <w:rPr>
          <w:rFonts w:eastAsia="IRNazanin" w:cs="IRNazanin"/>
          <w:color w:val="111111"/>
          <w:sz w:val="28"/>
          <w:szCs w:val="28"/>
          <w:rtl w:val="true"/>
          <w:lang w:bidi="fa-IR"/>
        </w:rPr>
        <w:t>.</w:t>
      </w:r>
    </w:p>
    <w:p>
      <w:pPr>
        <w:pStyle w:val="Heading4"/>
        <w:numPr>
          <w:ilvl w:val="3"/>
          <w:numId w:val="1"/>
        </w:numPr>
        <w:rPr/>
      </w:pPr>
      <w:bookmarkStart w:id="555" w:name="__RefHeading___Toc1940236_2281741623"/>
      <w:bookmarkStart w:id="556" w:name="_Toc218"/>
      <w:bookmarkEnd w:id="555"/>
      <w:r>
        <w:rPr>
          <w:rtl w:val="true"/>
        </w:rPr>
        <w:t>ح</w:t>
      </w:r>
      <w:r>
        <w:rPr>
          <w:rtl w:val="true"/>
        </w:rPr>
        <w:t xml:space="preserve">) </w:t>
      </w:r>
      <w:r>
        <w:rPr>
          <w:rtl w:val="true"/>
        </w:rPr>
        <w:t>یوسف، اسوه عفت و امانت</w:t>
      </w:r>
      <w:bookmarkEnd w:id="556"/>
    </w:p>
    <w:p>
      <w:pPr>
        <w:pStyle w:val="Heading5"/>
        <w:numPr>
          <w:ilvl w:val="4"/>
          <w:numId w:val="1"/>
        </w:numPr>
        <w:rPr/>
      </w:pPr>
      <w:bookmarkStart w:id="557" w:name="__RefHeading___Toc1940238_2281741623"/>
      <w:bookmarkStart w:id="558" w:name="_Toc219"/>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اسوه عفت و امانت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زیباترین داستان قرآن، مربوط به یوسف است که به حقیقت، تبلور کامل </w:t>
      </w:r>
      <w:bookmarkStart w:id="559" w:name="pg3957_38953"/>
    </w:p>
    <w:p>
      <w:pPr>
        <w:pStyle w:val="BookText"/>
        <w:rPr/>
      </w:pPr>
      <w:bookmarkEnd w:id="559"/>
      <w:r>
        <w:rPr>
          <w:rFonts w:ascii="IRNazanin" w:hAnsi="IRNazanin" w:eastAsia="IRNazanin"/>
          <w:color w:val="111111"/>
          <w:sz w:val="28"/>
          <w:sz w:val="28"/>
          <w:szCs w:val="28"/>
          <w:rtl w:val="true"/>
          <w:lang w:bidi="fa-IR"/>
        </w:rPr>
        <w:t>تمام فضایل اخلاقی و انسانی بود و در شخصیت او همه خصلت‌های نیکو، از مهر و گذشت و فروتنی تا توکل و عفت، پارسایی، امانت و تدبیر، دیده می‌شد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زندگی یوسف سراسر آموزندگی است که به چند مورد مهم آن می‌پردازیم</w:t>
      </w:r>
      <w:r>
        <w:rPr>
          <w:rFonts w:eastAsia="IRNazanin" w:cs="IRNazanin"/>
          <w:color w:val="111111"/>
          <w:sz w:val="28"/>
          <w:szCs w:val="28"/>
          <w:rtl w:val="true"/>
          <w:lang w:bidi="fa-IR"/>
        </w:rPr>
        <w:t>:</w:t>
      </w:r>
    </w:p>
    <w:p>
      <w:pPr>
        <w:pStyle w:val="Heading5"/>
        <w:numPr>
          <w:ilvl w:val="4"/>
          <w:numId w:val="1"/>
        </w:numPr>
        <w:rPr/>
      </w:pPr>
      <w:bookmarkStart w:id="560" w:name="__RefHeading___Toc1940240_2281741623"/>
      <w:bookmarkStart w:id="561" w:name="_Toc220"/>
      <w:bookmarkEnd w:id="560"/>
      <w:r>
        <w:rPr>
          <w:rtl w:val="true"/>
        </w:rPr>
        <w:t>یک ـ خدا محوری</w:t>
      </w:r>
      <w:bookmarkEnd w:id="561"/>
    </w:p>
    <w:p>
      <w:pPr>
        <w:pStyle w:val="BookText"/>
        <w:rPr/>
      </w:pPr>
      <w:r>
        <w:rPr>
          <w:rFonts w:ascii="IRNazanin" w:hAnsi="IRNazanin" w:eastAsia="IRNazanin"/>
          <w:color w:val="111111"/>
          <w:sz w:val="28"/>
          <w:sz w:val="28"/>
          <w:szCs w:val="28"/>
          <w:rtl w:val="true"/>
          <w:lang w:bidi="fa-IR"/>
        </w:rPr>
        <w:t>یک ـ خدا محوری</w:t>
      </w:r>
    </w:p>
    <w:p>
      <w:pPr>
        <w:pStyle w:val="BookText"/>
        <w:rPr/>
      </w:pPr>
      <w:r>
        <w:rPr>
          <w:rFonts w:ascii="IRNazanin" w:hAnsi="IRNazanin" w:eastAsia="IRNazanin"/>
          <w:color w:val="111111"/>
          <w:sz w:val="28"/>
          <w:sz w:val="28"/>
          <w:szCs w:val="28"/>
          <w:rtl w:val="true"/>
          <w:lang w:bidi="fa-IR"/>
        </w:rPr>
        <w:t>در تمام مراحل و فرازونشیب‌های زندگی یوسف، آنچه محوریت داشت، تفکر توحیدی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برابر پیشنهاد نامشروع همسر عزیز بی‌درنگ به خداوند پناه برد</w:t>
      </w:r>
      <w:r>
        <w:rPr>
          <w:rStyle w:val="FootnoteAnchor"/>
          <w:rtl w:val="true"/>
        </w:rPr>
        <w:footnoteReference w:id="463"/>
      </w:r>
      <w:r>
        <w:rPr>
          <w:rFonts w:ascii="IRNazanin" w:hAnsi="IRNazanin" w:eastAsia="IRNazanin"/>
          <w:color w:val="111111"/>
          <w:sz w:val="28"/>
          <w:sz w:val="28"/>
          <w:szCs w:val="28"/>
          <w:rtl w:val="true"/>
          <w:lang w:bidi="fa-IR"/>
        </w:rPr>
        <w:t>و چون پافشاری زلیخا را دید، با خدای خود چنین نجوا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از آنچه مرا بدان می‌خوانند محبوب‌تر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او در هر دوره از حیات پربرکتش و در هر مقامی که بود، نعمت و فضل الهی را به یاد داشت و ضمن شکر الهی، تفکر الهی توحیدی را در جان مردم زنده می‌ساخت</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562" w:name="__RefHeading___Toc1940242_2281741623"/>
      <w:bookmarkStart w:id="563" w:name="_Toc221"/>
      <w:bookmarkEnd w:id="562"/>
      <w:r>
        <w:rPr>
          <w:rtl w:val="true"/>
        </w:rPr>
        <w:t>دو ـ پاک‌دامنی</w:t>
      </w:r>
      <w:bookmarkEnd w:id="563"/>
    </w:p>
    <w:p>
      <w:pPr>
        <w:pStyle w:val="BookText"/>
        <w:rPr/>
      </w:pPr>
      <w:r>
        <w:rPr>
          <w:rFonts w:ascii="IRNazanin" w:hAnsi="IRNazanin" w:eastAsia="IRNazanin"/>
          <w:color w:val="111111"/>
          <w:sz w:val="28"/>
          <w:sz w:val="28"/>
          <w:szCs w:val="28"/>
          <w:rtl w:val="true"/>
          <w:lang w:bidi="fa-IR"/>
        </w:rPr>
        <w:t>دو ـ پاک‌دامنی</w:t>
      </w:r>
    </w:p>
    <w:p>
      <w:pPr>
        <w:pStyle w:val="BookText"/>
        <w:rPr/>
      </w:pPr>
      <w:r>
        <w:rPr>
          <w:rFonts w:ascii="IRNazanin" w:hAnsi="IRNazanin" w:eastAsia="IRNazanin"/>
          <w:color w:val="111111"/>
          <w:sz w:val="28"/>
          <w:sz w:val="28"/>
          <w:szCs w:val="28"/>
          <w:rtl w:val="true"/>
          <w:lang w:bidi="fa-IR"/>
        </w:rPr>
        <w:t>درحالی‌که همه زمینه‌ها و شرایط گناه در کاخ فرعونی برای وی فراهم بود و با کمترین تمایل و سازش، می‌توانست به بالاترین مقام حکومت برسد، رضای الهی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زندان و شکنجه نیز از مقاومت او در برابر گناه نکاست، بلکه آن را بر گناه ترجیح داد</w:t>
      </w:r>
      <w:r>
        <w:rPr>
          <w:rFonts w:eastAsia="IRNazanin" w:cs="IRNazanin"/>
          <w:color w:val="111111"/>
          <w:sz w:val="28"/>
          <w:szCs w:val="28"/>
          <w:rtl w:val="true"/>
          <w:lang w:bidi="fa-IR"/>
        </w:rPr>
        <w:t>.</w:t>
      </w:r>
    </w:p>
    <w:p>
      <w:pPr>
        <w:pStyle w:val="Heading5"/>
        <w:numPr>
          <w:ilvl w:val="4"/>
          <w:numId w:val="1"/>
        </w:numPr>
        <w:rPr/>
      </w:pPr>
      <w:bookmarkStart w:id="564" w:name="__RefHeading___Toc1940244_2281741623"/>
      <w:bookmarkStart w:id="565" w:name="_Toc222"/>
      <w:bookmarkEnd w:id="564"/>
      <w:r>
        <w:rPr>
          <w:rtl w:val="true"/>
        </w:rPr>
        <w:t>سه ـ تلاش برای دفع کامل اتهام</w:t>
      </w:r>
      <w:bookmarkEnd w:id="565"/>
    </w:p>
    <w:p>
      <w:pPr>
        <w:pStyle w:val="BookText"/>
        <w:rPr/>
      </w:pPr>
      <w:r>
        <w:rPr>
          <w:rFonts w:ascii="IRNazanin" w:hAnsi="IRNazanin" w:eastAsia="IRNazanin"/>
          <w:color w:val="111111"/>
          <w:sz w:val="28"/>
          <w:sz w:val="28"/>
          <w:szCs w:val="28"/>
          <w:rtl w:val="true"/>
          <w:lang w:bidi="fa-IR"/>
        </w:rPr>
        <w:t>سه ـ تلاش برای دفع کامل اتهام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صدیق، در برابر تهمت و بدبینی که بر اثر جوّسازی همسر عزیز مصر ایجاد شده بود، وظیفه خود دانست از شخصیت و کرامت خود </w:t>
      </w:r>
      <w:bookmarkStart w:id="566" w:name="pg3957_38954"/>
    </w:p>
    <w:p>
      <w:pPr>
        <w:pStyle w:val="BookText"/>
        <w:rPr/>
      </w:pPr>
      <w:bookmarkEnd w:id="566"/>
      <w:r>
        <w:rPr>
          <w:rFonts w:ascii="IRNazanin" w:hAnsi="IRNazanin" w:eastAsia="IRNazanin"/>
          <w:color w:val="111111"/>
          <w:sz w:val="28"/>
          <w:sz w:val="28"/>
          <w:szCs w:val="28"/>
          <w:rtl w:val="true"/>
          <w:lang w:bidi="fa-IR"/>
        </w:rPr>
        <w:t>دفاع و صداقت و پاکدامنی‌اش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برابر صحنه‌سازی زلیخا در نزد عزیز مصر، به دفاع از خود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 عَن نَفْسی؛ او از من کام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تحمل چندین سال زندان نیز وقتی پیک آزادی نزد او رفت، برخلاف عادت زندانیان ـ که مشتاقانه برای رهایی خود لحظه‌شماری می‌کنند ـ برای آزادی خویش شرطی معیّن کرد که حاصل آن اثبات بی‌گناهی‌اش بود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567" w:name="__RefHeading___Toc1940246_2281741623"/>
      <w:bookmarkStart w:id="568" w:name="_Toc223"/>
      <w:bookmarkEnd w:id="567"/>
      <w:r>
        <w:rPr>
          <w:rtl w:val="true"/>
        </w:rPr>
        <w:t>چهار ـ حلم، گذشت و بزرگواری</w:t>
      </w:r>
      <w:bookmarkEnd w:id="568"/>
    </w:p>
    <w:p>
      <w:pPr>
        <w:pStyle w:val="BookText"/>
        <w:rPr/>
      </w:pPr>
      <w:r>
        <w:rPr>
          <w:rFonts w:ascii="IRNazanin" w:hAnsi="IRNazanin" w:eastAsia="IRNazanin"/>
          <w:color w:val="111111"/>
          <w:sz w:val="28"/>
          <w:sz w:val="28"/>
          <w:szCs w:val="28"/>
          <w:rtl w:val="true"/>
          <w:lang w:bidi="fa-IR"/>
        </w:rPr>
        <w:t>چهار ـ حلم، گذشت و بزرگواری</w:t>
      </w:r>
    </w:p>
    <w:p>
      <w:pPr>
        <w:pStyle w:val="BookText"/>
        <w:rPr/>
      </w:pPr>
      <w:r>
        <w:rPr>
          <w:rFonts w:ascii="IRNazanin" w:hAnsi="IRNazanin" w:eastAsia="IRNazanin"/>
          <w:color w:val="111111"/>
          <w:sz w:val="28"/>
          <w:sz w:val="28"/>
          <w:szCs w:val="28"/>
          <w:rtl w:val="true"/>
          <w:lang w:bidi="fa-IR"/>
        </w:rPr>
        <w:t>یوسف بارها در زندگی‌اش، حلم و گذشت را بر واکنش قهرآمیز و تند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پس از سال‌ها رنج و حبس که بر اثر کید زلیخا گرفتار آن شده بود، وقتی بی‌گناهی‌اش ثابت شد و حتی به قدرت و مکنتی کم‌نظیر دست یافت، به جای سرزنش و انتقام، شیوه گذشت و چشم‌پوشی را در پیش گرفت و تنها به عبادت حق و اطاعت فرمان او سفارش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زمانی که برادران خطاکارش برای گرفتن سهمیه خود از غلات آمده بودند، به گونه‌ای برخورد کرد که به بخشش او طمع کردند و سهم افزون‌تری طلبیدند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آنجا هم که آنان را به زشتی اعمالشان در حق یوسف آگاه ساخت، پیش از پایان سخن، خود، عذری برایشان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جاهل بودید و زشتی این کار را نمی‌دانستید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پس از اعتراف برادران به خطا و خیانت بزرگشان نیز بدون هیچ قدرت‌نمایی و سرزنشی، با کمال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تَثَریبَ عَلَیْکُم الْیَومَ یَغْفِرَ اللّه‌ُ لَکُم و هو أرْحَمُ </w:t>
      </w:r>
      <w:bookmarkStart w:id="569" w:name="pg3957_38955"/>
    </w:p>
    <w:p>
      <w:pPr>
        <w:pStyle w:val="BookText"/>
        <w:rPr/>
      </w:pPr>
      <w:bookmarkEnd w:id="569"/>
      <w:r>
        <w:rPr>
          <w:rFonts w:ascii="IRNazanin" w:hAnsi="IRNazanin" w:eastAsia="IRNazanin"/>
          <w:color w:val="111111"/>
          <w:sz w:val="28"/>
          <w:sz w:val="28"/>
          <w:szCs w:val="28"/>
          <w:rtl w:val="true"/>
          <w:lang w:bidi="fa-IR"/>
        </w:rPr>
        <w:t>الرّاحِمین؛ امروز بر شما سرزنشی نیست خدا همه شما را می‌آمرزد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570" w:name="__RefHeading___Toc1940248_2281741623"/>
      <w:bookmarkStart w:id="571" w:name="_Toc224"/>
      <w:bookmarkEnd w:id="570"/>
      <w:r>
        <w:rPr>
          <w:rtl w:val="true"/>
        </w:rPr>
        <w:t>پنج ـ گرامی‌داشت پدر و مادر</w:t>
      </w:r>
      <w:bookmarkEnd w:id="571"/>
    </w:p>
    <w:p>
      <w:pPr>
        <w:pStyle w:val="BookText"/>
        <w:rPr/>
      </w:pPr>
      <w:r>
        <w:rPr>
          <w:rFonts w:ascii="IRNazanin" w:hAnsi="IRNazanin" w:eastAsia="IRNazanin"/>
          <w:color w:val="111111"/>
          <w:sz w:val="28"/>
          <w:sz w:val="28"/>
          <w:szCs w:val="28"/>
          <w:rtl w:val="true"/>
          <w:lang w:bidi="fa-IR"/>
        </w:rPr>
        <w:t>پنج ـ گرامی‌داشت پدر و مادر</w:t>
      </w:r>
    </w:p>
    <w:p>
      <w:pPr>
        <w:pStyle w:val="BookText"/>
        <w:rPr/>
      </w:pPr>
      <w:r>
        <w:rPr>
          <w:rFonts w:ascii="IRNazanin" w:hAnsi="IRNazanin" w:eastAsia="IRNazanin"/>
          <w:color w:val="111111"/>
          <w:sz w:val="28"/>
          <w:sz w:val="28"/>
          <w:szCs w:val="28"/>
          <w:rtl w:val="true"/>
          <w:lang w:bidi="fa-IR"/>
        </w:rPr>
        <w:t>یوسف حتی پس از رسیدن به مقام نبوت و حکومت کشوری پهناور که در حقیقت عزت معنوی و ظاهری بود، هرگز نیکی و احترام به پدر و مادر را از یاد نبرد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الا ای یوسف مصری که کردت سلطنت مشغول پدر را باز پرس آخر کجا شد مهر فرزندی</w:t>
      </w:r>
    </w:p>
    <w:p>
      <w:pPr>
        <w:pStyle w:val="BookText"/>
        <w:rPr/>
      </w:pPr>
      <w:r>
        <w:rPr>
          <w:rFonts w:ascii="IRNazanin" w:hAnsi="IRNazanin" w:eastAsia="IRNazanin"/>
          <w:color w:val="111111"/>
          <w:sz w:val="28"/>
          <w:sz w:val="28"/>
          <w:szCs w:val="28"/>
          <w:rtl w:val="true"/>
          <w:lang w:bidi="fa-IR"/>
        </w:rPr>
        <w:t xml:space="preserve">دیوان حافظ، غزل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چون از اندوه سنگین پدر در فراق خود آگاه بود، برای تسلی خاطر او، پیراهن خویش را برایش فرستاد و آنها را به مصر دعوت کرد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هنگامی که پدر و مادر و برادرانش به قلمرو حکمرانی او رسیدند، والدین خویش را در آغوش گرفت و بر تخت عزت و سلطنت نشاند</w:t>
      </w:r>
      <w:r>
        <w:rPr>
          <w:rFonts w:eastAsia="IRNazanin" w:cs="IRNazanin"/>
          <w:color w:val="111111"/>
          <w:sz w:val="28"/>
          <w:szCs w:val="28"/>
          <w:rtl w:val="true"/>
          <w:lang w:bidi="fa-IR"/>
        </w:rPr>
        <w:t>.</w:t>
      </w:r>
      <w:r>
        <w:rPr>
          <w:rStyle w:val="FootnoteAnchor"/>
          <w:rtl w:val="true"/>
        </w:rPr>
        <w:footnoteReference w:id="471"/>
      </w:r>
    </w:p>
    <w:p>
      <w:pPr>
        <w:pStyle w:val="Heading4"/>
        <w:numPr>
          <w:ilvl w:val="3"/>
          <w:numId w:val="1"/>
        </w:numPr>
        <w:rPr/>
      </w:pPr>
      <w:bookmarkStart w:id="572" w:name="__RefHeading___Toc1940250_2281741623"/>
      <w:bookmarkStart w:id="573" w:name="_Toc225"/>
      <w:bookmarkEnd w:id="572"/>
      <w:r>
        <w:rPr>
          <w:rtl w:val="true"/>
        </w:rPr>
        <w:t>ط</w:t>
      </w:r>
      <w:r>
        <w:rPr>
          <w:rtl w:val="true"/>
        </w:rPr>
        <w:t xml:space="preserve">) </w:t>
      </w:r>
      <w:r>
        <w:rPr>
          <w:rtl w:val="true"/>
        </w:rPr>
        <w:t>ایوب، اسوه شکیبایی و زاری به درگاه خدا</w:t>
      </w:r>
      <w:bookmarkEnd w:id="573"/>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اسوه شکیبایی و زاری به درگاه خدا</w:t>
      </w:r>
    </w:p>
    <w:p>
      <w:pPr>
        <w:pStyle w:val="BookText"/>
        <w:rPr/>
      </w:pPr>
      <w:r>
        <w:rPr>
          <w:rFonts w:ascii="IRNazanin" w:hAnsi="IRNazanin" w:eastAsia="IRNazanin"/>
          <w:color w:val="111111"/>
          <w:sz w:val="28"/>
          <w:sz w:val="28"/>
          <w:szCs w:val="28"/>
          <w:rtl w:val="true"/>
          <w:lang w:bidi="fa-IR"/>
        </w:rPr>
        <w:t>نام ایوب به نقل قاموس کتاب مقدس، در لغت عربی به معنای بازگشت‌کننده است</w:t>
      </w:r>
      <w:r>
        <w:rPr>
          <w:rStyle w:val="FootnoteAnchor"/>
          <w:rtl w:val="true"/>
        </w:rPr>
        <w:footnoteReference w:id="472"/>
      </w:r>
      <w:r>
        <w:rPr>
          <w:rFonts w:ascii="IRNazanin" w:hAnsi="IRNazanin" w:eastAsia="IRNazanin"/>
          <w:color w:val="111111"/>
          <w:sz w:val="28"/>
          <w:sz w:val="28"/>
          <w:szCs w:val="28"/>
          <w:rtl w:val="true"/>
          <w:lang w:bidi="fa-IR"/>
        </w:rPr>
        <w:t xml:space="preserve">و در قرآن نیز همین معنا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وَجَدْناهُ صابِرانِعْمَ العَبْدُ إنَّهُ أوّابٌ؛ ما او را شکیبا یافتیم، چه نیکو بنده‌ای، به‌درستی که او بسیار توبه‌کار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در طول حیات خود، گرفتار مصیبت‌ها و بلاهای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فرزندان و دارایی و سلامتی، از بلاهایی بود که به مکر شیطان برای او پیش آمد، ولی وی هیچ‌گاه از یاد خدا و تضرع به درگاه او غافل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همسرش نزد او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هنوز بر کمال ایمان </w:t>
      </w:r>
      <w:bookmarkStart w:id="574" w:name="pg3957_38956"/>
    </w:p>
    <w:p>
      <w:pPr>
        <w:pStyle w:val="BookText"/>
        <w:rPr/>
      </w:pPr>
      <w:bookmarkEnd w:id="574"/>
      <w:r>
        <w:rPr>
          <w:rFonts w:ascii="IRNazanin" w:hAnsi="IRNazanin" w:eastAsia="IRNazanin"/>
          <w:color w:val="111111"/>
          <w:sz w:val="28"/>
          <w:sz w:val="28"/>
          <w:szCs w:val="28"/>
          <w:rtl w:val="true"/>
          <w:lang w:bidi="fa-IR"/>
        </w:rPr>
        <w:t>خود باقی هستی؟ ایوب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نیکی‌ها و نعمت‌های او را پذیرفته‌ام باید سختی‌ها و بلاهای او را نیز به جان بپذیرم</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575" w:name="__RefHeading___Toc1940252_2281741623"/>
      <w:bookmarkStart w:id="576" w:name="_Toc226"/>
      <w:bookmarkEnd w:id="575"/>
      <w:r>
        <w:rPr>
          <w:rtl w:val="true"/>
        </w:rPr>
        <w:t>ی</w:t>
      </w:r>
      <w:r>
        <w:rPr>
          <w:rtl w:val="true"/>
        </w:rPr>
        <w:t xml:space="preserve">) </w:t>
      </w:r>
      <w:r>
        <w:rPr>
          <w:rtl w:val="true"/>
        </w:rPr>
        <w:t>شعیب علیه‌السلام، اسوه در اصلاح اقتصادی</w:t>
      </w:r>
      <w:bookmarkEnd w:id="576"/>
    </w:p>
    <w:p>
      <w:pPr>
        <w:pStyle w:val="Heading5"/>
        <w:numPr>
          <w:ilvl w:val="4"/>
          <w:numId w:val="1"/>
        </w:numPr>
        <w:rPr/>
      </w:pPr>
      <w:bookmarkStart w:id="577" w:name="__RefHeading___Toc1940254_2281741623"/>
      <w:bookmarkStart w:id="578" w:name="_Toc227"/>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علیه‌السلام، اسوه در اصلاح اقتصادی</w:t>
      </w:r>
    </w:p>
    <w:p>
      <w:pPr>
        <w:pStyle w:val="BookText"/>
        <w:rPr/>
      </w:pPr>
      <w:r>
        <w:rPr>
          <w:rFonts w:ascii="IRNazanin" w:hAnsi="IRNazanin" w:eastAsia="IRNazanin"/>
          <w:color w:val="111111"/>
          <w:sz w:val="28"/>
          <w:sz w:val="28"/>
          <w:szCs w:val="28"/>
          <w:rtl w:val="true"/>
          <w:lang w:bidi="fa-IR"/>
        </w:rPr>
        <w:t>ویژگی مهم دعوت حضرت شعیب، کوشش بی‌وقفه آن حضرت برای اصلاحات اقتصادی در جامعه و حاکم ساختن تقوا بر روابط و مناسبات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وی در مسیر کاروان‌های تجاری حجاز، شام و مناطق دیگر، قرار داشت و به همین دلیل از رونق اقتصادی بهره‌مند بود، ولی بر اثر خودخواهی و زیاده‌جویی، گرفتار کم‌فروشی و انواع خیانت و نیرنگ در معامله، شده بودند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پیامبر خدا که خود را موظف به اصلاح این کج‌روی‌ها می‌دانست، با روشی منطقی و حساب‌شده به مبارزه همه‌جانبه با انحراف‌ها و نابسامانی‌های اقتصادی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قومش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الْکَیْلَ وَلاَ تَکُونُوا مِنَ الْمُخْسِرِینَ وَزِنُوا بِالْقِسْطَاسِ الْمُسْتَقِیمِ وَلاَ تَبْخَسُوا النَّاسَ أَشْیَاءَهُمْ وَلاَ تَعْثَوْا فِی الْأَرْضِ 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تمام دهید و از کم‌فروشان مباشید و با ترازوی درست بسنجید و از ارزش اموال مردم مکاهید و در زمین سر به فساد برمدارید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امام سجاد علیه‌السلام، نخستین کسی که پیمانه و ترازو به کار گرفت، شعیب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نیز پیمانه و وزن می‌کردند، ولی پس از چندی دست به کاستن پیمانه و ترازو زدند که به عذاب الهی دچار شدند</w:t>
      </w:r>
      <w:r>
        <w:rPr>
          <w:rFonts w:eastAsia="IRNazanin" w:cs="IRNazanin"/>
          <w:color w:val="111111"/>
          <w:sz w:val="28"/>
          <w:szCs w:val="28"/>
          <w:rtl w:val="true"/>
          <w:lang w:bidi="fa-IR"/>
        </w:rPr>
        <w:t>.</w:t>
      </w:r>
      <w:r>
        <w:rPr>
          <w:rStyle w:val="FootnoteAnchor"/>
          <w:rtl w:val="true"/>
        </w:rPr>
        <w:footnoteReference w:id="475"/>
      </w:r>
      <w:bookmarkStart w:id="579" w:name="pg3957_38957"/>
    </w:p>
    <w:p>
      <w:pPr>
        <w:pStyle w:val="Heading5"/>
        <w:numPr>
          <w:ilvl w:val="4"/>
          <w:numId w:val="1"/>
        </w:numPr>
        <w:rPr/>
      </w:pPr>
      <w:bookmarkStart w:id="580" w:name="__RefHeading___Toc1940256_2281741623"/>
      <w:bookmarkStart w:id="581" w:name="_Toc228"/>
      <w:bookmarkEnd w:id="579"/>
      <w:bookmarkEnd w:id="580"/>
      <w:r>
        <w:rPr>
          <w:rtl w:val="true"/>
        </w:rPr>
        <w:t>یا</w:t>
      </w:r>
      <w:r>
        <w:rPr>
          <w:rtl w:val="true"/>
        </w:rPr>
        <w:t xml:space="preserve">) </w:t>
      </w:r>
      <w:r>
        <w:rPr>
          <w:rtl w:val="true"/>
        </w:rPr>
        <w:t>داوود، اسوه کار و تلاش در صنعت و هنر</w:t>
      </w:r>
      <w:bookmarkEnd w:id="581"/>
    </w:p>
    <w:p>
      <w:pPr>
        <w:pStyle w:val="Heading6"/>
        <w:numPr>
          <w:ilvl w:val="5"/>
          <w:numId w:val="1"/>
        </w:numPr>
        <w:rPr/>
      </w:pPr>
      <w:bookmarkStart w:id="582" w:name="__RefHeading___Toc1940258_2281741623"/>
      <w:bookmarkStart w:id="583" w:name="_Toc229"/>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اسوه کار و تلاش در صنعت و هنر</w:t>
      </w:r>
    </w:p>
    <w:p>
      <w:pPr>
        <w:pStyle w:val="BookText"/>
        <w:rPr/>
      </w:pPr>
      <w:r>
        <w:rPr>
          <w:rFonts w:ascii="IRNazanin" w:hAnsi="IRNazanin" w:eastAsia="IRNazanin"/>
          <w:color w:val="111111"/>
          <w:sz w:val="28"/>
          <w:sz w:val="28"/>
          <w:szCs w:val="28"/>
          <w:rtl w:val="true"/>
          <w:lang w:bidi="fa-IR"/>
        </w:rPr>
        <w:t>حضرت داوود نخستین پیامبری است که به حکومتی پهناور دست یافت و موفق به اجرای احکام الهی در سطحی گسترده شد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او از شخصیت‌های برجسته مورد ستایش قرآن است که بارها از وی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عَبْدنَا داووُدَ ذَا الأیْدِ إنَّهُ اَوّابٌ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داوود، بنده ما را یاد کن که بسیار نیرومند بود و بسیار به درگاه خدا توبه و انابه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وَشدَدْنا مُلْکَهُ وَ آتَیْناهُ الحِکْمَةَ وَ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لَزُلْفی و حُسنَ مَابٍ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پادشاهی‌اش را استوار کردیم و به او حکمت و کلام فیصله‌دهنده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به‌راستی او نزد ما بسیار مقرب و نیکو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برجسته زندگی داوود عبارتند از</w:t>
      </w:r>
      <w:r>
        <w:rPr>
          <w:rFonts w:eastAsia="IRNazanin" w:cs="IRNazanin"/>
          <w:color w:val="111111"/>
          <w:sz w:val="28"/>
          <w:szCs w:val="28"/>
          <w:rtl w:val="true"/>
          <w:lang w:bidi="fa-IR"/>
        </w:rPr>
        <w:t>:</w:t>
      </w:r>
    </w:p>
    <w:p>
      <w:pPr>
        <w:pStyle w:val="Heading6"/>
        <w:numPr>
          <w:ilvl w:val="5"/>
          <w:numId w:val="1"/>
        </w:numPr>
        <w:rPr/>
      </w:pPr>
      <w:bookmarkStart w:id="584" w:name="__RefHeading___Toc1940260_2281741623"/>
      <w:bookmarkStart w:id="585" w:name="_Toc230"/>
      <w:bookmarkEnd w:id="584"/>
      <w:r>
        <w:rPr>
          <w:rtl w:val="true"/>
        </w:rPr>
        <w:t>یک ـ جهاد شجاعانه در راه خدا</w:t>
      </w:r>
      <w:bookmarkEnd w:id="585"/>
    </w:p>
    <w:p>
      <w:pPr>
        <w:pStyle w:val="BookText"/>
        <w:rPr/>
      </w:pPr>
      <w:r>
        <w:rPr>
          <w:rFonts w:ascii="IRNazanin" w:hAnsi="IRNazanin" w:eastAsia="IRNazanin"/>
          <w:color w:val="111111"/>
          <w:sz w:val="28"/>
          <w:sz w:val="28"/>
          <w:szCs w:val="28"/>
          <w:rtl w:val="true"/>
          <w:lang w:bidi="fa-IR"/>
        </w:rPr>
        <w:t>یک ـ جهاد شجاعانه در راه خدا</w:t>
      </w:r>
    </w:p>
    <w:p>
      <w:pPr>
        <w:pStyle w:val="BookText"/>
        <w:rPr/>
      </w:pPr>
      <w:r>
        <w:rPr>
          <w:rFonts w:ascii="IRNazanin" w:hAnsi="IRNazanin" w:eastAsia="IRNazanin"/>
          <w:color w:val="111111"/>
          <w:sz w:val="28"/>
          <w:sz w:val="28"/>
          <w:szCs w:val="28"/>
          <w:rtl w:val="true"/>
          <w:lang w:bidi="fa-IR"/>
        </w:rPr>
        <w:t>از ویژگی‌های برجسته داوود، می‌توان به مهارت او در کارزار و شجاعتش در میدان جنگ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سربازان سپاه طالوت در نبرد با جالوت، ستمگر زمان بود که به خوبی جنگید و سرانجام جالوت به دست این سرباز گمنام، به هلاکت رسید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رسول خدا صلی‌الله‌علیه‌و‌آله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میان انبیا چهار تن را به شمشیر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داوود، موسی و من</w:t>
      </w:r>
      <w:r>
        <w:rPr>
          <w:rFonts w:eastAsia="IRNazanin" w:cs="IRNazanin"/>
          <w:color w:val="111111"/>
          <w:sz w:val="28"/>
          <w:szCs w:val="28"/>
          <w:rtl w:val="true"/>
          <w:lang w:bidi="fa-IR"/>
        </w:rPr>
        <w:t>».</w:t>
      </w:r>
      <w:r>
        <w:rPr>
          <w:rStyle w:val="FootnoteAnchor"/>
          <w:rtl w:val="true"/>
        </w:rPr>
        <w:footnoteReference w:id="478"/>
      </w:r>
    </w:p>
    <w:p>
      <w:pPr>
        <w:pStyle w:val="Heading6"/>
        <w:numPr>
          <w:ilvl w:val="5"/>
          <w:numId w:val="1"/>
        </w:numPr>
        <w:rPr/>
      </w:pPr>
      <w:bookmarkStart w:id="586" w:name="__RefHeading___Toc1940262_2281741623"/>
      <w:bookmarkStart w:id="587" w:name="_Toc231"/>
      <w:bookmarkEnd w:id="586"/>
      <w:r>
        <w:rPr>
          <w:rtl w:val="true"/>
        </w:rPr>
        <w:t>دو ـ داوری عادلانه</w:t>
      </w:r>
      <w:bookmarkEnd w:id="587"/>
    </w:p>
    <w:p>
      <w:pPr>
        <w:pStyle w:val="BookText"/>
        <w:rPr/>
      </w:pPr>
      <w:r>
        <w:rPr>
          <w:rFonts w:ascii="IRNazanin" w:hAnsi="IRNazanin" w:eastAsia="IRNazanin"/>
          <w:color w:val="111111"/>
          <w:sz w:val="28"/>
          <w:sz w:val="28"/>
          <w:szCs w:val="28"/>
          <w:rtl w:val="true"/>
          <w:lang w:bidi="fa-IR"/>
        </w:rPr>
        <w:t>دو ـ داوری عادلانه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دَاوُودُ إِنَّا جَعَلْنَاکَ خَلِیفَةً فِی الْأَرْضِ فَاحْکُمْ بَیْنَ النَّاسِ بِالْحَقِّ وَلاَ تَتَّبِعْ الْهَوَی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588" w:name="pg3957_38958"/>
    </w:p>
    <w:p>
      <w:pPr>
        <w:pStyle w:val="BookText"/>
        <w:rPr/>
      </w:pPr>
      <w:bookmarkEnd w:id="588"/>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جانشین قرار دادیم، پس میان مردم به حق داوری کن و هرگز از هوس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مقام‌هایی که خدای تعالی به داوود عطا فرمود، مقام قضاوت و رفع اختلاف‌های مردم بود که وی در این زمینه با نهایت تلاش و قدرت، حق ستم‌دیدگان را به آنان بازمی‌گرداند</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589" w:name="__RefHeading___Toc1940264_2281741623"/>
      <w:bookmarkStart w:id="590" w:name="_Toc232"/>
      <w:bookmarkEnd w:id="589"/>
      <w:r>
        <w:rPr>
          <w:rtl w:val="true"/>
        </w:rPr>
        <w:t>سه ـ ساده‌زیستی و خودکفایی</w:t>
      </w:r>
      <w:bookmarkEnd w:id="590"/>
    </w:p>
    <w:p>
      <w:pPr>
        <w:pStyle w:val="BookText"/>
        <w:rPr/>
      </w:pPr>
      <w:r>
        <w:rPr>
          <w:rFonts w:ascii="IRNazanin" w:hAnsi="IRNazanin" w:eastAsia="IRNazanin"/>
          <w:color w:val="111111"/>
          <w:sz w:val="28"/>
          <w:sz w:val="28"/>
          <w:szCs w:val="28"/>
          <w:rtl w:val="true"/>
          <w:lang w:bidi="fa-IR"/>
        </w:rPr>
        <w:t>سه ـ ساده‌زیستی و خودکفایی</w:t>
      </w:r>
    </w:p>
    <w:p>
      <w:pPr>
        <w:pStyle w:val="BookText"/>
        <w:rPr/>
      </w:pPr>
      <w:r>
        <w:rPr>
          <w:rFonts w:ascii="IRNazanin" w:hAnsi="IRNazanin" w:eastAsia="IRNazanin"/>
          <w:color w:val="111111"/>
          <w:sz w:val="28"/>
          <w:sz w:val="28"/>
          <w:szCs w:val="28"/>
          <w:rtl w:val="true"/>
          <w:lang w:bidi="fa-IR"/>
        </w:rPr>
        <w:t>داوود با وجود در اختیار داشتن سلطنت و فرمان‌روایی و برخورداری از قدرت تصرف در طبیعت، هرگز حاضر نشد از دست‌رنج دیگران یا اموال عمومی استفاده کند، بلکه در تمام زندگی‌اش از درآمد حاصل از کارهای دستی و صنعتی خود که بیشتر ساخت زره و لوازم جنگی</w:t>
      </w:r>
      <w:r>
        <w:rPr>
          <w:rStyle w:val="FootnoteAnchor"/>
          <w:rtl w:val="true"/>
        </w:rPr>
        <w:footnoteReference w:id="480"/>
      </w:r>
      <w:r>
        <w:rPr>
          <w:rFonts w:ascii="IRNazanin" w:hAnsi="IRNazanin" w:eastAsia="IRNazanin"/>
          <w:color w:val="111111"/>
          <w:sz w:val="28"/>
          <w:sz w:val="28"/>
          <w:szCs w:val="28"/>
          <w:rtl w:val="true"/>
          <w:lang w:bidi="fa-IR"/>
        </w:rPr>
        <w:t>بود، بهره می‌برد</w:t>
      </w:r>
      <w:r>
        <w:rPr>
          <w:rFonts w:eastAsia="IRNazanin" w:cs="IRNazanin"/>
          <w:color w:val="111111"/>
          <w:sz w:val="28"/>
          <w:szCs w:val="28"/>
          <w:rtl w:val="true"/>
          <w:lang w:bidi="fa-IR"/>
        </w:rPr>
        <w:t>.</w:t>
      </w:r>
    </w:p>
    <w:p>
      <w:pPr>
        <w:pStyle w:val="Heading5"/>
        <w:numPr>
          <w:ilvl w:val="4"/>
          <w:numId w:val="1"/>
        </w:numPr>
        <w:rPr/>
      </w:pPr>
      <w:bookmarkStart w:id="591" w:name="__RefHeading___Toc1940266_2281741623"/>
      <w:bookmarkStart w:id="592" w:name="_Toc233"/>
      <w:bookmarkEnd w:id="591"/>
      <w:r>
        <w:rPr>
          <w:rtl w:val="true"/>
        </w:rPr>
        <w:t>یب</w:t>
      </w:r>
      <w:r>
        <w:rPr>
          <w:rtl w:val="true"/>
        </w:rPr>
        <w:t xml:space="preserve">) </w:t>
      </w:r>
      <w:r>
        <w:rPr>
          <w:rtl w:val="true"/>
        </w:rPr>
        <w:t>سلیمان، اسوه زمام‌داری</w:t>
      </w:r>
      <w:bookmarkEnd w:id="592"/>
    </w:p>
    <w:p>
      <w:pPr>
        <w:pStyle w:val="Heading6"/>
        <w:numPr>
          <w:ilvl w:val="5"/>
          <w:numId w:val="1"/>
        </w:numPr>
        <w:rPr/>
      </w:pPr>
      <w:bookmarkStart w:id="593" w:name="__RefHeading___Toc1940268_2281741623"/>
      <w:bookmarkStart w:id="594" w:name="_Toc234"/>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اسوه زمام‌داری</w:t>
      </w:r>
    </w:p>
    <w:p>
      <w:pPr>
        <w:pStyle w:val="BookText"/>
        <w:rPr/>
      </w:pPr>
      <w:r>
        <w:rPr>
          <w:rFonts w:ascii="IRNazanin" w:hAnsi="IRNazanin" w:eastAsia="IRNazanin"/>
          <w:color w:val="111111"/>
          <w:sz w:val="28"/>
          <w:sz w:val="28"/>
          <w:szCs w:val="28"/>
          <w:rtl w:val="true"/>
          <w:lang w:bidi="fa-IR"/>
        </w:rPr>
        <w:t>افزون بر سپاس‌گزاری خالصانه سلیمان به درگاه خداوند،</w:t>
      </w:r>
      <w:r>
        <w:rPr>
          <w:rStyle w:val="FootnoteAnchor"/>
          <w:rtl w:val="true"/>
        </w:rPr>
        <w:footnoteReference w:id="481"/>
      </w:r>
      <w:r>
        <w:rPr>
          <w:rFonts w:ascii="IRNazanin" w:hAnsi="IRNazanin" w:eastAsia="IRNazanin"/>
          <w:color w:val="111111"/>
          <w:sz w:val="28"/>
          <w:sz w:val="28"/>
          <w:szCs w:val="28"/>
          <w:rtl w:val="true"/>
          <w:lang w:bidi="fa-IR"/>
        </w:rPr>
        <w:t>زمام‌داری و فرمان‌روایی بی‌مانند او را می‌توان برجسته‌ترین ویژگی‌اش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روزافزون و دانش فرابشری این فرمان‌روای عدالت‌گستر، هرگز او را به استکبار و استبداد و ذره‌ای خودبینی و گردن‌کشی، حتی در برابر موری ضعیف، وسوسه نکرد، بلکه پیوسته سر بر آستان خداوند می‌سایید و شاکر نعمت‌های بی‌پایانش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زمام‌داری سلیمان، دو درس اساسی می‌توان آموخت</w:t>
      </w:r>
      <w:r>
        <w:rPr>
          <w:rFonts w:eastAsia="IRNazanin" w:cs="IRNazanin"/>
          <w:color w:val="111111"/>
          <w:sz w:val="28"/>
          <w:szCs w:val="28"/>
          <w:rtl w:val="true"/>
          <w:lang w:bidi="fa-IR"/>
        </w:rPr>
        <w:t>:</w:t>
      </w:r>
    </w:p>
    <w:p>
      <w:pPr>
        <w:pStyle w:val="Heading6"/>
        <w:numPr>
          <w:ilvl w:val="5"/>
          <w:numId w:val="1"/>
        </w:numPr>
        <w:rPr/>
      </w:pPr>
      <w:bookmarkStart w:id="595" w:name="__RefHeading___Toc1940270_2281741623"/>
      <w:bookmarkStart w:id="596" w:name="_Toc235"/>
      <w:bookmarkEnd w:id="595"/>
      <w:r>
        <w:rPr>
          <w:rtl w:val="true"/>
        </w:rPr>
        <w:t>یک ـ نظارت بر تمام نیروهای تحت فرمان</w:t>
      </w:r>
      <w:bookmarkEnd w:id="5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نظارت بر تمام نیروهای تحت فرمان </w:t>
      </w:r>
      <w:bookmarkStart w:id="597" w:name="pg3957_38959"/>
    </w:p>
    <w:p>
      <w:pPr>
        <w:pStyle w:val="BookText"/>
        <w:rPr/>
      </w:pPr>
      <w:bookmarkEnd w:id="597"/>
      <w:r>
        <w:rPr>
          <w:rFonts w:ascii="IRNazanin" w:hAnsi="IRNazanin" w:eastAsia="IRNazanin"/>
          <w:color w:val="111111"/>
          <w:sz w:val="28"/>
          <w:sz w:val="28"/>
          <w:szCs w:val="28"/>
          <w:rtl w:val="true"/>
          <w:lang w:bidi="fa-IR"/>
        </w:rPr>
        <w:t>سلیمان، ضمن اداره مقتدرانه کشوری پهناور و در کنار قضاوت‌های عادلانه‌اش، به بخش‌های مختلف نیز سرکشی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حضور به موقع نیروها و لشکریان خود و انجام مأموریت‌های ویژه‌شان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این ادعا را ثابت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وَتَفَقَّدَ الطَّیْرَ فَقَالَ مَا لِی لاَ أَرَی الْهُدْهُدَ أَمْ کَانَ مِنْ الْغَائِبِینَ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جویای حال پرندگان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هدهد را نمی‌بینم یا شاید از غایبان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پس از آن نیز نشان می‌دهد که نظارت و ارزیابی او، با واکنش‌های قاطعانه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را به عذابی سخت مجازات می‌کنم یا سرش را می‌برم، مگر آنکه دلیلی روشن برای من بیاورد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گواه دیگر بر نظارت کامل سلیمان بر امور این است که گروهی از شیاطینی که به عنوان بنّا و غواص به او خدمت می‌کردند، به سبب نافرمانی‌شان در غل و زنجیر و زندان او به‌سر می‌بردند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حکومتی که پرنده‌ای خرد و شیطانی نامرئی از چشم تیزبین سلیمان پنهان نمی‌ماند، بی‌شک هیچ انسانی جرئت تبهکاری نخواهد یافت و چنین زمام‌داری، اسوه حاکمان است</w:t>
      </w:r>
      <w:r>
        <w:rPr>
          <w:rFonts w:eastAsia="IRNazanin" w:cs="IRNazanin"/>
          <w:color w:val="111111"/>
          <w:sz w:val="28"/>
          <w:szCs w:val="28"/>
          <w:rtl w:val="true"/>
          <w:lang w:bidi="fa-IR"/>
        </w:rPr>
        <w:t>.</w:t>
      </w:r>
    </w:p>
    <w:p>
      <w:pPr>
        <w:pStyle w:val="Heading6"/>
        <w:numPr>
          <w:ilvl w:val="5"/>
          <w:numId w:val="1"/>
        </w:numPr>
        <w:rPr/>
      </w:pPr>
      <w:bookmarkStart w:id="598" w:name="__RefHeading___Toc1940272_2281741623"/>
      <w:bookmarkStart w:id="599" w:name="_Toc236"/>
      <w:bookmarkEnd w:id="598"/>
      <w:r>
        <w:rPr>
          <w:rtl w:val="true"/>
        </w:rPr>
        <w:t>دو ـ زمینه‌سازی برای تفاهم و آزادی بیان</w:t>
      </w:r>
      <w:bookmarkEnd w:id="599"/>
    </w:p>
    <w:p>
      <w:pPr>
        <w:pStyle w:val="BookText"/>
        <w:rPr/>
      </w:pPr>
      <w:r>
        <w:rPr>
          <w:rFonts w:ascii="IRNazanin" w:hAnsi="IRNazanin" w:eastAsia="IRNazanin"/>
          <w:color w:val="111111"/>
          <w:sz w:val="28"/>
          <w:sz w:val="28"/>
          <w:szCs w:val="28"/>
          <w:rtl w:val="true"/>
          <w:lang w:bidi="fa-IR"/>
        </w:rPr>
        <w:t>دو ـ زمینه‌سازی برای تفاهم و آزادی بیان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با آزادمنشی که درخور مقام نبوت بود، فضای سالم و آزادی فراهم کرد که نه‌تنها آدمیان، بلکه حتی پرنده‌ای ناچیز و ضعیف نیز به آسانی و با صراحت در پیشگاه او لب به سخن می‌گشود و </w:t>
      </w:r>
      <w:bookmarkStart w:id="600" w:name="pg3957_38960"/>
    </w:p>
    <w:p>
      <w:pPr>
        <w:pStyle w:val="BookText"/>
        <w:rPr/>
      </w:pPr>
      <w:bookmarkEnd w:id="600"/>
      <w:r>
        <w:rPr>
          <w:rFonts w:ascii="IRNazanin" w:hAnsi="IRNazanin" w:eastAsia="IRNazanin"/>
          <w:color w:val="111111"/>
          <w:sz w:val="28"/>
          <w:sz w:val="28"/>
          <w:szCs w:val="28"/>
          <w:rtl w:val="true"/>
          <w:lang w:bidi="fa-IR"/>
        </w:rPr>
        <w:t>ستدلال می‌کرد؛ تا جایی که بدون ترس و بی‌پروا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چیزی آگاهی یافتم که تو از آن آگاه نیستی</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این آزادی را در شیوه دعوت از بلقیس به خداپرستی نیز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قدرت خود می‌توانست به آسانی، آن قوم را به تسلیم وادارد، ولی همه آن تدبیرها و زمینه‌سازی‌ها، برای این بود که آنها آزادانه دین حق را بپذیرند و خورشیدپرستی را با اختیار خود و از عمق جان ترک کنند؛ زیرا هدف پیامبران فتح قلب‌ها و اندیشه‌هاست، نه فتح کشورها و سرزمین‌ها</w:t>
      </w:r>
      <w:r>
        <w:rPr>
          <w:rFonts w:eastAsia="IRNazanin" w:cs="IRNazanin"/>
          <w:color w:val="111111"/>
          <w:sz w:val="28"/>
          <w:szCs w:val="28"/>
          <w:rtl w:val="true"/>
          <w:lang w:bidi="fa-IR"/>
        </w:rPr>
        <w:t>.</w:t>
      </w:r>
    </w:p>
    <w:p>
      <w:pPr>
        <w:pStyle w:val="Heading5"/>
        <w:numPr>
          <w:ilvl w:val="4"/>
          <w:numId w:val="1"/>
        </w:numPr>
        <w:rPr/>
      </w:pPr>
      <w:bookmarkStart w:id="601" w:name="__RefHeading___Toc1940274_2281741623"/>
      <w:bookmarkStart w:id="602" w:name="_Toc237"/>
      <w:bookmarkEnd w:id="601"/>
      <w:r>
        <w:rPr>
          <w:rtl w:val="true"/>
        </w:rPr>
        <w:t>یج</w:t>
      </w:r>
      <w:r>
        <w:rPr>
          <w:rtl w:val="true"/>
        </w:rPr>
        <w:t xml:space="preserve">) </w:t>
      </w:r>
      <w:r>
        <w:rPr>
          <w:rtl w:val="true"/>
        </w:rPr>
        <w:t>یونس، اسوه تسبیح و توسل</w:t>
      </w:r>
      <w:bookmarkEnd w:id="602"/>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اسوه تسبیح و توسل</w:t>
      </w:r>
    </w:p>
    <w:p>
      <w:pPr>
        <w:pStyle w:val="BookText"/>
        <w:rPr/>
      </w:pPr>
      <w:r>
        <w:rPr>
          <w:rFonts w:ascii="IRNazanin" w:hAnsi="IRNazanin" w:eastAsia="IRNazanin"/>
          <w:color w:val="111111"/>
          <w:sz w:val="28"/>
          <w:sz w:val="28"/>
          <w:szCs w:val="28"/>
          <w:rtl w:val="true"/>
          <w:lang w:bidi="fa-IR"/>
        </w:rPr>
        <w:t>یونس نیز از رسولان بزرگ خداست که برای هدایت مردمان سرزمینی پرجمعیت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شیوه‌های گوناگون آنها را به توحید فرا خواند، ولی آنها بر انکار و لجاجت خود پایدار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عذاب الهی وعده داد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به پیامبر اسلام و دیگر مخاطبان هشدار می‌دهد که این کار یونس را تکرار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تَکَن کصاحِبِ الحُوت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شتاب برای عذاب قوم، مانند یونس مباش که پیش از آنکه خدا وی را اجازه دهد از میان قومش خارج شد</w:t>
      </w:r>
      <w:r>
        <w:rPr>
          <w:rFonts w:eastAsia="IRNazanin" w:cs="IRNazanin"/>
          <w:color w:val="111111"/>
          <w:sz w:val="28"/>
          <w:szCs w:val="28"/>
          <w:rtl w:val="true"/>
          <w:lang w:bidi="fa-IR"/>
        </w:rPr>
        <w:t>».</w:t>
      </w:r>
      <w:r>
        <w:rPr>
          <w:rStyle w:val="FootnoteAnchor"/>
          <w:rtl w:val="true"/>
        </w:rPr>
        <w:footnoteReference w:id="48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حضرت یونس اسوه استقامت و بردباری در تبلیغ نیست، ولی داستان او درسی عبرت‌آموز برای مبلغان است تا همواره خود را به سلاح صبر مجهز سازند، در برابر آزارها و تکذیب‌ها مقاومت کنند و از تکرار دعوت خسته نشوند</w:t>
      </w:r>
      <w:r>
        <w:rPr>
          <w:rFonts w:eastAsia="IRNazanin" w:cs="IRNazanin"/>
          <w:color w:val="111111"/>
          <w:sz w:val="28"/>
          <w:szCs w:val="28"/>
          <w:rtl w:val="true"/>
          <w:lang w:bidi="fa-IR"/>
        </w:rPr>
        <w:t>.</w:t>
      </w:r>
      <w:r>
        <w:rPr>
          <w:rStyle w:val="FootnoteAnchor"/>
          <w:rtl w:val="true"/>
        </w:rPr>
        <w:footnoteReference w:id="486"/>
      </w:r>
      <w:bookmarkStart w:id="603" w:name="pg3957_38961"/>
    </w:p>
    <w:p>
      <w:pPr>
        <w:pStyle w:val="BookText"/>
        <w:rPr/>
      </w:pPr>
      <w:bookmarkEnd w:id="603"/>
      <w:r>
        <w:rPr>
          <w:rFonts w:ascii="IRNazanin" w:hAnsi="IRNazanin" w:eastAsia="IRNazanin"/>
          <w:color w:val="111111"/>
          <w:sz w:val="28"/>
          <w:sz w:val="28"/>
          <w:szCs w:val="28"/>
          <w:rtl w:val="true"/>
          <w:lang w:bidi="fa-IR"/>
        </w:rPr>
        <w:t>امتیاز یونس این بود که چه در هنگام سختی و امتحان و چه در زمان آسایش و راحت، همواره تسبیح‌گوی ذات الهی بود و همین ویژگی، او را از زندان اندوه و شکم تاریک ماهی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تسبیح کنندگان نبود، تا روز قیامت در دل ماهی ماندگار بود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آیه دیگر، نجوای او با پروردگارش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میان تاریکی‌ها ندا در داد که 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به راستی که من از ستم‌کاران بودم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سرچشمه این راز و نیاز خالصانه و ذکر پیوسته خداوند، ایمانی بود که در دل یونس موج می‌زد؛ ایمانی که با وجود آن، حتی در سخت‌ترین شرایط، کلمه‌ای مبنی بر نارضایتی از قضای الهی،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نعمت و لطف الهی در این آزمون یاور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لطف پروردگارش شامل حالش نمی‌شد به یقین، نکوهش شده بر زمین خشک انداخته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وی را برگزید و از شایستگانش گرداند</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604" w:name="__RefHeading___Toc1940276_2281741623"/>
      <w:bookmarkStart w:id="605" w:name="_Toc238"/>
      <w:bookmarkEnd w:id="604"/>
      <w:r>
        <w:rPr>
          <w:rtl w:val="true"/>
        </w:rPr>
        <w:t>ید</w:t>
      </w:r>
      <w:r>
        <w:rPr>
          <w:rtl w:val="true"/>
        </w:rPr>
        <w:t xml:space="preserve">) </w:t>
      </w:r>
      <w:r>
        <w:rPr>
          <w:rtl w:val="true"/>
        </w:rPr>
        <w:t>زکریّا، اسوه پیش‌تازی در نیکوکاری</w:t>
      </w:r>
      <w:bookmarkEnd w:id="605"/>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اسوه پیش‌تازی در نیکوکاری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پدر یحیی و پیامبری از نسل سلیمان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از او با دو عنوان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مریم و بشارت به تولد یحیی</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همچنین او را در گروه صالحان برشمرده</w:t>
      </w:r>
      <w:r>
        <w:rPr>
          <w:rStyle w:val="FootnoteAnchor"/>
          <w:rtl w:val="true"/>
        </w:rPr>
        <w:footnoteReference w:id="491"/>
      </w:r>
      <w:r>
        <w:rPr>
          <w:rFonts w:ascii="IRNazanin" w:hAnsi="IRNazanin" w:eastAsia="IRNazanin"/>
          <w:color w:val="111111"/>
          <w:sz w:val="28"/>
          <w:sz w:val="28"/>
          <w:szCs w:val="28"/>
          <w:rtl w:val="true"/>
          <w:lang w:bidi="fa-IR"/>
        </w:rPr>
        <w:t>و خاندانش را به کار نیک و خشوع و دعا به درگاه حق ستوده است</w:t>
      </w:r>
      <w:r>
        <w:rPr>
          <w:rFonts w:eastAsia="IRNazanin" w:cs="IRNazanin"/>
          <w:color w:val="111111"/>
          <w:sz w:val="28"/>
          <w:szCs w:val="28"/>
          <w:rtl w:val="true"/>
          <w:lang w:bidi="fa-IR"/>
        </w:rPr>
        <w:t xml:space="preserve">: </w:t>
      </w:r>
      <w:bookmarkStart w:id="606" w:name="pg3957_38962"/>
    </w:p>
    <w:p>
      <w:pPr>
        <w:pStyle w:val="BookText"/>
        <w:rPr/>
      </w:pPr>
      <w:bookmarkEnd w:id="606"/>
      <w:r>
        <w:rPr>
          <w:rFonts w:ascii="Amiri" w:hAnsi="Amiri" w:eastAsia="Amiri" w:cs="Amiri"/>
          <w:color w:val="111111"/>
          <w:sz w:val="28"/>
          <w:sz w:val="28"/>
          <w:szCs w:val="28"/>
          <w:rtl w:val="true"/>
          <w:lang w:bidi="ar-SA"/>
        </w:rPr>
        <w:t>إِنَّهُمْ کَانُوا یُسَارِعُونَ فِی الْخَیْرَاتِ وَیَدْعُونَنَا رَغَبا وَرَهَبا وَکَانُوا لَنَا 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کارهای خیر شتاب می‌کردند و ما را از روی رغبت و بیم می‌خواندند و در برابر ما فروتن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قصه زکریا را حکایت می‌کنند، از ایمان، تقوا، پایداری و عفت آکنده‌اند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صفات این پیامبر الهی، شتاب در انجام دادن کارهای نیک و خدمت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عبادت خالصانه زکریا و توجه او به خدای بزرگ، در رفتارهای اجتماعی‌اش نیز نمود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کارهای خیر و نیکی به بندگان خدا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حال عبادت بود و حتی جایگاه ویژه‌ای بدان اختصاص داده بود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زکریا همواره مردم را به نماز و دعا به درگاه پروردگار تشویق می‌کرد و حتی آن‌گاه که از جانب خدا مأمور به سکوت شد، با اشاره، آنها را به نماز رهنمون ساخت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607" w:name="__RefHeading___Toc1940278_2281741623"/>
      <w:bookmarkStart w:id="608" w:name="_Toc239"/>
      <w:bookmarkEnd w:id="607"/>
      <w:r>
        <w:rPr>
          <w:rtl w:val="true"/>
        </w:rPr>
        <w:t>یه</w:t>
      </w:r>
      <w:r>
        <w:rPr>
          <w:rtl w:val="true"/>
        </w:rPr>
        <w:t xml:space="preserve">) </w:t>
      </w:r>
      <w:r>
        <w:rPr>
          <w:rtl w:val="true"/>
        </w:rPr>
        <w:t>یحیی، اسوه شهادت</w:t>
      </w:r>
      <w:bookmarkEnd w:id="608"/>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اسوه شهادت</w:t>
      </w:r>
    </w:p>
    <w:p>
      <w:pPr>
        <w:pStyle w:val="BookText"/>
        <w:rPr/>
      </w:pPr>
      <w:r>
        <w:rPr>
          <w:rFonts w:ascii="IRNazanin" w:hAnsi="IRNazanin" w:eastAsia="IRNazanin"/>
          <w:color w:val="111111"/>
          <w:sz w:val="28"/>
          <w:sz w:val="28"/>
          <w:szCs w:val="28"/>
          <w:rtl w:val="true"/>
          <w:lang w:bidi="fa-IR"/>
        </w:rPr>
        <w:t>یحیی، فرزند زکریا و یکی از پیامبران صاحب کتاب</w:t>
      </w:r>
      <w:r>
        <w:rPr>
          <w:rStyle w:val="FootnoteAnchor"/>
          <w:rtl w:val="true"/>
        </w:rPr>
        <w:footnoteReference w:id="494"/>
      </w:r>
      <w:r>
        <w:rPr>
          <w:rFonts w:ascii="IRNazanin" w:hAnsi="IRNazanin" w:eastAsia="IRNazanin"/>
          <w:color w:val="111111"/>
          <w:sz w:val="28"/>
          <w:sz w:val="28"/>
          <w:szCs w:val="28"/>
          <w:rtl w:val="true"/>
          <w:lang w:bidi="fa-IR"/>
        </w:rPr>
        <w:t>بوده که در قرآن مدحی کامل از او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یُبَشِّرُکَ بِیَحْیَی مُصَدِّقا بِکَلِمَةٍ مِنْ اللّه‌ِ وَسَیِّدا وَحَصُورا وَنَبِیّا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تو را به یحیی که تصدیق‌کننده 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بزرگوار و خویشتن‌دار و پیامبری از شایستگان است، مژده می‌دهد</w:t>
      </w:r>
      <w:r>
        <w:rPr>
          <w:rFonts w:eastAsia="IRNazanin" w:cs="IRNazanin"/>
          <w:color w:val="111111"/>
          <w:sz w:val="28"/>
          <w:szCs w:val="28"/>
          <w:rtl w:val="true"/>
          <w:lang w:bidi="fa-IR"/>
        </w:rPr>
        <w:t xml:space="preserve">. </w:t>
      </w:r>
      <w:bookmarkStart w:id="609" w:name="pg3957_38963"/>
    </w:p>
    <w:p>
      <w:pPr>
        <w:pStyle w:val="BookText"/>
        <w:rPr/>
      </w:pPr>
      <w:bookmarkEnd w:id="609"/>
      <w:r>
        <w:rPr>
          <w:rFonts w:ascii="IRNazanin" w:hAnsi="IRNazanin" w:eastAsia="IRNazanin"/>
          <w:color w:val="111111"/>
          <w:sz w:val="28"/>
          <w:sz w:val="28"/>
          <w:szCs w:val="28"/>
          <w:rtl w:val="true"/>
          <w:lang w:bidi="fa-IR"/>
        </w:rPr>
        <w:t>خوش‌خلقی، ویژگی تمام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جلوه‌های این صفت را در یحیی، در نیکی او به پدر و مادر، مهرورزی‌اش به دیگران و پرهیز از زورگویی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وَحَنَانا مِنْ لَدُنَّا وَزَکَاةً وَکَانَ تَقِیّا وَبَرّا بِوَالِدَیْهِ وَلَمْ یَکُنْ جَبَّارا عَصِیّا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جانب خود، مهرورزی و مهربانی و پاکی به او بخشیدیم و او تقوا پیشه بود و با پدر و مادر خویش نیک رفتار بود و زورگویی نافرمان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پی سازش‌ناپذیری با قدرت‌های حاکم، مظلومانه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او را اسوه شهادت و جان‌نثاری در راه زنده نگه داشتن احکام خدا دانست</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610" w:name="__RefHeading___Toc1940280_2281741623"/>
      <w:bookmarkStart w:id="611" w:name="_Toc240"/>
      <w:bookmarkEnd w:id="610"/>
      <w:r>
        <w:rPr/>
        <w:t>3</w:t>
      </w:r>
      <w:r>
        <w:rPr>
          <w:rtl w:val="true"/>
        </w:rPr>
        <w:t xml:space="preserve">. </w:t>
      </w:r>
      <w:r>
        <w:rPr>
          <w:rtl w:val="true"/>
        </w:rPr>
        <w:t>زنان اسوه</w:t>
      </w:r>
      <w:bookmarkEnd w:id="611"/>
    </w:p>
    <w:p>
      <w:pPr>
        <w:pStyle w:val="Heading4"/>
        <w:numPr>
          <w:ilvl w:val="3"/>
          <w:numId w:val="1"/>
        </w:numPr>
        <w:rPr/>
      </w:pPr>
      <w:bookmarkStart w:id="612" w:name="__RefHeading___Toc1940282_2281741623"/>
      <w:bookmarkStart w:id="613" w:name="_Toc241"/>
      <w:bookmarkEnd w:id="612"/>
      <w:r>
        <w:rPr>
          <w:rtl w:val="true"/>
        </w:rPr>
        <w:t>اشاره</w:t>
      </w:r>
      <w:bookmarkEnd w:id="6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اسوه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اسوه عفت و صدق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اسوه پایداری در ایمان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کامل‌ترین اسوه و جامع صفات حسنه</w:t>
      </w:r>
    </w:p>
    <w:p>
      <w:pPr>
        <w:pStyle w:val="Heading4"/>
        <w:numPr>
          <w:ilvl w:val="3"/>
          <w:numId w:val="1"/>
        </w:numPr>
        <w:rPr/>
      </w:pPr>
      <w:bookmarkStart w:id="614" w:name="__RefHeading___Toc1940284_2281741623"/>
      <w:bookmarkStart w:id="615" w:name="_Toc242"/>
      <w:bookmarkEnd w:id="614"/>
      <w:r>
        <w:rPr>
          <w:rtl w:val="true"/>
        </w:rPr>
        <w:t>الف</w:t>
      </w:r>
      <w:r>
        <w:rPr>
          <w:rtl w:val="true"/>
        </w:rPr>
        <w:t xml:space="preserve">) </w:t>
      </w:r>
      <w:r>
        <w:rPr>
          <w:rtl w:val="true"/>
        </w:rPr>
        <w:t>مریم، اسوه عفت و صدق</w:t>
      </w:r>
      <w:bookmarkEnd w:id="6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اسوه عفت و صدق</w:t>
      </w:r>
    </w:p>
    <w:p>
      <w:pPr>
        <w:pStyle w:val="BookText"/>
        <w:rPr/>
      </w:pPr>
      <w:r>
        <w:rPr>
          <w:rFonts w:ascii="IRNazanin" w:hAnsi="IRNazanin" w:eastAsia="IRNazanin"/>
          <w:color w:val="111111"/>
          <w:sz w:val="28"/>
          <w:sz w:val="28"/>
          <w:szCs w:val="28"/>
          <w:rtl w:val="true"/>
          <w:lang w:bidi="fa-IR"/>
        </w:rPr>
        <w:t>قرآن، همان‌گونه که از میان مردان، یوسف صدیق را اسوه عفت معرفی کرده، از میان زنان نیز مریم را به پاکدامنی ستوده است، تا حجت الهی بر همگان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وَمَرْیَمَ ابْنَتَ عِمْرَانَ الَّتِی أَحْصَنَتْ فَرْجَهَا فَنَفَخْنَا فِیهِ مِنْ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مریم دخت عمران، همان کسی که خود را پاکدامن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 از روح خود دمیدیم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در قرآن، به صدق گفتار و رفتار ستوده شده و در مرتبه عالی صدیقین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اُمُّهُ صدّیقَةٌ؛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بسیار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فرمان‌برداری و عبادت پیوسته او اشاره شده است</w:t>
      </w:r>
      <w:r>
        <w:rPr>
          <w:rFonts w:eastAsia="IRNazanin" w:cs="IRNazanin"/>
          <w:color w:val="111111"/>
          <w:sz w:val="28"/>
          <w:szCs w:val="28"/>
          <w:rtl w:val="true"/>
          <w:lang w:bidi="fa-IR"/>
        </w:rPr>
        <w:t xml:space="preserve">: </w:t>
      </w:r>
      <w:bookmarkStart w:id="616" w:name="pg3957_38964"/>
    </w:p>
    <w:p>
      <w:pPr>
        <w:pStyle w:val="BookText"/>
        <w:rPr/>
      </w:pPr>
      <w:bookmarkEnd w:id="6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القانِتینَ؛ و از طاعت‌پیشگان فرمان‌بردار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ترویج ایمان و نیکوترین صفت برای زن، پاک‌دامنی و حفظ عفاف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دیگر رفتار مریم برای همگان، تسلیم کامل او در برابر خواست خدا و تحمل سختی‌ها در این راه است، چنان‌که وقتی با القای روح الهی، حامل عیسی شد و قومش به او تهمت ناپاکی زدند، همچنان تسلیم قضای الهی بود و در ایمانش هیچ تزلزلی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حمل نیز که در تنهایی و بی‌کسی به سر می‌برد، تنها به حمایت پروردگارش دل خوش داشت که البته به زیبایی یاری‌اش کرد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617" w:name="__RefHeading___Toc1940286_2281741623"/>
      <w:bookmarkStart w:id="618" w:name="_Toc243"/>
      <w:bookmarkEnd w:id="617"/>
      <w:r>
        <w:rPr>
          <w:rtl w:val="true"/>
        </w:rPr>
        <w:t>ب</w:t>
      </w:r>
      <w:r>
        <w:rPr>
          <w:rtl w:val="true"/>
        </w:rPr>
        <w:t xml:space="preserve">) </w:t>
      </w:r>
      <w:r>
        <w:rPr>
          <w:rtl w:val="true"/>
        </w:rPr>
        <w:t>آسیه، اسوه پایداری در ایمان</w:t>
      </w:r>
      <w:bookmarkEnd w:id="6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اسوه پایداری در ایمان</w:t>
      </w:r>
    </w:p>
    <w:p>
      <w:pPr>
        <w:pStyle w:val="BookText"/>
        <w:rPr/>
      </w:pPr>
      <w:r>
        <w:rPr>
          <w:rFonts w:ascii="IRNazanin" w:hAnsi="IRNazanin" w:eastAsia="IRNazanin"/>
          <w:color w:val="111111"/>
          <w:sz w:val="28"/>
          <w:sz w:val="28"/>
          <w:szCs w:val="28"/>
          <w:rtl w:val="true"/>
          <w:lang w:bidi="fa-IR"/>
        </w:rPr>
        <w:t>دیگر زن نمونه قرآن، آسیه بنت مزاحم، همسر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و حضرت مریم را الگویی برای اهل ایمان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کسانی که ایمان آورده‌اند، خدا همسر فرعون را مثل آورده است،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در بهشت خانه‌ای برای من بساز و مرا از فرعون و کردارش نجات ده و از دست مردم ستمگر برهان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آسیه آن بود که با وجود زندگی در محیط شرک و استکبار، به پرستش خدا روی آورد و جاذبه‌های دنیایی را هیچ انگاشت و تا سرحدّ جان در راه ایمان به خدا پابرجا و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بزرگ‌ترین و زیباترین کاخ‌های دنیا بود، ولی چنان جانش با ایمان و عشق الهی، بلندمرتبه شده بود که در کاخ فرعونی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خانه‌ای بهشتی از خداوند طلبید و از فرعون و قوم ستم‌کار او بیزاری </w:t>
      </w:r>
      <w:bookmarkStart w:id="619" w:name="pg3957_38965"/>
    </w:p>
    <w:p>
      <w:pPr>
        <w:pStyle w:val="BookText"/>
        <w:rPr/>
      </w:pPr>
      <w:bookmarkEnd w:id="619"/>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پروردگارش درخواست نجات کرد و سرانجام، به شکلی فجیع زیر شکنجه‌های فرعون به قتل رسید</w:t>
      </w:r>
      <w:r>
        <w:rPr>
          <w:rFonts w:eastAsia="IRNazanin" w:cs="IRNazanin"/>
          <w:color w:val="111111"/>
          <w:sz w:val="28"/>
          <w:szCs w:val="28"/>
          <w:rtl w:val="true"/>
          <w:lang w:bidi="fa-IR"/>
        </w:rPr>
        <w:t>.</w:t>
      </w:r>
      <w:r>
        <w:rPr>
          <w:rStyle w:val="FootnoteAnchor"/>
          <w:rtl w:val="true"/>
        </w:rPr>
        <w:footnoteReference w:id="497"/>
      </w:r>
    </w:p>
    <w:p>
      <w:pPr>
        <w:pStyle w:val="Heading4"/>
        <w:numPr>
          <w:ilvl w:val="3"/>
          <w:numId w:val="1"/>
        </w:numPr>
        <w:rPr/>
      </w:pPr>
      <w:bookmarkStart w:id="620" w:name="__RefHeading___Toc1940288_2281741623"/>
      <w:bookmarkStart w:id="621" w:name="_Toc244"/>
      <w:bookmarkEnd w:id="620"/>
      <w:r>
        <w:rPr>
          <w:rtl w:val="true"/>
        </w:rPr>
        <w:t>ج</w:t>
      </w:r>
      <w:r>
        <w:rPr>
          <w:rtl w:val="true"/>
        </w:rPr>
        <w:t xml:space="preserve">) </w:t>
      </w:r>
      <w:r>
        <w:rPr>
          <w:rtl w:val="true"/>
        </w:rPr>
        <w:t>فاطمه علیهاالسلام، کامل‌ترین اسوه و جامع صفات حسنه</w:t>
      </w:r>
      <w:bookmarkEnd w:id="621"/>
    </w:p>
    <w:p>
      <w:pPr>
        <w:pStyle w:val="Heading5"/>
        <w:numPr>
          <w:ilvl w:val="4"/>
          <w:numId w:val="1"/>
        </w:numPr>
        <w:rPr/>
      </w:pPr>
      <w:bookmarkStart w:id="622" w:name="__RefHeading___Toc1940290_2281741623"/>
      <w:bookmarkStart w:id="623" w:name="_Toc245"/>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کامل‌ترین اسوه و جامع صفات حسنه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ابعادی که برای زن متصور است و برای یک انسان متصور است در فاطمه زهرا علیهاالسلام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تمام خاصه‌های انبیا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قرآن از فاطمه زهرا علیهاالسلام با نام مبارکش یاد نشده است، ولی آیاتی در شأن آن حضرت نازل شده که تنها مصداق آنها،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چهره انسان کامل و صاحب همه نیکویی‌ها ترسیم شده است</w:t>
      </w:r>
      <w:r>
        <w:rPr>
          <w:rFonts w:eastAsia="IRNazanin" w:cs="IRNazanin"/>
          <w:color w:val="111111"/>
          <w:sz w:val="28"/>
          <w:szCs w:val="28"/>
          <w:rtl w:val="true"/>
          <w:lang w:bidi="fa-IR"/>
        </w:rPr>
        <w:t>.</w:t>
      </w:r>
    </w:p>
    <w:p>
      <w:pPr>
        <w:pStyle w:val="Heading5"/>
        <w:numPr>
          <w:ilvl w:val="4"/>
          <w:numId w:val="1"/>
        </w:numPr>
        <w:rPr/>
      </w:pPr>
      <w:bookmarkStart w:id="624" w:name="__RefHeading___Toc1940292_2281741623"/>
      <w:bookmarkStart w:id="625" w:name="_Toc246"/>
      <w:bookmarkEnd w:id="624"/>
      <w:r>
        <w:rPr>
          <w:rtl w:val="true"/>
        </w:rPr>
        <w:t>یک ـ آیه تطهیر</w:t>
      </w:r>
      <w:bookmarkEnd w:id="625"/>
    </w:p>
    <w:p>
      <w:pPr>
        <w:pStyle w:val="BookText"/>
        <w:rPr/>
      </w:pPr>
      <w:r>
        <w:rPr>
          <w:rFonts w:ascii="IRNazanin" w:hAnsi="IRNazanin" w:eastAsia="IRNazanin"/>
          <w:color w:val="111111"/>
          <w:sz w:val="28"/>
          <w:sz w:val="28"/>
          <w:szCs w:val="28"/>
          <w:rtl w:val="true"/>
          <w:lang w:bidi="fa-IR"/>
        </w:rPr>
        <w:t>یک ـ آیه تطهیر</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تمام فضایل و کمالات برای خاندان پیامبر و یگانه دخترش فاطمه زهراست که بر پاکی و وارستگی آنها از هرگونه زشتی و پلیدیگواهی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علیهاالسلام، الگوی فضیلت و پاکی در اندیشه و عمل است</w:t>
      </w:r>
      <w:r>
        <w:rPr>
          <w:rFonts w:eastAsia="IRNazanin" w:cs="IRNazanin"/>
          <w:color w:val="111111"/>
          <w:sz w:val="28"/>
          <w:szCs w:val="28"/>
          <w:rtl w:val="true"/>
          <w:lang w:bidi="fa-IR"/>
        </w:rPr>
        <w:t>.</w:t>
      </w:r>
    </w:p>
    <w:p>
      <w:pPr>
        <w:pStyle w:val="Heading5"/>
        <w:numPr>
          <w:ilvl w:val="4"/>
          <w:numId w:val="1"/>
        </w:numPr>
        <w:rPr/>
      </w:pPr>
      <w:bookmarkStart w:id="626" w:name="__RefHeading___Toc1940294_2281741623"/>
      <w:bookmarkStart w:id="627" w:name="_Toc247"/>
      <w:bookmarkEnd w:id="626"/>
      <w:r>
        <w:rPr>
          <w:rtl w:val="true"/>
        </w:rPr>
        <w:t xml:space="preserve">دو ـ آیات سوره </w:t>
      </w:r>
      <w:r>
        <w:rPr>
          <w:rtl w:val="true"/>
        </w:rPr>
        <w:t>«</w:t>
      </w:r>
      <w:r>
        <w:rPr>
          <w:rtl w:val="true"/>
        </w:rPr>
        <w:t>هل اتی</w:t>
      </w:r>
      <w:r>
        <w:rPr>
          <w:rtl w:val="true"/>
        </w:rPr>
        <w:t>»</w:t>
      </w:r>
      <w:bookmarkEnd w:id="627"/>
    </w:p>
    <w:p>
      <w:pPr>
        <w:pStyle w:val="BookText"/>
        <w:rPr/>
      </w:pPr>
      <w:r>
        <w:rPr>
          <w:rFonts w:ascii="IRNazanin" w:hAnsi="IRNazanin" w:eastAsia="IRNazanin"/>
          <w:color w:val="111111"/>
          <w:sz w:val="28"/>
          <w:sz w:val="28"/>
          <w:szCs w:val="28"/>
          <w:rtl w:val="true"/>
          <w:lang w:bidi="fa-IR"/>
        </w:rPr>
        <w:t xml:space="preserve">دو ـ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آیات شریفه، فاطمه زهرا علیهاالسلام بر فراز قلّه برّ و نیکی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خانواده‌اش، نیکانی هستند که نیکی‌شان به‌طور کامل، پسندیده </w:t>
      </w:r>
    </w:p>
    <w:p>
      <w:pPr>
        <w:pStyle w:val="BookText"/>
        <w:rPr/>
      </w:pPr>
      <w:r>
        <w:rPr>
          <w:rFonts w:ascii="IRNazanin" w:hAnsi="IRNazanin" w:eastAsia="IRNazanin"/>
          <w:color w:val="111111"/>
          <w:sz w:val="28"/>
          <w:sz w:val="28"/>
          <w:szCs w:val="28"/>
          <w:rtl w:val="true"/>
          <w:lang w:bidi="fa-IR"/>
        </w:rPr>
        <w:t>و مقبول خداوند است و پاداش‌هایشان، با یقین و بی‌هیچ شرط خاصی بیان شده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برخی فضایل فاطمه زهرا علیهاالسلام که در این آیات به آنها اشاره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بیان نعمت‌های بهشتی نیکوکاران، از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نتیجه آراستگی آنان به زیور بندگی و به جا آوردن شرایط بندگی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دوم ـ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 نُریدُ مِنْکُم جَزاءً وَ لا شَکُورا؛ ما فقط برای خشنودی خدا شما را اطعام می‌کنیم و پاداش و سپاسی از شما نمی‌خواهیم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نقل شده است امیر مؤمنان و فاطمه زهرا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آیات درباره آنها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نیاوردند، بلکه خداوند از دلشان خبر داد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سوم ـ هراس از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یَوما کان شَرَّهُ مُسْتَطیرا؛ و از روزی که گزند آن فراگیرنده است می‌ترسیدند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شکیبایی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وَجَزیهُم بِما صَبَروُا جَنَّةً وَ حَریرا؛ و به پاس آنکه صبر کردند، به آنان بهشت و پرنیان پاداش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اساس هر طاعت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عوامل راه یافتن نیکان به بهشت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وفای به 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به نذر خود وفا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پیمانی که با پروردگارش می‌بست، در هر شرایطی وفادار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 ـ انفاق و ایثار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یُطْعِمُونَ الطَّعامَ عَلی حُبِّهِ مِسْکینًا وَ یَتیمًا وَ أَسیرًا؛ و به خاطر دوستی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احادیث متواتر شیعه و سنی نقل شده است که حسن و حسین علیهماالسلام در کودکی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آنان عیادت کرد و به امیرمؤمنان علی علیه‌السلام پیشنهاد داد برای شفایشان نذری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شفای آنان، برای شکر خدا سه روز روزه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روایات، حسنین و خدمت‌کار آنان، فضّه نیز نذر کردند روزه بگیرند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حسنین بهبود یافتند به نذر خود وفا کردند و روزه گرفتند، درحالی‌که طعامی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مقداری جو قرض کرد و فاطمه علیهاالسلام با ثلث آن،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مسکینی بر در خانه حاضر شد و درخواست 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مسکین را بر خود مقدم داشتند و در آن شب جز آب ننوشیدند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روز هنگام افطار، نان جوین خود را به یتیمی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روز سوم نیز غذای خود را به اسیری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چهارم علی و فرزندانش درحالی‌که از شدت گرسنگی می‌لرزیدند،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حال بر پیامبران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فرود آمد و به پیامبر به دلیل داشتن چنین خاندانی تبریک گفت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وی نازل کرد</w:t>
      </w:r>
      <w:r>
        <w:rPr>
          <w:rFonts w:eastAsia="IRNazanin" w:cs="IRNazanin"/>
          <w:color w:val="111111"/>
          <w:sz w:val="28"/>
          <w:szCs w:val="28"/>
          <w:rtl w:val="true"/>
          <w:lang w:bidi="fa-IR"/>
        </w:rPr>
        <w:t>.</w:t>
      </w:r>
      <w:r>
        <w:rPr>
          <w:rStyle w:val="FootnoteAnchor"/>
          <w:rtl w:val="true"/>
        </w:rPr>
        <w:footnoteReference w:id="503"/>
      </w:r>
      <w:bookmarkStart w:id="628" w:name="pg3957_38968"/>
    </w:p>
    <w:p>
      <w:pPr>
        <w:pStyle w:val="Heading2"/>
        <w:numPr>
          <w:ilvl w:val="1"/>
          <w:numId w:val="1"/>
        </w:numPr>
        <w:rPr/>
      </w:pPr>
      <w:bookmarkStart w:id="629" w:name="__RefHeading___Toc1940296_2281741623"/>
      <w:bookmarkStart w:id="630" w:name="_Toc248"/>
      <w:bookmarkEnd w:id="628"/>
      <w:bookmarkEnd w:id="629"/>
      <w:r>
        <w:rPr>
          <w:rtl w:val="true"/>
        </w:rPr>
        <w:t>فصل ششم</w:t>
      </w:r>
      <w:r>
        <w:rPr>
          <w:rtl w:val="true"/>
        </w:rPr>
        <w:t xml:space="preserve">: </w:t>
      </w:r>
      <w:r>
        <w:rPr>
          <w:rtl w:val="true"/>
        </w:rPr>
        <w:t>پاداش صالحان</w:t>
      </w:r>
      <w:bookmarkEnd w:id="630"/>
    </w:p>
    <w:p>
      <w:pPr>
        <w:pStyle w:val="Heading3"/>
        <w:numPr>
          <w:ilvl w:val="2"/>
          <w:numId w:val="1"/>
        </w:numPr>
        <w:rPr/>
      </w:pPr>
      <w:bookmarkStart w:id="631" w:name="__RefHeading___Toc1940298_2281741623"/>
      <w:bookmarkStart w:id="632" w:name="_Toc249"/>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صالحان</w:t>
      </w:r>
    </w:p>
    <w:p>
      <w:pPr>
        <w:pStyle w:val="BookText"/>
        <w:rPr/>
      </w:pPr>
      <w:r>
        <w:rPr>
          <w:rFonts w:ascii="IRNazanin" w:hAnsi="IRNazanin" w:eastAsia="IRNazanin"/>
          <w:color w:val="111111"/>
          <w:sz w:val="28"/>
          <w:sz w:val="28"/>
          <w:szCs w:val="28"/>
          <w:rtl w:val="true"/>
          <w:lang w:bidi="fa-IR"/>
        </w:rPr>
        <w:t>رفتار و منش انسان در زندگی، آثار و نتایج خاصی در پی دارد و خداوند نیز بر اساس عملکرد بندگان به آنها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جایگاه و پاداش صالحان، تعبیرهای شگفت‌آوری آمده است که بخشی از آنها مربوط به آثار دنیایی نیکو زیستن و پاره‌ای درباره پاداش آخرتی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بخش اول به‌طور خلاصه بیان می‌شود تا زندگی زیبای صالحان در همین دنیا تصویر شود</w:t>
      </w:r>
      <w:r>
        <w:rPr>
          <w:rFonts w:eastAsia="IRNazanin" w:cs="IRNazanin"/>
          <w:color w:val="111111"/>
          <w:sz w:val="28"/>
          <w:szCs w:val="28"/>
          <w:rtl w:val="true"/>
          <w:lang w:bidi="fa-IR"/>
        </w:rPr>
        <w:t>.</w:t>
      </w:r>
    </w:p>
    <w:p>
      <w:pPr>
        <w:pStyle w:val="Heading3"/>
        <w:numPr>
          <w:ilvl w:val="2"/>
          <w:numId w:val="1"/>
        </w:numPr>
        <w:rPr/>
      </w:pPr>
      <w:bookmarkStart w:id="633" w:name="__RefHeading___Toc1940300_2281741623"/>
      <w:bookmarkStart w:id="634" w:name="_Toc250"/>
      <w:bookmarkEnd w:id="633"/>
      <w:r>
        <w:rPr/>
        <w:t>1</w:t>
      </w:r>
      <w:r>
        <w:rPr>
          <w:rtl w:val="true"/>
        </w:rPr>
        <w:t xml:space="preserve">. </w:t>
      </w:r>
      <w:r>
        <w:rPr>
          <w:rtl w:val="true"/>
        </w:rPr>
        <w:t>هدایت پروردگار</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پروردگار</w:t>
      </w:r>
    </w:p>
    <w:p>
      <w:pPr>
        <w:pStyle w:val="BookText"/>
        <w:rPr/>
      </w:pPr>
      <w:r>
        <w:rPr>
          <w:rFonts w:ascii="Amiri" w:hAnsi="Amiri" w:eastAsia="Amiri" w:cs="Amiri"/>
          <w:color w:val="111111"/>
          <w:sz w:val="28"/>
          <w:sz w:val="28"/>
          <w:szCs w:val="28"/>
          <w:rtl w:val="true"/>
          <w:lang w:bidi="ar-SA"/>
        </w:rPr>
        <w:t>وَ إِنَّ اللّهَ لَهادِ الَّذینَ آمَنُوا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به‌راستی خداوند اهل ایمان را به راه راست هدایت کند</w:t>
      </w:r>
      <w:r>
        <w:rPr>
          <w:rFonts w:eastAsia="IRNazanin" w:cs="IRNazanin"/>
          <w:color w:val="111111"/>
          <w:sz w:val="28"/>
          <w:szCs w:val="28"/>
          <w:rtl w:val="true"/>
          <w:lang w:bidi="fa-IR"/>
        </w:rPr>
        <w:t>.</w:t>
      </w:r>
    </w:p>
    <w:p>
      <w:pPr>
        <w:pStyle w:val="Heading3"/>
        <w:numPr>
          <w:ilvl w:val="2"/>
          <w:numId w:val="1"/>
        </w:numPr>
        <w:rPr/>
      </w:pPr>
      <w:bookmarkStart w:id="635" w:name="__RefHeading___Toc1940302_2281741623"/>
      <w:bookmarkStart w:id="636" w:name="_Toc251"/>
      <w:bookmarkEnd w:id="635"/>
      <w:r>
        <w:rPr/>
        <w:t>2</w:t>
      </w:r>
      <w:r>
        <w:rPr>
          <w:rtl w:val="true"/>
        </w:rPr>
        <w:t xml:space="preserve">. </w:t>
      </w:r>
      <w:r>
        <w:rPr>
          <w:rtl w:val="true"/>
        </w:rPr>
        <w:t>ولایت و سرپرستی خداوند</w:t>
      </w:r>
      <w:bookmarkEnd w:id="6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 سرپرستی خداوند</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یار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بیرون می‌برد</w:t>
      </w:r>
      <w:r>
        <w:rPr>
          <w:rFonts w:eastAsia="IRNazanin" w:cs="IRNazanin"/>
          <w:color w:val="111111"/>
          <w:sz w:val="28"/>
          <w:szCs w:val="28"/>
          <w:rtl w:val="true"/>
          <w:lang w:bidi="fa-IR"/>
        </w:rPr>
        <w:t>.</w:t>
      </w:r>
    </w:p>
    <w:p>
      <w:pPr>
        <w:pStyle w:val="Heading3"/>
        <w:numPr>
          <w:ilvl w:val="2"/>
          <w:numId w:val="1"/>
        </w:numPr>
        <w:rPr/>
      </w:pPr>
      <w:bookmarkStart w:id="637" w:name="__RefHeading___Toc1940304_2281741623"/>
      <w:bookmarkStart w:id="638" w:name="_Toc252"/>
      <w:bookmarkEnd w:id="637"/>
      <w:r>
        <w:rPr/>
        <w:t>3</w:t>
      </w:r>
      <w:r>
        <w:rPr>
          <w:rtl w:val="true"/>
        </w:rPr>
        <w:t xml:space="preserve">. </w:t>
      </w:r>
      <w:r>
        <w:rPr>
          <w:rtl w:val="true"/>
        </w:rPr>
        <w:t>روزی الهی</w:t>
      </w:r>
      <w:bookmarkEnd w:id="6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الهی</w:t>
      </w:r>
    </w:p>
    <w:p>
      <w:pPr>
        <w:pStyle w:val="BookText"/>
        <w:rPr/>
      </w:pP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آنان که به خدا ایمان آورده‌اند و کارهای شایسته کرده‌اند، آمرزش و روزی نیکو برای ایشان خواهد بود</w:t>
      </w:r>
      <w:r>
        <w:rPr>
          <w:rFonts w:eastAsia="IRNazanin" w:cs="IRNazanin"/>
          <w:color w:val="111111"/>
          <w:sz w:val="28"/>
          <w:szCs w:val="28"/>
          <w:rtl w:val="true"/>
          <w:lang w:bidi="fa-IR"/>
        </w:rPr>
        <w:t>.</w:t>
      </w:r>
    </w:p>
    <w:p>
      <w:pPr>
        <w:pStyle w:val="Heading3"/>
        <w:numPr>
          <w:ilvl w:val="2"/>
          <w:numId w:val="1"/>
        </w:numPr>
        <w:rPr/>
      </w:pPr>
      <w:bookmarkStart w:id="639" w:name="__RefHeading___Toc1940306_2281741623"/>
      <w:bookmarkStart w:id="640" w:name="_Toc253"/>
      <w:bookmarkEnd w:id="639"/>
      <w:r>
        <w:rPr/>
        <w:t>4</w:t>
      </w:r>
      <w:r>
        <w:rPr>
          <w:rtl w:val="true"/>
        </w:rPr>
        <w:t xml:space="preserve">. </w:t>
      </w:r>
      <w:r>
        <w:rPr>
          <w:rtl w:val="true"/>
        </w:rPr>
        <w:t>یاری الهی</w:t>
      </w:r>
      <w:bookmarkEnd w:id="6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الهی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641" w:name="pg3957_38969"/>
    </w:p>
    <w:p>
      <w:pPr>
        <w:pStyle w:val="BookText"/>
        <w:rPr/>
      </w:pPr>
      <w:bookmarkEnd w:id="641"/>
      <w:r>
        <w:rPr>
          <w:rFonts w:ascii="IRNazanin" w:hAnsi="IRNazanin" w:eastAsia="IRNazanin"/>
          <w:color w:val="111111"/>
          <w:sz w:val="28"/>
          <w:sz w:val="28"/>
          <w:szCs w:val="28"/>
          <w:rtl w:val="true"/>
          <w:lang w:bidi="fa-IR"/>
        </w:rPr>
        <w:t>البته ما فرستادگان خود و کسانی را که ایمان آورده‌اند، در زندگی دنیا یاری می‌کنیم</w:t>
      </w:r>
      <w:r>
        <w:rPr>
          <w:rFonts w:eastAsia="IRNazanin" w:cs="IRNazanin"/>
          <w:color w:val="111111"/>
          <w:sz w:val="28"/>
          <w:szCs w:val="28"/>
          <w:rtl w:val="true"/>
          <w:lang w:bidi="fa-IR"/>
        </w:rPr>
        <w:t>.</w:t>
      </w:r>
    </w:p>
    <w:p>
      <w:pPr>
        <w:pStyle w:val="Heading3"/>
        <w:numPr>
          <w:ilvl w:val="2"/>
          <w:numId w:val="1"/>
        </w:numPr>
        <w:rPr/>
      </w:pPr>
      <w:bookmarkStart w:id="642" w:name="__RefHeading___Toc1940308_2281741623"/>
      <w:bookmarkStart w:id="643" w:name="_Toc254"/>
      <w:bookmarkEnd w:id="642"/>
      <w:r>
        <w:rPr/>
        <w:t>5</w:t>
      </w:r>
      <w:r>
        <w:rPr>
          <w:rtl w:val="true"/>
        </w:rPr>
        <w:t xml:space="preserve">. </w:t>
      </w:r>
      <w:r>
        <w:rPr>
          <w:rtl w:val="true"/>
        </w:rPr>
        <w:t>مهر و محبت الهی</w:t>
      </w:r>
      <w:bookmarkEnd w:id="6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محبت الهی</w:t>
      </w:r>
    </w:p>
    <w:p>
      <w:pPr>
        <w:pStyle w:val="BookText"/>
        <w:rPr/>
      </w:pPr>
      <w:r>
        <w:rPr>
          <w:rFonts w:ascii="Amiri" w:hAnsi="Amiri" w:eastAsia="Amiri" w:cs="Amiri"/>
          <w:color w:val="111111"/>
          <w:sz w:val="28"/>
          <w:sz w:val="28"/>
          <w:szCs w:val="28"/>
          <w:rtl w:val="true"/>
          <w:lang w:bidi="ar-SA"/>
        </w:rPr>
        <w:t>هُوَ الَّذِی یُصَلِّی عَلَیْکُمْ وَمَلاَئِکَتُهُ لِیُخْرِجَکُمْ مِنْ الظُّلُمَاتِ إِلَی النُّورِ وَکَانَ بِالْمؤمنینَ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کسی که با فرشتگان خود بر شما درود می‌فرستد تا شما را از تاریکی‌ها به سوی روشنایی بیرون آورد و با مؤمنان همواره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دوست می‌دارد و آنان نیز او را دوست دارند</w:t>
      </w:r>
      <w:r>
        <w:rPr>
          <w:rFonts w:eastAsia="IRNazanin" w:cs="IRNazanin"/>
          <w:color w:val="111111"/>
          <w:sz w:val="28"/>
          <w:szCs w:val="28"/>
          <w:rtl w:val="true"/>
          <w:lang w:bidi="fa-IR"/>
        </w:rPr>
        <w:t>.</w:t>
      </w:r>
    </w:p>
    <w:p>
      <w:pPr>
        <w:pStyle w:val="Heading3"/>
        <w:numPr>
          <w:ilvl w:val="2"/>
          <w:numId w:val="1"/>
        </w:numPr>
        <w:rPr/>
      </w:pPr>
      <w:bookmarkStart w:id="644" w:name="__RefHeading___Toc1940310_2281741623"/>
      <w:bookmarkStart w:id="645" w:name="_Toc255"/>
      <w:bookmarkEnd w:id="644"/>
      <w:r>
        <w:rPr/>
        <w:t>6</w:t>
      </w:r>
      <w:r>
        <w:rPr>
          <w:rtl w:val="true"/>
        </w:rPr>
        <w:t xml:space="preserve">. </w:t>
      </w:r>
      <w:r>
        <w:rPr>
          <w:rtl w:val="true"/>
        </w:rPr>
        <w:t>رحمت الهی</w:t>
      </w:r>
      <w:bookmarkEnd w:id="64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w:t>
      </w:r>
    </w:p>
    <w:p>
      <w:pPr>
        <w:pStyle w:val="BookText"/>
        <w:rPr/>
      </w:pPr>
      <w:r>
        <w:rPr>
          <w:rFonts w:ascii="Amiri" w:hAnsi="Amiri" w:eastAsia="Amiri" w:cs="Amiri"/>
          <w:color w:val="111111"/>
          <w:sz w:val="28"/>
          <w:sz w:val="28"/>
          <w:szCs w:val="28"/>
          <w:rtl w:val="true"/>
          <w:lang w:bidi="ar-SA"/>
        </w:rPr>
        <w:t>وَ رَحْمَتی وَسِعَتْ کُلَّ شَیْءٍ فَسَأَکْتُبُها لِلَّذینَ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رحمتم همه چیز را فرا گرفته است، و به‌زودی آن را برای کسانی که پرهیزکاری می‌کنند، مقرر می‌دارم</w:t>
      </w:r>
      <w:r>
        <w:rPr>
          <w:rFonts w:eastAsia="IRNazanin" w:cs="IRNazanin"/>
          <w:color w:val="111111"/>
          <w:sz w:val="28"/>
          <w:szCs w:val="28"/>
          <w:rtl w:val="true"/>
          <w:lang w:bidi="fa-IR"/>
        </w:rPr>
        <w:t>.</w:t>
      </w:r>
    </w:p>
    <w:p>
      <w:pPr>
        <w:pStyle w:val="Heading3"/>
        <w:numPr>
          <w:ilvl w:val="2"/>
          <w:numId w:val="1"/>
        </w:numPr>
        <w:rPr/>
      </w:pPr>
      <w:bookmarkStart w:id="646" w:name="__RefHeading___Toc1940312_2281741623"/>
      <w:bookmarkStart w:id="647" w:name="_Toc256"/>
      <w:bookmarkEnd w:id="646"/>
      <w:r>
        <w:rPr/>
        <w:t>7</w:t>
      </w:r>
      <w:r>
        <w:rPr>
          <w:rtl w:val="true"/>
        </w:rPr>
        <w:t xml:space="preserve">. </w:t>
      </w:r>
      <w:r>
        <w:rPr>
          <w:rtl w:val="true"/>
        </w:rPr>
        <w:t>محبوبیت</w:t>
      </w:r>
      <w:bookmarkEnd w:id="64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به‌زودی، خدای رحمان آنان را محبوب می‌گرداند</w:t>
      </w:r>
      <w:r>
        <w:rPr>
          <w:rFonts w:eastAsia="IRNazanin" w:cs="IRNazanin"/>
          <w:color w:val="111111"/>
          <w:sz w:val="28"/>
          <w:szCs w:val="28"/>
          <w:rtl w:val="true"/>
          <w:lang w:bidi="fa-IR"/>
        </w:rPr>
        <w:t>.</w:t>
      </w:r>
    </w:p>
    <w:p>
      <w:pPr>
        <w:pStyle w:val="Heading3"/>
        <w:numPr>
          <w:ilvl w:val="2"/>
          <w:numId w:val="1"/>
        </w:numPr>
        <w:rPr/>
      </w:pPr>
      <w:bookmarkStart w:id="648" w:name="__RefHeading___Toc1940314_2281741623"/>
      <w:bookmarkStart w:id="649" w:name="_Toc257"/>
      <w:bookmarkEnd w:id="648"/>
      <w:r>
        <w:rPr/>
        <w:t>8</w:t>
      </w:r>
      <w:r>
        <w:rPr>
          <w:rtl w:val="true"/>
        </w:rPr>
        <w:t xml:space="preserve">. </w:t>
      </w:r>
      <w:r>
        <w:rPr>
          <w:rtl w:val="true"/>
        </w:rPr>
        <w:t>امنیت</w:t>
      </w:r>
      <w:bookmarkEnd w:id="64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p>
    <w:p>
      <w:pPr>
        <w:pStyle w:val="BookText"/>
        <w:rPr/>
      </w:pP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ایمان خود را به شرک نیالوده‌اند، آنان را ایمنی است و ایشان راه یافتگانند</w:t>
      </w:r>
      <w:r>
        <w:rPr>
          <w:rFonts w:eastAsia="IRNazanin" w:cs="IRNazanin"/>
          <w:color w:val="111111"/>
          <w:sz w:val="28"/>
          <w:szCs w:val="28"/>
          <w:rtl w:val="true"/>
          <w:lang w:bidi="fa-IR"/>
        </w:rPr>
        <w:t>.</w:t>
      </w:r>
    </w:p>
    <w:p>
      <w:pPr>
        <w:pStyle w:val="Heading3"/>
        <w:numPr>
          <w:ilvl w:val="2"/>
          <w:numId w:val="1"/>
        </w:numPr>
        <w:rPr/>
      </w:pPr>
      <w:bookmarkStart w:id="650" w:name="__RefHeading___Toc1940316_2281741623"/>
      <w:bookmarkStart w:id="651" w:name="_Toc258"/>
      <w:bookmarkEnd w:id="650"/>
      <w:r>
        <w:rPr/>
        <w:t>9</w:t>
      </w:r>
      <w:r>
        <w:rPr>
          <w:rtl w:val="true"/>
        </w:rPr>
        <w:t xml:space="preserve">. </w:t>
      </w:r>
      <w:r>
        <w:rPr>
          <w:rtl w:val="true"/>
        </w:rPr>
        <w:t>عزت و سربلندی</w:t>
      </w:r>
      <w:bookmarkEnd w:id="65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سربلندی</w:t>
      </w:r>
    </w:p>
    <w:p>
      <w:pPr>
        <w:pStyle w:val="BookText"/>
        <w:rPr/>
      </w:pPr>
      <w:r>
        <w:rPr>
          <w:rFonts w:ascii="Amiri" w:hAnsi="Amiri" w:eastAsia="Amiri" w:cs="Amiri"/>
          <w:color w:val="111111"/>
          <w:sz w:val="28"/>
          <w:sz w:val="28"/>
          <w:szCs w:val="28"/>
          <w:rtl w:val="true"/>
          <w:lang w:bidi="ar-SA"/>
        </w:rPr>
        <w:t>وَ لِلّهِ الْعِزَّةُ وَ لِرَسُولِهِ وَ لِلْمُؤمِنینَ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عزت از آنِ خدا و از آن پیامبر او و از آنِ مؤمنان است</w:t>
      </w:r>
      <w:r>
        <w:rPr>
          <w:rFonts w:eastAsia="IRNazanin" w:cs="IRNazanin"/>
          <w:color w:val="111111"/>
          <w:sz w:val="28"/>
          <w:szCs w:val="28"/>
          <w:rtl w:val="true"/>
          <w:lang w:bidi="fa-IR"/>
        </w:rPr>
        <w:t>.</w:t>
      </w:r>
    </w:p>
    <w:p>
      <w:pPr>
        <w:pStyle w:val="Heading3"/>
        <w:numPr>
          <w:ilvl w:val="2"/>
          <w:numId w:val="1"/>
        </w:numPr>
        <w:rPr/>
      </w:pPr>
      <w:bookmarkStart w:id="652" w:name="__RefHeading___Toc1940318_2281741623"/>
      <w:bookmarkStart w:id="653" w:name="_Toc259"/>
      <w:bookmarkEnd w:id="652"/>
      <w:r>
        <w:rPr/>
        <w:t>10</w:t>
      </w:r>
      <w:r>
        <w:rPr>
          <w:rtl w:val="true"/>
        </w:rPr>
        <w:t xml:space="preserve">. </w:t>
      </w:r>
      <w:r>
        <w:rPr>
          <w:rtl w:val="true"/>
        </w:rPr>
        <w:t>خوش‌بختی و سرانجام نیک</w:t>
      </w:r>
      <w:bookmarkEnd w:id="65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خوش‌بختی و سرانجام نیک</w:t>
      </w:r>
      <w:bookmarkStart w:id="654" w:name="pg3957_38970"/>
    </w:p>
    <w:p>
      <w:pPr>
        <w:pStyle w:val="BookText"/>
        <w:rPr/>
      </w:pPr>
      <w:bookmarkEnd w:id="654"/>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کارهای شایسته کرده‌اند، خوشا بر احوال آنها و سرانجام نیکوی آنها</w:t>
      </w:r>
      <w:r>
        <w:rPr>
          <w:rFonts w:eastAsia="IRNazanin" w:cs="IRNazanin"/>
          <w:color w:val="111111"/>
          <w:sz w:val="28"/>
          <w:szCs w:val="28"/>
          <w:rtl w:val="true"/>
          <w:lang w:bidi="fa-IR"/>
        </w:rPr>
        <w:t>.</w:t>
      </w:r>
    </w:p>
    <w:p>
      <w:pPr>
        <w:pStyle w:val="Heading3"/>
        <w:numPr>
          <w:ilvl w:val="2"/>
          <w:numId w:val="1"/>
        </w:numPr>
        <w:rPr/>
      </w:pPr>
      <w:bookmarkStart w:id="655" w:name="__RefHeading___Toc1940320_2281741623"/>
      <w:bookmarkStart w:id="656" w:name="_Toc260"/>
      <w:bookmarkEnd w:id="655"/>
      <w:r>
        <w:rPr/>
        <w:t>11</w:t>
      </w:r>
      <w:r>
        <w:rPr>
          <w:rtl w:val="true"/>
        </w:rPr>
        <w:t xml:space="preserve">. </w:t>
      </w:r>
      <w:r>
        <w:rPr>
          <w:rtl w:val="true"/>
        </w:rPr>
        <w:t>زندگی پاک</w:t>
      </w:r>
      <w:bookmarkEnd w:id="65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پاک</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مرد یا زن ـ کار شایسته کند در حالی که ایمان دارد، همانا او را با زندگی پاکیزه‌ای، حیات حقیقی بخشیم</w:t>
      </w:r>
      <w:r>
        <w:rPr>
          <w:rFonts w:eastAsia="IRNazanin" w:cs="IRNazanin"/>
          <w:color w:val="111111"/>
          <w:sz w:val="28"/>
          <w:szCs w:val="28"/>
          <w:rtl w:val="true"/>
          <w:lang w:bidi="fa-IR"/>
        </w:rPr>
        <w:t>.</w:t>
      </w:r>
    </w:p>
    <w:p>
      <w:pPr>
        <w:pStyle w:val="Heading3"/>
        <w:numPr>
          <w:ilvl w:val="2"/>
          <w:numId w:val="1"/>
        </w:numPr>
        <w:rPr/>
      </w:pPr>
      <w:bookmarkStart w:id="657" w:name="__RefHeading___Toc1940322_2281741623"/>
      <w:bookmarkStart w:id="658" w:name="_Toc261"/>
      <w:bookmarkEnd w:id="657"/>
      <w:r>
        <w:rPr/>
        <w:t>12</w:t>
      </w:r>
      <w:r>
        <w:rPr>
          <w:rtl w:val="true"/>
        </w:rPr>
        <w:t xml:space="preserve">. </w:t>
      </w:r>
      <w:r>
        <w:rPr>
          <w:rtl w:val="true"/>
        </w:rPr>
        <w:t>گشایش در امور</w:t>
      </w:r>
      <w:bookmarkEnd w:id="65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در امور</w:t>
      </w:r>
    </w:p>
    <w:p>
      <w:pPr>
        <w:pStyle w:val="BookText"/>
        <w:rPr/>
      </w:pPr>
      <w:r>
        <w:rPr>
          <w:rFonts w:ascii="Amiri" w:hAnsi="Amiri" w:eastAsia="Amiri" w:cs="Amiri"/>
          <w:color w:val="111111"/>
          <w:sz w:val="28"/>
          <w:sz w:val="28"/>
          <w:szCs w:val="28"/>
          <w:rtl w:val="true"/>
          <w:lang w:bidi="ar-SA"/>
        </w:rPr>
        <w:t>وَ یَتَّقِ اللّهَ یَجْعَلْ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خدا پروا کند، خدا برای او راه خروجی قرار می‌دهد</w:t>
      </w:r>
      <w:r>
        <w:rPr>
          <w:rFonts w:eastAsia="IRNazanin" w:cs="IRNazanin"/>
          <w:color w:val="111111"/>
          <w:sz w:val="28"/>
          <w:szCs w:val="28"/>
          <w:rtl w:val="true"/>
          <w:lang w:bidi="fa-IR"/>
        </w:rPr>
        <w:t>.</w:t>
      </w:r>
    </w:p>
    <w:p>
      <w:pPr>
        <w:pStyle w:val="Heading3"/>
        <w:numPr>
          <w:ilvl w:val="2"/>
          <w:numId w:val="1"/>
        </w:numPr>
        <w:rPr/>
      </w:pPr>
      <w:bookmarkStart w:id="659" w:name="__RefHeading___Toc1940324_2281741623"/>
      <w:bookmarkStart w:id="660" w:name="_Toc262"/>
      <w:bookmarkEnd w:id="659"/>
      <w:r>
        <w:rPr/>
        <w:t>13</w:t>
      </w:r>
      <w:r>
        <w:rPr>
          <w:rtl w:val="true"/>
        </w:rPr>
        <w:t xml:space="preserve">. </w:t>
      </w:r>
      <w:r>
        <w:rPr>
          <w:rtl w:val="true"/>
        </w:rPr>
        <w:t>آسان شدن کارها</w:t>
      </w:r>
      <w:bookmarkEnd w:id="66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کارها</w:t>
      </w:r>
    </w:p>
    <w:p>
      <w:pPr>
        <w:pStyle w:val="BookText"/>
        <w:rPr/>
      </w:pP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خدا پروا کند، خدا کارش را آسان سازد</w:t>
      </w:r>
      <w:r>
        <w:rPr>
          <w:rFonts w:eastAsia="IRNazanin" w:cs="IRNazanin"/>
          <w:color w:val="111111"/>
          <w:sz w:val="28"/>
          <w:szCs w:val="28"/>
          <w:rtl w:val="true"/>
          <w:lang w:bidi="fa-IR"/>
        </w:rPr>
        <w:t>.</w:t>
      </w:r>
    </w:p>
    <w:p>
      <w:pPr>
        <w:pStyle w:val="Heading3"/>
        <w:numPr>
          <w:ilvl w:val="2"/>
          <w:numId w:val="1"/>
        </w:numPr>
        <w:rPr/>
      </w:pPr>
      <w:bookmarkStart w:id="661" w:name="__RefHeading___Toc1940326_2281741623"/>
      <w:bookmarkStart w:id="662" w:name="_Toc263"/>
      <w:bookmarkEnd w:id="661"/>
      <w:r>
        <w:rPr/>
        <w:t>14</w:t>
      </w:r>
      <w:r>
        <w:rPr>
          <w:rtl w:val="true"/>
        </w:rPr>
        <w:t xml:space="preserve">. </w:t>
      </w:r>
      <w:r>
        <w:rPr>
          <w:rtl w:val="true"/>
        </w:rPr>
        <w:t>اصلاح امور</w:t>
      </w:r>
      <w:bookmarkEnd w:id="66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w:t>
      </w:r>
    </w:p>
    <w:p>
      <w:pPr>
        <w:pStyle w:val="BookText"/>
        <w:rPr/>
      </w:pPr>
      <w:r>
        <w:rPr>
          <w:rFonts w:ascii="Amiri" w:hAnsi="Amiri" w:eastAsia="Amiri" w:cs="Amiri"/>
          <w:color w:val="111111"/>
          <w:sz w:val="28"/>
          <w:sz w:val="28"/>
          <w:szCs w:val="28"/>
          <w:rtl w:val="true"/>
          <w:lang w:bidi="ar-SA"/>
        </w:rPr>
        <w:t>وَ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عَنْهُمْ سَیِّئاتِهِمْ وَ أَصْلَحَ بالَهُمْ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ایمان آورده و کارهای شایسته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بدی‌هایشان را زدود و حال و روزشان را بهبود بخشید</w:t>
      </w:r>
      <w:r>
        <w:rPr>
          <w:rFonts w:eastAsia="IRNazanin" w:cs="IRNazanin"/>
          <w:color w:val="111111"/>
          <w:sz w:val="28"/>
          <w:szCs w:val="28"/>
          <w:rtl w:val="true"/>
          <w:lang w:bidi="fa-IR"/>
        </w:rPr>
        <w:t>.</w:t>
      </w:r>
    </w:p>
    <w:p>
      <w:pPr>
        <w:pStyle w:val="Heading3"/>
        <w:numPr>
          <w:ilvl w:val="2"/>
          <w:numId w:val="1"/>
        </w:numPr>
        <w:rPr/>
      </w:pPr>
      <w:bookmarkStart w:id="663" w:name="__RefHeading___Toc1940328_2281741623"/>
      <w:bookmarkStart w:id="664" w:name="_Toc264"/>
      <w:bookmarkEnd w:id="663"/>
      <w:r>
        <w:rPr/>
        <w:t>15</w:t>
      </w:r>
      <w:r>
        <w:rPr>
          <w:rtl w:val="true"/>
        </w:rPr>
        <w:t xml:space="preserve">. </w:t>
      </w:r>
      <w:r>
        <w:rPr>
          <w:rtl w:val="true"/>
        </w:rPr>
        <w:t>بهره‌مندی از دعای فرشتگان</w:t>
      </w:r>
      <w:bookmarkEnd w:id="66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دعای فرشتگان</w:t>
      </w:r>
    </w:p>
    <w:p>
      <w:pPr>
        <w:pStyle w:val="BookText"/>
        <w:rPr/>
      </w:pPr>
      <w:r>
        <w:rPr>
          <w:rFonts w:ascii="Amiri" w:hAnsi="Amiri" w:eastAsia="Amiri" w:cs="Amiri"/>
          <w:color w:val="111111"/>
          <w:sz w:val="28"/>
          <w:sz w:val="28"/>
          <w:szCs w:val="28"/>
          <w:rtl w:val="true"/>
          <w:lang w:bidi="ar-SA"/>
        </w:rPr>
        <w:t>الَّذینَ یَحْمِلُونَ الْعَرْشَ وَ مَنْ حَوْلَهُ یُسَبِّحُونَ بِحَمْدِ رَبِّهِمْ وَ یُؤمِنُونَ بِهِ وَ یَسْتَغْفِرُونَ لِلَّذینَ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فرشتگانی که عرش خدا را حمل می‌کنند و آنها که پیرامون آنند، به سپاس پروردگارشان تسبیح می‌گویند و به او ایمان دارند و برای کسانی که به خدا گرویده‌اند، آمرزش می‌خواهند</w:t>
      </w:r>
      <w:r>
        <w:rPr>
          <w:rFonts w:eastAsia="IRNazanin" w:cs="IRNazanin"/>
          <w:color w:val="111111"/>
          <w:sz w:val="28"/>
          <w:szCs w:val="28"/>
          <w:rtl w:val="true"/>
          <w:lang w:bidi="fa-IR"/>
        </w:rPr>
        <w:t>.</w:t>
      </w:r>
    </w:p>
    <w:p>
      <w:pPr>
        <w:pStyle w:val="Heading3"/>
        <w:numPr>
          <w:ilvl w:val="2"/>
          <w:numId w:val="1"/>
        </w:numPr>
        <w:rPr/>
      </w:pPr>
      <w:bookmarkStart w:id="665" w:name="__RefHeading___Toc1940330_2281741623"/>
      <w:bookmarkStart w:id="666" w:name="_Toc265"/>
      <w:bookmarkEnd w:id="665"/>
      <w:r>
        <w:rPr/>
        <w:t>16</w:t>
      </w:r>
      <w:r>
        <w:rPr>
          <w:rtl w:val="true"/>
        </w:rPr>
        <w:t xml:space="preserve">. </w:t>
      </w:r>
      <w:r>
        <w:rPr>
          <w:rtl w:val="true"/>
        </w:rPr>
        <w:t>یاری فرشتگان</w:t>
      </w:r>
      <w:bookmarkEnd w:id="66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فرشتگان</w:t>
      </w:r>
      <w:bookmarkStart w:id="667" w:name="pg3957_38971"/>
    </w:p>
    <w:p>
      <w:pPr>
        <w:pStyle w:val="BookText"/>
        <w:rPr/>
      </w:pPr>
      <w:bookmarkEnd w:id="667"/>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ایستادگی کردند، فرشتگان بر آنان فرود آیند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غمگین مباشید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را به همان بهشتی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بودند، بشارت باد</w:t>
      </w:r>
      <w:r>
        <w:rPr>
          <w:rFonts w:eastAsia="IRNazanin" w:cs="IRNazanin"/>
          <w:color w:val="111111"/>
          <w:sz w:val="28"/>
          <w:szCs w:val="28"/>
          <w:rtl w:val="true"/>
          <w:lang w:bidi="fa-IR"/>
        </w:rPr>
        <w:t>.</w:t>
      </w:r>
    </w:p>
    <w:p>
      <w:pPr>
        <w:pStyle w:val="Heading3"/>
        <w:numPr>
          <w:ilvl w:val="2"/>
          <w:numId w:val="1"/>
        </w:numPr>
        <w:rPr/>
      </w:pPr>
      <w:bookmarkStart w:id="668" w:name="__RefHeading___Toc1940332_2281741623"/>
      <w:bookmarkStart w:id="669" w:name="_Toc266"/>
      <w:bookmarkEnd w:id="668"/>
      <w:r>
        <w:rPr/>
        <w:t>17</w:t>
      </w:r>
      <w:r>
        <w:rPr>
          <w:rtl w:val="true"/>
        </w:rPr>
        <w:t xml:space="preserve">. </w:t>
      </w:r>
      <w:r>
        <w:rPr>
          <w:rtl w:val="true"/>
        </w:rPr>
        <w:t>برآورده شدن دعا</w:t>
      </w:r>
      <w:bookmarkEnd w:id="669"/>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دعا</w:t>
      </w:r>
    </w:p>
    <w:p>
      <w:pPr>
        <w:pStyle w:val="BookText"/>
        <w:rPr/>
      </w:pP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پروردگارشان دعای آنان را اجابت کرد</w:t>
      </w:r>
      <w:r>
        <w:rPr>
          <w:rFonts w:eastAsia="IRNazanin" w:cs="IRNazanin"/>
          <w:color w:val="111111"/>
          <w:sz w:val="28"/>
          <w:szCs w:val="28"/>
          <w:rtl w:val="true"/>
          <w:lang w:bidi="fa-IR"/>
        </w:rPr>
        <w:t>.</w:t>
      </w:r>
    </w:p>
    <w:p>
      <w:pPr>
        <w:pStyle w:val="Heading3"/>
        <w:numPr>
          <w:ilvl w:val="2"/>
          <w:numId w:val="1"/>
        </w:numPr>
        <w:rPr/>
      </w:pPr>
      <w:bookmarkStart w:id="670" w:name="__RefHeading___Toc1940334_2281741623"/>
      <w:bookmarkStart w:id="671" w:name="_Toc267"/>
      <w:bookmarkEnd w:id="670"/>
      <w:r>
        <w:rPr/>
        <w:t>18</w:t>
      </w:r>
      <w:r>
        <w:rPr>
          <w:rtl w:val="true"/>
        </w:rPr>
        <w:t xml:space="preserve">. </w:t>
      </w:r>
      <w:r>
        <w:rPr>
          <w:rtl w:val="true"/>
        </w:rPr>
        <w:t>نجات از غم</w:t>
      </w:r>
      <w:bookmarkEnd w:id="671"/>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غم</w:t>
      </w:r>
    </w:p>
    <w:p>
      <w:pPr>
        <w:pStyle w:val="BookText"/>
        <w:rPr/>
      </w:pPr>
      <w:r>
        <w:rPr>
          <w:rFonts w:ascii="Amiri" w:hAnsi="Amiri" w:eastAsia="Amiri" w:cs="Amiri"/>
          <w:color w:val="111111"/>
          <w:sz w:val="28"/>
          <w:sz w:val="28"/>
          <w:szCs w:val="28"/>
          <w:rtl w:val="true"/>
          <w:lang w:bidi="ar-SA"/>
        </w:rPr>
        <w:t xml:space="preserve">فَاسْتَجَبْنا لَهُ وَ نَجَّیْناهُ مِنَ الْغَمِّ وَ کَذلِکَ نُنْجِی الْمُؤمِنینَ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دعای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کردیم و او را از اندوه رهانیدیم و مؤمنان را نیز چنین نجات می‌دهیم</w:t>
      </w:r>
      <w:r>
        <w:rPr>
          <w:rFonts w:eastAsia="IRNazanin" w:cs="IRNazanin"/>
          <w:color w:val="111111"/>
          <w:sz w:val="28"/>
          <w:szCs w:val="28"/>
          <w:rtl w:val="true"/>
          <w:lang w:bidi="fa-IR"/>
        </w:rPr>
        <w:t>.</w:t>
      </w:r>
    </w:p>
    <w:p>
      <w:pPr>
        <w:pStyle w:val="Heading3"/>
        <w:numPr>
          <w:ilvl w:val="2"/>
          <w:numId w:val="1"/>
        </w:numPr>
        <w:rPr/>
      </w:pPr>
      <w:bookmarkStart w:id="672" w:name="__RefHeading___Toc1940336_2281741623"/>
      <w:bookmarkStart w:id="673" w:name="_Toc268"/>
      <w:bookmarkEnd w:id="672"/>
      <w:r>
        <w:rPr/>
        <w:t>19</w:t>
      </w:r>
      <w:r>
        <w:rPr>
          <w:rtl w:val="true"/>
        </w:rPr>
        <w:t xml:space="preserve">. </w:t>
      </w:r>
      <w:r>
        <w:rPr>
          <w:rtl w:val="true"/>
        </w:rPr>
        <w:t>بخشش و زدودن بدی‌ها</w:t>
      </w:r>
      <w:bookmarkEnd w:id="673"/>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و زدودن بدی‌ها</w:t>
      </w:r>
    </w:p>
    <w:p>
      <w:pPr>
        <w:pStyle w:val="BookText"/>
        <w:rPr/>
      </w:pPr>
      <w:r>
        <w:rPr>
          <w:rFonts w:ascii="Amiri" w:hAnsi="Amiri" w:eastAsia="Amiri" w:cs="Amiri"/>
          <w:color w:val="111111"/>
          <w:sz w:val="28"/>
          <w:sz w:val="28"/>
          <w:szCs w:val="28"/>
          <w:rtl w:val="true"/>
          <w:lang w:bidi="ar-SA"/>
        </w:rPr>
        <w:t>وَ مَنْ یَتَّقِ اللّهَ یُکَفِّرْ عَنْهُ سَیِّئاتِهِ وَ یُعْظِمْ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خدا پروا کند، بدی‌هایش را بزداید و پاداشش را بزرگ گرداند</w:t>
      </w:r>
      <w:r>
        <w:rPr>
          <w:rFonts w:eastAsia="IRNazanin" w:cs="IRNazanin"/>
          <w:color w:val="111111"/>
          <w:sz w:val="28"/>
          <w:szCs w:val="28"/>
          <w:rtl w:val="true"/>
          <w:lang w:bidi="fa-IR"/>
        </w:rPr>
        <w:t>.</w:t>
      </w:r>
    </w:p>
    <w:p>
      <w:pPr>
        <w:pStyle w:val="Heading3"/>
        <w:numPr>
          <w:ilvl w:val="2"/>
          <w:numId w:val="1"/>
        </w:numPr>
        <w:rPr/>
      </w:pPr>
      <w:bookmarkStart w:id="674" w:name="__RefHeading___Toc1940338_2281741623"/>
      <w:bookmarkStart w:id="675" w:name="_Toc269"/>
      <w:bookmarkEnd w:id="674"/>
      <w:r>
        <w:rPr/>
        <w:t>20</w:t>
      </w:r>
      <w:r>
        <w:rPr>
          <w:rtl w:val="true"/>
        </w:rPr>
        <w:t xml:space="preserve">. </w:t>
      </w:r>
      <w:r>
        <w:rPr>
          <w:rtl w:val="true"/>
        </w:rPr>
        <w:t>مرگ آسان</w:t>
      </w:r>
      <w:bookmarkEnd w:id="675"/>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آسان</w:t>
      </w:r>
    </w:p>
    <w:p>
      <w:pPr>
        <w:pStyle w:val="BookText"/>
        <w:rPr/>
      </w:pPr>
      <w:r>
        <w:rPr>
          <w:rFonts w:ascii="Amiri" w:hAnsi="Amiri" w:eastAsia="Amiri" w:cs="Amiri"/>
          <w:color w:val="111111"/>
          <w:sz w:val="28"/>
          <w:sz w:val="28"/>
          <w:szCs w:val="28"/>
          <w:rtl w:val="true"/>
          <w:lang w:bidi="ar-SA"/>
        </w:rPr>
        <w:t>الَّذینَ تَتَوَفّاهُمُ الْمَلائِکَةُ طَیِّبینَ انْفُسَهُمْ یَقُولُونَ سَلامٌ عَلَیْکُمْ ادْخُلُوا الْجَنَّةَ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فرشتگان جانشان را ـ در حالی که پا کند ـ می‌ستانند 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به پاداش آنچه انجام می‌دادید، به بهشت درآیید</w:t>
      </w:r>
      <w:r>
        <w:rPr>
          <w:rFonts w:eastAsia="IRNazanin" w:cs="IRNazanin"/>
          <w:color w:val="111111"/>
          <w:sz w:val="28"/>
          <w:szCs w:val="28"/>
          <w:rtl w:val="true"/>
          <w:lang w:bidi="fa-IR"/>
        </w:rPr>
        <w:t xml:space="preserve">. </w:t>
      </w:r>
      <w:bookmarkStart w:id="676" w:name="pg3957_38972"/>
    </w:p>
    <w:p>
      <w:pPr>
        <w:pStyle w:val="Heading2"/>
        <w:numPr>
          <w:ilvl w:val="1"/>
          <w:numId w:val="1"/>
        </w:numPr>
        <w:rPr/>
      </w:pPr>
      <w:bookmarkStart w:id="677" w:name="__RefHeading___Toc1940340_2281741623"/>
      <w:bookmarkStart w:id="678" w:name="_Toc270"/>
      <w:bookmarkEnd w:id="676"/>
      <w:bookmarkEnd w:id="677"/>
      <w:r>
        <w:rPr>
          <w:rtl w:val="true"/>
        </w:rPr>
        <w:t>کتاب‌نامه</w:t>
      </w:r>
      <w:bookmarkEnd w:id="678"/>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محمدحسین، اسلام و تزکیه نفس، انجمن اولیاء و مربیان،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 اسد الغابه فی معرفة الصحابه، بیروت، دار الاحیاء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ثواب الاعمال و عقاب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محدث بندربیگی، قم، نشر اخلاق،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ابن‌شعبه حرّانی، ابو محمد حسن بن حسین، تحف العقول عن آل‌الرسول،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مؤسسه نشر فرهنگ اسلامی،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سیرة النبویه،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ابوالخیر، دیوان اشعار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فی الکتاب و السنة و الادب، تهران، دارالکتب الاسلامیة،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انتشارات سخن،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باباطاهر، رباعیات، انتشارات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باقری، ولی الله، مستضعفان از دیدگاه اسلام، مرکز پژوهش‌های اسلامی صدا و سیما،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قم، مؤسسه البعثه،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بروس کوئن، درآمدی بر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توتیا، چاپ یازدهم،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بطحایی، سید هاشم، فمینیسم از نظر اسلام، نوید اسلام،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جاویدان، چاپ سیزدهم،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 دفتر تبلیغات اسلامی،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محمدعلی، دروس اخلاق اسلامی، مرکز مدیریت حوزه علمیه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سیره رسول خدا، دلیل ما،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دفتر نشر فرهنگ اسلامی،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حکمت اصول سیاسی اسلام، بنیاد نهج البلاغه،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مجید، مرکز نشر فرهنگی رجاء،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عبدالله، حکمت عبادات، اسراء،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 خواجه شمس‌الدین محمد، دیوان حافظ، به اهتمام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غنی و محمد قزوینی، امامت،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محمدباقر، روان‌شناسی از دیدگاه غزالی و دانشمندان اسلامی، دفتر اول و دوم، دفتر نشر فرهنگ اسلامی، چاپ نهم،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الجواهر السنیه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خلخالی، انتشارات دهقان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 محمد بن حسن، وسائل الشیعه الی تحصیل مسائل الشریعه، </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شیرازی، بیروت، دار الاحیاء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ابوالحسن، ولایت در اندیشه سیاسی اسلام، مرکز پژوهش‌های اسلامی صدا و سیما،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دانش‌نامه قرآن و قرآن‌پژوهی، نشر دوستان،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خزائلی، محمد، اعلام قرآن، تهران، امیر 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روح‌الله، آداب الصلوة، مؤسسه تنظیم و نشر آثار امام خمینی رحمه‌الله،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تحریر الوسیله، مؤسسه تنظیم و نشر آثار امام خمینی رحمه‌الله،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چهل حدیث، مؤسسه تنظیم و نشر آثار امام خمینی رحمه‌الله،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سیمای زن در کلام امام خمینی،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صحیفه نور،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همکاری حوزه و دانشگاه، مبانی اقتصاد اسلامی،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مصباحی، سمت،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علی‌اکبر، لغت‌نامه،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نشر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ابوالفتوح، تفسیر روض الجنان و روح الجنان،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محمد، المفردات الفاظ القرآن، بیروت، دارالشامیّه،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رجایی، محمدکاظم، معجم موضوعی آیات اقتصادی قرآن، مؤسسه آموزشی </w:t>
      </w:r>
    </w:p>
    <w:p>
      <w:pPr>
        <w:pStyle w:val="BookText"/>
        <w:rPr/>
      </w:pPr>
      <w:r>
        <w:rPr>
          <w:rFonts w:ascii="IRNazanin" w:hAnsi="IRNazanin" w:eastAsia="IRNazanin"/>
          <w:color w:val="111111"/>
          <w:sz w:val="28"/>
          <w:sz w:val="28"/>
          <w:szCs w:val="28"/>
          <w:rtl w:val="true"/>
          <w:lang w:bidi="fa-IR"/>
        </w:rPr>
        <w:t xml:space="preserve">امام خمینی رحمه‌الله،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الکشّاف عن حقائق غوامض التنزیل، بیروت، دارالکتب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فرازهایی از تاریخ پیامبر اسلام، نشر مشعر، چاپ 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مربی نمونه، تهران، دانش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شرف بن مصلح، کلیات سعدی،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نشر میلاد،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علوی، سید ابراهیم، این‌گونه معاشرت کنیم، رسالت قلم،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ظلال القرآن، بیروت، دارالشروق،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سید عبدالله، الاخلاق،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جباران، هجرت، چاپ ششم،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محمدتقی، تفسیر نوین، جزء سی‌ام،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تبریزی، گلچین غزلیات،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علی‌قلی‌زاده، باقرالعلوم، چاپ مکرر،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حسن، امالی، نجف، 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سید محمود، پرتوی از قرآن،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المیزان فی تفسیر القرآن،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المیزان فی تفسیر القرآن،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سنن النبی،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فقهی، 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الفضل بن الحسن، مجمع البیان فی تفسیر القرآن، بیروت، دارالمعرفه،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 امین‌الدین، جوامع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جلدی در پنج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w:t>
      </w:r>
    </w:p>
    <w:p>
      <w:pPr>
        <w:pStyle w:val="BookText"/>
        <w:rPr/>
      </w:pPr>
      <w:r>
        <w:rPr>
          <w:rFonts w:ascii="IRNazanin" w:hAnsi="IRNazanin" w:eastAsia="IRNazanin"/>
          <w:color w:val="111111"/>
          <w:sz w:val="28"/>
          <w:sz w:val="28"/>
          <w:szCs w:val="28"/>
          <w:rtl w:val="true"/>
          <w:lang w:bidi="fa-IR"/>
        </w:rPr>
        <w:t xml:space="preserve">تهران، چاپ سوم،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حسن بن فضل، مکارم الاخلاق، بیروت، مؤسسة الاعلمی،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محمدجواد، حقوق فرزندان در مکتب اهل بیت، دفتر تبلیغات اسلامی،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عباسی‌مقدم، مصطفی، اسوه‌های قرآنی و شیوه‌های تبلیغی آنان، دفتر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عبدالباقی، محمد فؤاد، المعجم الفهرس، انتشارات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فخر الدین محمد، دیوان اشعار، نگاه،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تهران، انتشارات امیر کبیر،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التفسیر الکبیر، قم، دفتر تبلیغات اسلامی،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فرهادیان، رضا، آنچه والدین و مربیان باید بدانند، رئوف، چاپ پنجم،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محجة البیضاء فی تهذیب الاحیاء،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مؤسسه نشر فرهنگ اسلامی،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ملاّ محسن، تفسیر منهج الصادقین،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شعرانی، چاپ 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درس‌هایی از قرآن، چاپ یازدهم،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ابوعبدالله محمد، الجامع لاحکام القرآن، قاهره، دارالنشر،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حاج شیخ عباس، مفاتیح الجنان، تهران، انتشارات اسلامیه،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حسین، حجاب‌های معرفت، نشر اسوه،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اصول 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w:t>
      </w:r>
    </w:p>
    <w:p>
      <w:pPr>
        <w:pStyle w:val="BookText"/>
        <w:rPr/>
      </w:pPr>
      <w:r>
        <w:rPr>
          <w:rFonts w:ascii="IRNazanin" w:hAnsi="IRNazanin" w:eastAsia="IRNazanin"/>
          <w:color w:val="111111"/>
          <w:sz w:val="28"/>
          <w:sz w:val="28"/>
          <w:szCs w:val="28"/>
          <w:rtl w:val="true"/>
          <w:lang w:bidi="fa-IR"/>
        </w:rPr>
        <w:t>مصطفوی، دفتر نشر فرهنگ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الکافی فی الاصول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شمس‌الدین، بیروت، دارالمعارف،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عبدالرحیم،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برداشت‌هایی از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توسعه،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علاءالدین، کنز العمّال، بیروت، مؤسسة الرساله،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الاحیاء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حیاة القلوب، تهران، مؤسسه مطبوعاتی علمی،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اخلاق معاشرت، دفتر تبلیغات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هنر در قلمرو مکتب، دفتر تبلیغات اسلامی،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محلوجی، محمد، هنر در عرصه اندیشه، نشر امام‌شناسی،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ازدواج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جنتی، الهادی، چاپ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اخلاق در قرآن، نشر مؤسسه آموزشی امام خمینی رحمه‌الله،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جامعه و تاریخ از دیدگاه قرآن، نشر امام خمینی رحمه‌الله،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سازمان تبلیغات اسلامی،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جامی از زلال کوثر، مؤسسه امام خمینی رحمه‌الله،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خودشناسی برای خودسازی، مؤسسه امام خمینی رحمه‌الله، چاپ نهم،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راهیان کوی دوست، نشر مؤسسه آموزشی امام خمینی رحمه‌الله، چاپ هفتم،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 معارف قرآن، نشر مؤسسة در راه حق، چاپ مکرر،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انسان کامل، صدرا، چاپ بیستم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سیری در سیره نبوی، صدرا،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سیری در نهج‌البلاغه، صدرا، چاپ نوزدهم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صد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دانشگاه امام صادق،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مجموعه آثار، صدرا، جلد بیستم،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انتشارات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پیام قرآن، نسل جوان،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جمعی از نویسندگان، تفسیر نمونه، تهران، دارالکتب الاسلامیه،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حسینعلی، دراساتٌ فی ولایة الفقیه،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صلواتی، تهران، انتشارات سرایی،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منتظری، حسینعلی، رساله استفتائات، نشر سایه، جلد دوم،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زنجانی، ابوالفضل، نظام اجتماعی اسلام، نشر رسالت، چاپ سوم،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جلال‌الدین محمد،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بیست گفتار، دفتر نشر فرهنگ اسلامی،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نقطه‌های آغاز در اخلاق عملی، دفتر نشر فرهنگ اسلامی،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مؤیّدی، محمد، تفسیر معین للواعظین و المتعظین، بیروت، نشر 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حسین، مستدرک الوسائل، قم، مؤسسه آل البیت،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همدانی، حسین، امر به معروف و نهی از منکر،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دفتر تبلیغات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انتشارات امیرکبیر،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حسن عمید، فرهنگ فارسی، تهران، انتشارات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معین، تهران، مؤسسه دهخدا،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المفردات الفاظ القرآن، بیروت، الدار الشامیه،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حجتی، روان‌شناسی از دیدگاه غزالی و دانشمندان اسلامی، دفتر نشر فرهنگ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دوم،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حجتی، روان‌شناسی از دیدگاه غزالی و دانشمندان اسلامی، دفتر نشر فرهنگ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دوم،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حجتی، روان‌شناسی از دیدگاه غزالی و دانشمندان اسلامی، دفتر نشر فرهنگ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دوم،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جنبه‌های عینی و قابل سنجش رفتار را، جدا از پدیده‌های ذهنی و محرک‌ها بررسی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انوری، فرهنگ بزرگ سخن، تهران، انتشارات سخن،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ص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جَعَلْناکُمْ أُمَّةً وَسَطًا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الاسلامیه،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نشر مؤسسه امام خمینی رحمه‌الله،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انتشارات صدرا، 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محمدحسین طباطبایی، المیزان فی تفسیر القرآن،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قم، نشر مؤسسه در راه حق،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تفسیر منهج الصادقین،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شعرانی،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صرف ادراک نیست، بلکه قبول مخصوصی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ابتدایی سوره بقره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تَتَّقُوا اللّه‌َ یَجْعَلْ لَکُمْ فُرْقَانا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 لَکُم نُورا تَمْشَونَ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گفتار خلاصه آثار شهید مطهری، تهران، نشر دانشگاه امام صادق علیه‌السلام،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گفتار،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گواهی، کوثر برداشت‌هایی از قرآن کریم، آفتاب توسعه،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الجواهر السّنیّه کلیات حدیث قدسی،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خلخالی، نشر دهقان،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المتَوکلّین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یَتَوکَّل عَلَی اللّه‌ِ فَهُوَ حَسْبُهُ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عبدالله شبرّ،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جباران، انتشارات هجرت،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ش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کوی دوست، نشر مؤسسه امام خمینی رحمه‌الله،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یُؤتَوْنَ أَجْرَهُمْ مَرَّتَیْنِ بِما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یُوَفّی الصابرونَ اجرهم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مَعَ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عَلَیهِم صَلَوتٌ مِنْ ربِّهم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آنان خشنود است و آنان نیز از او خشنودند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رباعیات باباطاهر، انتشارات علمی،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به خدا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آنکه مرا به بی‌راهه افکندی، من نیز بندگانت را از راه راست که راه و آیین تو است منحرف خواهم ساخت و بیشترشان را شکرگزار نخواهی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جای دیگر قرآن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همه بندگان تو را خواهم فریفت مگر بندگان مخلص تو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شکرگزاران همان مخلصان هستند و کسانی که به دام شیطان می‌افتند از شاکران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محمدعراقی، دیوان عراقی، انتشارات نگاه،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الجواهر السَنیّه، کلیات حدیث قدسی،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خلخالی، دهقان،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روض الجنان و روح الجنان، انتشارات آستان قدس رضوی،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تفسیر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شمس‌الدین، بیروت، دارالمعارف،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الْمُؤمِنُونَ الَّذینَ إِذا ذُکِرَ اللّهُ وَجِلَتْ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بدگمانی به خدا، خصلت اهل عذاب است که خداوند در آیاتی آنها را نکوهش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Pr>
        <w:t>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خوف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درد و سوزش قلب، به سبب تصوّر امری ناخوشایند که احتمال می‌رود در آینده به انسان وارد آید و رجا، عبارت است از سرور و نشاط قلب به خاطر انتظار رسیدن آنچه محبوب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شبّر،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مفاتیح‌الجنان، تهران، انتشارات علمیه اسلامیه،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دعای ابوحمزه ثمالی،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اَحَبَّ شیئا لَهِجَ بِذِکْره؛ کسی که چیزی را دوست بدارد، گویا به یاد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تمیمی آمری، غررالحکم و دررالکلم،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قم، دفتر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لا تُلْهیهِمْ تِجارَةٌ وَ لا بَیْعٌ عَنْ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وَاذْکُرُ واللّه‌َ کَثیرًا لَعَلَّکُمْ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روایتی از امام صادق علیه‌السلام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محمد مولوی، مثنوی معنوی،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نشر امیرکبیر، دفتر دوم، بیت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محمد مولوی، مثنوی معنوی،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نشر امیرکبیر، دفتر ششم، ابیات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 هر کس از یاد من دل بگرداند، در حقیقت زندگی تنگ و سختی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یَعْشُ عَن ذِکرِ الرّحمنِ نُقَیّضْ لَهُ شَیْطانا فَهُوَ لَهُ 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ادْعُونی أَسْتَجِبْ لَکُمْ؛ مرا بخوانید تا شما را اجابت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ثَلاثُ سَاعاتٍ، سَاعَةٌ یُناجی فیها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ذکری محفوف به دو ذکر از خداست، عبدالله جوادی آملی، حکمت عبادات، نشر اسراء،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یَدْعُونَنا رَغَبًا وَ رَهَبًا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 رَبّکُم تَضرُّعا و خُفیَةً؛ پروردگار خود را به زاری و نهانی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ابیات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ابیات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النّاسِ مَنْ یَقُولُ رَبَّنا آتِنا فِی الدُّنْیا وَ ما لَهُ فِی اْلآخِرَةِ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یَقولُ رَبنا آتِنا فی الدُنیا حَسَنةً وَ فِی الاِْخرةِ حَسَنَةً وقِنا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وَاعْفَ عنّا وَاغْفِرلَنا وَارْحَمْنا أنْتَ مولانا فَانْصُرنا علی الْقَومِ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دیوان اشعار، غزل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فَاقْرَؤَا ما تَیَسَّرَ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محجة البیضاء فی تهذیب الاحیاء،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مؤسسه نشر فرهنگ اسلامی،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قَرَأتَ القُرآنَ فَاسْتَعِذْ بِاللّه‌ِ مِنَ الشَّیطانِ 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در آداب و حقیقت استعاذه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آداب الصلوة، مؤسسه تنظیم و نشر آثار امام،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قُرِی الْقُرْآنُ فَاسْتَمِعُوا لَهُ وَأَنصِتُوا لَعَلَّکُمْ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لَقَد تَجَلّی اللّه‌ُ لِخَلْقه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قدسی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مَن زعَم أنَّه یُحِبُّنی فَإذا جَنَّهَ اللَّیلُ نامَ عَنّی ألَیْسَ کُلُّ مُحِبٍّ یُحِبُّ خَلْوَةَ حَبیبِه؛ دروغ می‌گوید کسی که گمان می‌کند مرا دوست دارد، ولی چون شب او را فرا می‌گیرد می‌خوابد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هر دوستداری خلوت حبیبش را دوست ندارد؟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شب، گناهان روز را از بین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ثواب‌الاعمال و عقاب‌الاعمال،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بندربیگی، قم، نشر اخلاق،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 دیوان اشعار، رباعیات، قسمت سوم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نماز واجب، برترین نمازها، نماز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متقی هندی، کنزالعمّال، بیروت، موسسه الرساله،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برای هر کار نیکی پاداشی گفته شده، مگر نماز شب که خداوند به خاطر عظمتش پاداش آن را روشن نساخته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ربانی شیرازی، بیروت، دار الاحیاء التراث العربی،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از نماز نام برده شده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آن توصیف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عبدالباقی، المعجم الفهرس، انتشارات بیدار،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بیروت، دارالمعرفه،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منهج‌الصادقین،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گزیده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نمازگزارانی که از نمازشان غافلند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یَاتُونَ الصَّلاةَ إلاّ وَهَمْ کَسالی؛ جز با حال کسالت نماز به جا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آداب الصلوة، موسسه نشر آثار امام خمینی رحمه‌الله،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منهج الصادقین،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اَقِمِ الصَلاةَ لِذِکْری؛ به یاد من نماز برپا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تبریزی، گزیده غزلیات، انتشارات باقرالعلوم،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خودشناسی برای خودسازی، قم، مؤسسه امام خمینی رحمه‌الله،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امْرؤٌ لم یَعْرِف قَدْرَه؛ هلاک شد انسانی که قدر خود را نشناخت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خودشناسی برای خودسازی،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کَرَّمْنا بَنی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جاعِلٌ فی الأرضِ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 لَکُم ما فِی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مؤسسه نشر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الخاسرین الذین خَسِروا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ذلِک هو الخُسرانُ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نهج‌البلاغه، انتشارات صدرا، 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ابیات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این مطلب را این‌گونه بیان می‌کند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روایات فضیلت سکوت،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از قرآن بر این مطلب دلالت دارند،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سَوَّلَت لَکُم أنْفُسکُم أمرا؛ نفس شما امری نادرست را برای شما آراسته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أفَمَن زُیِّنَ لَهُ سُوءُ عَمَلِه فَرأهُ حسنا؛ آیا آن کس که زشتی عملش برای او آراسته شده و آن را زیبا می‌بیند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مؤمن نیکوکار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ترجمه و تفسیر نهج‌البلاغه، دفتر نشر فرهنگ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روان‌شناسی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به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با این مطلب متفاوت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تعبیر رساتر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به‌سوی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هدف‌داری آفرینش انسان را بیان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الهام از آیه قرآن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خَلَقَ الْمَوْتَ وَ الْحَیاةَ لِیَبْلُوَکُمْ أَیُّکُمْ أَحْسَنُ عَمَلاً؛ خداوند مرگ و زندگی را آفرید تا بیازماید که کدام‌یک از شما نیکوکارترید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مَرُّوا بِاللَّغْوِ مَرُّوا کِرامًا؛ و چون بر لغو بگذرند با بزرگواری می‌گذرند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آموزگار، اسلام و تزکیه نفس، نشر انجمن اولیاء و مربیان،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انگیزه‌ها در روش اصلاح اخلاق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اَعدی عَدوّک نَفْسک التی بَیْنَ جَنْبَیک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مذمت شده در اخلاق، نه همان روح آدمی، بلکه یکی از مراتب و گرایش‌های روح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راهیان کوی دوست،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اندکی تغییر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لایَکُون العبدُ مؤمنا حتّی یُحاسِبَ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گفتار،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روض‌الجنان،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دفتر نشر فرهنگ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پرتوی از قرآن، تهران، شرکت سهامی انتشار،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خودشناسی برای خودسازی،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أفْلَحَ مَنْ تَزَکّی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یُزَکّیهِم و یُعَلِّمُهُمُ الکتابَ والحِکْمَةَ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مفسران دراین‌باره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تزکیه روح، گذشته از نتایج اخلاقی، ثمرات تعلیم را هم دربردارد؛ زیرا همان طور که انسان از راه فکر و علم، واقعیت‌های موجود را می‌فهمد، همچنین از راه صفای ضمیر و برطرف نمودن حجاب‌های طبیعی، به آن حقایق می‌رسد و آنها را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موضوعی قرآن مجید، مرکز نشر فرهنگی رجاء،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مهدوی کنی، بیست گفتار، دفتر نشر فرهنگ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گفتار،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چهل حدیث، مؤسسه نشر آثار امام خمینی رحمه‌الله،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مجید،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نَفْسٍ وما سَوّاها فَألْهَمَها فُجورَها وَ تَقْواها قَدْ أَفْلَحَ مَنْ زَکّیها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روض‌الجنان،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ش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شبر،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تحریر الوسیله، قم، مؤسسه تنظیم و نشر آثار امام خمینی،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احسان و نیکی، در قرآن، دوازده مرتبه درباره رفتار خوب با همسربه کار رفته است که اهمیت این مسئله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قم، مؤسسه آل‌البیت،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خداوند در مورد زمان از شیر گرفتن طفل و نگهداری او به مشورت سفارش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بطحایی، فمینیسم از نظر اسلام، نوید اسلام،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وَاتُوا النِسّاءَ صَدُقاتِهِنَّ نحِلَةً؛ و مهر زنان را به عنوان هدیه‌ای از روی طیب خاطر به ایشان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وجوب مخارج مزبور بر شوهر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عاشِرُوهُنَّ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اینها همه از مصادیق معروف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مشکینی، ازدواج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الهادی،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همچنین از آیات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 می‌توان این حکم را دریافت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در اسلام،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طبسی، حقوق فرزندان در مکتب اهل بیت، قم، انتشارات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گذاشتن این مأموریت با اسماعیل، جلوه‌ای از ادب الهی ابراهیم با فرزندش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فرهادیان، آنچه والدین و مربیان باید بدانند، قم، رئوف،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فرهادیان، آنچه والدین و مربیان باید بدانند، قم، رئوف،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عمل تو هم‌وزن دانه خردلی و در تخته سنگی یا در آسمان‌ها یا در زمین باشد، خدا آن را می‌آورد، که خدا بس دقیق و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أَنْفَقْتُمْ مِنْ خَیْرٍ فَلِلْوالِدَیْنِ وَ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بالوالدین احسانا و بذی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مباشرت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ذیل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نیکی به خویشاوندان همان صله رحم است و شامل برقراری رابطه، دید و بازدید، رسیدگی و کمک مالی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قم، دفتر تبلیغات اسلامی،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اخلاق معاشرت، دفتر تبلیغات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تَواصَوْا بِالْمَرْحَمَةِ أُولئِکَ أَصْحابُ الْمَیْمَنَةِ؛ و یکدیگر را به مهربانی سفارش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اینانند خجستگان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التودّد نصفُ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نجف، انتشارات 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دوزخیان، حسرت می‌خورند که دوستی نزدیک و شفاعت‌گر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اْلأَخِلاّءُ یَوْمَئِذٍ بَعْضُهُمْ لِبَعْضٍ عَدُوُّ إِلاَّ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این آیه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معاشرت،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سید علوی، این‌گونه معاشرت کنیم، رسالت قلم،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أوْفی مِنَ اللّه‌ِ بِعَهْدِه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برخی از شما برخی دیگر را امین دانست، آن کس که امین شمرده شده باید سپرده وی را بازپس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تَخُونُوا اللّه‌َ و الرَّسُولَ وَ تَخُونُوا أماناتِکُم وَ اَنْتُم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نَفْسًا بِغَیْرِ نَفْسٍ أَوْ فَسادٍ فِی اْلأَرْضِ فَکَأَنَّما قَتَلَ النّاسَ جَمیعًا؛ هر کس کسی را جز به قصاص قتل، یا به کیفر فسادی در زمین بکشد، چنان است که گویی همه مردم را کشته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زنی غیورٌ قطُّ؛ غیرتمند هرگز زنا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العِزّةُ وَ لِرَسُولِهِ وَ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تهران، مکتبة الصدوق،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مهدوی کنی، نقطه‌های آغاز در اخلاق عملی، تهران، دفتر نشر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إخوانی إلی مَنْ أهدی إلی عُیُوبی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کشف‌الریبه،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آدَمَ خُذُوا زینَتَکُمْ عِنْدَ کُلِّ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درآمدی بر جامعه‌شناسی،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توتیا،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امر به معروف و نهی از منکر،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نشر دفتر تبلیغات اسلامی،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فرازهایی از تاریخ پیامبر اسلام، نشر مشعر،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را سه ساعت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ساعتی که در آن با خدا مناجات می‌کند، ساعتی که در آن برای هزینه زندگی می‌کوشد و ساعتی که در آن از لذت‌های حلال و زیبا بهره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مبانی اقتصاد اسلامی،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مصباحی، سمت،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امین الدین طبرسی، جوامع الجامع، دانشگاه تهران،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یُنْفِقُونَ فِی السَّرّاءِ وَ الضَّرّاءِ؛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پارسایان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همانان که در فراخی روزی و تنگ‌دستی انفاق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جزایری، دروس اخلاق اسلامی، مرکز مدیریت حوزه علمیه قم،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ذَاالذی یُقرضُ اللّه‌َ قَرضا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یَقْبِضُ وَ یَبصُطُ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أَنْفِقُوا مِنْ طَیِّباتِ ما کَسَبْتُمْ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تَنالُوا البِرَّ حتّی تُنْفِقوا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قرین نماز ذکر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حسینعلی منتظری، دراساتٌ فی ولایة الفقیه،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صلواتی، تهران، سرایی،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موضوعی آیات اقتصادی قرآن،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تَأْکُلُوا أَمْوالَکُمْ بَیْنَکُمْ بِالْباطِلِ؛ مال‌هایتان را میان خود به باطل مخورید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موسوی زنجانی، نظام اجتماعی اسلام، رسالت،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مصطفوی، تهران، دفتر نشر فرهنگ اهل بیت،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در اندیشه سیاسی امام،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قبل و بعد مسئله بیعت، به روشنی نشان‌دهنده حضور مردم در یاری حکومت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یاری کنید و گرامی‌اش دارید و آن گاه مسئله بیعت و پای‌بندی به آن را 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پیامبر خداست و کسانی که با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همراهی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أَشِدّاءُ عَلَی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یاری و حضور چشم‌گیر سیاسی را می‌رساند که در جهاد تجلّی می‌یابد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از دیدگاه قرآن،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ماهیت و محتوای بیعت‌های صورت‌گرفته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صلی‌الله‌علیه‌و‌آله، دلیل 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خود قاضی، حکم را قابل اعتراض و فرجام‌خواهی می‌داند و ممکن است محکوم علیه، ادّله و اسناد تازه‌ای به دادگاه ارائه کند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این مطلب از مفهوم آیه برداشت می‌شود؛ چون کسانی را که ایمان حقیقی ندارند چنین توصیف می‌کند که هنگام صدور فرمان کارزار ترسیده و اعتراض می‌کنند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 ما کارزار مقرر داشتی؟ چرا ما را تا مدتی کوتاه مهلت ندادی؟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وابستگی به هیچ گروه و اندیشه خاصی در جامعه اسلامی، به ساختار سیاسی جامعه اسلامی اشاره می‌کند که هر مسلمان متعهد، براساس بینش و امکانات موجود و بدون نیاز به هرم تشکیلاتی، وظیفه سیاسی خود را در زیر نام آن انجام می‌دهد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درباره این سخن امام تفسیرها و توجیه‌های متفاوت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آن باشد که شخص امام معصوم است، ولی دستگاه خلافت معصوم نیست؛ به‌ویژه که بسیاری از تصمیم‌ها با مشورت دیگران گرفته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شیروانی، ترجمه نهج‌البلاغه،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زمخشری، الکشاف، بیروت، دارالکتب العربی،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دربردارنده این ماجراست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النّاسُ أُمَّةً واحِدَةً فَبَعَثَ اللّهُ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لِیَحْکُمَ بَیْنَ النّاسِ فیمَا اخْتَلَفُوا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وَأَنْزَلْنَا مَعَهُمْ الْکِتَابَ وَالْمِیزَانَ لِیَقُومَ النَّاسُ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سیره رسول خدا صلی‌الله‌علیه‌و‌آله،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جامعه و تاریخ در قرآن،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سهرابی، مؤسسه امام خمینی رحمه‌الله،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حَفیظٌ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در قرآن،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حکمت اصول سیاسی اسلام، بنیاد نهج‌البلاغه،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اطاعت از رسول و 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قرطبی، الجامع لاحکام القرآن، قاهره، دار النشر،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باید از میان شما امتی باشد که به نیکی فراخوانند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رسول خدا،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پیام قرآن، قم، نسل جوان،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یَأْمُرُ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شاوِرْهُم فِی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 قطعا برای شما در اقتدا به پیامبر خدا سرمشق نیکویی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بن هشام، السیرة النبویّه، بیروت، دارالمعرفه،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صدرا،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سنن النبی،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فقهی، انتشارات 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سنن النبی،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فقهی، انتشارات 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فی معرفة الصحابه، بیروت، دار الاحیاء التراث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مکارم‌الاخلاق، بیروت، موسسه الاعلمی،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وَشاوِرْهمْ فِی الأمْرِ؛ و در کارها با آنان مشورت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اسوه‌های قرآنی،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سیره نبوی، دفتر دوم،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عباسی‌مقدم، اسوه‌های قرآنی و شیوه‌های تبلیغی آنان، قم، دفتر تبلیغات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نیشابوری، قصص الانبیاء،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اسوه‌های قرآنی و شیوه‌های تبلیغی آنان،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یرغَبُ عَن مِلّةِ إبْراهیمَ إلاّ مَن سَفِهَ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طبقه حاکم و گروه فرعونیان اطلاق می‌شد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تهران، مرکز فرهنگی درس‌هایی از قرآن،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خزائلی، اعلام قرآن، تهران، امیرکبیر،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حیاة القلوب، تهران، مؤسسه مطبوعاتی علمی،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دانش‌نامه قرآن و قرآن‌پژوهی، نشر دوستان،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وَأَنَالَکُم ناصِحٌ أمین؛ و برای شما خیرخواهی امینم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 نطلبیدن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أسْأَلَکُمْ عَلَیْهِ مِن أَجْر إنْ أَجْرِی إلاّ علی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اسوه‌های قرآنی و شیوه‌های تبلیغی آنان،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أَنْتُمْ قَوْمٌ عادُونَ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أنتم قومٌ مُسْرِفُون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أنتُمُ قومٌ تَجْهَلُون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قرآن‌پژوهشی،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مفسران، سن اسماعیل را هنگام ماجرا سیزده سال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فَبَشَّرناهُ بِغُلمٍ حَلیمْ؛ پس او را به پسری بردبار مژده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بین هفده تا هشتاد سال نقل شده ولی محمدباقر مجلسی بر اساس بعضی روایات، بیست سال را ارجح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اسوه‌های قرآنی،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هَلْ عَلِمْتُمْ ما فَعَلْتُمْ بِیُوسُفَ وَ أَخیهِ إِذْ أَنْتُمْ جاهِلُونَ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پندار باطل، شهرت یافته که یوسف بر اثر سرگرم شدن به فرمان‌روایی، پدر و مادرش را از یاد برد تا آنجا که حافظ نیز می‌سراید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اسوه‌های قرآنی،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استفاده می‌شود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اسوه‌های قرآنی،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داووُد جالوُتَ؛ و داوود جالوت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 ساختن زره را آموختیم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 را بر او نرم گردانیدیم و امر کردیم که زره‌های گشاد بساز و حلقه‌های آن را به اندازه قرار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بیروت، دارالشروق،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زمانی که ملائکه، او را به تولد یحیی مژده دادند، آن حضرت در محراب مشغول ابتهال و تضرع بود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که به یحیی خطاب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را با قوت و نیرو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کرده‌اند که او صاحب کتاب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ماجرای شهادت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کثیر، قصص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رحمهم‌الله، سیمای زن در کلام امام خمینی، وزارت فرهنگ و ارشاد اسلامی،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کانَ لَکُم جَراءً وَ کانَ سَعْیُکُم مَشکُورا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 یَشْرَبُ بِها عِبادُاللّه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البرهان فی تفسیر القرآن، قم، مؤسسه البعثة،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الغدیر فی الکتاب و السنة و الادب، تهران، دارالکتب الاسلامیه،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42674</Words>
  <Characters>174541</Characters>
  <CharactersWithSpaces>215118</CharactersWithSpaces>
  <Paragraphs>3024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2026-08-18T07:01:31Z</dcterms:created>
  <dc:creator>ghaemiyeh.com</dc:creator>
  <dc:description/>
  <dc:language>en-US</dc:language>
  <cp:lastModifiedBy/>
  <dcterms:modified xsi:type="dcterms:W3CDTF">2026-08-18T10:31:37Z</dcterms:modified>
  <cp:revision>1</cp:revision>
  <dc:subject/>
  <dc:title>سیمای صالحان در قرآن</dc:title>
</cp:coreProperties>
</file>

<file path=docProps/custom.xml><?xml version="1.0" encoding="utf-8"?>
<Properties xmlns="http://schemas.openxmlformats.org/officeDocument/2006/custom-properties" xmlns:vt="http://schemas.openxmlformats.org/officeDocument/2006/docPropsVTypes"/>
</file>