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حقیقت موزون سخنرانی حضرت آیت الله جوادی آملی در سی امین سالگرد شهادت استاد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562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95624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95626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895628_228174162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895630_2281741623">
            <w:r>
              <w:rPr>
                <w:webHidden/>
                <w:rStyle w:val="IndexLink"/>
                <w:rtl w:val="true"/>
              </w:rPr>
              <w:t>سخنرانی حجت الاسلام و المسلمین دکتر هادی صادقی رئیس مرکز پژوهش های اسلامی صدا و سیما</w:t>
            </w:r>
            <w:r>
              <w:rPr>
                <w:rStyle w:val="IndexLink"/>
                <w:rtl w:val="true"/>
              </w:rPr>
              <w:tab/>
            </w:r>
            <w:r>
              <w:rPr>
                <w:rStyle w:val="IndexLink"/>
              </w:rPr>
              <w:t>12</w:t>
            </w:r>
          </w:hyperlink>
        </w:p>
        <w:p>
          <w:pPr>
            <w:pStyle w:val="Contents3"/>
            <w:tabs>
              <w:tab w:val="clear" w:pos="8459"/>
              <w:tab w:val="right" w:pos="9026" w:leader="dot"/>
            </w:tabs>
            <w:rPr/>
          </w:pPr>
          <w:hyperlink w:anchor="__RefHeading___Toc1895632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95634_2281741623">
            <w:r>
              <w:rPr>
                <w:webHidden/>
                <w:rStyle w:val="IndexLink"/>
                <w:rtl w:val="true"/>
              </w:rPr>
              <w:t>تجلیل از خدمات علمی و قرآنی آیت الله جوادی</w:t>
            </w:r>
            <w:r>
              <w:rPr>
                <w:rStyle w:val="IndexLink"/>
                <w:rtl w:val="true"/>
              </w:rPr>
              <w:tab/>
            </w:r>
            <w:r>
              <w:rPr>
                <w:rStyle w:val="IndexLink"/>
              </w:rPr>
              <w:t>12</w:t>
            </w:r>
          </w:hyperlink>
        </w:p>
        <w:p>
          <w:pPr>
            <w:pStyle w:val="Contents3"/>
            <w:tabs>
              <w:tab w:val="clear" w:pos="8459"/>
              <w:tab w:val="right" w:pos="9026" w:leader="dot"/>
            </w:tabs>
            <w:rPr/>
          </w:pPr>
          <w:hyperlink w:anchor="__RefHeading___Toc1895636_2281741623">
            <w:r>
              <w:rPr>
                <w:webHidden/>
                <w:rStyle w:val="IndexLink"/>
                <w:rtl w:val="true"/>
              </w:rPr>
              <w:t>شهید مطهری در کلام آیت الله جوادی آملی</w:t>
            </w:r>
            <w:r>
              <w:rPr>
                <w:rStyle w:val="IndexLink"/>
                <w:rtl w:val="true"/>
              </w:rPr>
              <w:tab/>
            </w:r>
            <w:r>
              <w:rPr>
                <w:rStyle w:val="IndexLink"/>
              </w:rPr>
              <w:t>13</w:t>
            </w:r>
          </w:hyperlink>
        </w:p>
        <w:p>
          <w:pPr>
            <w:pStyle w:val="Contents3"/>
            <w:tabs>
              <w:tab w:val="clear" w:pos="8459"/>
              <w:tab w:val="right" w:pos="9026" w:leader="dot"/>
            </w:tabs>
            <w:rPr/>
          </w:pPr>
          <w:hyperlink w:anchor="__RefHeading___Toc1895638_2281741623">
            <w:r>
              <w:rPr>
                <w:webHidden/>
                <w:rStyle w:val="IndexLink"/>
                <w:rtl w:val="true"/>
              </w:rPr>
              <w:t>ویژگی های آیت الله جوادی آملی</w:t>
            </w:r>
            <w:r>
              <w:rPr>
                <w:rStyle w:val="IndexLink"/>
                <w:rtl w:val="true"/>
              </w:rPr>
              <w:tab/>
            </w:r>
            <w:r>
              <w:rPr>
                <w:rStyle w:val="IndexLink"/>
              </w:rPr>
              <w:t>14</w:t>
            </w:r>
          </w:hyperlink>
        </w:p>
        <w:p>
          <w:pPr>
            <w:pStyle w:val="Contents3"/>
            <w:tabs>
              <w:tab w:val="clear" w:pos="8459"/>
              <w:tab w:val="right" w:pos="9026" w:leader="dot"/>
            </w:tabs>
            <w:rPr/>
          </w:pPr>
          <w:hyperlink w:anchor="__RefHeading___Toc1895640_2281741623">
            <w:r>
              <w:rPr>
                <w:webHidden/>
                <w:rStyle w:val="IndexLink"/>
                <w:rtl w:val="true"/>
              </w:rPr>
              <w:t>خاطره استاد</w:t>
            </w:r>
            <w:r>
              <w:rPr>
                <w:rStyle w:val="IndexLink"/>
                <w:rtl w:val="true"/>
              </w:rPr>
              <w:tab/>
            </w:r>
            <w:r>
              <w:rPr>
                <w:rStyle w:val="IndexLink"/>
              </w:rPr>
              <w:t>14</w:t>
            </w:r>
          </w:hyperlink>
        </w:p>
        <w:p>
          <w:pPr>
            <w:pStyle w:val="Contents2"/>
            <w:tabs>
              <w:tab w:val="clear" w:pos="8743"/>
              <w:tab w:val="right" w:pos="9026" w:leader="dot"/>
            </w:tabs>
            <w:rPr/>
          </w:pPr>
          <w:hyperlink w:anchor="__RefHeading___Toc1895642_2281741623">
            <w:r>
              <w:rPr>
                <w:webHidden/>
                <w:rStyle w:val="IndexLink"/>
                <w:rtl w:val="true"/>
              </w:rPr>
              <w:t>سخنرانی مهندس سیدعزت الله ضرغامی ریاست محترم سازمان صداو سیما</w:t>
            </w:r>
            <w:r>
              <w:rPr>
                <w:rStyle w:val="IndexLink"/>
                <w:rtl w:val="true"/>
              </w:rPr>
              <w:tab/>
            </w:r>
            <w:r>
              <w:rPr>
                <w:rStyle w:val="IndexLink"/>
              </w:rPr>
              <w:t>16</w:t>
            </w:r>
          </w:hyperlink>
        </w:p>
        <w:p>
          <w:pPr>
            <w:pStyle w:val="Contents3"/>
            <w:tabs>
              <w:tab w:val="clear" w:pos="8459"/>
              <w:tab w:val="right" w:pos="9026" w:leader="dot"/>
            </w:tabs>
            <w:rPr/>
          </w:pPr>
          <w:hyperlink w:anchor="__RefHeading___Toc1895644_228174162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95646_2281741623">
            <w:r>
              <w:rPr>
                <w:webHidden/>
                <w:rStyle w:val="IndexLink"/>
                <w:rtl w:val="true"/>
              </w:rPr>
              <w:t>وظیفه رسانه نسبت به مخاطب و اندیشمندان</w:t>
            </w:r>
            <w:r>
              <w:rPr>
                <w:rStyle w:val="IndexLink"/>
                <w:rtl w:val="true"/>
              </w:rPr>
              <w:tab/>
            </w:r>
            <w:r>
              <w:rPr>
                <w:rStyle w:val="IndexLink"/>
              </w:rPr>
              <w:t>17</w:t>
            </w:r>
          </w:hyperlink>
        </w:p>
        <w:p>
          <w:pPr>
            <w:pStyle w:val="Contents3"/>
            <w:tabs>
              <w:tab w:val="clear" w:pos="8459"/>
              <w:tab w:val="right" w:pos="9026" w:leader="dot"/>
            </w:tabs>
            <w:rPr/>
          </w:pPr>
          <w:hyperlink w:anchor="__RefHeading___Toc1895648_2281741623">
            <w:r>
              <w:rPr>
                <w:webHidden/>
                <w:rStyle w:val="IndexLink"/>
                <w:rtl w:val="true"/>
              </w:rPr>
              <w:t>آیت الله جوادی آملی شخصیت طراز جمهوری اسلامی و رسانه ملی</w:t>
            </w:r>
            <w:r>
              <w:rPr>
                <w:rStyle w:val="IndexLink"/>
                <w:rtl w:val="true"/>
              </w:rPr>
              <w:tab/>
            </w:r>
            <w:r>
              <w:rPr>
                <w:rStyle w:val="IndexLink"/>
              </w:rPr>
              <w:t>18</w:t>
            </w:r>
          </w:hyperlink>
        </w:p>
        <w:p>
          <w:pPr>
            <w:pStyle w:val="Contents3"/>
            <w:tabs>
              <w:tab w:val="clear" w:pos="8459"/>
              <w:tab w:val="right" w:pos="9026" w:leader="dot"/>
            </w:tabs>
            <w:rPr/>
          </w:pPr>
          <w:hyperlink w:anchor="__RefHeading___Toc1895650_2281741623">
            <w:r>
              <w:rPr>
                <w:webHidden/>
                <w:rStyle w:val="IndexLink"/>
                <w:rtl w:val="true"/>
              </w:rPr>
              <w:t>جامعیت علمی و سوابق مبارزاتی آیت الله جوادی</w:t>
            </w:r>
            <w:r>
              <w:rPr>
                <w:rStyle w:val="IndexLink"/>
                <w:rtl w:val="true"/>
              </w:rPr>
              <w:tab/>
            </w:r>
            <w:r>
              <w:rPr>
                <w:rStyle w:val="IndexLink"/>
              </w:rPr>
              <w:t>20</w:t>
            </w:r>
          </w:hyperlink>
        </w:p>
        <w:p>
          <w:pPr>
            <w:pStyle w:val="Contents3"/>
            <w:tabs>
              <w:tab w:val="clear" w:pos="8459"/>
              <w:tab w:val="right" w:pos="9026" w:leader="dot"/>
            </w:tabs>
            <w:rPr/>
          </w:pPr>
          <w:hyperlink w:anchor="__RefHeading___Toc1895652_2281741623">
            <w:r>
              <w:rPr>
                <w:webHidden/>
                <w:rStyle w:val="IndexLink"/>
                <w:rtl w:val="true"/>
              </w:rPr>
              <w:t>حضور ارزشمند آیت الله جوادی در رسانه</w:t>
            </w:r>
            <w:r>
              <w:rPr>
                <w:rStyle w:val="IndexLink"/>
                <w:rtl w:val="true"/>
              </w:rPr>
              <w:tab/>
            </w:r>
            <w:r>
              <w:rPr>
                <w:rStyle w:val="IndexLink"/>
              </w:rPr>
              <w:t>22</w:t>
            </w:r>
          </w:hyperlink>
        </w:p>
        <w:p>
          <w:pPr>
            <w:pStyle w:val="Contents2"/>
            <w:tabs>
              <w:tab w:val="clear" w:pos="8743"/>
              <w:tab w:val="right" w:pos="9026" w:leader="dot"/>
            </w:tabs>
            <w:rPr/>
          </w:pPr>
          <w:hyperlink w:anchor="__RefHeading___Toc1895654_2281741623">
            <w:r>
              <w:rPr>
                <w:webHidden/>
                <w:rStyle w:val="IndexLink"/>
                <w:rtl w:val="true"/>
              </w:rPr>
              <w:t>سخنرانی آیت الله جوادی آملی در سی امین سالگرد شهادت استاد شهید آیت الله مطهری رحمه الله</w:t>
            </w:r>
            <w:r>
              <w:rPr>
                <w:rStyle w:val="IndexLink"/>
                <w:rtl w:val="true"/>
              </w:rPr>
              <w:tab/>
            </w:r>
            <w:r>
              <w:rPr>
                <w:rStyle w:val="IndexLink"/>
              </w:rPr>
              <w:t>24</w:t>
            </w:r>
          </w:hyperlink>
        </w:p>
        <w:p>
          <w:pPr>
            <w:pStyle w:val="Contents3"/>
            <w:tabs>
              <w:tab w:val="clear" w:pos="8459"/>
              <w:tab w:val="right" w:pos="9026" w:leader="dot"/>
            </w:tabs>
            <w:rPr/>
          </w:pPr>
          <w:hyperlink w:anchor="__RefHeading___Toc1895656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895658_2281741623">
            <w:r>
              <w:rPr>
                <w:webHidden/>
                <w:rStyle w:val="IndexLink"/>
                <w:rtl w:val="true"/>
              </w:rPr>
              <w:t>حکمت مطهر، حکمت دانشوری</w:t>
            </w:r>
            <w:r>
              <w:rPr>
                <w:rStyle w:val="IndexLink"/>
                <w:rtl w:val="true"/>
              </w:rPr>
              <w:tab/>
            </w:r>
            <w:r>
              <w:rPr>
                <w:rStyle w:val="IndexLink"/>
              </w:rPr>
              <w:t>25</w:t>
            </w:r>
          </w:hyperlink>
        </w:p>
        <w:p>
          <w:pPr>
            <w:pStyle w:val="Contents3"/>
            <w:tabs>
              <w:tab w:val="clear" w:pos="8459"/>
              <w:tab w:val="right" w:pos="9026" w:leader="dot"/>
            </w:tabs>
            <w:rPr/>
          </w:pPr>
          <w:hyperlink w:anchor="__RefHeading___Toc1895660_2281741623">
            <w:r>
              <w:rPr>
                <w:webHidden/>
                <w:rStyle w:val="IndexLink"/>
                <w:rtl w:val="true"/>
              </w:rPr>
              <w:t>علوم سه گانه</w:t>
            </w:r>
            <w:r>
              <w:rPr>
                <w:rStyle w:val="IndexLink"/>
                <w:rtl w:val="true"/>
              </w:rPr>
              <w:tab/>
            </w:r>
            <w:r>
              <w:rPr>
                <w:rStyle w:val="IndexLink"/>
              </w:rPr>
              <w:t>25</w:t>
            </w:r>
          </w:hyperlink>
        </w:p>
        <w:p>
          <w:pPr>
            <w:pStyle w:val="Contents3"/>
            <w:tabs>
              <w:tab w:val="clear" w:pos="8459"/>
              <w:tab w:val="right" w:pos="9026" w:leader="dot"/>
            </w:tabs>
            <w:rPr/>
          </w:pPr>
          <w:hyperlink w:anchor="__RefHeading___Toc1895662_2281741623">
            <w:r>
              <w:rPr>
                <w:webHidden/>
                <w:rStyle w:val="IndexLink"/>
                <w:rtl w:val="true"/>
              </w:rPr>
              <w:t xml:space="preserve">جوامع العلم </w:t>
            </w:r>
            <w:r>
              <w:rPr>
                <w:rStyle w:val="IndexLink"/>
                <w:rtl w:val="true"/>
              </w:rPr>
              <w:t>«</w:t>
            </w:r>
            <w:r>
              <w:rPr>
                <w:rStyle w:val="IndexLink"/>
                <w:rtl w:val="true"/>
              </w:rPr>
              <w:t>علم فقه</w:t>
            </w:r>
            <w:r>
              <w:rPr>
                <w:rStyle w:val="IndexLink"/>
                <w:rtl w:val="true"/>
              </w:rPr>
              <w:t>»</w:t>
              <w:tab/>
            </w:r>
            <w:r>
              <w:rPr>
                <w:rStyle w:val="IndexLink"/>
              </w:rPr>
              <w:t>25</w:t>
            </w:r>
          </w:hyperlink>
        </w:p>
        <w:p>
          <w:pPr>
            <w:pStyle w:val="Contents3"/>
            <w:tabs>
              <w:tab w:val="clear" w:pos="8459"/>
              <w:tab w:val="right" w:pos="9026" w:leader="dot"/>
            </w:tabs>
            <w:rPr/>
          </w:pPr>
          <w:hyperlink w:anchor="__RefHeading___Toc1895664_2281741623">
            <w:r>
              <w:rPr>
                <w:webHidden/>
                <w:rStyle w:val="IndexLink"/>
                <w:rtl w:val="true"/>
              </w:rPr>
              <w:t>شهید مطهری جامع علوم سه گانه</w:t>
            </w:r>
            <w:r>
              <w:rPr>
                <w:rStyle w:val="IndexLink"/>
                <w:rtl w:val="true"/>
              </w:rPr>
              <w:tab/>
            </w:r>
            <w:r>
              <w:rPr>
                <w:rStyle w:val="IndexLink"/>
              </w:rPr>
              <w:t>27</w:t>
            </w:r>
          </w:hyperlink>
        </w:p>
        <w:p>
          <w:pPr>
            <w:pStyle w:val="Contents3"/>
            <w:tabs>
              <w:tab w:val="clear" w:pos="8459"/>
              <w:tab w:val="right" w:pos="9026" w:leader="dot"/>
            </w:tabs>
            <w:rPr/>
          </w:pPr>
          <w:hyperlink w:anchor="__RefHeading___Toc1895666_2281741623">
            <w:r>
              <w:rPr>
                <w:webHidden/>
                <w:rStyle w:val="IndexLink"/>
                <w:rtl w:val="true"/>
              </w:rPr>
              <w:t>شهید مطهری مالک علم</w:t>
            </w:r>
            <w:r>
              <w:rPr>
                <w:rStyle w:val="IndexLink"/>
                <w:rtl w:val="true"/>
              </w:rPr>
              <w:tab/>
            </w:r>
            <w:r>
              <w:rPr>
                <w:rStyle w:val="IndexLink"/>
              </w:rPr>
              <w:t>27</w:t>
            </w:r>
          </w:hyperlink>
        </w:p>
        <w:p>
          <w:pPr>
            <w:pStyle w:val="Contents3"/>
            <w:tabs>
              <w:tab w:val="clear" w:pos="8459"/>
              <w:tab w:val="right" w:pos="9026" w:leader="dot"/>
            </w:tabs>
            <w:rPr/>
          </w:pPr>
          <w:hyperlink w:anchor="__RefHeading___Toc1895668_2281741623">
            <w:r>
              <w:rPr>
                <w:webHidden/>
                <w:rStyle w:val="IndexLink"/>
                <w:rtl w:val="true"/>
              </w:rPr>
              <w:t>چیستی آزاداندیشی</w:t>
            </w:r>
            <w:r>
              <w:rPr>
                <w:rStyle w:val="IndexLink"/>
                <w:rtl w:val="true"/>
              </w:rPr>
              <w:tab/>
            </w:r>
            <w:r>
              <w:rPr>
                <w:rStyle w:val="IndexLink"/>
              </w:rPr>
              <w:t>30</w:t>
            </w:r>
          </w:hyperlink>
        </w:p>
        <w:p>
          <w:pPr>
            <w:pStyle w:val="Contents3"/>
            <w:tabs>
              <w:tab w:val="clear" w:pos="8459"/>
              <w:tab w:val="right" w:pos="9026" w:leader="dot"/>
            </w:tabs>
            <w:rPr/>
          </w:pPr>
          <w:hyperlink w:anchor="__RefHeading___Toc1895670_2281741623">
            <w:r>
              <w:rPr>
                <w:webHidden/>
                <w:rStyle w:val="IndexLink"/>
                <w:rtl w:val="true"/>
              </w:rPr>
              <w:t>علم الوراثه</w:t>
            </w:r>
            <w:r>
              <w:rPr>
                <w:rStyle w:val="IndexLink"/>
                <w:rtl w:val="true"/>
              </w:rPr>
              <w:tab/>
            </w:r>
            <w:r>
              <w:rPr>
                <w:rStyle w:val="IndexLink"/>
              </w:rPr>
              <w:t>31</w:t>
            </w:r>
          </w:hyperlink>
        </w:p>
        <w:p>
          <w:pPr>
            <w:pStyle w:val="Contents3"/>
            <w:tabs>
              <w:tab w:val="clear" w:pos="8459"/>
              <w:tab w:val="right" w:pos="9026" w:leader="dot"/>
            </w:tabs>
            <w:rPr/>
          </w:pPr>
          <w:hyperlink w:anchor="__RefHeading___Toc1895672_2281741623">
            <w:r>
              <w:rPr>
                <w:webHidden/>
                <w:rStyle w:val="IndexLink"/>
                <w:rtl w:val="true"/>
              </w:rPr>
              <w:t>حقیقت وزن و موزون</w:t>
            </w:r>
            <w:r>
              <w:rPr>
                <w:rStyle w:val="IndexLink"/>
                <w:rtl w:val="true"/>
              </w:rPr>
              <w:tab/>
            </w:r>
            <w:r>
              <w:rPr>
                <w:rStyle w:val="IndexLink"/>
              </w:rPr>
              <w:t>33</w:t>
            </w:r>
          </w:hyperlink>
        </w:p>
        <w:p>
          <w:pPr>
            <w:pStyle w:val="Contents3"/>
            <w:tabs>
              <w:tab w:val="clear" w:pos="8459"/>
              <w:tab w:val="right" w:pos="9026" w:leader="dot"/>
            </w:tabs>
            <w:rPr/>
          </w:pPr>
          <w:hyperlink w:anchor="__RefHeading___Toc1895674_2281741623">
            <w:r>
              <w:rPr>
                <w:webHidden/>
                <w:rStyle w:val="IndexLink"/>
                <w:rtl w:val="true"/>
              </w:rPr>
              <w:t>خودکفایی در توزین</w:t>
            </w:r>
            <w:r>
              <w:rPr>
                <w:rStyle w:val="IndexLink"/>
                <w:rtl w:val="true"/>
              </w:rPr>
              <w:tab/>
            </w:r>
            <w:r>
              <w:rPr>
                <w:rStyle w:val="IndexLink"/>
              </w:rPr>
              <w:t>34</w:t>
            </w:r>
          </w:hyperlink>
        </w:p>
        <w:p>
          <w:pPr>
            <w:pStyle w:val="Contents3"/>
            <w:tabs>
              <w:tab w:val="clear" w:pos="8459"/>
              <w:tab w:val="right" w:pos="9026" w:leader="dot"/>
            </w:tabs>
            <w:rPr/>
          </w:pPr>
          <w:hyperlink w:anchor="__RefHeading___Toc1895676_2281741623">
            <w:r>
              <w:rPr>
                <w:webHidden/>
                <w:rStyle w:val="IndexLink"/>
                <w:rtl w:val="true"/>
              </w:rPr>
              <w:t>کانال حق</w:t>
            </w:r>
            <w:r>
              <w:rPr>
                <w:rStyle w:val="IndexLink"/>
                <w:rtl w:val="true"/>
              </w:rPr>
              <w:tab/>
            </w:r>
            <w:r>
              <w:rPr>
                <w:rStyle w:val="IndexLink"/>
              </w:rPr>
              <w:t>36</w:t>
            </w:r>
          </w:hyperlink>
        </w:p>
        <w:p>
          <w:pPr>
            <w:pStyle w:val="Contents3"/>
            <w:tabs>
              <w:tab w:val="clear" w:pos="8459"/>
              <w:tab w:val="right" w:pos="9026" w:leader="dot"/>
            </w:tabs>
            <w:rPr/>
          </w:pPr>
          <w:hyperlink w:anchor="__RefHeading___Toc1895678_2281741623">
            <w:r>
              <w:rPr>
                <w:webHidden/>
                <w:rStyle w:val="IndexLink"/>
                <w:rtl w:val="true"/>
              </w:rPr>
              <w:t>امور مهلک و مستهلک</w:t>
            </w:r>
            <w:r>
              <w:rPr>
                <w:rStyle w:val="IndexLink"/>
                <w:rtl w:val="true"/>
              </w:rPr>
              <w:tab/>
            </w:r>
            <w:r>
              <w:rPr>
                <w:rStyle w:val="IndexLink"/>
              </w:rPr>
              <w:t>37</w:t>
            </w:r>
          </w:hyperlink>
        </w:p>
        <w:p>
          <w:pPr>
            <w:pStyle w:val="Contents3"/>
            <w:tabs>
              <w:tab w:val="clear" w:pos="8459"/>
              <w:tab w:val="right" w:pos="9026" w:leader="dot"/>
            </w:tabs>
            <w:rPr/>
          </w:pPr>
          <w:hyperlink w:anchor="__RefHeading___Toc1895680_2281741623">
            <w:r>
              <w:rPr>
                <w:webHidden/>
                <w:rStyle w:val="IndexLink"/>
                <w:rtl w:val="true"/>
              </w:rPr>
              <w:t>خاتمه کلام</w:t>
            </w:r>
            <w:r>
              <w:rPr>
                <w:rStyle w:val="IndexLink"/>
                <w:rtl w:val="true"/>
              </w:rPr>
              <w:tab/>
            </w:r>
            <w:r>
              <w:rPr>
                <w:rStyle w:val="IndexLink"/>
              </w:rPr>
              <w:t>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42_37442"/>
      <w:bookmarkStart w:id="1" w:name="pg3942_37442"/>
      <w:bookmarkEnd w:id="1"/>
    </w:p>
    <w:p>
      <w:pPr>
        <w:pStyle w:val="Heading2"/>
        <w:numPr>
          <w:ilvl w:val="1"/>
          <w:numId w:val="1"/>
        </w:numPr>
        <w:rPr/>
      </w:pPr>
      <w:bookmarkStart w:id="2" w:name="pg3942_37442"/>
      <w:bookmarkStart w:id="3" w:name="__RefHeading___Toc189562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حضرت آیت‌الله جوادی‌آملی در سی‌امین سالگرد شهادت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عکس؛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۱۴۵۸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عبدالله،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۱۸۸۴۵۳۷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562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حقیقت موزون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978-964-514-102-6</w:t>
      </w:r>
      <w:r>
        <w:rPr>
          <w:rFonts w:eastAsia="Times New Roman" w:cs="Times New Roman" w:ascii="Times New Roman" w:hAnsi="Times New Roman"/>
          <w:color w:val="111111"/>
          <w:sz w:val="28"/>
          <w:szCs w:val="28"/>
          <w:rtl w:val="true"/>
          <w:lang w:val="en-US" w:bidi="en-US"/>
        </w:rPr>
        <w:t xml:space="preserve"> </w:t>
      </w:r>
      <w:bookmarkStart w:id="7" w:name="pg3942_37447"/>
    </w:p>
    <w:p>
      <w:pPr>
        <w:pStyle w:val="Heading2"/>
        <w:numPr>
          <w:ilvl w:val="1"/>
          <w:numId w:val="1"/>
        </w:numPr>
        <w:rPr/>
      </w:pPr>
      <w:bookmarkStart w:id="8" w:name="__RefHeading___Toc1895626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سخنرانی حجت‌الاسلام و المسلمین دکتر هادی صادقی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رئیس مرکز پژوهش‌های اسلامی صدا و سیما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تجلیل از خدمات علمی و قرآنی آیت الله جوادی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شهید مطهری در کلام آیت‌الله جوادی آملی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اهل حمد نه اهل حال</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قلم حر و آزاد مطهری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ویژگی‌های آیت الله جوادی آملی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خاطره استاد</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سخنرانی مهندس سیدعزت‌الله ضرغامی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ریاست محترم سازمان صداو سیما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وظیفه رسانه نسبت به مخاطب و اندیشمندان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آیت الله جوادی آملی شخصیت طراز جمهوری اسلامی و رسانه ملی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جامعیت علمی و سوابق مبارزاتی آیت‌الله جوادی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حضور ارزشمند آیت‌الله جوادی در رسانه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سخنرانی آیت‌الله جوادی آملی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سی‌امین سالگرد شهادت استاد شهید آیت‌الله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حکمت مطهر، حکمت دانشوری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علوم سه‌گانه</w:t>
      </w:r>
      <w:r>
        <w:rPr>
          <w:rFonts w:eastAsia="IRNazanin" w:cs="IRNazanin"/>
          <w:color w:val="111111"/>
          <w:sz w:val="28"/>
          <w:szCs w:val="28"/>
          <w:lang w:bidi="fa-IR"/>
        </w:rPr>
        <w:t>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 جامع علوم سه‌گانه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شهید مطهری مالک علم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چیستی آزاداندیشی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علم الوراثه</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حقیقت وزن و موزون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خودکفایی در توزین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کانال حق</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امور مهلک و مستهلک</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کلام</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0" w:name="pg3942_37451"/>
    </w:p>
    <w:p>
      <w:pPr>
        <w:pStyle w:val="Heading2"/>
        <w:numPr>
          <w:ilvl w:val="1"/>
          <w:numId w:val="1"/>
        </w:numPr>
        <w:rPr/>
      </w:pPr>
      <w:bookmarkStart w:id="11" w:name="__RefHeading___Toc1895628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چنانکه در بیانیه مأموریت سازمان صدا و سیمای جمهوری اسلامی ایران تصریح شده است، این سازمان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هدایت فرهنگ افکار عمومی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اهداف کلان متعددی برای این سازمان پیش بینی شده است که از آن جمله می 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تعمیق و ارتقای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ایمان روشن بینانه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دینی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جامعه و حفظ و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هویت ایرانی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دار کردن شناخت و باور عمومی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 و بنیان های فکری انقلاب و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بخشیدن به اذهان عمومی جامعه در قبال تأثیرپذیری از موج مخرّب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فکری بیگانه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های الحادی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لیبرالیزم غربی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تحقق این اهداف بدون ارتباط پیوسته با مراکز علمی و پژوهشی حوزوی و بهره گیری از توان علما و اندیشمندان حوزه های علمیه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بود که رهبر معظم انقلاب اسلامی، حضرت آیت الله خامنه ای ـ دامت برکاته ـ در حکم انتصاب آقای دکتر علی لاریجانی به سمت ریاست سازمان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24/11/1372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ضرورت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و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با </w:t>
      </w:r>
    </w:p>
    <w:p>
      <w:pPr>
        <w:pStyle w:val="BookText"/>
        <w:rPr/>
      </w:pPr>
      <w:r>
        <w:rPr>
          <w:rFonts w:ascii="IRNazanin" w:hAnsi="IRNazanin" w:eastAsia="IRNazanin"/>
          <w:color w:val="111111"/>
          <w:sz w:val="28"/>
          <w:sz w:val="28"/>
          <w:szCs w:val="28"/>
          <w:rtl w:val="true"/>
          <w:lang w:bidi="fa-IR"/>
        </w:rPr>
        <w:t xml:space="preserve">حوزه های علمیه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عمق و 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در طرح مباحث اسلامی تأکید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اسلامی به کیفیت و عمق و والایی مطالب توجه شود و از طرح مطالب ضعیف و آمیخته به اوهام و سلایق شخصی پرهیز گردد و برای برآمدن این مقصود، همکاری متین و سنجیده ای با حوزه های علمیه و علمای دین به خصوص فضلا و علمای عالی مقام حوزه مبارکه قم،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رهنمود مقام معظم رهبری، مرکز پژوهش های اسلامی صدا و سیما در پاییز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حلقه پیوند صدا و سیما و حوزه علمیه قم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عنایت الهی و به لطف یاری مراجع عظام تقلید، فقهای عظیم الشأن، علمای فرزانه و عموم فضلا و فرهیختگان حوزوی ارتباط گسترده ای میان صدا و سیما و حوزه های علمیه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بیشتر شبکه های صدا و سیما به تناسب مأموریت و مخاطبان خود، از وجود گنجینه های ارزشمند حوزه علمیه در زمینه تفسیر و علوم قرآنی، کلام و عقاید شیعی، فقه و احکام شرعی، اخلاق و تربیت اسلامی، تاریخ اسلام و مانند آن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ادامه یافتن این همکاری و ارتباط، به تعامل شایسته مدیران و برنامه سازان رسانه ملی با علما و اندیشمندان حوزه و ارج نهادن به خدمات علمی خالصانه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ارزشمند ریاست محترم سازمان صدا و سیما در قدردانی از خدمات علمی بزرگانی چون فقیه و مفسر عالی قدر، حضرت آیت الله العظمی ناصر مکارم شیرازی ـ دامت برکاته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متأله و مفسر گران قدر، حضرت آیت الله جوادی آملی ـ دامت برکاته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راستا می توان تبیین و تفسیر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با همکاری گسترده و نهادینه دانشوران فرزانه حوزه های علمیه با صدا و سیمای جمهوری اسلامی، شاهد ارتقا و اعتلای بیش از پیش اندیشه دینی در جامعه اسلامی ایران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مجموعه سخنرانی های بیان شده در مراسم تجلیل از خدمات علمی و قرآنی مفسر فرزانه قرآن کریم، حضرت آیت الله عبدالله جوادی آملی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هم زمان با مراسم باشکوه سی امین سالگرد شهادت استاد شهید مرتضی مطهری در جمع مسئولان صدا وسیما، استادان و نخبگان حوزوی و دانشگاهی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942_37457"/>
    </w:p>
    <w:p>
      <w:pPr>
        <w:pStyle w:val="Heading2"/>
        <w:numPr>
          <w:ilvl w:val="1"/>
          <w:numId w:val="1"/>
        </w:numPr>
        <w:rPr/>
      </w:pPr>
      <w:bookmarkStart w:id="14" w:name="__RefHeading___Toc1895630_2281741623"/>
      <w:bookmarkStart w:id="15" w:name="_Toc5"/>
      <w:bookmarkEnd w:id="13"/>
      <w:bookmarkEnd w:id="14"/>
      <w:r>
        <w:rPr>
          <w:rtl w:val="true"/>
        </w:rPr>
        <w:t>سخنرانی حجت الاسلام و المسلمین دکتر هادی صادقی رئیس مرکز پژوهش های اسلامی صدا و سیما</w:t>
      </w:r>
      <w:bookmarkEnd w:id="15"/>
    </w:p>
    <w:p>
      <w:pPr>
        <w:pStyle w:val="Heading3"/>
        <w:numPr>
          <w:ilvl w:val="2"/>
          <w:numId w:val="1"/>
        </w:numPr>
        <w:rPr/>
      </w:pPr>
      <w:bookmarkStart w:id="16" w:name="__RefHeading___Toc1895632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سخنرانی حجت الاسلام و المسلمین دکتر هادی صادقی رئیس مرکز پژوهش های اسلامی صدا 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والصلوة و السلام علی سیدنا و نبینا محمد و اهل بیته الاطیبین الاطهرین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میلاد مبارک عقیله بنی هاشم زینب کبری را خدمت همه عزیزان تبریک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آغاز مراسم جا دارد که در سی امین سالگرد شهادت شهید بزرگوار انقلاب، معلم انقلاب حضرت آیت الله مطهری و در چهلم وفات همسر امام راحل رحمه الله و نیز چهلم روحانی فاضل و برجسته ای از خطه قم، فردی مجاهد و وارسته که آراسته به صفات نیک اخلاقی بود، هم اهل جهاد با قلم، با بیان و با قدم در جبهه ها و در شهر، در جبهه، در همه جا اهل جهاد اکبر و جهاد اصغر بود، مرحوم حجت الاسلام ایرانی رحمه الله یاد و خاطره این سه بزرگوار را گرامی بداریم</w:t>
      </w:r>
      <w:r>
        <w:rPr>
          <w:rFonts w:eastAsia="IRNazanin" w:cs="IRNazanin"/>
          <w:color w:val="111111"/>
          <w:sz w:val="28"/>
          <w:szCs w:val="28"/>
          <w:rtl w:val="true"/>
          <w:lang w:bidi="fa-IR"/>
        </w:rPr>
        <w:t>.</w:t>
      </w:r>
    </w:p>
    <w:p>
      <w:pPr>
        <w:pStyle w:val="Heading3"/>
        <w:numPr>
          <w:ilvl w:val="2"/>
          <w:numId w:val="1"/>
        </w:numPr>
        <w:rPr/>
      </w:pPr>
      <w:bookmarkStart w:id="18" w:name="__RefHeading___Toc1895634_2281741623"/>
      <w:bookmarkStart w:id="19" w:name="_Toc7"/>
      <w:bookmarkEnd w:id="18"/>
      <w:r>
        <w:rPr>
          <w:rtl w:val="true"/>
        </w:rPr>
        <w:t>تجلیل از خدمات علمی و قرآنی آیت الله جوادی</w:t>
      </w:r>
      <w:bookmarkEnd w:id="19"/>
    </w:p>
    <w:p>
      <w:pPr>
        <w:pStyle w:val="BookText"/>
        <w:rPr/>
      </w:pPr>
      <w:r>
        <w:rPr>
          <w:rFonts w:ascii="IRNazanin" w:hAnsi="IRNazanin" w:eastAsia="IRNazanin"/>
          <w:color w:val="111111"/>
          <w:sz w:val="28"/>
          <w:sz w:val="28"/>
          <w:szCs w:val="28"/>
          <w:rtl w:val="true"/>
          <w:lang w:bidi="fa-IR"/>
        </w:rPr>
        <w:t>تجلیل از خدمات علمی و قرآنی آیت الله جوادی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مراسم در سی امین سالگشت شهادت شهید بزرگوار حضرت آیت الله مطهری برای تجلیل از خدمات علمی و قرآنی یک عالم وارسته ای که </w:t>
      </w:r>
      <w:bookmarkStart w:id="20" w:name="pg3942_37459"/>
    </w:p>
    <w:p>
      <w:pPr>
        <w:pStyle w:val="BookText"/>
        <w:rPr/>
      </w:pPr>
      <w:bookmarkEnd w:id="20"/>
      <w:r>
        <w:rPr>
          <w:rFonts w:ascii="IRNazanin" w:hAnsi="IRNazanin" w:eastAsia="IRNazanin"/>
          <w:color w:val="111111"/>
          <w:sz w:val="28"/>
          <w:sz w:val="28"/>
          <w:szCs w:val="28"/>
          <w:rtl w:val="true"/>
          <w:lang w:bidi="fa-IR"/>
        </w:rPr>
        <w:t>همچون شهید مطهری به صفات نیک آراسته هست و زبان ما اینک محذور دارد از اینکه مطلب زیادی در این باب بگوییم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جلسه دوستانی که خدمتشان هستیم علمای بزرگواری که در جلسه شرف حضور دارند مسئولان محترم استان و استاندارمحترم رئیس شورای شهر تهران و قم همچنین مسئولان محترم سازمان و ریاست محترم سازمان جناب مهندس ضرغامی، معاونان محترمشان، مدیران محترم و مشاوران محترمشان از تهران به قم تشریف آورده اند به قصد رسیدن به خدمت استاد و در این جلسه از محضرشان بهره مند شوند، همه ما قصد داریم مستمع فرمایشات ایشان باشیم</w:t>
      </w:r>
      <w:r>
        <w:rPr>
          <w:rFonts w:eastAsia="IRNazanin" w:cs="IRNazanin"/>
          <w:color w:val="111111"/>
          <w:sz w:val="28"/>
          <w:szCs w:val="28"/>
          <w:rtl w:val="true"/>
          <w:lang w:bidi="fa-IR"/>
        </w:rPr>
        <w:t>.</w:t>
      </w:r>
    </w:p>
    <w:p>
      <w:pPr>
        <w:pStyle w:val="Heading3"/>
        <w:numPr>
          <w:ilvl w:val="2"/>
          <w:numId w:val="1"/>
        </w:numPr>
        <w:rPr/>
      </w:pPr>
      <w:bookmarkStart w:id="21" w:name="__RefHeading___Toc1895636_2281741623"/>
      <w:bookmarkStart w:id="22" w:name="_Toc8"/>
      <w:bookmarkEnd w:id="21"/>
      <w:r>
        <w:rPr>
          <w:rtl w:val="true"/>
        </w:rPr>
        <w:t>شهید مطهری در کلام آیت الله جوادی آملی</w:t>
      </w:r>
      <w:bookmarkEnd w:id="22"/>
    </w:p>
    <w:p>
      <w:pPr>
        <w:pStyle w:val="BookText"/>
        <w:rPr/>
      </w:pPr>
      <w:r>
        <w:rPr>
          <w:rFonts w:ascii="IRNazanin" w:hAnsi="IRNazanin" w:eastAsia="IRNazanin"/>
          <w:color w:val="111111"/>
          <w:sz w:val="28"/>
          <w:sz w:val="28"/>
          <w:szCs w:val="28"/>
          <w:rtl w:val="true"/>
          <w:lang w:bidi="fa-IR"/>
        </w:rPr>
        <w:t>شهید مطهری در کلام آیت الله جوادی آملی</w:t>
      </w:r>
    </w:p>
    <w:p>
      <w:pPr>
        <w:pStyle w:val="BookText"/>
        <w:rPr/>
      </w:pPr>
      <w:r>
        <w:rPr>
          <w:rFonts w:ascii="IRNazanin" w:hAnsi="IRNazanin" w:eastAsia="IRNazanin"/>
          <w:color w:val="111111"/>
          <w:sz w:val="28"/>
          <w:sz w:val="28"/>
          <w:szCs w:val="28"/>
          <w:rtl w:val="true"/>
          <w:lang w:bidi="fa-IR"/>
        </w:rPr>
        <w:t>من چند کلمه ای از حضرت آیت الله جوادی آملی درباره شهید مطهری که در سال های گذشته مطرح کرده اند،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حمد نه اهل حال</w:t>
      </w:r>
    </w:p>
    <w:p>
      <w:pPr>
        <w:pStyle w:val="BookText"/>
        <w:rPr/>
      </w:pPr>
      <w:r>
        <w:rPr>
          <w:rFonts w:ascii="IRNazanin" w:hAnsi="IRNazanin" w:eastAsia="IRNazanin"/>
          <w:color w:val="111111"/>
          <w:sz w:val="28"/>
          <w:sz w:val="28"/>
          <w:szCs w:val="28"/>
          <w:rtl w:val="true"/>
          <w:lang w:bidi="fa-IR"/>
        </w:rPr>
        <w:t>ایشان اهل حمد بود نه اهل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 حلال داشت که خداوند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وافری که خداوند به او داده او عمرش را به حمد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فروشی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آن بود که این نعمت را به جا صرف کرد، آثار الهی را به جا صرف و منتشر کرد، هرگز علم فروش نبود و دلباخته به علم نبود، علم را کالا نمی دانست، علم به او نور داد، او مطاع فروشی نکرد و در تمام رویداد های سیاسی سخت کوش، صبور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حر و آزاد مطهری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مقایسه فرمودند با خواجه 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محرر بزرگی بوده است، قلم حر و آزادی داشته است، </w:t>
      </w:r>
      <w:bookmarkStart w:id="23" w:name="pg3942_37461"/>
    </w:p>
    <w:p>
      <w:pPr>
        <w:pStyle w:val="BookText"/>
        <w:rPr/>
      </w:pPr>
      <w:bookmarkEnd w:id="23"/>
      <w:r>
        <w:rPr>
          <w:rFonts w:ascii="IRNazanin" w:hAnsi="IRNazanin" w:eastAsia="IRNazanin"/>
          <w:color w:val="111111"/>
          <w:sz w:val="28"/>
          <w:sz w:val="28"/>
          <w:szCs w:val="28"/>
          <w:rtl w:val="true"/>
          <w:lang w:bidi="fa-IR"/>
        </w:rPr>
        <w:t>هم فهمش با وهم مخلوط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علمی اش و عقل عملی اش هر دو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اش با آز و هوس مخلوط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قلمش حر و آزاد بود و به همین دلیل توانست محرر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قول سدید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قول سدید بود، مصداق آن آیه شریفه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مشترک شهادت و معرفت و نیز علمه شدید القوا، یعنی اساتید خیلی بزرگواری داشتند که خیلی قوی پنجه بودند در علم همچون امام راحل رضوان خدا بر او و همچون علامه طباطبایی بود و نیز شرح صدر داشتند و نکته دیگر اینکه خدا به ایشان توفیق داد که رابط قدیم و جدید شوند، دانشگاه و فیضیه را به هم متصل کنند و البته ویژگی های این شهید بزرگوار خیلی زیاد هست و در بیان ایشان هم زیاد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آنها را عرض کردم</w:t>
      </w:r>
      <w:r>
        <w:rPr>
          <w:rFonts w:eastAsia="IRNazanin" w:cs="IRNazanin"/>
          <w:color w:val="111111"/>
          <w:sz w:val="28"/>
          <w:szCs w:val="28"/>
          <w:rtl w:val="true"/>
          <w:lang w:bidi="fa-IR"/>
        </w:rPr>
        <w:t>.</w:t>
      </w:r>
    </w:p>
    <w:p>
      <w:pPr>
        <w:pStyle w:val="Heading3"/>
        <w:numPr>
          <w:ilvl w:val="2"/>
          <w:numId w:val="1"/>
        </w:numPr>
        <w:rPr/>
      </w:pPr>
      <w:bookmarkStart w:id="24" w:name="__RefHeading___Toc1895638_2281741623"/>
      <w:bookmarkStart w:id="25" w:name="_Toc9"/>
      <w:bookmarkEnd w:id="24"/>
      <w:r>
        <w:rPr>
          <w:rtl w:val="true"/>
        </w:rPr>
        <w:t>ویژگی های آیت الله جوادی آملی</w:t>
      </w:r>
      <w:bookmarkEnd w:id="25"/>
    </w:p>
    <w:p>
      <w:pPr>
        <w:pStyle w:val="BookText"/>
        <w:rPr/>
      </w:pPr>
      <w:r>
        <w:rPr>
          <w:rFonts w:ascii="IRNazanin" w:hAnsi="IRNazanin" w:eastAsia="IRNazanin"/>
          <w:color w:val="111111"/>
          <w:sz w:val="28"/>
          <w:sz w:val="28"/>
          <w:szCs w:val="28"/>
          <w:rtl w:val="true"/>
          <w:lang w:bidi="fa-IR"/>
        </w:rPr>
        <w:t>ویژگی های آیت الله جوادی آملی</w:t>
      </w:r>
    </w:p>
    <w:p>
      <w:pPr>
        <w:pStyle w:val="BookText"/>
        <w:rPr/>
      </w:pPr>
      <w:r>
        <w:rPr>
          <w:rFonts w:ascii="IRNazanin" w:hAnsi="IRNazanin" w:eastAsia="IRNazanin"/>
          <w:color w:val="111111"/>
          <w:sz w:val="28"/>
          <w:sz w:val="28"/>
          <w:szCs w:val="28"/>
          <w:rtl w:val="true"/>
          <w:lang w:bidi="fa-IR"/>
        </w:rPr>
        <w:t xml:space="preserve">من یک سئوال دارم آیا این ویژگی ها در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من گمان می کنم همه شما با من در جواب مثبت هم نظر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در محضر یک عالم جسارت کنم و تعریف کنم زیرا می دانم روح لطیفشان آزرده می شود، فقط به عنوان شاگردی که از محضر ایشان اندکی تلمّذ کردیم وظیفه شاگردی را می خواهیم به جا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عالما فقد وقّر ربّه؛ هر کس عالمی را تکریم و توقیر نماید و بزرگ بدارد پروردگار خویش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به دو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ما را عفو بفرمایید</w:t>
      </w:r>
      <w:r>
        <w:rPr>
          <w:rFonts w:eastAsia="IRNazanin" w:cs="IRNazanin"/>
          <w:color w:val="111111"/>
          <w:sz w:val="28"/>
          <w:szCs w:val="28"/>
          <w:rtl w:val="true"/>
          <w:lang w:bidi="fa-IR"/>
        </w:rPr>
        <w:t>.</w:t>
      </w:r>
    </w:p>
    <w:p>
      <w:pPr>
        <w:pStyle w:val="Heading3"/>
        <w:numPr>
          <w:ilvl w:val="2"/>
          <w:numId w:val="1"/>
        </w:numPr>
        <w:rPr/>
      </w:pPr>
      <w:bookmarkStart w:id="26" w:name="__RefHeading___Toc1895640_2281741623"/>
      <w:bookmarkStart w:id="27" w:name="_Toc10"/>
      <w:bookmarkEnd w:id="26"/>
      <w:r>
        <w:rPr>
          <w:rtl w:val="true"/>
        </w:rPr>
        <w:t>خاطره استاد</w:t>
      </w:r>
      <w:bookmarkEnd w:id="27"/>
    </w:p>
    <w:p>
      <w:pPr>
        <w:pStyle w:val="BookText"/>
        <w:rPr/>
      </w:pPr>
      <w:r>
        <w:rPr>
          <w:rFonts w:ascii="IRNazanin" w:hAnsi="IRNazanin" w:eastAsia="IRNazanin"/>
          <w:color w:val="111111"/>
          <w:sz w:val="28"/>
          <w:sz w:val="28"/>
          <w:szCs w:val="28"/>
          <w:rtl w:val="true"/>
          <w:lang w:bidi="fa-IR"/>
        </w:rPr>
        <w:t>خاطره استاد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هم از خاطرات ایشان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مهر استاد که زندگی نامه خود ایشان است، این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اقدس الهی </w:t>
      </w:r>
    </w:p>
    <w:p>
      <w:pPr>
        <w:pStyle w:val="BookText"/>
        <w:rPr/>
      </w:pPr>
      <w:r>
        <w:rPr>
          <w:rFonts w:ascii="IRNazanin" w:hAnsi="IRNazanin" w:eastAsia="IRNazanin"/>
          <w:color w:val="111111"/>
          <w:sz w:val="28"/>
          <w:sz w:val="28"/>
          <w:szCs w:val="28"/>
          <w:rtl w:val="true"/>
          <w:lang w:bidi="fa-IR"/>
        </w:rPr>
        <w:t>هرگز در ذهن ما تصورات دنیایی آینده را ترسیم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جز درس و بحث چیزی در ذهن ما نبود و درس نمی خواندیم که مثلاً به فلان سمت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ذات اقدس الهی احسان های فراوان به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صفات نیک این بزرگوار است که از خداوند بزرگ با کلمات همراه با تسبیح یاد میکنند با تقدیس یاد می کنند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28" w:name="pg3942_37466"/>
    </w:p>
    <w:p>
      <w:pPr>
        <w:pStyle w:val="Heading2"/>
        <w:numPr>
          <w:ilvl w:val="1"/>
          <w:numId w:val="1"/>
        </w:numPr>
        <w:rPr/>
      </w:pPr>
      <w:bookmarkStart w:id="29" w:name="__RefHeading___Toc1895642_2281741623"/>
      <w:bookmarkStart w:id="30" w:name="_Toc11"/>
      <w:bookmarkEnd w:id="28"/>
      <w:bookmarkEnd w:id="29"/>
      <w:r>
        <w:rPr>
          <w:rtl w:val="true"/>
        </w:rPr>
        <w:t>سخنرانی مهندس سیدعزت الله ضرغامی ریاست محترم سازمان صداو سیما</w:t>
      </w:r>
      <w:bookmarkEnd w:id="30"/>
    </w:p>
    <w:p>
      <w:pPr>
        <w:pStyle w:val="Heading3"/>
        <w:numPr>
          <w:ilvl w:val="2"/>
          <w:numId w:val="1"/>
        </w:numPr>
        <w:rPr/>
      </w:pPr>
      <w:bookmarkStart w:id="31" w:name="__RefHeading___Toc1895644_2281741623"/>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سخنرانی مهندس سیدعزت الله ضرغامی ریاست محترم سازمان صداو 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w:t>
      </w:r>
    </w:p>
    <w:p>
      <w:pPr>
        <w:pStyle w:val="BookText"/>
        <w:rPr/>
      </w:pPr>
      <w:r>
        <w:rPr>
          <w:rFonts w:ascii="Amiri" w:hAnsi="Amiri" w:eastAsia="Amiri" w:cs="Amiri"/>
          <w:color w:val="111111"/>
          <w:sz w:val="28"/>
          <w:sz w:val="28"/>
          <w:szCs w:val="28"/>
          <w:rtl w:val="true"/>
          <w:lang w:bidi="ar-SA"/>
        </w:rPr>
        <w:t>ألَمْ تَرَ کَیْفَ ضَرَبَ اللهُ مَثَلاً کَلِمَةً طَیِبَّةً کَشَجَرَةٍ طَیِّبَةٍ أَصْلُهَا ثابِتٌ وَ فَرْعُهَا فِی السَّماءِ تُؤتیِ أُکْلَها کُلَّ حِینِ بِإِذْن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میلاد با سعادت بانوی بزرگ کربلا،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همه سروران و عزیزان حاضر در مجلس، به ویژه به خواهران و بانوان عزیز تبریک و تهنیت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استاد و معلم شهید انقلاب آیت الله مطهری را در سی امین سال این واقعه تلخ گرامی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محضر آیت الله جوادی آملی به دلیل اینکه نهایتاً اجازه برگزاری این جلسه را به ما داده اند، صمیمانه تشکر می کنم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شما سروران عزیز، علمای بزرگوار، طلاب و فضلای ارجمند، مسئولان مختلف اجرایی و اداری قم و تهران، استاندار محترم و </w:t>
      </w:r>
      <w:bookmarkStart w:id="33" w:name="pg3942_37468"/>
    </w:p>
    <w:p>
      <w:pPr>
        <w:pStyle w:val="BookText"/>
        <w:rPr/>
      </w:pPr>
      <w:bookmarkEnd w:id="33"/>
      <w:r>
        <w:rPr>
          <w:rFonts w:ascii="IRNazanin" w:hAnsi="IRNazanin" w:eastAsia="IRNazanin"/>
          <w:color w:val="111111"/>
          <w:sz w:val="28"/>
          <w:sz w:val="28"/>
          <w:szCs w:val="28"/>
          <w:rtl w:val="true"/>
          <w:lang w:bidi="fa-IR"/>
        </w:rPr>
        <w:t>عزیزان رسانه ملی از تهران و قم و جاهای دیگر که در این جلسه حضور دارند، صمیمانه تشکر و سپاس گزاری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وقتی بزرگی بر جمعی وارد می شود و اگر قرار باشد از طرف آن جمع تقدیر و قدرشناسی عرض بشود محضر او، معمولاً رسم است، دیدهاید، در سفرهایی که انجام می شود، یک کودک خردسالی را به نمایندگی از بقیه انتخاب میکنند و یک شاخه گلی به دست او می دهند تا به هر حال این کودک خردسال پیشاپیش بیاید و از طرف بقیه عرض خیر مقدم کند و قدردانی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جایگاه خودم را در انجام مسئولیتی که امشب بر عهده دارم و خیلی کوتاه سعی میکنم مصدع اوقات شوم از همین منظر است</w:t>
      </w:r>
      <w:r>
        <w:rPr>
          <w:rFonts w:eastAsia="IRNazanin" w:cs="IRNazanin"/>
          <w:color w:val="111111"/>
          <w:sz w:val="28"/>
          <w:szCs w:val="28"/>
          <w:rtl w:val="true"/>
          <w:lang w:bidi="fa-IR"/>
        </w:rPr>
        <w:t>.</w:t>
      </w:r>
    </w:p>
    <w:p>
      <w:pPr>
        <w:pStyle w:val="Heading3"/>
        <w:numPr>
          <w:ilvl w:val="2"/>
          <w:numId w:val="1"/>
        </w:numPr>
        <w:rPr/>
      </w:pPr>
      <w:bookmarkStart w:id="34" w:name="__RefHeading___Toc1895646_2281741623"/>
      <w:bookmarkStart w:id="35" w:name="_Toc13"/>
      <w:bookmarkEnd w:id="34"/>
      <w:r>
        <w:rPr>
          <w:rtl w:val="true"/>
        </w:rPr>
        <w:t>وظیفه رسانه نسبت به مخاطب و اندیشمندان</w:t>
      </w:r>
      <w:bookmarkEnd w:id="35"/>
    </w:p>
    <w:p>
      <w:pPr>
        <w:pStyle w:val="BookText"/>
        <w:rPr/>
      </w:pPr>
      <w:r>
        <w:rPr>
          <w:rFonts w:ascii="IRNazanin" w:hAnsi="IRNazanin" w:eastAsia="IRNazanin"/>
          <w:color w:val="111111"/>
          <w:sz w:val="28"/>
          <w:sz w:val="28"/>
          <w:szCs w:val="28"/>
          <w:rtl w:val="true"/>
          <w:lang w:bidi="fa-IR"/>
        </w:rPr>
        <w:t>وظیفه رسانه نسبت به مخاطب و اندیشمندان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شخصیت ارزشمند حضرت آیت الله جوادی آملی به گونه ای است که در هر بخش و هر بعد آن اندیشمندان و صاحب نظران و علمای آگاه به موضوع بایستی ساعت ها و جلسات و در نشست های مختلف سخنرانی کنند تا بخشی از شخصیت ایشان را بتوانند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جسارت کردیم و به ایشان اصرار کردیم و به خودمان حق دادیم که اصرار کنیم، چنین جلسه ای را تشکیل بدهیم و من یقین دارم امشب در این ساعت به ایشان خیلی سخت خواهد گذشت، به خاطر روح لطیفی که دارند و دوری می کنند از این گونه جلساتی که بخواهد بخشی از آن به ایشان برگردد و در مورد ایشان صحبت بشود، به خاطر این است ما نسبت به مردم یک وظیفه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اقتضا، اقتضای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ای که میلیون ها نفر در داخل و خارج کشور، در همه طبقات و سطوح با این رسانه مرتبط هستند و این را وظیفه خودمان می دانیم که از طرف مخاطبین </w:t>
      </w:r>
      <w:bookmarkStart w:id="36" w:name="pg3942_37469"/>
    </w:p>
    <w:p>
      <w:pPr>
        <w:pStyle w:val="BookText"/>
        <w:rPr/>
      </w:pPr>
      <w:bookmarkEnd w:id="36"/>
      <w:r>
        <w:rPr>
          <w:rFonts w:ascii="IRNazanin" w:hAnsi="IRNazanin" w:eastAsia="IRNazanin"/>
          <w:color w:val="111111"/>
          <w:sz w:val="28"/>
          <w:sz w:val="28"/>
          <w:szCs w:val="28"/>
          <w:rtl w:val="true"/>
          <w:lang w:bidi="fa-IR"/>
        </w:rPr>
        <w:t>مراتب سپاس گزاری و تقدیر خودمان را به خاطر همکاری های صمیمانه و متواضعانه، در طول سی سال پس از پیروزی انقلاب در محضرشان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جسارت کردیم و اصرار کردیم بر تشکیل یک چنین جلسه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طرفند خودمان را داشتیم، به انگیزه سی امین سالگرد شهادت شهید مطهری قرار شد به محضرشان برسیم و از فرمایشاتشان استفاده کنیم و در کنارش هم این وظیفه ای که مدت ها پیگیری می کردیم و موفق نمی شدیم و جا دارد در کنار اسامی که در این جمع نامشان برده شده و یاد و خاطره شان گرامی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جمع یاد کنم از قائم مقام فقید سازمان صدا و سیما مرحوم هنردوست که از جمله کسانی بود که مرتباً به من مراجعه می کرد و می گفت این قضیه مراسم تجلیل از آیت الله دیر شده و من می گفتم قدری صبر کنیم بالاخره اصرار ما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ایشان در میان ما نیست ولی روحشان شاهد و ناظر این جلسه است و خداوند روحش را قرین رحمت خودش بکند</w:t>
      </w:r>
      <w:r>
        <w:rPr>
          <w:rFonts w:eastAsia="IRNazanin" w:cs="IRNazanin"/>
          <w:color w:val="111111"/>
          <w:sz w:val="28"/>
          <w:szCs w:val="28"/>
          <w:rtl w:val="true"/>
          <w:lang w:bidi="fa-IR"/>
        </w:rPr>
        <w:t>.</w:t>
      </w:r>
    </w:p>
    <w:p>
      <w:pPr>
        <w:pStyle w:val="Heading3"/>
        <w:numPr>
          <w:ilvl w:val="2"/>
          <w:numId w:val="1"/>
        </w:numPr>
        <w:rPr/>
      </w:pPr>
      <w:bookmarkStart w:id="37" w:name="__RefHeading___Toc1895648_2281741623"/>
      <w:bookmarkStart w:id="38" w:name="_Toc14"/>
      <w:bookmarkEnd w:id="37"/>
      <w:r>
        <w:rPr>
          <w:rtl w:val="true"/>
        </w:rPr>
        <w:t>آیت الله جوادی آملی شخصیت طراز جمهوری اسلامی و رسانه ملی</w:t>
      </w:r>
      <w:bookmarkEnd w:id="38"/>
    </w:p>
    <w:p>
      <w:pPr>
        <w:pStyle w:val="BookText"/>
        <w:rPr/>
      </w:pPr>
      <w:r>
        <w:rPr>
          <w:rFonts w:ascii="IRNazanin" w:hAnsi="IRNazanin" w:eastAsia="IRNazanin"/>
          <w:color w:val="111111"/>
          <w:sz w:val="28"/>
          <w:sz w:val="28"/>
          <w:szCs w:val="28"/>
          <w:rtl w:val="true"/>
          <w:lang w:bidi="fa-IR"/>
        </w:rPr>
        <w:t>آیت الله جوادی آملی شخصیت طراز جمهوری اسلامی و رسانه ملی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جمله را در این مجلس شریف عرض می کنم که اگر جمهوری اسلامی ایران حق است و برآمده از حقایق بسیار ارزشمندی چون اسلام، انقلاب و مردم است، پس صدا و سیمای جمهوری اسلامی که باید در شأن و در خور این مردم بزرگوار باشد که صدها هزار شهید و بلکه در طول تاریخ نهضت های اسلامی و شیعی میلیونها نفر در این راه به شهادت رسیدند و آرزوی برپایی چنین حکومتی داشتند حق است که </w:t>
      </w:r>
    </w:p>
    <w:p>
      <w:pPr>
        <w:pStyle w:val="BookText"/>
        <w:rPr/>
      </w:pPr>
      <w:r>
        <w:rPr>
          <w:rFonts w:ascii="IRNazanin" w:hAnsi="IRNazanin" w:eastAsia="IRNazanin"/>
          <w:color w:val="111111"/>
          <w:sz w:val="28"/>
          <w:sz w:val="28"/>
          <w:szCs w:val="28"/>
          <w:rtl w:val="true"/>
          <w:lang w:bidi="fa-IR"/>
        </w:rPr>
        <w:t>برای این صدا و این سیما و آن هم در مهم ترین بخش برنامه های آن که برنامه های معارفی است، و تبلیغ معارف و احکام نورانی اسلام عزیز است، از شخصیت ها و بزرگانی استفاده شود که طراز جمهوری اسلامی و طراز رسانه ملی در وجود آنها متجلی شود و مردم بتوانند دین و معارف خود را از آن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مرتضی مطهری در ذیل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عبس آن جایی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یتفکر فی مأکوله کیف لم یتفکر فی معقوله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است که باید به مأکول و معقول خودمان توجه داشته باشیم و همان حساسیت که به مأکول و غذای مادی خودمان می کنیم که چیه از کجا آمده و چقدر زیبایی و طراوت و خوشمزه گی و تازگی دارد و از غذای معقول خودمان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این نکته ضروری است که ما غذای معنوی و روحانی خودمان را از کجا می گیریم، منابع ما کجا هستند، از دست چه کسانی می گیریم، و ما در رسانه ملی مسئولیتمان در این رابطه بسیار حساس است؛ چون خارج از جلسات مقطعی و محدود برای میلیون ها نفر طالب و مشتاق و مخاطبینی که تشنه معارف اسلامی اند، وقتی ما می خواهیم معارف اسلامی را بگوییم، خوب باید از اهلش و دست اول و در طرازی که شایسته جمهوری اسلامی است، در واقع این کار را بکنیم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حضرت آیت الله جوادی آملی که بیش از</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وجودشان نوربخش و گرمابخش حوزه های علمیه و محافل حوزوی و دانشگاهی و علمی است، انصافاً در طول این چند دهه نهایت همکاری را متواضعانه و با آغوش باز با رسانه ملی برای این مسئولیت سنگین انجام داده اند و جا دارد </w:t>
      </w:r>
      <w:bookmarkStart w:id="39" w:name="pg3942_37472"/>
    </w:p>
    <w:p>
      <w:pPr>
        <w:pStyle w:val="BookText"/>
        <w:rPr/>
      </w:pPr>
      <w:bookmarkEnd w:id="39"/>
      <w:r>
        <w:rPr>
          <w:rFonts w:ascii="IRNazanin" w:hAnsi="IRNazanin" w:eastAsia="IRNazanin"/>
          <w:color w:val="111111"/>
          <w:sz w:val="28"/>
          <w:sz w:val="28"/>
          <w:szCs w:val="28"/>
          <w:rtl w:val="true"/>
          <w:lang w:bidi="fa-IR"/>
        </w:rPr>
        <w:t>که به هر حال بعد از سی سال، فقط مراتب تشکر و تقدیر خودمان را در یک چنین جلسه ساده ای به محضرشان عرض کنیم</w:t>
      </w:r>
      <w:r>
        <w:rPr>
          <w:rFonts w:eastAsia="IRNazanin" w:cs="IRNazanin"/>
          <w:color w:val="111111"/>
          <w:sz w:val="28"/>
          <w:szCs w:val="28"/>
          <w:rtl w:val="true"/>
          <w:lang w:bidi="fa-IR"/>
        </w:rPr>
        <w:t>.</w:t>
      </w:r>
    </w:p>
    <w:p>
      <w:pPr>
        <w:pStyle w:val="Heading3"/>
        <w:numPr>
          <w:ilvl w:val="2"/>
          <w:numId w:val="1"/>
        </w:numPr>
        <w:rPr/>
      </w:pPr>
      <w:bookmarkStart w:id="40" w:name="__RefHeading___Toc1895650_2281741623"/>
      <w:bookmarkStart w:id="41" w:name="_Toc15"/>
      <w:bookmarkEnd w:id="40"/>
      <w:r>
        <w:rPr>
          <w:rtl w:val="true"/>
        </w:rPr>
        <w:t>جامعیت علمی و سوابق مبارزاتی آیت الله جوادی</w:t>
      </w:r>
      <w:bookmarkEnd w:id="41"/>
    </w:p>
    <w:p>
      <w:pPr>
        <w:pStyle w:val="BookText"/>
        <w:rPr/>
      </w:pPr>
      <w:r>
        <w:rPr>
          <w:rFonts w:ascii="IRNazanin" w:hAnsi="IRNazanin" w:eastAsia="IRNazanin"/>
          <w:color w:val="111111"/>
          <w:sz w:val="28"/>
          <w:sz w:val="28"/>
          <w:szCs w:val="28"/>
          <w:rtl w:val="true"/>
          <w:lang w:bidi="fa-IR"/>
        </w:rPr>
        <w:t>جامعیت علمی و سوابق مبارزاتی آیت الله جوادی</w:t>
      </w:r>
    </w:p>
    <w:p>
      <w:pPr>
        <w:pStyle w:val="BookText"/>
        <w:rPr/>
      </w:pPr>
      <w:r>
        <w:rPr>
          <w:rFonts w:ascii="IRNazanin" w:hAnsi="IRNazanin" w:eastAsia="IRNazanin"/>
          <w:color w:val="111111"/>
          <w:sz w:val="28"/>
          <w:sz w:val="28"/>
          <w:szCs w:val="28"/>
          <w:rtl w:val="true"/>
          <w:lang w:bidi="fa-IR"/>
        </w:rPr>
        <w:t>البته شخصیت برجسته علمی آیت الله جوادی آملی به گونه ای است که معمولاً بسیاری از ویژگی های دیگر ایشان مثل مبارزات سیاسی و سوابق بسیار ارزشمندی که قبل از پیروزی انقلاب اسلامی در روشنگری و هدایت مردم و افشاگری علیه رژیم و دستگاه طاغوت داشتند و بارها دستیگر شدند و مورد بازجویی قرار گرفتند و آزار و اذیت فراوانی کشیدند، قبل از انقلاب و بعد از انقلاب هم در هر مسئولیتی که لازم بود برای به ثمر نشستن انقلاب از ایشان توقع می رفت، حضور بسیار پررنگی داشتند، حضورشان در خبرگان اول و دوم، حضورشان در دستگاه قضایی در سال های اول انقلاب از طرف حضرت امام رحمه الله، احکامی که داشتند، مسئولیت های محتوایی و اجرایی مهمی که داشتند، به ویژه تنظیم لوایح قضایی، به ویژه آن هم در آن دوره بسیار سختی که گروهک های مارکسیستی مرتباً حمله می کردند علیه احکام اسلامی تا نهایتاً از طرف رهبر فقید انقلاب امام راحل به عنوان شخصیت برجسته فکری و ایدئولوژیک نظام آن نامه تاریخی را برای گورباچف بردند و او را هدایت کردند و پیام امام را رساندند که در یک زمان کوتاه نتیجه آن پیام را هم دیدیم و بعدها که پیام مقام معظم رهبری که برای هزاره ادیان در نیویورک بردند و با آن صلابت قرائت کردند، در همه حوزه هایی که در کشور نیاز بوده، حضرت آیت الله جوادی آملی با تواضع و فروتنی خاص حاضر بودند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 های اول انقلاب در دانشگاه ها و فعالیت های دانشجویی بودم، بارها خدمت ایشان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مواقع سه یا چهار نفر بیشتر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آن جلسات را الان به خاطر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یا پنج نفر از یک دانشگاه می آمدیم و خدمت ایشان می رسیدیم و می گفتیم حرف داریم و می خواهیم از ایشان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شد یک ساعت تمام برای سه یا چهار دانشجو وقت می گذاشتند و حرف هایشان را دقیق می شنیدند و آنها را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بسیاری از رهنمودهای ایشان آویزه گوش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الان هم من دیده ام بعضی مواقع که کتاب های ایشان 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کتاب در مورد مهم ترین و عمیق ترین مسائل معارفی که دارند، از تفسیر قرآن، فقه و اصول و مسائل عقیدتی و نیازهای امروز که در کشور هست، من اخیراً از ایشان کتابی دیده ام که در واقع پیام های معظم له به نشست های مختلف جشنواره ها و کنگره ها، واقعاً به قول ما ها یک مانیفستی از مجموعه معارف اسلامی است در بسیاری از حوزه ها، بسیاری از موضوعات و مناسبت ها و نیازهای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کجا که نشستی بوده، همایشی بوده، ایشان بزرگواری کرده اند و پیامی داده اند مملو و مشحون از بسیاری از حقایق مسلّم دین و معارف الهی است که واقعاً خود این پیام ها را کسی تورق می کند، واقعاً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می فرمودند که من هر وقت درس های تفسیر قرآن ایشان را که پخش می شود، گوش می کنم، همیشه نکات جدید در ذیل آن آیات می یابم و می آموزم و خوش حالیم امروز که طراز بحث های معارفی ما آیت الله جوادی آملی است</w:t>
      </w:r>
      <w:r>
        <w:rPr>
          <w:rFonts w:eastAsia="IRNazanin" w:cs="IRNazanin"/>
          <w:color w:val="111111"/>
          <w:sz w:val="28"/>
          <w:szCs w:val="28"/>
          <w:rtl w:val="true"/>
          <w:lang w:bidi="fa-IR"/>
        </w:rPr>
        <w:t xml:space="preserve">. </w:t>
      </w:r>
      <w:bookmarkStart w:id="42" w:name="pg3942_37474"/>
    </w:p>
    <w:p>
      <w:pPr>
        <w:pStyle w:val="Heading3"/>
        <w:numPr>
          <w:ilvl w:val="2"/>
          <w:numId w:val="1"/>
        </w:numPr>
        <w:rPr/>
      </w:pPr>
      <w:bookmarkStart w:id="43" w:name="__RefHeading___Toc1895652_2281741623"/>
      <w:bookmarkStart w:id="44" w:name="_Toc16"/>
      <w:bookmarkEnd w:id="42"/>
      <w:bookmarkEnd w:id="43"/>
      <w:r>
        <w:rPr>
          <w:rtl w:val="true"/>
        </w:rPr>
        <w:t>حضور ارزشمند آیت الله جوادی در رسانه</w:t>
      </w:r>
      <w:bookmarkEnd w:id="44"/>
    </w:p>
    <w:p>
      <w:pPr>
        <w:pStyle w:val="BookText"/>
        <w:rPr/>
      </w:pPr>
      <w:r>
        <w:rPr>
          <w:rFonts w:ascii="IRNazanin" w:hAnsi="IRNazanin" w:eastAsia="IRNazanin"/>
          <w:color w:val="111111"/>
          <w:sz w:val="28"/>
          <w:sz w:val="28"/>
          <w:szCs w:val="28"/>
          <w:rtl w:val="true"/>
          <w:lang w:bidi="fa-IR"/>
        </w:rPr>
        <w:t>حضور ارزشمند آیت الله جوادی در رسانه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آماری را که دوستانمان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بوده اند از درس های مختلف ایشان در رادیو معارف و رادیو قرآن و سیمای قرآن و شبکه اول سیما و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و به ویژه شبکه جام جم خارج از کشور، مجموع اینها را که حساب کردند،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دقیقه ایشان بزرگواری فرمودند و اجازه داده اند از درس ها و برنامه های ایشان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سرانگشتی بکنیم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میانگین روزانه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درس ها و برنامه های ایشان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قدر شیرین است، آن قدر جذاب است و خوش بختانه با زحماتی که دوستان ما می کشند، در یک جدول مناسبی گسترده می کنند که در همه برنامه ها استفاده بشود و در جایگاه خودش مطرح بشود، می بینیم از نظر ما حضور ارزشمندی در شبکه ها داشته و مردم ما بهره مند شده اند و هر وقت ما به نوع خاصی خواسته ایم از درس ها و بحث های ایشان استفاده کنیم، ایشان واقعاً همکاری کردند، حتی حاضر شدند بحث های کوتاه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به هر حال سخت است این برنامه های محتوایی دیجیتالی که ورودی دارد و خروجی دارد، متنی دارد، بالاخره در چنین جایگاهی باید حق مطلب ادا شود، ایشان با کمال تواضع و بزرگواری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دهه محرم دیدید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کوتاه ایشان جزء برنامه های ماندگاری شد در حوزه بحث های مرتبط با قیام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مقام معظم رهبری عرض کردم در عین کوتاهی چون در جاهای پر بیننده استفاده می شود تأثیرات خیلی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شخصیت های بسیار بزرگواری چون آیت الله جوادی آملی پذیرفته اند در این حوزه هم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یک چنین جلسه روحانی و معنوی و </w:t>
      </w:r>
    </w:p>
    <w:p>
      <w:pPr>
        <w:pStyle w:val="BookText"/>
        <w:rPr/>
      </w:pPr>
      <w:r>
        <w:rPr>
          <w:rFonts w:ascii="IRNazanin" w:hAnsi="IRNazanin" w:eastAsia="IRNazanin"/>
          <w:color w:val="111111"/>
          <w:sz w:val="28"/>
          <w:sz w:val="28"/>
          <w:szCs w:val="28"/>
          <w:rtl w:val="true"/>
          <w:lang w:bidi="fa-IR"/>
        </w:rPr>
        <w:t xml:space="preserve">مقدس در حضور همه بزرگان و ضمن عذرخواهی مجدد از جسارتی که دارم و بنده به نمایندگی از سایر همکارانم در رسانه ملی عرض می کنم، واقعاً از صمیم قلب و متواضعانه از همکاری های بزرگوارانه و خاشعانه ایشان با رسانه ملی در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صمیمانه تقدیر و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طول عمر ایشان با سلامتی کامل را خواستاریم که به مصداق آیه شریفه که تلاوت کردم با این اصل ثابت و شاخه ها و برگ هایی که در آسمان پراکنده شده إنشاءالله بتوانیم سالیان متمادی از میوه و نتیجه و باری که وجود مقدس ایشان خواهند داشت ان شاءالله بتوانیم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غفرالله لنا و لکم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ورحمت الله </w:t>
      </w:r>
      <w:bookmarkStart w:id="45" w:name="pg3942_37476"/>
    </w:p>
    <w:p>
      <w:pPr>
        <w:pStyle w:val="Heading2"/>
        <w:numPr>
          <w:ilvl w:val="1"/>
          <w:numId w:val="1"/>
        </w:numPr>
        <w:rPr/>
      </w:pPr>
      <w:bookmarkStart w:id="46" w:name="__RefHeading___Toc1895654_2281741623"/>
      <w:bookmarkStart w:id="47" w:name="_Toc17"/>
      <w:bookmarkEnd w:id="45"/>
      <w:bookmarkEnd w:id="46"/>
      <w:r>
        <w:rPr>
          <w:rtl w:val="true"/>
        </w:rPr>
        <w:t>سخنرانی آیت الله جوادی آملی در سی امین سالگرد شهادت استاد شهید آیت الله مطهری رحمه الله</w:t>
      </w:r>
      <w:bookmarkEnd w:id="47"/>
    </w:p>
    <w:p>
      <w:pPr>
        <w:pStyle w:val="Heading3"/>
        <w:numPr>
          <w:ilvl w:val="2"/>
          <w:numId w:val="1"/>
        </w:numPr>
        <w:rPr/>
      </w:pPr>
      <w:bookmarkStart w:id="48" w:name="__RefHeading___Toc1895656_2281741623"/>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سخنرانی آیت الله جوادی آملی در سی امین سالگرد شهادت استاد شهید آیت الله مطهری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جمیع الانبیاء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خاتمهم و افضلهم محمد و اهل بیته الاطیبین الانجبین، سیّما بقیه الله فی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 نتولی و من اعدائهم نتبرء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میـلاد عقیله بنی هاشم،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پیشگاه ولی عَصر ـ ارواحنا فداه ـ و عموم علاقمندان قرآن و عترت، به شما بزرگواران حوزوی و دانشگاهی، به مسئولان محترم نظام تهنیت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شما مهمانان، آیات بزرگوار، مسئولان گران قدر، ریاست محترم صدا و سیما، استاندار محترم، بیت آیت الله العظمی گلپایگانی و سایر عزیزان را گرامی می داریم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محفل به مناسبت سی امین سالگرد آیت الله شهید مرتضی مطهری رحمه الله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بزرگواران فرمودند، کلیاتش تام و صحیح، اما تطبیقش بر شخص معیّن، با تحمیل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شود یک کلی را با تحمیل بر یک شخصی منطبق کرد، خود کلی باید </w:t>
      </w:r>
      <w:bookmarkStart w:id="50" w:name="pg3942_37477"/>
    </w:p>
    <w:p>
      <w:pPr>
        <w:pStyle w:val="BookText"/>
        <w:rPr/>
      </w:pPr>
      <w:bookmarkEnd w:id="50"/>
      <w:r>
        <w:rPr>
          <w:rFonts w:ascii="IRNazanin" w:hAnsi="IRNazanin" w:eastAsia="IRNazanin"/>
          <w:color w:val="111111"/>
          <w:sz w:val="28"/>
          <w:sz w:val="28"/>
          <w:szCs w:val="28"/>
          <w:rtl w:val="true"/>
          <w:lang w:bidi="fa-IR"/>
        </w:rPr>
        <w:t>منطبق بشود از بالا و خود شخص مندرج بشود از پایین تا حلقه اتصالی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نه آن انطباق و نه این اندراج، با تحمیل حاصل نمی شود</w:t>
      </w:r>
      <w:r>
        <w:rPr>
          <w:rFonts w:eastAsia="IRNazanin" w:cs="IRNazanin"/>
          <w:color w:val="111111"/>
          <w:sz w:val="28"/>
          <w:szCs w:val="28"/>
          <w:rtl w:val="true"/>
          <w:lang w:bidi="fa-IR"/>
        </w:rPr>
        <w:t>.</w:t>
      </w:r>
    </w:p>
    <w:p>
      <w:pPr>
        <w:pStyle w:val="Heading3"/>
        <w:numPr>
          <w:ilvl w:val="2"/>
          <w:numId w:val="1"/>
        </w:numPr>
        <w:rPr/>
      </w:pPr>
      <w:bookmarkStart w:id="51" w:name="__RefHeading___Toc1895658_2281741623"/>
      <w:bookmarkStart w:id="52" w:name="_Toc19"/>
      <w:bookmarkEnd w:id="51"/>
      <w:r>
        <w:rPr>
          <w:rtl w:val="true"/>
        </w:rPr>
        <w:t>حکمت مطهر، حکمت دانشوری</w:t>
      </w:r>
      <w:bookmarkEnd w:id="52"/>
    </w:p>
    <w:p>
      <w:pPr>
        <w:pStyle w:val="BookText"/>
        <w:rPr/>
      </w:pPr>
      <w:r>
        <w:rPr>
          <w:rFonts w:ascii="IRNazanin" w:hAnsi="IRNazanin" w:eastAsia="IRNazanin"/>
          <w:color w:val="111111"/>
          <w:sz w:val="28"/>
          <w:sz w:val="28"/>
          <w:szCs w:val="28"/>
          <w:rtl w:val="true"/>
          <w:lang w:bidi="fa-IR"/>
        </w:rPr>
        <w:t>حکمت مطهر، حکمت دانشوری</w:t>
      </w:r>
    </w:p>
    <w:p>
      <w:pPr>
        <w:pStyle w:val="BookText"/>
        <w:rPr/>
      </w:pPr>
      <w:r>
        <w:rPr>
          <w:rFonts w:ascii="IRNazanin" w:hAnsi="IRNazanin" w:eastAsia="IRNazanin"/>
          <w:color w:val="111111"/>
          <w:sz w:val="28"/>
          <w:sz w:val="28"/>
          <w:szCs w:val="28"/>
          <w:rtl w:val="true"/>
          <w:lang w:bidi="fa-IR"/>
        </w:rPr>
        <w:t>ولی آنچه که مربوط به حکمت مطهر شهید مرتضی مطهری رحمه الله است و همه ما باید راهی این راه باشیم و این راه برای همه ما باز است، عبارت از این است که ما چه حوزوی باشیم، چه دانشگاهی، باید این اصول و این فصول را رعایت کنیم که، چه بخوانیم، چه جور بخوانیم و با چه دل مایه ای سفر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فصل و سه اصل را مرحوم آیت الله مطهری به خوبی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شاگرد اسلام بود و وجود مبارک پیامبر و 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ما را به فراگیری علم و دانش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طلب علم فریضه است، به ما فرمودند چه بخوانید، هم گفته اند عالم بشوید، هم گفته اند چه بخوانید</w:t>
      </w:r>
      <w:r>
        <w:rPr>
          <w:rFonts w:eastAsia="IRNazanin" w:cs="IRNazanin"/>
          <w:color w:val="111111"/>
          <w:sz w:val="28"/>
          <w:szCs w:val="28"/>
          <w:rtl w:val="true"/>
          <w:lang w:bidi="fa-IR"/>
        </w:rPr>
        <w:t>.</w:t>
      </w:r>
    </w:p>
    <w:p>
      <w:pPr>
        <w:pStyle w:val="Heading3"/>
        <w:numPr>
          <w:ilvl w:val="2"/>
          <w:numId w:val="1"/>
        </w:numPr>
        <w:rPr/>
      </w:pPr>
      <w:bookmarkStart w:id="53" w:name="__RefHeading___Toc1895660_2281741623"/>
      <w:bookmarkStart w:id="54" w:name="_Toc20"/>
      <w:bookmarkEnd w:id="53"/>
      <w:r>
        <w:rPr>
          <w:rtl w:val="true"/>
        </w:rPr>
        <w:t>علوم سه گانه</w:t>
      </w:r>
      <w:bookmarkEnd w:id="54"/>
    </w:p>
    <w:p>
      <w:pPr>
        <w:pStyle w:val="BookText"/>
        <w:rPr/>
      </w:pPr>
      <w:r>
        <w:rPr>
          <w:rFonts w:ascii="IRNazanin" w:hAnsi="IRNazanin" w:eastAsia="IRNazanin"/>
          <w:color w:val="111111"/>
          <w:sz w:val="28"/>
          <w:sz w:val="28"/>
          <w:szCs w:val="28"/>
          <w:rtl w:val="true"/>
          <w:lang w:bidi="fa-IR"/>
        </w:rPr>
        <w:t>علوم سه گانه</w:t>
      </w:r>
    </w:p>
    <w:p>
      <w:pPr>
        <w:pStyle w:val="BookText"/>
        <w:rPr/>
      </w:pPr>
      <w:r>
        <w:rPr>
          <w:rFonts w:ascii="IRNazanin" w:hAnsi="IRNazanin" w:eastAsia="IRNazanin"/>
          <w:color w:val="111111"/>
          <w:sz w:val="28"/>
          <w:sz w:val="28"/>
          <w:szCs w:val="28"/>
          <w:rtl w:val="true"/>
          <w:lang w:bidi="fa-IR"/>
        </w:rPr>
        <w:t>از رسول گرامی و از امام صادق ـ علیهما آلاف التحیة والثناء ـ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الْعِلْمُ ثَلاثَةٌ آیةٌ مُحْکَمَةٌ فَریضَةٌ عادِلَةٌ وَ 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محکمه، فریضه عادله و سنت پایدار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یک بخشی از علوم مربوط به اصول دین، به اعتقادات، به جهان بینی الهی و مانند آن است؛ یک بخشی از علوم مربوط به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علوم مربوط به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دیگر زیر مجموعه همین سه علم مندرج است</w:t>
      </w:r>
      <w:r>
        <w:rPr>
          <w:rFonts w:eastAsia="IRNazanin" w:cs="IRNazanin"/>
          <w:color w:val="111111"/>
          <w:sz w:val="28"/>
          <w:szCs w:val="28"/>
          <w:rtl w:val="true"/>
          <w:lang w:bidi="fa-IR"/>
        </w:rPr>
        <w:t>.</w:t>
      </w:r>
    </w:p>
    <w:p>
      <w:pPr>
        <w:pStyle w:val="Heading3"/>
        <w:numPr>
          <w:ilvl w:val="2"/>
          <w:numId w:val="1"/>
        </w:numPr>
        <w:rPr/>
      </w:pPr>
      <w:bookmarkStart w:id="55" w:name="__RefHeading___Toc1895662_2281741623"/>
      <w:bookmarkStart w:id="56" w:name="_Toc21"/>
      <w:bookmarkEnd w:id="55"/>
      <w:r>
        <w:rPr>
          <w:rtl w:val="true"/>
        </w:rPr>
        <w:t xml:space="preserve">جوامع العلم </w:t>
      </w:r>
      <w:r>
        <w:rPr>
          <w:rtl w:val="true"/>
        </w:rPr>
        <w:t>«</w:t>
      </w:r>
      <w:r>
        <w:rPr>
          <w:rtl w:val="true"/>
        </w:rPr>
        <w:t>علم فقه</w:t>
      </w:r>
      <w:r>
        <w:rPr>
          <w:rtl w:val="true"/>
        </w:rPr>
        <w:t>»</w:t>
      </w:r>
      <w:bookmarkEnd w:id="56"/>
    </w:p>
    <w:p>
      <w:pPr>
        <w:pStyle w:val="BookText"/>
        <w:rPr/>
      </w:pPr>
      <w:r>
        <w:rPr>
          <w:rFonts w:ascii="IRNazanin" w:hAnsi="IRNazanin" w:eastAsia="IRNazanin"/>
          <w:color w:val="111111"/>
          <w:sz w:val="28"/>
          <w:sz w:val="28"/>
          <w:szCs w:val="28"/>
          <w:rtl w:val="true"/>
          <w:lang w:bidi="fa-IR"/>
        </w:rPr>
        <w:t xml:space="preserve">جوامع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فقه شد، همه مطالب را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مبارک امیرمؤمنان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اتَّجَرَ بِغَیْرِ فِقْهٍ فَقَدْ اِرْتَطَمَ فِی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وارد حوزه تجارت بشود ولی فقیه نباشد به دام ربا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عنوان تمثیل است و نه تعیین یعنی اگر کسی وارد حوزه های دیگر هم بشود و از فقه آگاه نباشد همین ارتطام به چالش و چاله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تجارت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فقه فقد ارتطم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بدون آگاهی به مسائل فقهی وارد تجارت بشود، گرفتار ربا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ساس بغیر فقه فقد ارتطمْ؛ من اجتمع بغیر علم فقد ارتطم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حوزه هنر شد به غیر فقه در چاله و چالش می افتد، وارد سیاست شد بدون فقه به گودال می رود، وارد مسائل اجتماعی شد به غیر فقه به چاله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جوامع الکلم است، مخصوص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که به منزله جان پیغمبرند همین مطلب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میثم بحرانی در همان جلد اول شرح نهج البلاغه از وجود مبارک پیامبر نقل می کند که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اُوتِیتُ جَوامِعَ الْکَلِمَ وَ لَقَدْ اوتیتَ یاعَلِی جَوامِعَ الْکَلِمِ وَجَوامِعَ الْعِلْمِ؛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جامعه به من داده شد و به تو نیز کلمات جامعه و علم جامع داده شده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یعنی کلمات جامعه علم را خدا به ما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علی بن ابی طالب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جوامع الکلم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حرف گوشه ای و زاویه ای و خصوصی و فردی و گذرا و مقطعی نیست</w:t>
      </w:r>
      <w:r>
        <w:rPr>
          <w:rFonts w:eastAsia="IRNazanin" w:cs="IRNazanin"/>
          <w:color w:val="111111"/>
          <w:sz w:val="28"/>
          <w:szCs w:val="28"/>
          <w:rtl w:val="true"/>
          <w:lang w:bidi="fa-IR"/>
        </w:rPr>
        <w:t xml:space="preserve">. </w:t>
      </w:r>
      <w:bookmarkStart w:id="57" w:name="pg3942_37479"/>
    </w:p>
    <w:p>
      <w:pPr>
        <w:pStyle w:val="BookText"/>
        <w:rPr/>
      </w:pPr>
      <w:bookmarkEnd w:id="57"/>
      <w:r>
        <w:rPr>
          <w:rFonts w:ascii="IRNazanin" w:hAnsi="IRNazanin" w:eastAsia="IRNazanin"/>
          <w:color w:val="111111"/>
          <w:sz w:val="28"/>
          <w:sz w:val="28"/>
          <w:szCs w:val="28"/>
          <w:rtl w:val="true"/>
          <w:lang w:bidi="fa-IR"/>
        </w:rPr>
        <w:t>اگر امیرمؤمنان فرمود تجارت بی فقه با چاله و چالش همراه است، سیاست هم همین طور است، هنر هم همین طور است، صدا و سیما هم همین طور است، گویندگی همین طور است، نویسندگی همین طور است، نوازندگی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بدون فقه نخواهد بود، وگرنه خدای نکرده گودال هست و چالش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کؤوداً</w:t>
      </w:r>
      <w:r>
        <w:rPr>
          <w:rFonts w:eastAsia="IRNazanin" w:cs="IRNazanin"/>
          <w:color w:val="111111"/>
          <w:sz w:val="28"/>
          <w:szCs w:val="28"/>
          <w:rtl w:val="true"/>
          <w:lang w:bidi="fa-IR"/>
        </w:rPr>
        <w:t>».</w:t>
      </w:r>
    </w:p>
    <w:p>
      <w:pPr>
        <w:pStyle w:val="Heading3"/>
        <w:numPr>
          <w:ilvl w:val="2"/>
          <w:numId w:val="1"/>
        </w:numPr>
        <w:rPr/>
      </w:pPr>
      <w:bookmarkStart w:id="58" w:name="__RefHeading___Toc1895664_2281741623"/>
      <w:bookmarkStart w:id="59" w:name="_Toc22"/>
      <w:bookmarkEnd w:id="58"/>
      <w:r>
        <w:rPr>
          <w:rtl w:val="true"/>
        </w:rPr>
        <w:t>شهید مطهری جامع علوم سه گانه</w:t>
      </w:r>
      <w:bookmarkEnd w:id="59"/>
    </w:p>
    <w:p>
      <w:pPr>
        <w:pStyle w:val="BookText"/>
        <w:rPr/>
      </w:pPr>
      <w:r>
        <w:rPr>
          <w:rFonts w:ascii="IRNazanin" w:hAnsi="IRNazanin" w:eastAsia="IRNazanin"/>
          <w:color w:val="111111"/>
          <w:sz w:val="28"/>
          <w:sz w:val="28"/>
          <w:szCs w:val="28"/>
          <w:rtl w:val="true"/>
          <w:lang w:bidi="fa-IR"/>
        </w:rPr>
        <w:t>شهید مطهری جامع علوم سه گانه</w:t>
      </w:r>
    </w:p>
    <w:p>
      <w:pPr>
        <w:pStyle w:val="BookText"/>
        <w:rPr/>
      </w:pPr>
      <w:r>
        <w:rPr>
          <w:rFonts w:ascii="IRNazanin" w:hAnsi="IRNazanin" w:eastAsia="IRNazanin"/>
          <w:color w:val="111111"/>
          <w:sz w:val="28"/>
          <w:sz w:val="28"/>
          <w:szCs w:val="28"/>
          <w:rtl w:val="true"/>
          <w:lang w:bidi="fa-IR"/>
        </w:rPr>
        <w:t>اگر دین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رشته علم را فرا بگیرید، مرحوم مرتضی مطهری رحمه الله بخشی از عمرش را به آیه محکمه که جهان بینی و فلسفه و کلام و علوم عقلی است، گذرانده، بخشی را به فقه و اصول گذرانده، بخشی را هم به علوم اجتماعی و اخلاقی و سایر مسائل گذرانده و لذا چون علّمه</w:t>
      </w:r>
      <w:r>
        <w:rPr>
          <w:rStyle w:val="FootnoteAnchor"/>
          <w:rtl w:val="true"/>
        </w:rPr>
        <w:footnoteReference w:id="4"/>
      </w:r>
      <w:r>
        <w:rPr>
          <w:rFonts w:ascii="IRNazanin" w:hAnsi="IRNazanin" w:eastAsia="IRNazanin"/>
          <w:color w:val="111111"/>
          <w:sz w:val="28"/>
          <w:sz w:val="28"/>
          <w:szCs w:val="28"/>
          <w:rtl w:val="true"/>
          <w:lang w:bidi="fa-IR"/>
        </w:rPr>
        <w:t>شدید القوی؛ مرحوم علامه طباطبایی با یک دست المیزان می نویسد با دست دیگر آموزش دینی برای بچه های مدرسه می نگارد، این کار،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ما غالباً یک قلمه هستند، یعنی در سطح عالی چیز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عال فی دُنوه و دانَ فی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المیزانی باشد، هم راهنمایان را و کودکان مدرسه را هم هدایت کند، این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شدید القوی این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کرده است که در ضمن تحلیل آن کتاب های عمیق فلسفی داستان راستان می نویسد که برای غالب نوسالان و نوجوانان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رشته را به خوبی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محکمه را خوب خواند، فریضه عادله را خوب خواند، سنت قائمه را خوب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اسلام گفت عالم بشوید، یک، و گفت چه بخوانید؛ نه اینکه نگفته باشد</w:t>
      </w:r>
      <w:r>
        <w:rPr>
          <w:rFonts w:eastAsia="IRNazanin" w:cs="IRNazanin"/>
          <w:color w:val="111111"/>
          <w:sz w:val="28"/>
          <w:szCs w:val="28"/>
          <w:rtl w:val="true"/>
          <w:lang w:bidi="fa-IR"/>
        </w:rPr>
        <w:t>.</w:t>
      </w:r>
    </w:p>
    <w:p>
      <w:pPr>
        <w:pStyle w:val="Heading3"/>
        <w:numPr>
          <w:ilvl w:val="2"/>
          <w:numId w:val="1"/>
        </w:numPr>
        <w:rPr/>
      </w:pPr>
      <w:bookmarkStart w:id="60" w:name="__RefHeading___Toc1895666_2281741623"/>
      <w:bookmarkStart w:id="61" w:name="_Toc23"/>
      <w:bookmarkEnd w:id="60"/>
      <w:r>
        <w:rPr>
          <w:rtl w:val="true"/>
        </w:rPr>
        <w:t>شهید مطهری مالک علم</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مالک علم </w:t>
      </w:r>
    </w:p>
    <w:p>
      <w:pPr>
        <w:pStyle w:val="BookText"/>
        <w:rPr/>
      </w:pPr>
      <w:r>
        <w:rPr>
          <w:rFonts w:ascii="IRNazanin" w:hAnsi="IRNazanin" w:eastAsia="IRNazanin"/>
          <w:color w:val="111111"/>
          <w:sz w:val="28"/>
          <w:sz w:val="28"/>
          <w:szCs w:val="28"/>
          <w:rtl w:val="true"/>
          <w:lang w:bidi="fa-IR"/>
        </w:rPr>
        <w:t xml:space="preserve">خصوصیت دیگر شهید مرتضی مطهری این بود که او در علم همان طوری که از همان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نه مستعیر بود و نه مستأجر بود، نه مَدین بود و نه 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عالمانی که در حوزه و دانشگاه هستند بعضی اهل استعاره هستند، یعنی علم را عاریه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استعاره ای، شخص مالک عین نیست، یک، مالک منفعت نیست، دو، فقط مالک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عاریه ای نه مال انسان است که بتواند بفروشد و نه در اجاره انسان است که بتواند به دیگری اجاره بدهد، از منفعتش طرفی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ضعیف تر از اجاره است چون آدم مالک عین نیست، یک، مالک منفعت نیست، دو، فقط مالک 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مشتغلان علوم حوزوی و دانشگاهی مستعیر هستند، نه تنها مالک علم نیستند، مالک منفعت علم هم نیستند، فقط برای گفتن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فقط مستأجر حوزه و دانشگاه هستند، یعنی دانش را اجاره کرده اند، مالک دانش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مدیون هستند، وام دار هستند، وام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هرگز عالم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مرتهن هستند، علم را دیگری تولید کرده است، این در گرو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به جایی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عالم است کسی است که مالک علم باشد و کسی مالک علم است که کاری به عاریه و اجاره و دین و رهن نداشته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مرتضی مطهری با سایر متفکران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هایی که در حوزه هستند، دانشجویانی که در دانشگاه هستند، اینها باید خودشان را ارزیابی کنند که بعد چی می خواهند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کسی شب شده، می خواهد وارد اتاق مطالعه بشود، همین که لباس را از تن بر گرفت آماده مطالعه شد، فوراً به سراغ کتاب می رود، این هنوز چیزی فراهم نکرده </w:t>
      </w:r>
    </w:p>
    <w:p>
      <w:pPr>
        <w:pStyle w:val="BookText"/>
        <w:rPr/>
      </w:pPr>
      <w:r>
        <w:rPr>
          <w:rFonts w:ascii="IRNazanin" w:hAnsi="IRNazanin" w:eastAsia="IRNazanin"/>
          <w:color w:val="111111"/>
          <w:sz w:val="28"/>
          <w:sz w:val="28"/>
          <w:szCs w:val="28"/>
          <w:rtl w:val="true"/>
          <w:lang w:bidi="fa-IR"/>
        </w:rPr>
        <w:t>واردات را، حالا یا عاریه است یا اجاره یا دین است یا وام هست یا رهن است،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قبل از اینکه دست به کتاب بزند، می نشست فکر می کرد می گفت این موضوع مسئله، این صورت مسئله، من چی می فهمم؟ وقتی فکر کرد و تحلیل کرد و تجزیه کرد با این سرمایه دست به کتاب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به کتاب می زد خیلی ها را پس می زد، چون خودش پایگاه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پایگاه فکری ندارد ظرفیتش خالی است، هر چه وارد شد می پذیرد، می شود مستعیر دیگری، می شود مستأجر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همین که شب شد می رود و مطالعه می کند، اولین چیزی که برمی دارد، کتاب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هرچه که شنید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داوری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متفکر اول سرمایه خود را چون دریا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دریا به سرمایه خویش باش هم از بود خود، سود خود بر تراش</w:t>
      </w:r>
      <w:r>
        <w:rPr>
          <w:rStyle w:val="FootnoteAnchor"/>
          <w:rtl w:val="true"/>
        </w:rPr>
        <w:footnoteReference w:id="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دارای پول است، موزه ها دارای عتایق،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عاریه است کسی در دریا گوهر نریخت خود دریا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علما را می گویند بحرالعلوم، نه برای این است که انبار علوم است، بلکه مخزن علم است و خودش ساخت و گوهر را خودش آفرید و او شد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عده ای گفته اند او آدم متبحری است، یعنی او آدم بحراندیشی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وقتی شب شد برود به سراغ کتاب خانه و کتاب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کتاب را باز می کند، چون ظرفش خالی است، هرچه از این کتاب درآمد در این ظرف خالی می نشیند، این متفکر درنمی آید، حافظ درمی آید، اطلاع رسان خواهد شد، اما او مرتضی مطهری درنمی آید</w:t>
      </w:r>
      <w:r>
        <w:rPr>
          <w:rFonts w:eastAsia="IRNazanin" w:cs="IRNazanin"/>
          <w:color w:val="111111"/>
          <w:sz w:val="28"/>
          <w:szCs w:val="28"/>
          <w:rtl w:val="true"/>
          <w:lang w:bidi="fa-IR"/>
        </w:rPr>
        <w:t xml:space="preserve">. </w:t>
      </w:r>
      <w:bookmarkStart w:id="62" w:name="pg3942_37482"/>
    </w:p>
    <w:p>
      <w:pPr>
        <w:pStyle w:val="BookText"/>
        <w:rPr/>
      </w:pPr>
      <w:bookmarkEnd w:id="62"/>
      <w:r>
        <w:rPr>
          <w:rFonts w:ascii="IRNazanin" w:hAnsi="IRNazanin" w:eastAsia="IRNazanin"/>
          <w:color w:val="111111"/>
          <w:sz w:val="28"/>
          <w:sz w:val="28"/>
          <w:szCs w:val="28"/>
          <w:rtl w:val="true"/>
          <w:lang w:bidi="fa-IR"/>
        </w:rPr>
        <w:t>بنابراین، قبل از دست بردن به کتاب خودش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علما، شما می بینید خود امام کتاب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علامه طباطبایی می شدید، می دیدید کتاب های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قبل از اینکه به حرف های دیگران بنگرند، خودشان فکر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سرمایه وارد می شدند بعد تجارت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میشد، تعامل می شد، تقابل می شد، تعاطی می شد، اعطا و اخذ میشد، یک جهاد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خصایص کسانی است که بخواهند عالم ربانی بشوند که نمونه هایی از این را می شود در سیره و سنت جناب شهید مرتضی مطهری رحمه الله بیان کرد، این روش او بود، یعنی او فهمید که چه بخواند و هم فهمید چه جور بخواند</w:t>
      </w:r>
      <w:r>
        <w:rPr>
          <w:rFonts w:eastAsia="IRNazanin" w:cs="IRNazanin"/>
          <w:color w:val="111111"/>
          <w:sz w:val="28"/>
          <w:szCs w:val="28"/>
          <w:rtl w:val="true"/>
          <w:lang w:bidi="fa-IR"/>
        </w:rPr>
        <w:t>.</w:t>
      </w:r>
    </w:p>
    <w:p>
      <w:pPr>
        <w:pStyle w:val="Heading3"/>
        <w:numPr>
          <w:ilvl w:val="2"/>
          <w:numId w:val="1"/>
        </w:numPr>
        <w:rPr/>
      </w:pPr>
      <w:bookmarkStart w:id="63" w:name="__RefHeading___Toc1895668_2281741623"/>
      <w:bookmarkStart w:id="64" w:name="_Toc24"/>
      <w:bookmarkEnd w:id="63"/>
      <w:r>
        <w:rPr>
          <w:rtl w:val="true"/>
        </w:rPr>
        <w:t>چیستی آزاداندیشی</w:t>
      </w:r>
      <w:bookmarkEnd w:id="64"/>
    </w:p>
    <w:p>
      <w:pPr>
        <w:pStyle w:val="BookText"/>
        <w:rPr/>
      </w:pPr>
      <w:r>
        <w:rPr>
          <w:rFonts w:ascii="IRNazanin" w:hAnsi="IRNazanin" w:eastAsia="IRNazanin"/>
          <w:color w:val="111111"/>
          <w:sz w:val="28"/>
          <w:sz w:val="28"/>
          <w:szCs w:val="28"/>
          <w:rtl w:val="true"/>
          <w:lang w:bidi="fa-IR"/>
        </w:rPr>
        <w:t>چیستی آزاداندیشی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نکته ای که برادر بزرگوارمان فرمودند که قبلاً در یکی از خطبه های نماز جمعه درباره شهید مطهری گفته شد، این تقریباً کسبی نیست، همان طوری که جمال صوری قابل تحصیل نیست، با مشاطه گری کسی یوسف نخواهد شد، این چنین نیست که این زیبایی کسبی باشد برخی از جمال ها و کمال ها، اینها جزء مواهب الهی است، جزء عطایای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آزاداندیش هستند؛ آزاد اندیش نه به این معنا که بی مرز فکر می کنند، بلکه آن قدرت اندیشه شان در رهن و وام و اجاره و استجاره چیزی نیست،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قدرت حر و آزاد بود، دست و بال مطلب را هم آزاد می کند، نه اجازه می دهد اشکالی به حرم امن این مطلب بار یابد و نه اجازه می دهد شبهه وارد شده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آزاد می کند از هر قیدی، از هر شبهه ای، از هر نقدی که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نصیب هر کس نیست، کسبی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بینید خواجه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 مالا نعوس را تحریر کرده است اُقلیدس را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غیر از </w:t>
      </w:r>
      <w:bookmarkStart w:id="65" w:name="pg3942_37483"/>
    </w:p>
    <w:p>
      <w:pPr>
        <w:pStyle w:val="BookText"/>
        <w:rPr/>
      </w:pPr>
      <w:bookmarkEnd w:id="65"/>
      <w:r>
        <w:rPr>
          <w:rFonts w:ascii="IRNazanin" w:hAnsi="IRNazanin" w:eastAsia="IRNazanin"/>
          <w:color w:val="111111"/>
          <w:sz w:val="28"/>
          <w:sz w:val="28"/>
          <w:szCs w:val="28"/>
          <w:rtl w:val="true"/>
          <w:lang w:bidi="fa-IR"/>
        </w:rPr>
        <w:t>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صاحب جواهر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آمده شرایع را شرح کرده است؛ شرح کردن یک مطلب است، تحریر کردن یک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بطلمیوس را او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 سالسسیوس تحریر کرده است، یعنی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غیر از شرح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را مفصل کردن غیر از تحریر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را معیّن کردن و مبیّن کردن غیر از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طرزی مطلب را باز کند که دالان ورودی و خروجی مشخص باشد، صدر و ذیل مشخص باشد، اوج و حضیض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نمکین و لطیف شیخ عطار در منطق الطیر فراز و فرود که از بهترین اصطلاحات شیخ عطار است، مشخص باشد؛ این کار آدم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آزاداندیشی از برکات است، نه معنای رهایی بودن، هر حرف باطلی را بپذیرد بشود آزاداندیش، دگراندیشی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 بودن دست و پای و بال مطلب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غالب نوشته های ایشان علامت حریت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کسبی نیست، با تلاش و کوشش افزوده می شود، ولی این قدرت کار هر کسی نیست، مثل آهنگ خوب، جمال خوب، خط خوب، اینها درست است با تلاش و کوشش افزوده می شود، ولی بخش اصلی اش هبه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مرتضی مطهری فهمید چی بخواند، یک، فهمید چه جور بخواند، دو، بعد هم چه جور عمل کند</w:t>
      </w:r>
      <w:r>
        <w:rPr>
          <w:rFonts w:eastAsia="IRNazanin" w:cs="IRNazanin"/>
          <w:color w:val="111111"/>
          <w:sz w:val="28"/>
          <w:szCs w:val="28"/>
          <w:rtl w:val="true"/>
          <w:lang w:bidi="fa-IR"/>
        </w:rPr>
        <w:t>.</w:t>
      </w:r>
    </w:p>
    <w:p>
      <w:pPr>
        <w:pStyle w:val="Heading3"/>
        <w:numPr>
          <w:ilvl w:val="2"/>
          <w:numId w:val="1"/>
        </w:numPr>
        <w:rPr/>
      </w:pPr>
      <w:bookmarkStart w:id="66" w:name="__RefHeading___Toc1895670_2281741623"/>
      <w:bookmarkStart w:id="67" w:name="_Toc25"/>
      <w:bookmarkEnd w:id="66"/>
      <w:r>
        <w:rPr>
          <w:rtl w:val="true"/>
        </w:rPr>
        <w:t>علم الوراثه</w:t>
      </w:r>
      <w:bookmarkEnd w:id="67"/>
    </w:p>
    <w:p>
      <w:pPr>
        <w:pStyle w:val="BookText"/>
        <w:rPr/>
      </w:pPr>
      <w:r>
        <w:rPr>
          <w:rFonts w:ascii="IRNazanin" w:hAnsi="IRNazanin" w:eastAsia="IRNazanin"/>
          <w:color w:val="111111"/>
          <w:sz w:val="28"/>
          <w:sz w:val="28"/>
          <w:szCs w:val="28"/>
          <w:rtl w:val="true"/>
          <w:lang w:bidi="fa-IR"/>
        </w:rPr>
        <w:t>علم الوراثه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وسیعی از برکات این شهید بزگوار علم الوراثة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الدراسه را همه ما در حوزهها و دانشگاه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پایان هم ممکن </w:t>
      </w:r>
    </w:p>
    <w:p>
      <w:pPr>
        <w:pStyle w:val="BookText"/>
        <w:rPr/>
      </w:pPr>
      <w:r>
        <w:rPr>
          <w:rFonts w:ascii="IRNazanin" w:hAnsi="IRNazanin" w:eastAsia="IRNazanin"/>
          <w:color w:val="111111"/>
          <w:sz w:val="28"/>
          <w:sz w:val="28"/>
          <w:szCs w:val="28"/>
          <w:rtl w:val="true"/>
          <w:lang w:bidi="fa-IR"/>
        </w:rPr>
        <w:t>است خدای ناکرده برسید و بگویید من آنچه خواندهام همه از یاد من برفت، کم نبوده اند عالمانی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او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 اِلی اَرْذَلِ الْعُمُرِ لِکَیلا یعْلَمَ مِنْ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عالمان هستند که هر چه سالمندتر، کهنسالتر میشوند و سنشان بالاتر می رود، عمیق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چیست؟ چرا بعضی از علوم زود رخت برمی بندد، ولی بعضی از علوم هست که از بین نمی رود، آن علم الدراسة که از غیر آمده از در دیگر آمده از در دیگر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الوراثة که از بیانات نورانی امیرمؤمنان ـ علیه و علی آله الاف التحیه و الثنا ـ رسیده است، این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وراثت کسب شرط نیست، پیوند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ارث داریم یک مال 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را انسان با کسب به دست می آورد، اما ارث را که با کسب به دست نمی آورد، با پیوند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 این پیوند باعث می شود به او ارث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علما ورثه انبیا هستند، نه علمای کسبی، نه علمای درسی، علمای 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ارثی را آن طوری که مرحوم کلینی نقل کرده است و سایر بزرگان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وقتی وجود مبارک حضرت امیر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علم الوراثه سخن گفته اند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بَما عَلِمَ وَرَّثَهُ اللهُ عِلْمَ ما لَمْ یَعْلَمْ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عمل کند برای رضای خدا به آنچه که یادگرفت آنچه را که نمی داند خدا به او ارث می دهد</w:t>
      </w:r>
      <w:r>
        <w:rPr>
          <w:rFonts w:eastAsia="IRNazanin" w:cs="IRNazanin"/>
          <w:color w:val="111111"/>
          <w:sz w:val="28"/>
          <w:szCs w:val="28"/>
          <w:rtl w:val="true"/>
          <w:lang w:bidi="fa-IR"/>
        </w:rPr>
        <w:t>.</w:t>
      </w:r>
      <w:r>
        <w:rPr>
          <w:rStyle w:val="FootnoteAnchor"/>
          <w:rtl w:val="true"/>
        </w:rPr>
        <w:footnoteReference w:id="6"/>
      </w:r>
      <w:bookmarkStart w:id="68" w:name="pg3942_37485"/>
    </w:p>
    <w:p>
      <w:pPr>
        <w:pStyle w:val="BookText"/>
        <w:rPr/>
      </w:pPr>
      <w:bookmarkEnd w:id="68"/>
      <w:r>
        <w:rPr>
          <w:rFonts w:ascii="IRNazanin" w:hAnsi="IRNazanin" w:eastAsia="IRNazanin"/>
          <w:color w:val="111111"/>
          <w:sz w:val="28"/>
          <w:sz w:val="28"/>
          <w:szCs w:val="28"/>
          <w:rtl w:val="true"/>
          <w:lang w:bidi="fa-IR"/>
        </w:rPr>
        <w:t>مدرسه مروی چند حجره رو به قبله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شهید بزرگوار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آمدند تهران، در آن تصدیق مدرسی شرکت کردند و در شعبه معقول شاگرد اول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شعبه منقول شاگرد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مروی یک استاد بود استاد رسمی، برابر وقف نامه مرحوم آیت الله سید عباس فشارکی بود، شاگرد مرحوم آقا ضیاء بود که ما خدمتشان رسائل و اینها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تالی مدرس داشت مرحوم آقا شیخ رضا قاضی بود که در کنار حجره ما یک حجره ای داشت که آنجا روزانه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ایشان مرحوم شهید مطهری آمد کنار حجره ما، همان جا منتهی روزها بود، چون متأهل بود، شب ها در مدرسه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تهران بودم از نزدیک حشری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ما هم محل رفت و آمد این بزرگوار و مرحوم آیت الله شیخ محمد تقی جعفری بود و گاهی هم مرحوم آقای آشتیانی رحمه الله ایشان هم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آشتیانی در همان ایوان حجره ما که مرحوم مطهری ارتباط داشت و گفته بود که من مطوّل را در خدمت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مطهری در قم اینها را تدریس می کرد و شاگردانی هم مثل آقای آشتیانی داشت که مطول را خدمت ایشان خواندند و سایر شاگردان هم، همه اینها از اخلاص او، صفای ضمیر او به خوبی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 عَلَماً آثار اخلاص او کاملاً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عَمِلَ بما عَلِمَ ورّثه الله مالم یعلم شد</w:t>
      </w:r>
      <w:r>
        <w:rPr>
          <w:rFonts w:eastAsia="IRNazanin" w:cs="IRNazanin"/>
          <w:color w:val="111111"/>
          <w:sz w:val="28"/>
          <w:szCs w:val="28"/>
          <w:rtl w:val="true"/>
          <w:lang w:bidi="fa-IR"/>
        </w:rPr>
        <w:t>.</w:t>
      </w:r>
    </w:p>
    <w:p>
      <w:pPr>
        <w:pStyle w:val="Heading3"/>
        <w:numPr>
          <w:ilvl w:val="2"/>
          <w:numId w:val="1"/>
        </w:numPr>
        <w:rPr/>
      </w:pPr>
      <w:bookmarkStart w:id="69" w:name="__RefHeading___Toc1895672_2281741623"/>
      <w:bookmarkStart w:id="70" w:name="_Toc26"/>
      <w:bookmarkEnd w:id="69"/>
      <w:r>
        <w:rPr>
          <w:rtl w:val="true"/>
        </w:rPr>
        <w:t>حقیقت وزن و موزون</w:t>
      </w:r>
      <w:bookmarkEnd w:id="70"/>
    </w:p>
    <w:p>
      <w:pPr>
        <w:pStyle w:val="BookText"/>
        <w:rPr/>
      </w:pPr>
      <w:r>
        <w:rPr>
          <w:rFonts w:ascii="IRNazanin" w:hAnsi="IRNazanin" w:eastAsia="IRNazanin"/>
          <w:color w:val="111111"/>
          <w:sz w:val="28"/>
          <w:sz w:val="28"/>
          <w:szCs w:val="28"/>
          <w:rtl w:val="true"/>
          <w:lang w:bidi="fa-IR"/>
        </w:rPr>
        <w:t>حقیقت وزن و موزون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این است که حالا با کدام سرمایه رفت؟ بعضی ها خودکفا هستند در دنیا، یعنی مجتهد هستند و نیاز به تقلید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خودکفا باشد در آخرت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در آخرت این است که وقتی وارد صحنه می شود، خوب اعمال را می سنجند، ترازویی است</w:t>
      </w:r>
      <w:r>
        <w:rPr>
          <w:rFonts w:eastAsia="IRNazanin" w:cs="IRNazanin"/>
          <w:color w:val="111111"/>
          <w:sz w:val="28"/>
          <w:szCs w:val="28"/>
          <w:rtl w:val="true"/>
          <w:lang w:bidi="fa-IR"/>
        </w:rPr>
        <w:t xml:space="preserve">. </w:t>
      </w:r>
      <w:bookmarkStart w:id="71" w:name="pg3942_37486"/>
    </w:p>
    <w:p>
      <w:pPr>
        <w:pStyle w:val="BookText"/>
        <w:rPr/>
      </w:pPr>
      <w:bookmarkEnd w:id="71"/>
      <w:r>
        <w:rPr>
          <w:rFonts w:ascii="IRNazanin" w:hAnsi="IRNazanin" w:eastAsia="IRNazanin"/>
          <w:color w:val="111111"/>
          <w:sz w:val="28"/>
          <w:sz w:val="28"/>
          <w:szCs w:val="28"/>
          <w:rtl w:val="true"/>
          <w:lang w:bidi="fa-IR"/>
        </w:rPr>
        <w:t>وزنی است، میزانی است، تطایر کتبی است، انطقوا جوارحی است، همه این مواقف حساب و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مواقف حساس صحنه قیامت، صحنه توزین است که افراد را می سنجند، عقاید را می سنجند، اعمال و اخلاق را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ان شاءالله اگر عمل صالح داشته باشیم، منتظریم ترازو نصب بکنند، ترازو هم مستحضرید دو کفه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کفه وزن می گذارند، در کفه دیگر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نان را توزین کند، یک کفه اش را سنگ می گذارد و یک کفه اش را نان وزن می کند که این نان سبک است یا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میزان، یعنی در هر ترازویی یک وزنی است، یک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این ترازو را که نصب کرده اند، وزن سنگ و پارامتر و امثال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الوزن حق، نه اینکه وزنی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وزن حقیقت است، یعنی در یک کفه حقیقت می گذارند و در کفه دیگر اخلاق و عقاید و اعمال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سنگ نمی گذارند که نماز را بسنجند، بلکه حقیقت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 ان شاءالله که رفتیم آنجا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والوزن یومئذٍ الحقُ، پس در یک کفه حقیقت می گذارند و در کفه دیگر اعمال و اخلاق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بود می شود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ثَقُلَتْ مَوازینُه 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حقیقت نداشت سبک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خَفَّتْ مَوازینُه فَأُمُّهٌ هاویه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اعاذنا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Heading3"/>
        <w:numPr>
          <w:ilvl w:val="2"/>
          <w:numId w:val="1"/>
        </w:numPr>
        <w:rPr/>
      </w:pPr>
      <w:bookmarkStart w:id="72" w:name="__RefHeading___Toc1895674_2281741623"/>
      <w:bookmarkStart w:id="73" w:name="_Toc27"/>
      <w:bookmarkEnd w:id="72"/>
      <w:r>
        <w:rPr>
          <w:rtl w:val="true"/>
        </w:rPr>
        <w:t>خودکفایی در توزین</w:t>
      </w:r>
      <w:bookmarkEnd w:id="73"/>
    </w:p>
    <w:p>
      <w:pPr>
        <w:pStyle w:val="BookText"/>
        <w:rPr/>
      </w:pPr>
      <w:r>
        <w:rPr>
          <w:rFonts w:ascii="IRNazanin" w:hAnsi="IRNazanin" w:eastAsia="IRNazanin"/>
          <w:color w:val="111111"/>
          <w:sz w:val="28"/>
          <w:sz w:val="28"/>
          <w:szCs w:val="28"/>
          <w:rtl w:val="true"/>
          <w:lang w:bidi="fa-IR"/>
        </w:rPr>
        <w:t>خودکفایی در توزین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حدیث معروف است، از وجود مبارک حضرت رسول ـ علیه و علی آله آلاف التحیة والثناء ـ که خون شهید را با مرکّب عالم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حقیقت مصادیق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مرکّبی که عالمان دین با آن مرکّب </w:t>
      </w:r>
    </w:p>
    <w:p>
      <w:pPr>
        <w:pStyle w:val="BookText"/>
        <w:rPr/>
      </w:pPr>
      <w:r>
        <w:rPr>
          <w:rFonts w:ascii="IRNazanin" w:hAnsi="IRNazanin" w:eastAsia="IRNazanin"/>
          <w:color w:val="111111"/>
          <w:sz w:val="28"/>
          <w:sz w:val="28"/>
          <w:szCs w:val="28"/>
          <w:rtl w:val="true"/>
          <w:lang w:bidi="fa-IR"/>
        </w:rPr>
        <w:t>معارف الهی را نوشته اند، آن حقیقت است و در یک کفه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 را با مرکّب عالمان دین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بزرگوار ما وقتی وارد صحنه توزین شد وقتی می خواهند اعمال او را بسنجند، هم وزن را به همراه دارد، هم موزون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مرکّبم و این خون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بذلک فخر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این جور بود، شهید ثانی این جور بود، مرحوم آقا شیخ فضل الله این جور بود، شهدای انقلاب این جور بودند، شهدای روحانی این جور بودند، بزرگانی که در راه دین شربت شهادت نوشیدند، به یک دست گوهر و به یک دست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نظامی درباره وجود مبارک رسول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بِالْبَیناتِ وَ انْزَلْنا مَعَهُمْ الْکِتابَ وَ الْمیزانَ لِیقَومَ النّاسُ بِالْقِسْطِ وَ اَنْزَلْنَا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یک دست گوهر به یک دست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به یک دست مرکّب به یک دست خون، به یک دست وزن، به یک دست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توزین می شود خودکفا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بینید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جلال و شکوه همه برای او طلب مغفرت می کنند، این است، می بینید روزانه هزاران نفر در حوزه های علمیه ایران، غیر ایران، می گویند قال الشهید رحمه الله، قال الشهید الاول رحمه الله، قال الشهید الثانی رحمه الله، این فخر عالم است که قرن ها بگذرد هر روز هزاران نفر بگویند شهید اول رحمه الله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دوم رحمه الله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برای همه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نتوانستیم خودکفا بشویم، هم وزن را بیاوریم و هم موزون را، لااقل احدهما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خدای ناکرده جزو گروه چهارم </w:t>
      </w:r>
      <w:bookmarkStart w:id="74" w:name="pg3942_37488"/>
    </w:p>
    <w:p>
      <w:pPr>
        <w:pStyle w:val="BookText"/>
        <w:rPr/>
      </w:pPr>
      <w:bookmarkEnd w:id="74"/>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نه وزن دارند، نه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هر دو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وزن را دارند موزن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هستند که شهید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شهدایی هستند که روحانی نبوده اند، عالم دینی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احدهما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ناکرده اگر کسی فاقد هر دو بود، بدا به حال او</w:t>
      </w:r>
      <w:r>
        <w:rPr>
          <w:rFonts w:eastAsia="IRNazanin" w:cs="IRNazanin"/>
          <w:color w:val="111111"/>
          <w:sz w:val="28"/>
          <w:szCs w:val="28"/>
          <w:rtl w:val="true"/>
          <w:lang w:bidi="fa-IR"/>
        </w:rPr>
        <w:t>.</w:t>
      </w:r>
    </w:p>
    <w:p>
      <w:pPr>
        <w:pStyle w:val="Heading3"/>
        <w:numPr>
          <w:ilvl w:val="2"/>
          <w:numId w:val="1"/>
        </w:numPr>
        <w:rPr/>
      </w:pPr>
      <w:bookmarkStart w:id="75" w:name="__RefHeading___Toc1895676_2281741623"/>
      <w:bookmarkStart w:id="76" w:name="_Toc28"/>
      <w:bookmarkEnd w:id="75"/>
      <w:r>
        <w:rPr>
          <w:rtl w:val="true"/>
        </w:rPr>
        <w:t>کانال حق</w:t>
      </w:r>
      <w:bookmarkEnd w:id="76"/>
    </w:p>
    <w:p>
      <w:pPr>
        <w:pStyle w:val="BookText"/>
        <w:rPr/>
      </w:pPr>
      <w:r>
        <w:rPr>
          <w:rFonts w:ascii="IRNazanin" w:hAnsi="IRNazanin" w:eastAsia="IRNazanin"/>
          <w:color w:val="111111"/>
          <w:sz w:val="28"/>
          <w:sz w:val="28"/>
          <w:szCs w:val="28"/>
          <w:rtl w:val="true"/>
          <w:lang w:bidi="fa-IR"/>
        </w:rPr>
        <w:t>کانال حق</w:t>
      </w:r>
    </w:p>
    <w:p>
      <w:pPr>
        <w:pStyle w:val="BookText"/>
        <w:rPr/>
      </w:pPr>
      <w:r>
        <w:rPr>
          <w:rFonts w:ascii="IRNazanin" w:hAnsi="IRNazanin" w:eastAsia="IRNazanin"/>
          <w:color w:val="111111"/>
          <w:sz w:val="28"/>
          <w:sz w:val="28"/>
          <w:szCs w:val="28"/>
          <w:rtl w:val="true"/>
          <w:lang w:bidi="fa-IR"/>
        </w:rPr>
        <w:t>من آنچه را باید تشکر کنم تشکر شد و می شود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هیچ وجه لایق این کار نمی دانستم 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سپاس گزاری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عزیزانی که بزرگواری کردند و محبت کردند، حق شناسی می کنم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خواهشم این است که آن مطلبی را که من تقریباً شاید قبل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اوایل طلبگی من بود آمدم در قم برای زیارت، نه برای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زیارت مرجع تقلیدمان مرحوم آیت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اولین باری بود که وارد حوزه شدیم و شیفته روحانیت بودیم و او مرجع تقلید ما بود و دلمان می خواست وقتی وارد قم شدیم، ایشان را هم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صبرانه منتظر بودیم ایشان از اندرونی تشریف بیاورند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یک بزرگواری از تهران آمد از ایشان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آقا از پله های اندرونی پا گذاشتند در صحن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سئوال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قرآن در رادیو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رادیو جای لهو و لعب بود</w:t>
      </w:r>
      <w:r>
        <w:rPr>
          <w:rFonts w:eastAsia="IRNazanin" w:cs="IRNazanin"/>
          <w:color w:val="111111"/>
          <w:sz w:val="28"/>
          <w:szCs w:val="28"/>
          <w:rtl w:val="true"/>
          <w:lang w:bidi="fa-IR"/>
        </w:rPr>
        <w:t xml:space="preserve">. </w:t>
      </w:r>
      <w:bookmarkStart w:id="77" w:name="pg3942_37489"/>
    </w:p>
    <w:p>
      <w:pPr>
        <w:pStyle w:val="BookText"/>
        <w:rPr/>
      </w:pPr>
      <w:bookmarkEnd w:id="77"/>
      <w:r>
        <w:rPr>
          <w:rFonts w:ascii="IRNazanin" w:hAnsi="IRNazanin" w:eastAsia="IRNazanin"/>
          <w:color w:val="111111"/>
          <w:sz w:val="28"/>
          <w:sz w:val="28"/>
          <w:szCs w:val="28"/>
          <w:rtl w:val="true"/>
          <w:lang w:bidi="fa-IR"/>
        </w:rPr>
        <w:t>ایشان با همان آهنگ نمکینشان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مقرون با آلت لهو و لعب است،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بگذارید این صدا و سیما که پیام خون شهدا را می رساند، گوینده آن لیاقت را نداشت و ندارد، ولی مراجع ما فقهی و اصولی دارند، بسیاری از مراجع ما بیاناتی دارند که رادیو و تلویزیون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وعاظ ما، اساتید ما، سخنرانان ما، چه در حوزه چه در دانشگاه، افرادی هستند بسیار شایسته علمی و عملی، اینها مطالب حق را به عرض مردم می رسانند، از این کانال جز حق نگذرد و گرنه حقّ مشوب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نمی پذیرد</w:t>
      </w:r>
      <w:r>
        <w:rPr>
          <w:rFonts w:eastAsia="IRNazanin" w:cs="IRNazanin"/>
          <w:color w:val="111111"/>
          <w:sz w:val="28"/>
          <w:szCs w:val="28"/>
          <w:rtl w:val="true"/>
          <w:lang w:bidi="fa-IR"/>
        </w:rPr>
        <w:t>.</w:t>
      </w:r>
    </w:p>
    <w:p>
      <w:pPr>
        <w:pStyle w:val="Heading3"/>
        <w:numPr>
          <w:ilvl w:val="2"/>
          <w:numId w:val="1"/>
        </w:numPr>
        <w:rPr/>
      </w:pPr>
      <w:bookmarkStart w:id="78" w:name="__RefHeading___Toc1895678_2281741623"/>
      <w:bookmarkStart w:id="79" w:name="_Toc29"/>
      <w:bookmarkEnd w:id="78"/>
      <w:r>
        <w:rPr>
          <w:rtl w:val="true"/>
        </w:rPr>
        <w:t>امور مهلک و مستهلک</w:t>
      </w:r>
      <w:bookmarkEnd w:id="79"/>
    </w:p>
    <w:p>
      <w:pPr>
        <w:pStyle w:val="BookText"/>
        <w:rPr/>
      </w:pPr>
      <w:r>
        <w:rPr>
          <w:rFonts w:ascii="IRNazanin" w:hAnsi="IRNazanin" w:eastAsia="IRNazanin"/>
          <w:color w:val="111111"/>
          <w:sz w:val="28"/>
          <w:sz w:val="28"/>
          <w:szCs w:val="28"/>
          <w:rtl w:val="true"/>
          <w:lang w:bidi="fa-IR"/>
        </w:rPr>
        <w:t>امور مهلک و مستهلک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امور هم که مستهلک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مهلک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اموری که مستهلک می شوند، مثل اینکه اگر یک کسی دیگ بزرگی از آش در اختیار اوست و دارد و می پزد، اگر مقداری خاک وارد این دیگ آش بشود، چون خوردن خاک حرام است، به استثنای تربت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مقدار کم برای درمان، این خاک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دیگ بزرگ مستهلک شد، دیگر حرمتش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این آشپز دستش خونی شد و یک قطره خون وارد دیگ شد، این مهلک است، نه مستهلک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آن دیگ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منظره ای باشد که مشروع نباشد، آهنگی باشد که مشروع نباشد، کسی بیاید که اهل نماز و روزه نیست که مشروع نباشد، هرگز با کار خلاف نمی شود وفاق را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بیانات نورانی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حاوَلَ أَمْراً بِمَعْصِیةِ اللهِ کَانَ اَفْوَتَ لِما یرْجُو و أَسْرَعَ لِمَجیئِ مایحْذَرُ؛ کسی که کاری را از </w:t>
      </w:r>
      <w:bookmarkStart w:id="80" w:name="pg3942_37490"/>
    </w:p>
    <w:p>
      <w:pPr>
        <w:pStyle w:val="BookText"/>
        <w:rPr/>
      </w:pPr>
      <w:bookmarkEnd w:id="80"/>
      <w:r>
        <w:rPr>
          <w:rFonts w:ascii="IRNazanin" w:hAnsi="IRNazanin" w:eastAsia="IRNazanin"/>
          <w:color w:val="111111"/>
          <w:sz w:val="28"/>
          <w:sz w:val="28"/>
          <w:szCs w:val="28"/>
          <w:rtl w:val="true"/>
          <w:lang w:bidi="fa-IR"/>
        </w:rPr>
        <w:t>راه گناه طلب کند، امیدش زودتر فوت می شود و از آنچه می ترسد، سریع تر به آن دچار می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هیچ گاه هدف وسیله را توجیه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شود از راه خلاف به مقصد رسید، مقصد صحیح، مقصود طیب را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مقصد می رسیم یک، مقصود را در آن مقصد که نهادینه شده است، زیارت بکنیم دو، که راه طیب و طاهر داشته باشیم سه، ان شاءالله محمود الرحمان آن کمبودهایی که در صدا و سیما و در جاهای دیگر هست ان شاءالله برطرف بشود، ما بهتر و سریع تر به مقصد می رسیم و آن مقصود را می بینیم</w:t>
      </w:r>
      <w:r>
        <w:rPr>
          <w:rFonts w:eastAsia="IRNazanin" w:cs="IRNazanin"/>
          <w:color w:val="111111"/>
          <w:sz w:val="28"/>
          <w:szCs w:val="28"/>
          <w:rtl w:val="true"/>
          <w:lang w:bidi="fa-IR"/>
        </w:rPr>
        <w:t>.</w:t>
      </w:r>
    </w:p>
    <w:p>
      <w:pPr>
        <w:pStyle w:val="Heading3"/>
        <w:numPr>
          <w:ilvl w:val="2"/>
          <w:numId w:val="1"/>
        </w:numPr>
        <w:rPr/>
      </w:pPr>
      <w:bookmarkStart w:id="81" w:name="__RefHeading___Toc1895680_2281741623"/>
      <w:bookmarkStart w:id="82" w:name="_Toc30"/>
      <w:bookmarkEnd w:id="81"/>
      <w:r>
        <w:rPr>
          <w:rtl w:val="true"/>
        </w:rPr>
        <w:t>خاتمه کلام</w:t>
      </w:r>
      <w:bookmarkEnd w:id="82"/>
    </w:p>
    <w:p>
      <w:pPr>
        <w:pStyle w:val="BookText"/>
        <w:rPr/>
      </w:pPr>
      <w:r>
        <w:rPr>
          <w:rFonts w:ascii="IRNazanin" w:hAnsi="IRNazanin" w:eastAsia="IRNazanin"/>
          <w:color w:val="111111"/>
          <w:sz w:val="28"/>
          <w:sz w:val="28"/>
          <w:szCs w:val="28"/>
          <w:rtl w:val="true"/>
          <w:lang w:bidi="fa-IR"/>
        </w:rPr>
        <w:t>خاتمه کلام</w:t>
      </w:r>
    </w:p>
    <w:p>
      <w:pPr>
        <w:pStyle w:val="BookText"/>
        <w:rPr/>
      </w:pPr>
      <w:r>
        <w:rPr>
          <w:rFonts w:ascii="IRNazanin" w:hAnsi="IRNazanin" w:eastAsia="IRNazanin"/>
          <w:color w:val="111111"/>
          <w:sz w:val="28"/>
          <w:sz w:val="28"/>
          <w:szCs w:val="28"/>
          <w:rtl w:val="true"/>
          <w:lang w:bidi="fa-IR"/>
        </w:rPr>
        <w:t>من از همه شما بزرگان حوزوی و دانشگاهی حق شناسی می کنم از ریاست محترم صدا و سیما از مسئولان بلندپایه این رسانه از روحانیون مشتغل در آنجا، از اساتید حوزه، از آیات، از بیوت، از بیت آیت الله العظمی گلپایگانی، از استاندار محترم، از همه بزرگانی که ممکن است اسامی شریفشان به خاطرم نباشد، حق شناسی می کنم و امیدوارم ذات اقدس اله همه شما را مشمول ادعیه زاکیه ولی عصر قرار بدهد، روح این شهید بزرگوار را هم که وزن و موزون را به همراه خود برده است، عالی است متعالی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 فرج ولیت را تسریع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مقام معظم رهبری، مراجع بزرگوار تقلید، حوزه های علمی، فقهی و دانشگاهی را در سایه امام زمان حفظ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ما، ملت ما، مملکت ما، مسئولان ما و این عزیزان را در سایه ولیت تأیید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دولت و ملت را در سایه ادعیه زاکیه ولی عصر عج الله تعالی فرجه الشریف برطرف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غفرالله لنا ولکم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 شرف‌نامه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8056</Words>
  <Characters>30767</Characters>
  <CharactersWithSpaces>38591</CharactersWithSpaces>
  <Paragraphs>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2026-08-18T06:57:14Z</dcterms:created>
  <dc:creator>ghaemiyeh.com</dc:creator>
  <dc:description/>
  <dc:language>en-US</dc:language>
  <cp:lastModifiedBy/>
  <dcterms:modified xsi:type="dcterms:W3CDTF">2026-08-18T10:27:15Z</dcterms:modified>
  <cp:revision>1</cp:revision>
  <dc:subject/>
  <dc:title>حقیقت موزون سخنرانی حضرت آیت الله جوادی آملی در سی امین سالگرد شهادت استاد مطهری</dc:title>
</cp:coreProperties>
</file>

<file path=docProps/custom.xml><?xml version="1.0" encoding="utf-8"?>
<Properties xmlns="http://schemas.openxmlformats.org/officeDocument/2006/custom-properties" xmlns:vt="http://schemas.openxmlformats.org/officeDocument/2006/docPropsVTypes"/>
</file>