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اختلاف در وضو چرا؟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631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6631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66316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866318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866320_2749589250">
            <w:r>
              <w:rPr>
                <w:webHidden/>
                <w:rStyle w:val="IndexLink"/>
                <w:rtl w:val="true"/>
              </w:rPr>
              <w:t>تعبّد و مُتعبِّدان</w:t>
            </w:r>
            <w:r>
              <w:rPr>
                <w:rStyle w:val="IndexLink"/>
                <w:rtl w:val="true"/>
              </w:rPr>
              <w:tab/>
            </w:r>
            <w:r>
              <w:rPr>
                <w:rStyle w:val="IndexLink"/>
              </w:rPr>
              <w:t>16</w:t>
            </w:r>
          </w:hyperlink>
        </w:p>
        <w:p>
          <w:pPr>
            <w:pStyle w:val="Contents2"/>
            <w:tabs>
              <w:tab w:val="clear" w:pos="8743"/>
              <w:tab w:val="right" w:pos="9026" w:leader="dot"/>
            </w:tabs>
            <w:rPr/>
          </w:pPr>
          <w:hyperlink w:anchor="__RefHeading___Toc3866322_2749589250">
            <w:r>
              <w:rPr>
                <w:webHidden/>
                <w:rStyle w:val="IndexLink"/>
                <w:rtl w:val="true"/>
              </w:rPr>
              <w:t>اجتهاد و مجتهدان</w:t>
            </w:r>
            <w:r>
              <w:rPr>
                <w:rStyle w:val="IndexLink"/>
                <w:rtl w:val="true"/>
              </w:rPr>
              <w:tab/>
            </w:r>
            <w:r>
              <w:rPr>
                <w:rStyle w:val="IndexLink"/>
              </w:rPr>
              <w:t>22</w:t>
            </w:r>
          </w:hyperlink>
        </w:p>
        <w:p>
          <w:pPr>
            <w:pStyle w:val="Contents2"/>
            <w:tabs>
              <w:tab w:val="clear" w:pos="8743"/>
              <w:tab w:val="right" w:pos="9026" w:leader="dot"/>
            </w:tabs>
            <w:rPr/>
          </w:pPr>
          <w:hyperlink w:anchor="__RefHeading___Toc3866324_2749589250">
            <w:r>
              <w:rPr>
                <w:webHidden/>
                <w:rStyle w:val="IndexLink"/>
                <w:rtl w:val="true"/>
              </w:rPr>
              <w:t xml:space="preserve">مجتهدان در زمان پیامبر </w:t>
            </w:r>
            <w:r>
              <w:rPr>
                <w:rStyle w:val="IndexLink"/>
                <w:rtl w:val="true"/>
              </w:rPr>
              <w:t>(</w:t>
            </w:r>
            <w:r>
              <w:rPr>
                <w:rStyle w:val="IndexLink"/>
                <w:rtl w:val="true"/>
              </w:rPr>
              <w:t>صلی الله علیه وآله</w:t>
            </w:r>
            <w:r>
              <w:rPr>
                <w:rStyle w:val="IndexLink"/>
                <w:rtl w:val="true"/>
              </w:rPr>
              <w:t>)</w:t>
              <w:tab/>
            </w:r>
            <w:r>
              <w:rPr>
                <w:rStyle w:val="IndexLink"/>
              </w:rPr>
              <w:t>29</w:t>
            </w:r>
          </w:hyperlink>
        </w:p>
        <w:p>
          <w:pPr>
            <w:pStyle w:val="Contents2"/>
            <w:tabs>
              <w:tab w:val="clear" w:pos="8743"/>
              <w:tab w:val="right" w:pos="9026" w:leader="dot"/>
            </w:tabs>
            <w:rPr/>
          </w:pPr>
          <w:hyperlink w:anchor="__RefHeading___Toc3866326_2749589250">
            <w:r>
              <w:rPr>
                <w:webHidden/>
                <w:rStyle w:val="IndexLink"/>
                <w:rtl w:val="true"/>
              </w:rPr>
              <w:t xml:space="preserve">مجتهدان بعد از پیامبر </w:t>
            </w:r>
            <w:r>
              <w:rPr>
                <w:rStyle w:val="IndexLink"/>
                <w:rtl w:val="true"/>
              </w:rPr>
              <w:t>(</w:t>
            </w:r>
            <w:r>
              <w:rPr>
                <w:rStyle w:val="IndexLink"/>
                <w:rtl w:val="true"/>
              </w:rPr>
              <w:t>صلی الله علیه وآله</w:t>
            </w:r>
            <w:r>
              <w:rPr>
                <w:rStyle w:val="IndexLink"/>
                <w:rtl w:val="true"/>
              </w:rPr>
              <w:t>)</w:t>
              <w:tab/>
            </w:r>
            <w:r>
              <w:rPr>
                <w:rStyle w:val="IndexLink"/>
              </w:rPr>
              <w:t>34</w:t>
            </w:r>
          </w:hyperlink>
        </w:p>
        <w:p>
          <w:pPr>
            <w:pStyle w:val="Contents2"/>
            <w:tabs>
              <w:tab w:val="clear" w:pos="8743"/>
              <w:tab w:val="right" w:pos="9026" w:leader="dot"/>
            </w:tabs>
            <w:rPr/>
          </w:pPr>
          <w:hyperlink w:anchor="__RefHeading___Toc3866328_2749589250">
            <w:r>
              <w:rPr>
                <w:webHidden/>
                <w:rStyle w:val="IndexLink"/>
                <w:rtl w:val="true"/>
              </w:rPr>
              <w:t>عثمان و اجتهاد</w:t>
            </w:r>
            <w:r>
              <w:rPr>
                <w:rStyle w:val="IndexLink"/>
                <w:rtl w:val="true"/>
              </w:rPr>
              <w:tab/>
            </w:r>
            <w:r>
              <w:rPr>
                <w:rStyle w:val="IndexLink"/>
              </w:rPr>
              <w:t>39</w:t>
            </w:r>
          </w:hyperlink>
        </w:p>
        <w:p>
          <w:pPr>
            <w:pStyle w:val="Contents2"/>
            <w:tabs>
              <w:tab w:val="clear" w:pos="8743"/>
              <w:tab w:val="right" w:pos="9026" w:leader="dot"/>
            </w:tabs>
            <w:rPr/>
          </w:pPr>
          <w:hyperlink w:anchor="__RefHeading___Toc3866330_2749589250">
            <w:r>
              <w:rPr>
                <w:webHidden/>
                <w:rStyle w:val="IndexLink"/>
                <w:rtl w:val="true"/>
              </w:rPr>
              <w:t>عثمان و وضو</w:t>
            </w:r>
            <w:r>
              <w:rPr>
                <w:rStyle w:val="IndexLink"/>
                <w:rtl w:val="true"/>
              </w:rPr>
              <w:tab/>
            </w:r>
            <w:r>
              <w:rPr>
                <w:rStyle w:val="IndexLink"/>
              </w:rPr>
              <w:t>41</w:t>
            </w:r>
          </w:hyperlink>
        </w:p>
        <w:p>
          <w:pPr>
            <w:pStyle w:val="Contents2"/>
            <w:tabs>
              <w:tab w:val="clear" w:pos="8743"/>
              <w:tab w:val="right" w:pos="9026" w:leader="dot"/>
            </w:tabs>
            <w:rPr/>
          </w:pPr>
          <w:hyperlink w:anchor="__RefHeading___Toc3866332_2749589250">
            <w:r>
              <w:rPr>
                <w:webHidden/>
                <w:rStyle w:val="IndexLink"/>
                <w:rtl w:val="true"/>
              </w:rPr>
              <w:t>مخالفانِ عثمان</w:t>
            </w:r>
            <w:r>
              <w:rPr>
                <w:rStyle w:val="IndexLink"/>
                <w:rtl w:val="true"/>
              </w:rPr>
              <w:tab/>
            </w:r>
            <w:r>
              <w:rPr>
                <w:rStyle w:val="IndexLink"/>
              </w:rPr>
              <w:t>50</w:t>
            </w:r>
          </w:hyperlink>
        </w:p>
        <w:p>
          <w:pPr>
            <w:pStyle w:val="Contents2"/>
            <w:tabs>
              <w:tab w:val="clear" w:pos="8743"/>
              <w:tab w:val="right" w:pos="9026" w:leader="dot"/>
            </w:tabs>
            <w:rPr/>
          </w:pPr>
          <w:hyperlink w:anchor="__RefHeading___Toc3866334_2749589250">
            <w:r>
              <w:rPr>
                <w:webHidden/>
                <w:rStyle w:val="IndexLink"/>
                <w:rtl w:val="true"/>
              </w:rPr>
              <w:t>چه کسی اختلاف در وضو را آغازید ؟</w:t>
            </w:r>
            <w:r>
              <w:rPr>
                <w:rStyle w:val="IndexLink"/>
                <w:rtl w:val="true"/>
              </w:rPr>
              <w:tab/>
            </w:r>
            <w:r>
              <w:rPr>
                <w:rStyle w:val="IndexLink"/>
              </w:rPr>
              <w:t>53</w:t>
            </w:r>
          </w:hyperlink>
        </w:p>
        <w:p>
          <w:pPr>
            <w:pStyle w:val="Contents2"/>
            <w:tabs>
              <w:tab w:val="clear" w:pos="8743"/>
              <w:tab w:val="right" w:pos="9026" w:leader="dot"/>
            </w:tabs>
            <w:rPr/>
          </w:pPr>
          <w:hyperlink w:anchor="__RefHeading___Toc3866336_2749589250">
            <w:r>
              <w:rPr>
                <w:webHidden/>
                <w:rStyle w:val="IndexLink"/>
                <w:rtl w:val="true"/>
              </w:rPr>
              <w:t xml:space="preserve">عثمان و نوآوری در وضو </w:t>
            </w:r>
            <w:r>
              <w:rPr>
                <w:rStyle w:val="IndexLink"/>
                <w:rtl w:val="true"/>
              </w:rPr>
              <w:t>!</w:t>
              <w:tab/>
            </w:r>
            <w:r>
              <w:rPr>
                <w:rStyle w:val="IndexLink"/>
              </w:rPr>
              <w:t>69</w:t>
            </w:r>
          </w:hyperlink>
        </w:p>
        <w:p>
          <w:pPr>
            <w:pStyle w:val="Contents2"/>
            <w:tabs>
              <w:tab w:val="clear" w:pos="8743"/>
              <w:tab w:val="right" w:pos="9026" w:leader="dot"/>
            </w:tabs>
            <w:rPr/>
          </w:pPr>
          <w:hyperlink w:anchor="__RefHeading___Toc3866338_2749589250">
            <w:r>
              <w:rPr>
                <w:webHidden/>
                <w:rStyle w:val="IndexLink"/>
                <w:rtl w:val="true"/>
              </w:rPr>
              <w:t>چرا وضویی نو ؟</w:t>
            </w:r>
            <w:r>
              <w:rPr>
                <w:rStyle w:val="IndexLink"/>
                <w:rtl w:val="true"/>
              </w:rPr>
              <w:tab/>
            </w:r>
            <w:r>
              <w:rPr>
                <w:rStyle w:val="IndexLink"/>
              </w:rPr>
              <w:t>76</w:t>
            </w:r>
          </w:hyperlink>
        </w:p>
        <w:p>
          <w:pPr>
            <w:pStyle w:val="Contents2"/>
            <w:tabs>
              <w:tab w:val="clear" w:pos="8743"/>
              <w:tab w:val="right" w:pos="9026" w:leader="dot"/>
            </w:tabs>
            <w:rPr/>
          </w:pPr>
          <w:hyperlink w:anchor="__RefHeading___Toc3866340_2749589250">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وضو</w:t>
            </w:r>
            <w:r>
              <w:rPr>
                <w:rStyle w:val="IndexLink"/>
                <w:rtl w:val="true"/>
              </w:rPr>
              <w:tab/>
            </w:r>
            <w:r>
              <w:rPr>
                <w:rStyle w:val="IndexLink"/>
              </w:rPr>
              <w:t>80</w:t>
            </w:r>
          </w:hyperlink>
        </w:p>
        <w:p>
          <w:pPr>
            <w:pStyle w:val="Contents2"/>
            <w:tabs>
              <w:tab w:val="clear" w:pos="8743"/>
              <w:tab w:val="right" w:pos="9026" w:leader="dot"/>
            </w:tabs>
            <w:rPr/>
          </w:pPr>
          <w:hyperlink w:anchor="__RefHeading___Toc3866342_2749589250">
            <w:r>
              <w:rPr>
                <w:webHidden/>
                <w:rStyle w:val="IndexLink"/>
                <w:rtl w:val="true"/>
              </w:rPr>
              <w:t>وضو در دوره امویان</w:t>
            </w:r>
            <w:r>
              <w:rPr>
                <w:rStyle w:val="IndexLink"/>
                <w:rtl w:val="true"/>
              </w:rPr>
              <w:tab/>
            </w:r>
            <w:r>
              <w:rPr>
                <w:rStyle w:val="IndexLink"/>
              </w:rPr>
              <w:t>85</w:t>
            </w:r>
          </w:hyperlink>
        </w:p>
        <w:p>
          <w:pPr>
            <w:pStyle w:val="Contents2"/>
            <w:tabs>
              <w:tab w:val="clear" w:pos="8743"/>
              <w:tab w:val="right" w:pos="9026" w:leader="dot"/>
            </w:tabs>
            <w:rPr/>
          </w:pPr>
          <w:hyperlink w:anchor="__RefHeading___Toc3866344_2749589250">
            <w:r>
              <w:rPr>
                <w:webHidden/>
                <w:rStyle w:val="IndexLink"/>
                <w:rtl w:val="true"/>
              </w:rPr>
              <w:t>وضو در دوره عبّاسیان</w:t>
            </w:r>
            <w:r>
              <w:rPr>
                <w:rStyle w:val="IndexLink"/>
                <w:rtl w:val="true"/>
              </w:rPr>
              <w:tab/>
            </w:r>
            <w:r>
              <w:rPr>
                <w:rStyle w:val="IndexLink"/>
              </w:rPr>
              <w:t>95</w:t>
            </w:r>
          </w:hyperlink>
        </w:p>
        <w:p>
          <w:pPr>
            <w:pStyle w:val="Contents2"/>
            <w:tabs>
              <w:tab w:val="clear" w:pos="8743"/>
              <w:tab w:val="right" w:pos="9026" w:leader="dot"/>
            </w:tabs>
            <w:rPr/>
          </w:pPr>
          <w:hyperlink w:anchor="__RefHeading___Toc3866346_2749589250">
            <w:r>
              <w:rPr>
                <w:webHidden/>
                <w:rStyle w:val="IndexLink"/>
                <w:rtl w:val="true"/>
              </w:rPr>
              <w:t>منصور و وضو</w:t>
            </w:r>
            <w:r>
              <w:rPr>
                <w:rStyle w:val="IndexLink"/>
                <w:rtl w:val="true"/>
              </w:rPr>
              <w:tab/>
            </w:r>
            <w:r>
              <w:rPr>
                <w:rStyle w:val="IndexLink"/>
              </w:rPr>
              <w:t>97</w:t>
            </w:r>
          </w:hyperlink>
        </w:p>
        <w:p>
          <w:pPr>
            <w:pStyle w:val="Contents2"/>
            <w:tabs>
              <w:tab w:val="clear" w:pos="8743"/>
              <w:tab w:val="right" w:pos="9026" w:leader="dot"/>
            </w:tabs>
            <w:rPr/>
          </w:pPr>
          <w:hyperlink w:anchor="__RefHeading___Toc3866348_2749589250">
            <w:r>
              <w:rPr>
                <w:webHidden/>
                <w:rStyle w:val="IndexLink"/>
                <w:rtl w:val="true"/>
              </w:rPr>
              <w:t>مهدی و وضو</w:t>
            </w:r>
            <w:r>
              <w:rPr>
                <w:rStyle w:val="IndexLink"/>
                <w:rtl w:val="true"/>
              </w:rPr>
              <w:tab/>
            </w:r>
            <w:r>
              <w:rPr>
                <w:rStyle w:val="IndexLink"/>
              </w:rPr>
              <w:t>100</w:t>
            </w:r>
          </w:hyperlink>
        </w:p>
        <w:p>
          <w:pPr>
            <w:pStyle w:val="Contents2"/>
            <w:tabs>
              <w:tab w:val="clear" w:pos="8743"/>
              <w:tab w:val="right" w:pos="9026" w:leader="dot"/>
            </w:tabs>
            <w:rPr/>
          </w:pPr>
          <w:hyperlink w:anchor="__RefHeading___Toc3866350_2749589250">
            <w:r>
              <w:rPr>
                <w:webHidden/>
                <w:rStyle w:val="IndexLink"/>
                <w:rtl w:val="true"/>
              </w:rPr>
              <w:t>رشید و وضو</w:t>
            </w:r>
            <w:r>
              <w:rPr>
                <w:rStyle w:val="IndexLink"/>
                <w:rtl w:val="true"/>
              </w:rPr>
              <w:tab/>
            </w:r>
            <w:r>
              <w:rPr>
                <w:rStyle w:val="IndexLink"/>
              </w:rPr>
              <w:t>103</w:t>
            </w:r>
          </w:hyperlink>
        </w:p>
        <w:p>
          <w:pPr>
            <w:pStyle w:val="Contents2"/>
            <w:tabs>
              <w:tab w:val="clear" w:pos="8743"/>
              <w:tab w:val="right" w:pos="9026" w:leader="dot"/>
            </w:tabs>
            <w:rPr/>
          </w:pPr>
          <w:hyperlink w:anchor="__RefHeading___Toc3866352_2749589250">
            <w:r>
              <w:rPr>
                <w:webHidden/>
                <w:rStyle w:val="IndexLink"/>
                <w:rtl w:val="true"/>
              </w:rPr>
              <w:t>سخن پایانی</w:t>
            </w:r>
            <w:r>
              <w:rPr>
                <w:rStyle w:val="IndexLink"/>
                <w:rtl w:val="true"/>
              </w:rPr>
              <w:tab/>
            </w:r>
            <w:r>
              <w:rPr>
                <w:rStyle w:val="IndexLink"/>
              </w:rPr>
              <w:t>108</w:t>
            </w:r>
          </w:hyperlink>
        </w:p>
        <w:p>
          <w:pPr>
            <w:pStyle w:val="Contents2"/>
            <w:tabs>
              <w:tab w:val="clear" w:pos="8743"/>
              <w:tab w:val="right" w:pos="9026" w:leader="dot"/>
            </w:tabs>
            <w:rPr/>
          </w:pPr>
          <w:hyperlink w:anchor="__RefHeading___Toc3866354_2749589250">
            <w:r>
              <w:rPr>
                <w:webHidden/>
                <w:rStyle w:val="IndexLink"/>
                <w:rtl w:val="true"/>
              </w:rPr>
              <w:t>چکیده</w:t>
            </w:r>
            <w:r>
              <w:rPr>
                <w:rStyle w:val="IndexLink"/>
                <w:rtl w:val="true"/>
              </w:rPr>
              <w:tab/>
            </w:r>
            <w:r>
              <w:rPr>
                <w:rStyle w:val="IndexLink"/>
              </w:rPr>
              <w:t>115</w:t>
            </w:r>
          </w:hyperlink>
        </w:p>
        <w:p>
          <w:pPr>
            <w:pStyle w:val="Contents2"/>
            <w:tabs>
              <w:tab w:val="clear" w:pos="8743"/>
              <w:tab w:val="right" w:pos="9026" w:leader="dot"/>
            </w:tabs>
            <w:rPr/>
          </w:pPr>
          <w:hyperlink w:anchor="__RefHeading___Toc3866356_2749589250">
            <w:r>
              <w:rPr>
                <w:webHidden/>
                <w:rStyle w:val="IndexLink"/>
                <w:rtl w:val="true"/>
              </w:rPr>
              <w:t>منابع و مآخذ</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51_20361"/>
      <w:bookmarkStart w:id="1" w:name="pg3551_20361"/>
      <w:bookmarkEnd w:id="1"/>
    </w:p>
    <w:p>
      <w:pPr>
        <w:pStyle w:val="Heading2"/>
        <w:numPr>
          <w:ilvl w:val="1"/>
          <w:numId w:val="1"/>
        </w:numPr>
        <w:rPr/>
      </w:pPr>
      <w:bookmarkStart w:id="2" w:name="pg3551_20361"/>
      <w:bookmarkStart w:id="3" w:name="__RefHeading___Toc386631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شهرستانی،علی،</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وضو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علی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فرهنگی موسسه حضرت امام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اندیشه،</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 فقه مقارن؛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۱۹۰۸۳۰۵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631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جُستارهایی در فقه مقارن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وضو</w:t>
      </w:r>
    </w:p>
    <w:p>
      <w:pPr>
        <w:pStyle w:val="BookText"/>
        <w:rPr/>
      </w:pP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بخش فرهنگی مؤسسه حضرت امام هادی</w:t>
      </w:r>
    </w:p>
    <w:p>
      <w:pPr>
        <w:pStyle w:val="BookText"/>
        <w:rPr/>
      </w:pPr>
      <w:r>
        <w:rPr>
          <w:rFonts w:ascii="IRNazanin" w:hAnsi="IRNazanin" w:eastAsia="IRNazanin"/>
          <w:color w:val="111111"/>
          <w:sz w:val="28"/>
          <w:sz w:val="28"/>
          <w:szCs w:val="28"/>
          <w:rtl w:val="true"/>
          <w:lang w:bidi="fa-IR"/>
        </w:rPr>
        <w:t>علیه الصلوة والسلام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جُستارهایی در فقه مقارن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وضو</w:t>
      </w:r>
    </w:p>
    <w:p>
      <w:pPr>
        <w:pStyle w:val="BookText"/>
        <w:rPr/>
      </w:pP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بخش فرهنگی مؤسسه حضرت امام هادی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الصلوة والسلام </w:t>
      </w:r>
      <w:bookmarkStart w:id="7" w:name="pg3551_20365"/>
    </w:p>
    <w:p>
      <w:pPr>
        <w:pStyle w:val="Heading2"/>
        <w:numPr>
          <w:ilvl w:val="1"/>
          <w:numId w:val="1"/>
        </w:numPr>
        <w:rPr/>
      </w:pPr>
      <w:bookmarkStart w:id="8" w:name="__RefHeading___Toc3866316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تعبّد و مُتعبِّدان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اجتهاد و مجتهدان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مجتهدان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مجتهدان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عثمان و اجتهاد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عثمان و وضو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مخالفانِ عثمان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چه کسی اختلاف در وضو را آغازید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عثمان و نوآوری در وضو…</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چرا وضویی نو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وضو در دوره امویان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وضو در دوره عبّاسیان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منصور و وضو…</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مهدی و وضو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رشید و وضو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سخن پایانی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چکیده …</w:t>
      </w:r>
      <w:r>
        <w:rPr>
          <w:rFonts w:eastAsia="IRNazanin" w:cs="IRNazanin"/>
          <w:color w:val="111111"/>
          <w:sz w:val="28"/>
          <w:szCs w:val="28"/>
          <w:lang w:bidi="fa-IR"/>
        </w:rPr>
        <w:t>109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551_20369"/>
      <w:bookmarkStart w:id="11" w:name="pg3551_20369"/>
      <w:bookmarkEnd w:id="11"/>
    </w:p>
    <w:p>
      <w:pPr>
        <w:pStyle w:val="Heading2"/>
        <w:numPr>
          <w:ilvl w:val="1"/>
          <w:numId w:val="1"/>
        </w:numPr>
        <w:rPr/>
      </w:pPr>
      <w:bookmarkStart w:id="12" w:name="pg3551_20369"/>
      <w:bookmarkStart w:id="13" w:name="__RefHeading___Toc3866318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مسلمان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گروه تقسیم شدند و هر کدام روش و مبنای ویژه خود را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صحابه به لزوم دریافتِ احکام از قرآن و سنّت فرا می خواندند و در برابر آن ، رأی و اجتهاد را برنمی تافتند ، و بعضی دیگر به مشروع بودن سخن بزرگان صحابه و صحّتِ اجتهاد آنها در برابر نص روی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آنان ملاکاتِ احکام و روح تشریع را 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 شیوه طاعت و امتثالِ احکامِ خدا و رسول را ـ به طور مطلق ـ پیمودند و به خود و دیگران اجازه نمی دادند که در احکام شرعی به آرای شخصی و اجتهاداتِ به دست نیامده از نصّ عمل کنند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دوم ـ بعضی مجتهدان</w:t>
      </w:r>
      <w:r>
        <w:rPr>
          <w:rStyle w:val="FootnoteAnchor"/>
          <w:rtl w:val="true"/>
        </w:rPr>
        <w:footnoteReference w:id="2"/>
      </w:r>
      <w:r>
        <w:rPr>
          <w:rFonts w:ascii="IRNazanin" w:hAnsi="IRNazanin" w:eastAsia="IRNazanin"/>
          <w:color w:val="111111"/>
          <w:sz w:val="28"/>
          <w:sz w:val="28"/>
          <w:szCs w:val="28"/>
          <w:rtl w:val="true"/>
          <w:lang w:bidi="fa-IR"/>
        </w:rPr>
        <w:t xml:space="preserve">ـ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خویش فتوا می دادند و با وجود نص ، در پی مصلحت برمی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گرچه رسالتِ پیامبر را پذیرفتند ، لیکن قداست و مکانتی را که خدا به پیامبر ارزانی داشت ، قائل نبودند و در بسیاری اوقات برخوردشان با پیامبر به گونه ای </w:t>
      </w:r>
    </w:p>
    <w:p>
      <w:pPr>
        <w:pStyle w:val="BookText"/>
        <w:rPr/>
      </w:pPr>
      <w:r>
        <w:rPr>
          <w:rFonts w:ascii="IRNazanin" w:hAnsi="IRNazanin" w:eastAsia="IRNazanin"/>
          <w:color w:val="111111"/>
          <w:sz w:val="28"/>
          <w:sz w:val="28"/>
          <w:szCs w:val="28"/>
          <w:rtl w:val="true"/>
          <w:lang w:bidi="fa-IR"/>
        </w:rPr>
        <w:t xml:space="preserve">بود که گویا او انسان ناکامل و عادی است که به خطا و صواب می رود ، دشنام می دهد و لعن می فرستد و سپس برای لعن شدگان آمرزش می طلبد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 دو دستگی میان صحابه ، از عواملی است که به اختلاف مسلمانان در احکام شرعی ـ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فراوان دیگری نیز هست که این تقسیم در بر دارنده آن می باشد و در بحث های آینده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داعیانِ اجتهاد ، بر مشروعیتِ این اختلاف به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کردند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امّتم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به راستی معنای این سخن ، همان است که اهل سنت از آن برداشت می کنند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تفسیر از حدیث درست باشد ، سخنان دیگر آن حضرت را چگونه تبیین کنیم که می 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تَفْتَرِقُوا فَتَهْلِکُوا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به تفرقه نگرایید که هلاک می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سَتَفْتَرِقُ أُمّتی علی ثلاث وسبعین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ناجیةٌ ، والباقون فی النّار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دیری نپاید که اُمّتم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اهل نجات است و دیگران دوزخی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اختلاف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کتاب و پیامبرشان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 و مرتبه برسد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دست بسته نماز می خواند و دیگری دست باز ، یکی در نماز پاها را به هم می چسباند و دیگری بین آنها فاصله اندازد ، یکی هنگام وضو پاها را می شوید و دیگری بر آنها مسح می کشد ، یکی بسمله را آشکار بر زبان می آورد و دیگری به جهرِ آن لَب نمی گشاید ، یکی بعد از سوره 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دیگری قائل به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همه اینان گفتار و کردارشان را ـ با اینکه در ظاهر با هم ناسازگاری دارد ـ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همه اینها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یا انجام داده است ؟ و همه این نقل ها ـ آن گونه که اهل سنّت می گویند ـ از آن حضرت است ؟ یا اینکه در همه اینها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واحدی داشته است ؟</w:t>
      </w:r>
    </w:p>
    <w:p>
      <w:pPr>
        <w:pStyle w:val="BookText"/>
        <w:rPr/>
      </w:pP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وحدت رَویَّه و گفتار بوده است ، پس این اختلاف از کجاست ؟</w:t>
      </w:r>
    </w:p>
    <w:p>
      <w:pPr>
        <w:pStyle w:val="BookText"/>
        <w:rPr/>
      </w:pPr>
      <w:r>
        <w:rPr>
          <w:rFonts w:ascii="IRNazanin" w:hAnsi="IRNazanin" w:eastAsia="IRNazanin"/>
          <w:color w:val="111111"/>
          <w:sz w:val="28"/>
          <w:sz w:val="28"/>
          <w:szCs w:val="28"/>
          <w:rtl w:val="true"/>
          <w:lang w:bidi="fa-IR"/>
        </w:rPr>
        <w:t>چگونه می توان ا ختلاف نقل از یک صحابی را تفسیر کرد ؟</w:t>
      </w:r>
    </w:p>
    <w:p>
      <w:pPr>
        <w:pStyle w:val="BookText"/>
        <w:rPr/>
      </w:pPr>
      <w:r>
        <w:rPr>
          <w:rFonts w:ascii="IRNazanin" w:hAnsi="IRNazanin" w:eastAsia="IRNazanin"/>
          <w:color w:val="111111"/>
          <w:sz w:val="28"/>
          <w:sz w:val="28"/>
          <w:szCs w:val="28"/>
          <w:rtl w:val="true"/>
          <w:lang w:bidi="fa-IR"/>
        </w:rPr>
        <w:t>چرا دو دیدگاه در شریعت پدید آمد که یکی به چند رأیی فرامی خوانَد و دیگری منادی وحدت است ؟</w:t>
      </w:r>
    </w:p>
    <w:p>
      <w:pPr>
        <w:pStyle w:val="BookText"/>
        <w:rPr/>
      </w:pPr>
      <w:r>
        <w:rPr>
          <w:rFonts w:ascii="IRNazanin" w:hAnsi="IRNazanin" w:eastAsia="IRNazanin"/>
          <w:color w:val="111111"/>
          <w:sz w:val="28"/>
          <w:sz w:val="28"/>
          <w:szCs w:val="28"/>
          <w:rtl w:val="true"/>
          <w:lang w:bidi="fa-IR"/>
        </w:rPr>
        <w:t xml:space="preserve">اگر چند دستگی مطلوبِ شارع است ،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ناجیه را از میان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به یک فرقه منحصر ساخت و باقی را دوزخی شمرد ؟</w:t>
      </w:r>
    </w:p>
    <w:p>
      <w:pPr>
        <w:pStyle w:val="BookText"/>
        <w:rPr/>
      </w:pPr>
      <w:r>
        <w:rPr>
          <w:rFonts w:ascii="IRNazanin" w:hAnsi="IRNazanin" w:eastAsia="IRNazanin"/>
          <w:color w:val="111111"/>
          <w:sz w:val="28"/>
          <w:sz w:val="28"/>
          <w:szCs w:val="28"/>
          <w:rtl w:val="true"/>
          <w:lang w:bidi="fa-IR"/>
        </w:rPr>
        <w:t>آیا بر اساسِ تفسیری که گذشت ، لازم نمی آید که همه فرقه ها اهل نجات باشند و تنها یک فرقه در دوزخ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دیگر مجالی برای اینکه حتّی یک فرقه دوزخی گردد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وحدت عقیده مطلوب شارع باشد، چرا چند رأیی صحیح انگاشته می شود و به آن ملتزم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اختلاف امّت رحمت است ، پس معنای تأکید خدای سبحان بر وحدت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و اگر تفرقه مطلوب شارع می باشد ، معنای این سخنِ خدای متعال چیست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اگراین قرآن از نزد غیر خدا بود ، در آن اختلاف فراوانی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آیه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صِرَاطِی مُسْتَقِیماً فَاتَّبِعُوهُ وَلاَتَتَّبِعُوا السُّبُلَ فَتَفَرَّقَ بِکُمْ عَن سَبِیلِهِ ذلِکُمْ وَصَّاکُم بِهِ لَعَلَّکُمْ تَتَّقُونَ </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من است آن را بپیمایید ، و کژراهه را مپیروید که شما را از راه خدا جدا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اینها سفارش می کند بدان امید که پرهیزکار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 شدن به چند رأیی یا ایمان به وحدت عقیده به عواملی بازمی گردد که منجر شد مسلمانان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دسته تقسیم شوند ، و مهم ترین آنها تقسیم مسلمانان به دو گروه اصلی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شیوه تعبّد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عقیده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مشی اجتهاد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عقاید گوناگون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درباره این دو خط مشی سخن گفته است و ریشه های ا جتهاد و رأی را نزد عرب قبل از اسلام روشن </w:t>
      </w:r>
    </w:p>
    <w:p>
      <w:pPr>
        <w:pStyle w:val="BookText"/>
        <w:rPr/>
      </w:pPr>
      <w:r>
        <w:rPr>
          <w:rFonts w:ascii="IRNazanin" w:hAnsi="IRNazanin" w:eastAsia="IRNazanin"/>
          <w:color w:val="111111"/>
          <w:sz w:val="28"/>
          <w:sz w:val="28"/>
          <w:szCs w:val="28"/>
          <w:rtl w:val="true"/>
          <w:lang w:bidi="fa-IR"/>
        </w:rPr>
        <w:t xml:space="preserve">ساخته ، و اینکه چه پنداری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وچگونه با آن حضرت چون یک شخصِ عادی برخورد می کردند که خطا می کند و به صواب می رود ، و در حال خشم چیزی را بر زبان می آورد که در حالتِ خرسندی قائل به آن نیست ، بلکه براساسِ فهم بعضی از آنان پیامبر فرمان روایی است که در نبرد و مبارزه به پیروزی رسید و تعالیم او مقرّراتی اند که خودش آنها را صادر کرد و خدای سبحان چیزی را در این زمینه نفرستاده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آنکه امّت را متّحد سازد ،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نخست ، همه عرب ـ و همه عالَم ـ را بر اعتقادِ واحد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وحدانیّتِ معبود و ترک خدایان و بت هایی که نزد آنها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دوم ، به حالت تعدد در رهبری و مشاجرات قبیله ای پایان می بخشد و جامعه را بر راهبری واحد ـ که همان پیامبر انسانیّت است ـ استوار می سازد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مردم خواست که در نگرش اعتقادی مُوحِّد باشند و حاکمیّت خدای متعال را بر تمام هستی باور کنند ، و از نظر یک رهبرِ روحی و سیاسی و اجتماعی ، تنها بر گرد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وحدتِ فکری و رهبر واحد از اموری است که امّت را قوی می سازد و جایگاه ایشان را بالا می برد ، برخلافِ وجود آرای گوناگون و چند رهبری که به تفرقه و اختلاف و ضعف می انجامد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 به اجمال – پاره ای از مسائلی را باز می گوییم که درباره تعبد و متعبدان، و اجتهاد و مجتهدان است و نقشی را که هر کدام از این دو در وضوی پیامبر صلی الله علیه و آله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لازم</w:t>
      </w:r>
    </w:p>
    <w:p>
      <w:pPr>
        <w:pStyle w:val="BookText"/>
        <w:rPr/>
      </w:pPr>
      <w:r>
        <w:rPr>
          <w:rFonts w:ascii="IRNazanin" w:hAnsi="IRNazanin" w:eastAsia="IRNazanin"/>
          <w:color w:val="111111"/>
          <w:sz w:val="28"/>
          <w:sz w:val="28"/>
          <w:szCs w:val="28"/>
          <w:rtl w:val="true"/>
          <w:lang w:bidi="fa-IR"/>
        </w:rPr>
        <w:t xml:space="preserve">اصطلاحاتی در این کتاب به کار رفته است که می بایست پیش از مطالعه آن ، مقصود از آنها مد نظر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ثُنائی مسحی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دوبار شستن هریک از اعضای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عنوانِ واجب ، و بار دیگر به عنوان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مسح سر و پاها با آبی که از وضو بر دست ها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وضو ، همان وضویی است که میان شیعه هم اکنون رواج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ثُلاثی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بار شستن هریک از اعضای وضو ، و سپس شستنِ سر و پاها ، به شیوه ای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وضو ، وضویی است که میان اهل سنت معمول است و به وضوی عثمانی معروف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ملابسات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ملابسات احکام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همه انگیزه ها و تصرفات و فضاسازی هایی است که به شیوه ها و ترفندهای گوناگون ، در حیطه شریعت صورت گرفت و به تغییر بسیاری از احکام و فروع فقهی انجامید و بدعت ها و دگرگونی هایی را در دین پدید آورد و سیمایی برای شریعت پدید آورد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نداشت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بیانِ شیوه وضو گرفتن و آموزش عملی آن </w:t>
      </w:r>
    </w:p>
    <w:p>
      <w:pPr>
        <w:pStyle w:val="BookText"/>
        <w:rPr/>
      </w:pPr>
      <w:r>
        <w:rPr>
          <w:rFonts w:ascii="IRNazanin" w:hAnsi="IRNazanin" w:eastAsia="IRNazanin"/>
          <w:color w:val="111111"/>
          <w:sz w:val="28"/>
          <w:sz w:val="28"/>
          <w:szCs w:val="28"/>
          <w:rtl w:val="true"/>
          <w:lang w:bidi="fa-IR"/>
        </w:rPr>
        <w:t xml:space="preserve">می باشد ، که به صورتِ سیره و روایت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بازتاب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به تدوین حدیث و گردآوری و ضبط آن ، اعتقاد داشتند و این شیوه را بهترین راه انتقالِ آموزه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 های بعد می انگاشتند و حفظ دین و پاسداری از آن را در گروِ استمرارِ ضابطه مند و پیراسته این رویه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سرآمد اهلِ تدوین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ابن مسعود و شمار دیگر از هم فکران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مُدَوِّنان ، به طور خاص ، ابوبکر و عُمَر قرار دارند که سکان خلافت بر امت اسلامی را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گرفتند و به بهانه جلوگیری از انتشار اختلاف میان مسلمانان ، نوشته های حدیثی مسلمانان را با ترفند ، جمع آوری کردند و 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اینان ، بسنده کردن به قرآن و تا حد ممکن دست درازی به حدیث و کاستن از آن بود و تا آنجا که می توانستند از ضبط حدیث و انتشار آن جلوگیری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کار آنان ، اَغراض سیاسی و دینی نهفته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خط مشی بسیاری از تعالیم کلیدی پیامبر و توصیه های سرنوشت ساز آن حضرت از میان رفت و روند جدیدی در قانون گذاری اسلام شکل گرفت و به اختلافات بسیار در امت اسلامی انجامید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تبرُّعی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به معنای انجام کار یا دهش چیزی است که بر انسان واجب یا مستحب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تبرُّعی، یعنی شیوه خاصی در اَعمالِ وضو که به نظرِ خود شخص پسندیده آید و به دل خواه خویش آن را مطلوب بداند </w:t>
      </w:r>
      <w:r>
        <w:rPr>
          <w:rFonts w:eastAsia="IRNazanin" w:cs="IRNazanin"/>
          <w:color w:val="111111"/>
          <w:sz w:val="28"/>
          <w:szCs w:val="28"/>
          <w:rtl w:val="true"/>
          <w:lang w:bidi="fa-IR"/>
        </w:rPr>
        <w:t xml:space="preserve">. </w:t>
      </w:r>
      <w:bookmarkStart w:id="15" w:name="pg3551_20385"/>
    </w:p>
    <w:p>
      <w:pPr>
        <w:pStyle w:val="Heading2"/>
        <w:numPr>
          <w:ilvl w:val="1"/>
          <w:numId w:val="1"/>
        </w:numPr>
        <w:rPr/>
      </w:pPr>
      <w:bookmarkStart w:id="16" w:name="__RefHeading___Toc3866320_2749589250"/>
      <w:bookmarkStart w:id="17" w:name="_Toc5"/>
      <w:bookmarkEnd w:id="15"/>
      <w:bookmarkEnd w:id="16"/>
      <w:r>
        <w:rPr>
          <w:rtl w:val="true"/>
        </w:rPr>
        <w:t>تعبّد و مُتعبِّدان</w:t>
      </w:r>
      <w:bookmarkEnd w:id="17"/>
    </w:p>
    <w:p>
      <w:pPr>
        <w:pStyle w:val="BookText"/>
        <w:rPr/>
      </w:pPr>
      <w:r>
        <w:rPr>
          <w:rFonts w:ascii="IRNazanin" w:hAnsi="IRNazanin" w:eastAsia="IRNazanin"/>
          <w:color w:val="111111"/>
          <w:sz w:val="28"/>
          <w:sz w:val="28"/>
          <w:szCs w:val="28"/>
          <w:rtl w:val="true"/>
          <w:lang w:bidi="fa-IR"/>
        </w:rPr>
        <w:t xml:space="preserve">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دستگی را نمی پذیرند ، بلکه آمده اند تا این باورِ جاهلی را بزدایند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بارها در قرآن با شیوه های گوناگون ، بر وجوب پیروی از پیامبر درس ناخوانده ، تأکید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هرکه از پیامبر فرمان برَد ، از خدا اطاعت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هرکس از خدا و پیامبرش اطاعت کند و خشیتِ خدا را داشته باشد و از او بترسد ، از رستگاران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وَلاَ تُبْطِلُوا أَعْمَالَکُمْ </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 کسانی که ایمان آورده اید ، از خدا اطاعت کنید و پیامبر را فرمان برید ، و اعمالتان را باطل نسازید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سخنِ مؤمنان هنگامی که سوی خدا و رسولش خوانده شوند تا میان آنها حکم کند تنها این است که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اند که رستگارند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هیچ مرد و زن مؤمنی را نسزد که آن گاه که خدا و رسولش در امری حکم کند ، برای خویش حقّ اختیار قائل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خدا و رسولِ او را عصیان ورزد ، در گمراهی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دیگر آیاتی که به پیرویِ پیامبر فرامی خواند و بیشتر آنها با طاعتِ خدای متعال قرین می باشد و بدین معناست که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 خداست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عظمتِ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آن حضرت جز از سوی خدا سخن نمی گوید ، همین بس که خدای متعال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پیامبر از روی هوای نفس سخن نمی گوید ، آنچه بر زبان می آورد جز وحیی که به او می شود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فراوان دیگر که متعبّدانِ محض 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همانا مؤمنان ـ تنها ـ کسانی اند که به خدا و رسولش ایمان آورند ، و هنگامی که برای کاری همگانی نزد او باشند بی اجازه اش بیرون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تو اجازه می گیرند همان کسانی اند که به خدا و رسولِ او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نبوی نیز ، پیوسته اوامری را درباره وجوب پیروی اقوال و اَفعالِ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تعبّد و التزام مطلق ،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یوشکُ الرجل مُتَّکِئاً عَلَی أَریکته یُحَدِّثُ بحدیث مِن حدیثی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بیننا وبینکم کتابُ الله ، فما وَجَدنا فیه مِن حلال اسْتَحْلَلْناه ، وما وَجَدْنا فیه مِن حرام حَرَّمْناه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ألا وإنّ ما حَرَّم رسولُ الله مثل ما حَرَّمَ الله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به زودی مردی بر تخت تکیه می زند و حدیثی از من بر زبان می آورد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من و شما کتابِ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را که در آن یافتیم حلال می دانیم ، و حرامی را که در آن یافتیم حرام می شماریم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هوشیار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حرام سازد ، چونان چیزهایی است که خدا حرام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در آنها متعبّدان به گفتار و کردار و تقریرهای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قریش ، لَتَنْتَهُنّ أو لَیَبْعَثنّ علیکم مَن یَضْرِبُ رِقابَکُم بالسَّیف عَلَی الدّین ، قَدِ امْتَحَنَ اللهُ قَلْبَه للإیمان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w:t>
      </w:r>
    </w:p>
    <w:p>
      <w:pPr>
        <w:pStyle w:val="BookText"/>
        <w:rPr/>
      </w:pPr>
      <w:r>
        <w:rPr>
          <w:rFonts w:ascii="IRNazanin" w:hAnsi="IRNazanin" w:eastAsia="IRNazanin"/>
          <w:color w:val="111111"/>
          <w:sz w:val="28"/>
          <w:sz w:val="28"/>
          <w:szCs w:val="28"/>
          <w:rtl w:val="true"/>
          <w:lang w:bidi="fa-IR"/>
        </w:rPr>
        <w:t xml:space="preserve">وقال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قد أَعْطی علیّاً نَعْلَه یَخْصِفُها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قریش ، از مخالفت با اوامر الهی دست بردارید وگرنه بر شما کسی برانگیخته می شود که خدا ایمانِ قلبی او را آزموده است و در راه دین گردنتان را با شمشیر می 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او کیست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ای رسول خدا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او کیست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پینه دوز کفش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کفش خویش را به علی داده بود تا پینه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باره عمّار یاسر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عمّاراً مُلِئَ إیماناً إلی مُشاشه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عمّار سرتاپا آکنده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عادی عَمّاراً عاداه اللهُ ، ومَن أَبْغَضَ عمّاراً أَبْغَضَهُ اللهُ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هرکه با عمّار دشمنی ورزد ، خدا با او درمی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با عمّار کینه بتوزد ، خدا از او نفرت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حَنْظَلَه ندای پیامبر را در جنگ اُحُد لبّیک گفت و در صبح دم شبِ زفاف ، با حالت جنابت ، روانه جنگ شد و شهید گشت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اش فرمود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همرزمتان را فرشتگان غسل می دهند ، ماجرا را از همسرش بپرسید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همسر 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آوای جنگ را شنید ، با اینکه جُنُب بود سوی آن شتافت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ملائکه او را غسل می دهند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8" w:name="pg3551_20397"/>
    </w:p>
    <w:p>
      <w:pPr>
        <w:pStyle w:val="Heading2"/>
        <w:numPr>
          <w:ilvl w:val="1"/>
          <w:numId w:val="1"/>
        </w:numPr>
        <w:rPr/>
      </w:pPr>
      <w:bookmarkStart w:id="19" w:name="__RefHeading___Toc3866322_2749589250"/>
      <w:bookmarkStart w:id="20" w:name="_Toc6"/>
      <w:bookmarkEnd w:id="18"/>
      <w:bookmarkEnd w:id="19"/>
      <w:r>
        <w:rPr>
          <w:rtl w:val="true"/>
        </w:rPr>
        <w:t>اجتهاد و مجتهدان</w:t>
      </w:r>
      <w:bookmarkEnd w:id="20"/>
    </w:p>
    <w:p>
      <w:pPr>
        <w:pStyle w:val="BookText"/>
        <w:rPr/>
      </w:pPr>
      <w:r>
        <w:rPr>
          <w:rFonts w:ascii="IRNazanin" w:hAnsi="IRNazanin" w:eastAsia="IRNazanin"/>
          <w:color w:val="111111"/>
          <w:sz w:val="28"/>
          <w:sz w:val="28"/>
          <w:szCs w:val="28"/>
          <w:rtl w:val="true"/>
          <w:lang w:bidi="fa-IR"/>
        </w:rPr>
        <w:t xml:space="preserve">جریانِ تعبّد ، همان مسیر صحیحی است که خدا برای بندگانِ مؤمنش خواست که به خدا و رسولش ایمان آورند و در پی پیامبر راه بپیمایند و اَوامرِ او را گردن نهند و به امر و نهیِ پیامبر تن دهند نه اینکه آرای شخصی شان را اعمال کنند یا تحت تأثیر آرای موروثی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از وجود صحابه ای خبر می دهد که به خود اجازه می دادند پیامبر را تخطئه کنند و در برابر اَقوال و اَفعالِ او بایستند ، و این رفتاری تازه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قرآن و سنّت ، این پدیده را به عنوان یک سنّتِ تاریخی در ادیان گذشته ، مطرح می سازد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 های سابق ، مردم به پیامبران ایمان می آوردند ، در میانِ آنان همان گونه که تکذیب کنندگان بودند ، مؤمنان ویژه و مقرّب و حواریان نیز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 دسته ای یافت می شدند که با وجود ایمان به انبیا به اختلاف افتادند و آنچه را انبیا آوردند به درستی درنیافتند یا فهمیدند امّا آن را خواهانیهای نفسانی خود تفسیر کردند و درآمیختند و به خطا 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 از وجود صحابه ای پرده برمی دارد که مسلمان شدند و به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 امّا قداستِ پیامبر و دائره وجوب اِطاعت او را درک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 مانند کمترین مردمان با او برخورد داشتند ، با آن حضرت می ستیزیدند و بر او اعتراض می کردند و صداشان را بر سرِ آن حضرت بالا می بردند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 بسیاری از این حالات نامسئولانه را روشن می سازد و به عِلاج آنها می پردازد ، خدای سبحان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مرد و زنِ مؤمنی را نسزد که هنگام حکم خدا و رسول درباره اَمری ، برای خویش حق اختیار قائل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خدا و رسولش را عصیان ورزد ، در گمراهی ای آشکاری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rtl w:val="true"/>
          <w:lang w:bidi="ar-SA"/>
        </w:rPr>
        <w:t>) ;</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پروردگارت ، آنان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مگر اینکه تو در مشاجراتشان حکم کنی و آنها در دل ـ از قضاوتت ـ احساس ناراحتی و تردید نکنند و تسلیم محض باشند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 کسانی که ایمان آوردید ، صداهاتان را بلندتر از صدای پیامبر مکنید و با او درشت گویی نکنید ـ آن گونه که بعضتان با بعضِ دیگر به درشتی سخن می گویید ـ مبادا که نا آگاهانه اعمالتان تباه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 تصریح شده به اینکه مخاطبان مؤمنانی بودند که شهادتین را بر زبان می آوردند و اهل زنا یا قتل یا دیگر گناهان نبودند ، بلکه به صدای بلند ، پیامبر را صدا می زدند یعنی به آنچه شأن نبوت اقتضا دارد ، پایبند نیستند و پیامبر را یک شخص عادی ـ مانند خودشان ـ می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نیازی نمی دیدند که به سخنِ پیامبر متعبّد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که خدا آنان را به اِحباط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تهدید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سخن خدای متعال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 چرا هنگامی که به شما گویند برای جهاد در راه خدا بروید ،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اموالتان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چسبید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کسانی که خدا و رسولش را می آزارند ، خدا آنها را لعن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نُهُوا عَنِ النَّجْوَی ثُمَّ یَعُودُونَ لِمَا نُهُوا عَنْهُ وَیَتَنَاجَوْنَ بِالإِثْمِ وَالْعُدْوَانِ وَمَعْصِیَةِ الرَّسُولِ </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آیا ندیدی کسانی را که از نجوا نهی شدند و سپس مر تکب آن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و عدوان و معصیتِ پیامبر ، با هم نجوا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طبرسی درباره این آیه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تُقَدِّمُوا بَیْنَ یَدَیِ اللَّهِ وَرسُولِهِ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نقل می کند که ابن جِنّی تصریح دارد که معنای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نباشید که خود گزیده تان را انجام دهید و آنچه را خدا و رسولش امر می کند واگذارید ، معنای قرائت مشهور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را بر امرِ خدا مقدّم ندارید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آیاتِ دیگری که به طور تردید ناپذیر اشاره یا تصریح به وجود این گروه در جامعه صدر 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آیات و اسباب نزولِ آنها ملاحظه شود ، می توان دریافت که این گروه ، اندک نبودند و این خط مشی از نظر کمّی و کیفی حوزه گسترده ای از تفکّر مسلمانان را در بر می گرفت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دلالت ها ـ تنها ـ به قرآن منحصر نیست ، بلکه سنّت قولی و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این خطّ مشی را می نمایاند و با شدّت تمام ، به انتقاد از </w:t>
      </w:r>
    </w:p>
    <w:p>
      <w:pPr>
        <w:pStyle w:val="BookText"/>
        <w:rPr/>
      </w:pPr>
      <w:r>
        <w:rPr>
          <w:rFonts w:ascii="IRNazanin" w:hAnsi="IRNazanin" w:eastAsia="IRNazanin"/>
          <w:color w:val="111111"/>
          <w:sz w:val="28"/>
          <w:sz w:val="28"/>
          <w:szCs w:val="28"/>
          <w:rtl w:val="true"/>
          <w:lang w:bidi="fa-IR"/>
        </w:rPr>
        <w:t xml:space="preserve">آن می پردازد و آن را مردود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عمل و اجتهاد این گروه ، به سخن پیامبر محدود نگشت ، بلکه دامن قرآن را نیز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بعضی از اصحاب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تَضْرِبُون کتابَ الله بعضَهُ ببعض؟ بهذا هَلَکَ مَن کان قبلکم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چه تان شده که بعضی از کتاب خدا را به بعضِ دیگر رد می کنید ؟ کسانِ پیش از شما به همین شیوه ،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أَیُتَلَعَّبُ بکتاب الله وأنا بین أظهرکم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آیا در حالی که من میانتان هستم ، کتاب خدا بازیچه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أبهذا أُمِرْتم أو لهذا خُلِقتم أن تَضْرِبوا کتابَ الله بعضاً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ما أُمِرتُم به فَاتَّبِعُوه ، وما نُهِیْتُم عنه فَانْتَهُوا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این امر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این خلق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کتاب خدا را به ببعض دیگر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بنگرید به چه امر شدید ، آن را بپیروید و از چه نهی شدید تا به آن دست نیازید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را در تعامل با قرآن و حدیث ، از این رویکردِ زشت برحذر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ایمان به خدا و رسول اقتضا می کرد آنان به آنچه خدا می گوید و پیامبر فرمان می دهد ، تسلیم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تسلیم به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ها و کارهای آن حضرت ، با ایمان مطلق به خدا و رسول ، ناسازگاری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عواقب این نوع اندیشه ، مؤمنان را بیم می دهد و خبر می دهد که این کار ، به فتنه می انجامد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این سخنِ خدای متعال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اسْتَجِیبُوا لِلَّهِ وَلِلرَّسُولِ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 خدا و رسول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ای بترسید که تنها به ستمگرانِ شما اصابت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زُبیر بن عَوام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زمانی این آیه را می خواندیم و گمان نمی کردیم که روزی خودمان مصداق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یک باره دیدیم که مقصود از آن ما هستیم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سُدِّی می گوید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اختصاص به اهل بدر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بروز یافت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آنجا که پیدایی این فکر در جامعه تازه مسلمان ، امری سازگار با تاریخ و اِخبار قرآن از سنّت های امّت های گذشته بود ، شارع مقدّس به موازنه میان دو گروه دست یازید و فرقه حق و جریان صحیح را روشن ساخت و بیان داشت که راه نجات ، و مقصود خدای متعال ، همان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اجتهاد و رأی و تفسیر امور بر اساسِ ذوق ها و گرایش ها و باورهای موروثی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همانا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به خدا و رسولش ایمان آورند و آن گاه که بر کاری همگانی با او گرد آیند ، بی اجازه پیامبر بیرون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که از تو اذن می طلبند ، کسانی اند که ایمان به خدا دارند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آیه ، اجازه خواستن از پیامبر را مساوی ایمان به خدا برمی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که از پیامبر اجازه می خواستند دارای عقیده استوار و فهم صحیح بودند ، برخلافِ دیگرانی که این نگرش را نداشتند ودر جهتِ مخالف آن گرویدند یا طبق آرا و اجتهاداتشان آن را تفسیر می کردند </w:t>
      </w:r>
      <w:r>
        <w:rPr>
          <w:rFonts w:eastAsia="IRNazanin" w:cs="IRNazanin"/>
          <w:color w:val="111111"/>
          <w:sz w:val="28"/>
          <w:szCs w:val="28"/>
          <w:rtl w:val="true"/>
          <w:lang w:bidi="fa-IR"/>
        </w:rPr>
        <w:t xml:space="preserve">. </w:t>
      </w:r>
      <w:bookmarkStart w:id="21" w:name="pg3551_20408"/>
    </w:p>
    <w:p>
      <w:pPr>
        <w:pStyle w:val="Heading2"/>
        <w:numPr>
          <w:ilvl w:val="1"/>
          <w:numId w:val="1"/>
        </w:numPr>
        <w:rPr/>
      </w:pPr>
      <w:bookmarkStart w:id="22" w:name="__RefHeading___Toc3866324_2749589250"/>
      <w:bookmarkStart w:id="23" w:name="_Toc7"/>
      <w:bookmarkEnd w:id="21"/>
      <w:bookmarkEnd w:id="22"/>
      <w:r>
        <w:rPr>
          <w:rtl w:val="true"/>
        </w:rPr>
        <w:t xml:space="preserve">مجتهدان در زمان پیامبر </w:t>
      </w:r>
      <w:r>
        <w:rPr>
          <w:rtl w:val="true"/>
        </w:rPr>
        <w:t>(</w:t>
      </w:r>
      <w:r>
        <w:rPr>
          <w:rtl w:val="true"/>
        </w:rPr>
        <w:t>صلی الله علیه وآله</w:t>
      </w:r>
      <w:r>
        <w:rPr>
          <w:rtl w:val="true"/>
        </w:rPr>
        <w:t>)</w:t>
      </w:r>
      <w:bookmarkEnd w:id="23"/>
    </w:p>
    <w:p>
      <w:pPr>
        <w:pStyle w:val="BookText"/>
        <w:rPr/>
      </w:pPr>
      <w:r>
        <w:rPr>
          <w:rFonts w:ascii="IRNazanin" w:hAnsi="IRNazanin" w:eastAsia="IRNazanin"/>
          <w:color w:val="111111"/>
          <w:sz w:val="28"/>
          <w:sz w:val="28"/>
          <w:szCs w:val="28"/>
          <w:rtl w:val="true"/>
          <w:lang w:bidi="fa-IR"/>
        </w:rPr>
        <w:t xml:space="preserve">مجتهدان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نقش ویژه ای قائل بودند ، به گونه ای که به خود اجازه می دادند اَعمالی را که پیامبر از آنها نهی کرده یا امر نفرموده است ، انجام دهند و از حد خود فراتر روند و مانند یک تن همانند پیامبر اعتراض کنند و در برابر نصّ صریح ، اجتهاد بورزند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خالد بن ولید با بنی جُذَیْمَه در سال هشتم هجری از این نمونه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 خالد را برای دعوت بنی جُذَیْمَه به اسلام ـ و نه جنگ با آنها ـ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آنها دستور داد سلاح بر زمین نهند ، چون آنها این کار را کردند فریبشان داد و به جهتِ خون بهایی که میان خالد و آنها در جاهلیّت وجود داشت ، به کشتار آنان دست یازید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پیامبر رسید ، دست ها را به آسمان بلند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 من از آنچه خالد انجام داد سوی تو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اموالی فرستاد تا از بنی جُذَیمه دل جویی کند و خون 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بپردازد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قتل مِرداس بن نَهِیک به دست اُسامه بن 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مِرادس تکبیر گفت و شهادتین را بر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خون مسلمان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او را به قتل رساند و گوسفندانش را به تصرف درآورد به این ادعا که مرداس از ترس شمشیر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این ماجرا را دریافت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تصرف گوسفندانش او را به قتل رساندید ؟ آن گاه این آیه را قرائت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أَلْقَی إِلَیْکُمُ السَّلاَمَ لَسْتَ مُؤْمِناً تَبْتَغُونَ عَرَضَ الْحَیَاةِ الْدُّنْیَا </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به آن که نزد شما اسلام را اظهار می دارد ، نگویید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مؤمن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بجویید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 سخنِ مردی از انصار درباره تقسیمی است که پیامبر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این قسمتی است که رضای خدا در آن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آمد ، صورتش برافروخته شد و به خشم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بیش از این آزار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 ماند </w:t>
      </w:r>
      <w:r>
        <w:rPr>
          <w:rFonts w:eastAsia="IRNazanin" w:cs="IRNazanin"/>
          <w:color w:val="111111"/>
          <w:sz w:val="28"/>
          <w:szCs w:val="28"/>
          <w:rtl w:val="true"/>
          <w:lang w:bidi="fa-IR"/>
        </w:rPr>
        <w:t>.</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که این رفتار و عقیده ، در برابر پیامبر صف آرایی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خشمگینانه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را چه شده که از کاری که من انجام می دهم خودداری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از آنان داناتر و خداترس ترم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دردناک تر از این ، ماجرایی است که بعضی از رهبرانِ این طرزِ تفکّر به ایذای ناموسی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یک صحابی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روایتِ سُدِّی ،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ما مردیم محمّد زنان ما را بگیرد و ما پس از مرگ او با زنانش همبستر نشویم ؟ اگر او بمیرد زنانش را به قرعه خواهیم ستاند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در روایت دیگر است که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محمّد زنده بمانم ، عائشه را خواهم گرفت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طلحه خواستار عائشه و عثمان خواهانِ اُمّ سلمه بود ، خدای سبحان این آیات را نازل کرد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لَکُمْ أَن تُؤْذُوا رَسُولَ اللَّهِ وَلاَ أَن تَنْکِحُوا أَزْوَاجَهُ مِن بَعْدِهِ أَبَداً </w:t>
      </w:r>
      <w:r>
        <w:rPr>
          <w:rFonts w:eastAsia="Amiri" w:cs="Amiri" w:ascii="Amiri" w:hAnsi="Amiri"/>
          <w:color w:val="111111"/>
          <w:sz w:val="28"/>
          <w:szCs w:val="28"/>
          <w:rtl w:val="true"/>
          <w:lang w:bidi="ar-SA"/>
        </w:rPr>
        <w:t>) ;</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حق ندارید که رسول خدا را بیازارید ، و بعد از او با زنانش ازدواج کنید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اگر چیزی را آشکار یا مخفی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فرق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هر چیزی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کسانی که خدا و رسولش را اذیت کنند ، خدا در دنیا و آخرت آنها را لعن می کند و برایشان عذابی خوار کننده آماده می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وَأَزْوَاجُهُ أُمَّهَاتُهُمْ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پیامبر از جانِ مؤمنان به آنها اَولی تر است و همسرانِ آن حضرت ، مادرهای مؤمنان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توجه این است که ابوبکر و عمر به دور از این اجتهاد نبودند ، بلکه هر کدام بهره ای از اعتراض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امتثال اوامرش را دارند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به ویژه عُمرَ بن خطّاب که در قضایای منحصر بفرد فراوانی با آن حضرت 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اعتراض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آن حضرت بر منافق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ـ ناخشنودی عُمَر از قسمتی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ـ مواجهه با پیامبر با زبانِ تند در صُلحِ حُدَیبیّه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ـ درخواست از پیامبر برای استفاده از مکتوبات یهود در شریعت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ـ متّهم ساختن پیامبر در واپسین لحظات عُمر ، به یاوه گویی و چیرگی درد بر او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ـ و دیگر اجتهاداتی که در آنها به مخالفت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نبریم که مسلمانان آن گاه که پیامبر قلم و دوات خواست تا نوشته ای بنویسد که بعد از او هرگز گمراه نشوند ، به دو دسته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را عملی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عُمَر می گوید درست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 خود نقاب از وجود دو اندیشه در آخرین لحظات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دارد ، و اینکه نگرش اجتهاد به رأی ، نگرشی قوی و مؤثّر در حیاتِ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پدیده ، چندگانگی و حجیّت رأی را بعد از وفات پیامبر مشروع ساخت </w:t>
      </w:r>
      <w:r>
        <w:rPr>
          <w:rFonts w:eastAsia="IRNazanin" w:cs="IRNazanin"/>
          <w:color w:val="111111"/>
          <w:sz w:val="28"/>
          <w:szCs w:val="28"/>
          <w:rtl w:val="true"/>
          <w:lang w:bidi="fa-IR"/>
        </w:rPr>
        <w:t xml:space="preserve">. </w:t>
      </w:r>
      <w:bookmarkStart w:id="24" w:name="pg3551_20413"/>
    </w:p>
    <w:p>
      <w:pPr>
        <w:pStyle w:val="Heading2"/>
        <w:numPr>
          <w:ilvl w:val="1"/>
          <w:numId w:val="1"/>
        </w:numPr>
        <w:rPr/>
      </w:pPr>
      <w:bookmarkStart w:id="25" w:name="__RefHeading___Toc3866326_2749589250"/>
      <w:bookmarkStart w:id="26" w:name="_Toc8"/>
      <w:bookmarkEnd w:id="24"/>
      <w:bookmarkEnd w:id="25"/>
      <w:r>
        <w:rPr>
          <w:rtl w:val="true"/>
        </w:rPr>
        <w:t xml:space="preserve">مجتهدان بعد از پیامبر </w:t>
      </w:r>
      <w:r>
        <w:rPr>
          <w:rtl w:val="true"/>
        </w:rPr>
        <w:t>(</w:t>
      </w:r>
      <w:r>
        <w:rPr>
          <w:rtl w:val="true"/>
        </w:rPr>
        <w:t>صلی الله علیه وآله</w:t>
      </w:r>
      <w:r>
        <w:rPr>
          <w:rtl w:val="true"/>
        </w:rPr>
        <w:t>)</w:t>
      </w:r>
      <w:bookmarkEnd w:id="26"/>
    </w:p>
    <w:p>
      <w:pPr>
        <w:pStyle w:val="BookText"/>
        <w:rPr/>
      </w:pPr>
      <w:r>
        <w:rPr>
          <w:rFonts w:ascii="IRNazanin" w:hAnsi="IRNazanin" w:eastAsia="IRNazanin"/>
          <w:color w:val="111111"/>
          <w:sz w:val="28"/>
          <w:sz w:val="28"/>
          <w:szCs w:val="28"/>
          <w:rtl w:val="true"/>
          <w:lang w:bidi="fa-IR"/>
        </w:rPr>
        <w:t xml:space="preserve">تاکنون به دو جریانِ مُتعبّدان و مجتهدان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تا آخرین لحظه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گوناگونی زمامِ خلافت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رؤسای اجتهاد و رأی افتاد ، و اینان بنا به نظراتِ خویش با نقل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میورزیدند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الحفّاظ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مردم را بعد از وفات پیامبر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احادیثی را از پیامبر بر زبان می آورید که در آنها اختلاف دارید ، مردمان بعد از شما اختلاف شدیدتری 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از رسول خدا حدیث نقل نکنید ، هرکه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 هست ، حلالش را حلال بدانید و حرامش را حرام شمارید </w:t>
      </w:r>
      <w:r>
        <w:rPr>
          <w:rFonts w:eastAsia="IRNazanin" w:cs="IRNazanin"/>
          <w:color w:val="111111"/>
          <w:sz w:val="28"/>
          <w:szCs w:val="28"/>
          <w:rtl w:val="true"/>
          <w:lang w:bidi="fa-IR"/>
        </w:rPr>
        <w:t>.</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عُروة بن زُبیر نقل شده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می خواست سُنَن را بنویسد ، در این باره با اَصحاب رسول خدا مشورت کرد ، آنان نیز به کتابتِ سنّت رأی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یک ماه در این زمینه از خدا طلب خیر و گشایش می کرد ، روزی عمر عزمش را جزم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سنن را بنگارم ، قومی را به یاد آوردم که پیش از شما کتاب هایی را نگاشتند و بدان مشغول شدند و کتاب خدا را وانهادند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هرگز کتاب خدا را به چیزی نمی پوشانم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جَعْدَه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 خواست سنّت را بنویسد ، سپس تغییر رأی داد که آن را ننگارد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شهرها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چیزی از سنّت نزدش هست آن را محو سازد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قاسم بن محمّد بن اَبی بکر نقل شده که گفت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عمر خبر رسید که در دستِ مردمان نوشته هایی است ، آن را زشت شمرد و ناپسند 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به من خبر رسیده که در دستتان نوشته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نزد خود نوشته ای نگذارد مگر اینکه آن را به من سپارد تا نظر خویش را در آن بیان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کردند که عمر می خواهد در آنها بنگرد و آنها را بر امری که در آن اختلافی نباشد استوار سازد ، از این رو نوشته هاشان را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جملگی را در آتش سوزاند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همچون آرزوی اهل کتاب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الکبری و مسند احمد آمده است که محمود بن لبید گفت ، شنیدم عثمان بر منبر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اَحَدی روا نیست حدیثی را از رسول خدا روایت کند که در عهدِ ابوبکر و عُمَر بر زبان نیامده باشد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از رسول خدا کمتر روایت بر زبان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خواهید حدیث کنید ، آنچه را در عهد عُمَر حدیث شده ، بازگویید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این مطالب ، تقسیم مسلمانان را به دو دیدگاه ، می نمایاند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مشی ابوبکر و عُمَر و خلفایی که از آن دو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تدوین حدیث را نمی پسندیدند و صحابه را از نقل حدیث پیامبر باز می داشتند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گروه دیگر از صحابه که روش تدوین حدیث را ـ حتّی در عهد عُمَر ـ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مُعاذ بن جَبَل ، اُبَیّ بن کعب ، اَنس بن مالک ، ابو سعید خُدری ، ابوذر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تدوین و نقل حدیث پرداختند ، هرچند تیغ تیز بر گردنشان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راوی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ابوذر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گردش حلقه زده بودند و از او استفتا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آمد</w:t>
      </w:r>
      <w:r>
        <w:rPr>
          <w:rStyle w:val="FootnoteAnchor"/>
          <w:rtl w:val="true"/>
        </w:rPr>
        <w:footnoteReference w:id="61"/>
      </w:r>
      <w:r>
        <w:rPr>
          <w:rFonts w:ascii="IRNazanin" w:hAnsi="IRNazanin" w:eastAsia="IRNazanin"/>
          <w:color w:val="111111"/>
          <w:sz w:val="28"/>
          <w:sz w:val="28"/>
          <w:szCs w:val="28"/>
          <w:rtl w:val="true"/>
          <w:lang w:bidi="fa-IR"/>
        </w:rPr>
        <w:t>ودر برابر او ایستاد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ازفتوا دادن نهی نَشُدی؟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ابوذر رو سویِ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نگهبانِ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آخته بر گردنم نهید و تشخیص دهم سخنی را که از رسولِ خدا شنیده ام باید بگویم ، پیش از آنکه گردنم را بزنید ، می گویم </w:t>
      </w:r>
      <w:r>
        <w:rPr>
          <w:rFonts w:eastAsia="IRNazanin" w:cs="IRNazanin"/>
          <w:color w:val="111111"/>
          <w:sz w:val="28"/>
          <w:szCs w:val="28"/>
          <w:rtl w:val="true"/>
          <w:lang w:bidi="fa-IR"/>
        </w:rPr>
        <w:t>.</w:t>
      </w:r>
      <w:r>
        <w:rPr>
          <w:rStyle w:val="FootnoteAnchor"/>
          <w:rtl w:val="true"/>
        </w:rPr>
        <w:footnoteReference w:id="6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نگریم که خلفا و پیروانشان از حدیث و تدوین آن منع می کردند و به ضرب و شتم و تهدید می پرداختند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اینجاست که با دو جریان مواجه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نقل حدیث و تدوین آن می پردازد ، و دیگری از آن منع می کند و از مردم می خواهد نقل حدیث از پیامبر را به حداقل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به لزوم عرضه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قائل است و اینکه اگر حدیث موافق قرآن بود باید آن را برگرفت و اگر بر خلاف قرآن باشد باید به دور افکند ، و آن دیگری ضرورتی برای این کار نمی بیند و آن را راهکار بی دینان می شمارد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ـ به تدریج ـ دو مکتب ترسیم می گردد و سامان می یابد </w:t>
      </w:r>
      <w:r>
        <w:rPr>
          <w:rFonts w:eastAsia="IRNazanin" w:cs="IRNazanin"/>
          <w:color w:val="111111"/>
          <w:sz w:val="28"/>
          <w:szCs w:val="28"/>
          <w:rtl w:val="true"/>
          <w:lang w:bidi="fa-IR"/>
        </w:rPr>
        <w:t xml:space="preserve">. </w:t>
      </w:r>
      <w:bookmarkStart w:id="27" w:name="pg3551_20418"/>
    </w:p>
    <w:p>
      <w:pPr>
        <w:pStyle w:val="Heading2"/>
        <w:numPr>
          <w:ilvl w:val="1"/>
          <w:numId w:val="1"/>
        </w:numPr>
        <w:rPr/>
      </w:pPr>
      <w:bookmarkStart w:id="28" w:name="__RefHeading___Toc3866328_2749589250"/>
      <w:bookmarkStart w:id="29" w:name="_Toc9"/>
      <w:bookmarkEnd w:id="27"/>
      <w:bookmarkEnd w:id="28"/>
      <w:r>
        <w:rPr>
          <w:rtl w:val="true"/>
        </w:rPr>
        <w:t>عثمان و اجتهاد</w:t>
      </w:r>
      <w:bookmarkEnd w:id="29"/>
    </w:p>
    <w:p>
      <w:pPr>
        <w:pStyle w:val="BookText"/>
        <w:rPr/>
      </w:pPr>
      <w:r>
        <w:rPr>
          <w:rFonts w:ascii="IRNazanin" w:hAnsi="IRNazanin" w:eastAsia="IRNazanin"/>
          <w:color w:val="111111"/>
          <w:sz w:val="28"/>
          <w:sz w:val="28"/>
          <w:szCs w:val="28"/>
          <w:rtl w:val="true"/>
          <w:lang w:bidi="fa-IR"/>
        </w:rPr>
        <w:t xml:space="preserve">در کشاکش این رویدادها و قبضه امور به وسیله جریان اجتهاد و رأی ، زمینه ای برایشان فر اهم آمد تا سیره ابوبکر و عُمَر را در کنار کتاب خدا و سنّت پیامبر ـ به عنوان رکن سوّم شریعت ـ مطرح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عُمَر بر هرکس که عهده دار خلافت شود شرط کردند که به این قاعده برآمده از اجتهادشان پای بند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آن را پذیرفت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تمام از قبول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پذیرش آن به معنایِ دست کشیدن از مکتب تعبّد محض ، و عضویّت در گروه اجتهاد و رأی بود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عبدالرحمن بن عوف با این شرط ، می خواست عثمان را به عمل ، طبقِ اجتهاداتِ شیخین مُلزم سازد و دائره شرعیّت اجتهاد را به آن دو منحصر سازد ، لیکن واقعیّتی که پس از آن خود را نمایاند بر خلافِ خواسته ابوبکر و عمر و ابن عوف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اندیشه اجتهاد ـ به خودی خود ـ چهارچوب مشخصی را برنمی تافت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سیره ابوبکر و عمر ، و ارتقای آن تا حدِّ سنّت پیامبر ، برای جا انداختن آرایی بود که آن دو در عهدشان بنیان نهادند ، و بدان جهت صورت می گرفت که به آرای آنها مشروعیّت بخشند و به دیگران اجازه مخالفت با آنها را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معتقد بود که او کمتر از ابوبکر و عمر نیست ، چرا او به سیره شیخین تمسّک جوید و سیره و اجتهاد خاصِ خود را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مدتی بر سیره شیخین وفادار ماند تا اینکه خواست استقلال رأی داشته باشد و خود را ضلع سوم مکتب اجتهاد و رأی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کنار بر او شوریدند و فریادهای اعتراض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اجتهاداتِ عثمان دائره سیره شیخین را وسعت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عهدی که بدان ملتزم شده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اجتهاد از چهارچوب وحصاری که داشت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حلقه های اجتهاد و رأی نزد ابوبکر و عمر تکمیل گردید و در زمان عثمان به اوج خود رسید تا آنجا که صحابه را واداشت او را به تحریف دین و نابودی آن توصیف کنند و داغ این لکه ننگ را بر او نهند ، و سپس او را به نَعْثَلِ یهودی تشبیه کنند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منتقدان بسیاری بر آرای عثمان و فقه جدیدی که می خواست آن را پایه گذاری کند می یابیم </w:t>
      </w:r>
      <w:r>
        <w:rPr>
          <w:rFonts w:eastAsia="IRNazanin" w:cs="IRNazanin"/>
          <w:color w:val="111111"/>
          <w:sz w:val="28"/>
          <w:szCs w:val="28"/>
          <w:rtl w:val="true"/>
          <w:lang w:bidi="fa-IR"/>
        </w:rPr>
        <w:t xml:space="preserve">. </w:t>
      </w:r>
      <w:bookmarkStart w:id="30" w:name="pg3551_20420"/>
    </w:p>
    <w:p>
      <w:pPr>
        <w:pStyle w:val="Heading2"/>
        <w:numPr>
          <w:ilvl w:val="1"/>
          <w:numId w:val="1"/>
        </w:numPr>
        <w:rPr/>
      </w:pPr>
      <w:bookmarkStart w:id="31" w:name="__RefHeading___Toc3866330_2749589250"/>
      <w:bookmarkStart w:id="32" w:name="_Toc10"/>
      <w:bookmarkEnd w:id="30"/>
      <w:bookmarkEnd w:id="31"/>
      <w:r>
        <w:rPr>
          <w:rtl w:val="true"/>
        </w:rPr>
        <w:t>عثمان و وضو</w:t>
      </w:r>
      <w:bookmarkEnd w:id="32"/>
    </w:p>
    <w:p>
      <w:pPr>
        <w:pStyle w:val="BookText"/>
        <w:rPr/>
      </w:pPr>
      <w:r>
        <w:rPr>
          <w:rFonts w:ascii="IRNazanin" w:hAnsi="IRNazanin" w:eastAsia="IRNazanin"/>
          <w:color w:val="111111"/>
          <w:sz w:val="28"/>
          <w:sz w:val="28"/>
          <w:szCs w:val="28"/>
          <w:rtl w:val="true"/>
          <w:lang w:bidi="fa-IR"/>
        </w:rPr>
        <w:t xml:space="preserve">پی آمدهای اجتهادات گوناگون در شریعت ـ به روشنی ـ در زمانِ عثمان آشکار شد تا آنجا که مسلمانان طاقتِ تحمّل آنها را نداشتند و علیه او شوریدند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دگرگونی حاصل از اجتهادهای گوناگون حتی ابن عبّاس را برانگیخت تا عُمَر را بر آن آگاه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روزی در خلوت با خویشتن سخن می گفت ، پیکی سوی ابن عبّاس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امّت با هم اختلاف می یابند با اینکه کتاب و پیامبر و قبله شان یکی است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قرآن بر ما نازل شد ، آن را خواندیم و علّت نزولش را دریافتیم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اقوامی قرآن را می خوانند و نمی دانند در چه زمینه ای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گروهی رأیی است ، به همین جهت با هم اختلاف می یابند و به جان هم می افتند و یک دیگر را می کشند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 ابن عبّاس را سرزنش کرد و از پیش خود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عُمَر او را فراخواند و آنچه را او گفته بود دریافت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زبان آوردی ، بازگوی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این چنین ، اختلاف پدیدار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در دانسته و نادانسته های خویش با هم اختلاف پیدا کردند ، اکثریتِ کوبنده ، ضد عثمان شد و گروه اندکی با او ماندند و اجتهاد و رأی در ذهنیتِ عثمان تا زمانِ قتلش ،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اجتهاد بر بسیاری از فروع فقهی ـ اگر نگوییم همه آنها ـ اثر خود را گذاشت تا آنجا که بر مسائل مهم و واضح ، بلکه بر روشن ترین مسئله ـ یعنی وضو ـ اثر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پذیرفت مسلمانان در وضو اختلاف یابند با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چشمِ آنان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وضو می گرفت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مسلمانان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وضو تابعِ پیامبر بودند ، یک وضو بیشتر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مسلمانان به کسانی که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می کشند و کسانی که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شویند تقسیم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آنها ادعا می کند که عمل او طبق عملِ پیامبر است و کار او به صواب می باشد و دیگران به خطا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اختلاف نبود 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میان مردم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خلافت ابوبکر نیز اختلافی را در وضو شاهد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می بود آشکار می شد و این خود بر مشخص بودنِ وضو در میان مسلمانان در عهد او دلالت دارد و اینکه مسلمانان در آن دوران به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متعبّد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نصّی در بیان وضو از ابوبکر به ما نرسیده است و این ، خود بر عدم وجود اختلاف در آن زمان ، تأکید می کند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اختلاف خاصّی را در زمانِ عُمَر نمی بینیم مگر در مسئله جواز یا عدم جواز مسح بر پا افزار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در آن اختلاف داشتند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نیز میان سعد و عبدالله بن عُمر ـ در حضور عُمَر ـ در این باره اختلافی روی داد</w:t>
      </w:r>
      <w:r>
        <w:rPr>
          <w:rStyle w:val="FootnoteAnchor"/>
          <w:rtl w:val="true"/>
        </w:rPr>
        <w:footnoteReference w:id="66"/>
      </w:r>
      <w:r>
        <w:rPr>
          <w:rFonts w:ascii="IRNazanin" w:hAnsi="IRNazanin" w:eastAsia="IRNazanin"/>
          <w:color w:val="111111"/>
          <w:sz w:val="28"/>
          <w:sz w:val="28"/>
          <w:szCs w:val="28"/>
          <w:rtl w:val="true"/>
          <w:lang w:bidi="fa-IR"/>
        </w:rPr>
        <w:t xml:space="preserve">و بیش از این چیزی را نمی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بیان وضو از سوی عمر ، نبودِ اختلاف آشکار در وضو را ـ در عهد او ـ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گاه که دریابیم فتوحات در آن زمان توسعه یافت و کسانی که تازه به اسلام درمی آمدند نیازمند آموزش وضو بودند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ماهیّتِ وضو اختلافی می بود ، روند طبیعی اقتضا می کرد که از سوی عُمَر ـ یا در زمان او ـ گزارشاتی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چیزی در این باره نمی یابیم ، می توان دریافت که وضو در زمان عُمَر به همان صورتِ </w:t>
      </w:r>
    </w:p>
    <w:p>
      <w:pPr>
        <w:pStyle w:val="BookText"/>
        <w:rPr/>
      </w:pPr>
      <w:r>
        <w:rPr>
          <w:rFonts w:ascii="IRNazanin" w:hAnsi="IRNazanin" w:eastAsia="IRNazanin"/>
          <w:color w:val="111111"/>
          <w:sz w:val="28"/>
          <w:sz w:val="28"/>
          <w:szCs w:val="28"/>
          <w:rtl w:val="true"/>
          <w:lang w:bidi="fa-IR"/>
        </w:rPr>
        <w:t xml:space="preserve">زمان پیامبر بود و اختلافی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آن دوران به چشم می خورد ، نسبتِ مسح بر پاها ، به عُمَر است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اختلاف در وضو در زمان عثمان آشکار شد ، ادلّه و شواهد تاریخی بر آن گواهی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از ابی مالک دمشقی روایت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روایت شده است که در زمانِ خلافتِ عثمان بن عفّان ، در وضو ، اختلاف پدید آمد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از قُتَیبة بن سعید و احمد بن عبدة الضَّبِّی آورده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عبدالعزیز ـ که همان دراوردی است ـ از زید بن اَسلم ، از حُمران ـ غلامِ آزاد کرده عثمان ـ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وضویی نزدِ عثمان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وضو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احادیثی را از پیامبر باز می گویند که نمی دانم چیستند جز اینکه دیدم پیامبر مانند این وضوی من ، وضو می گرفت ،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این گونه وضو بگیرد ، خدا گناهان گذشته اش را می آمرزد</w:t>
      </w:r>
      <w:r>
        <w:rPr>
          <w:rFonts w:eastAsia="IRNazanin" w:cs="IRNazanin"/>
          <w:color w:val="111111"/>
          <w:sz w:val="28"/>
          <w:szCs w:val="28"/>
          <w:rtl w:val="true"/>
          <w:lang w:bidi="fa-IR"/>
        </w:rPr>
        <w:t>» .</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 اختلاف در وضو را میانِ عثمان و سایر مردمانی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کردند ، بیان می دارد و اِستمرارِ دو خط مشی را در این </w:t>
      </w:r>
    </w:p>
    <w:p>
      <w:pPr>
        <w:pStyle w:val="BookText"/>
        <w:rPr/>
      </w:pPr>
      <w:r>
        <w:rPr>
          <w:rFonts w:ascii="IRNazanin" w:hAnsi="IRNazanin" w:eastAsia="IRNazanin"/>
          <w:color w:val="111111"/>
          <w:sz w:val="28"/>
          <w:sz w:val="28"/>
          <w:szCs w:val="28"/>
          <w:rtl w:val="true"/>
          <w:lang w:bidi="fa-IR"/>
        </w:rPr>
        <w:t xml:space="preserve">دوران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اجتهاد و رأی که خلیفه آن را رهبری می کرد ، دوم ، تعبّد محض که محدّثان ، سردمداران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خواست گروه اهل حدیث را نادان جلوه دهد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نقل می کنند که نمی دانم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عثمان به اینکه 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کنند ، بی آنکه جرأت کند آنها را دروغ گو شمارد یا به حدیث سازی متّهم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ملاحظات زیر را به این دو عبارت بیفزاییم ، روشن می شود که بی هیچ تردیدی در زمان عثمان اختلاف در وضو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بیانی در چگونگی وضو از سوی ابوبکر وعمر ، و حتّی در دست داشتن عبارتی از عمر که دلالت بر مسح بر پاها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عُمَر را در شمار مسح کنندگان می آورد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عبدالله بن عُمَر ، خبر مسح بر پاها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به سندش از نافع ، از ابن عمر نقل می کند که وی هنگامی که وضو می گرفت و کفش هایش به پا بود ، با دستش بر پشت پاها مسح می کشید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می کرد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عائشه رسیده که وی با وضوی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عبدالرحمن ، أَسبغِ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للأعقاب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عبدالرحمن ، وضو را کامل به 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پاشنه پاها از آتش</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عائشه می خواست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شستن پاها دلیل آورد ، در حالی که این دو کلمه بر مطلوب او دلالت ندارند ، بلکه در سخن عائشه اشاره به ثبوتِ مسح نزدِ او از رسول خداست ، اما وی با استفاده از شمول و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اجتهاد از پیش خود ، شستن پاها را مطرح می سازد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راستی عائشه دید که رسول خدا پاهایش را می شوید ، لازم بود </w:t>
      </w:r>
    </w:p>
    <w:p>
      <w:pPr>
        <w:pStyle w:val="BookText"/>
        <w:rPr/>
      </w:pP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عبدالرحمان ، پاهایت را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دیدم پیامبر پاهایش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 های پا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کند ، و از آنجا که ندید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 را بشوید ، بر وجوب شستن پا ـ بر اساسِ پندار خودش ـ به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به فعل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احتمال می رود این خبر و اَمثالِ آن ، از روایاتِ ساختگی ای باشد که امویان به عائشه نسبت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دریافتیم که سیره مسلمانان در وضو ـ از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دورانِ شیخین ـ مسح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ابوبکر و عمر در وضو اختلافی نبود ، و چگونگی وضوی فرزندانِ آنها در وضو ، مَسحی است </w:t>
      </w:r>
      <w:r>
        <w:rPr>
          <w:rFonts w:eastAsia="IRNazanin" w:cs="IRNazanin"/>
          <w:color w:val="111111"/>
          <w:sz w:val="28"/>
          <w:szCs w:val="28"/>
          <w:rtl w:val="true"/>
          <w:lang w:bidi="fa-IR"/>
        </w:rPr>
        <w:t>.</w:t>
      </w:r>
      <w:r>
        <w:rPr>
          <w:rStyle w:val="FootnoteAnchor"/>
          <w:rtl w:val="true"/>
        </w:rPr>
        <w:footnoteReference w:id="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بیاناتی در چگونگی وضو از صحابه ای که کثیر الحدیث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ابی هُریره و عائشه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سوی بزرگان صحابه و اشخاصِ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 و عمّار و ابوذر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جانب همسران پیامبر وموالی آن حضرت ، به جز اَنس ـ که صاحبِ وضویِ </w:t>
      </w:r>
    </w:p>
    <w:p>
      <w:pPr>
        <w:pStyle w:val="BookText"/>
        <w:rPr/>
      </w:pPr>
      <w:r>
        <w:rPr>
          <w:rFonts w:ascii="IRNazanin" w:hAnsi="IRNazanin" w:eastAsia="IRNazanin"/>
          <w:color w:val="111111"/>
          <w:sz w:val="28"/>
          <w:sz w:val="28"/>
          <w:szCs w:val="28"/>
          <w:rtl w:val="true"/>
          <w:lang w:bidi="fa-IR"/>
        </w:rPr>
        <w:t>مسحی مخالف با وضوی حجّاج بن یوسف ثقفی است</w:t>
      </w:r>
      <w:r>
        <w:rPr>
          <w:rStyle w:val="FootnoteAnchor"/>
          <w:rtl w:val="true"/>
        </w:rPr>
        <w:footnoteReference w:id="75"/>
      </w:r>
      <w:r>
        <w:rPr>
          <w:rFonts w:ascii="IRNazanin" w:hAnsi="IRNazanin" w:eastAsia="IRNazanin"/>
          <w:color w:val="111111"/>
          <w:sz w:val="28"/>
          <w:sz w:val="28"/>
          <w:szCs w:val="28"/>
          <w:rtl w:val="true"/>
          <w:lang w:bidi="fa-IR"/>
        </w:rPr>
        <w:t xml:space="preserve">ـ با اینکه حالت طبیعی اقتضا می کرد روایاتی از آنان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روایات پیرامون وضو از عثمان نسبت به دیگر احادیثِ او حجم انبوهی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مجموع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عثمان در ابواب مختلف ،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یا بیشتر درباره وضو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تعابیرِ تعجّب برانگیزی در روایاتِ وضو ، که تنها عثمان آنها را روایت می کند در آنها اشاره است به اینکه وی در موضعِ اتهام می باشد و در زمان او ، در وضو اختلاف روی داد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بعضی از احادیث که از خلالِ آنها خواسته اند سرانِ معارضانِ فقهی و سیاسی عثمان را گرد آورند و آنان را در صف مؤیّدانِ وضوی او شمارند </w:t>
      </w:r>
      <w:r>
        <w:rPr>
          <w:rFonts w:eastAsia="IRNazanin" w:cs="IRNazanin"/>
          <w:color w:val="111111"/>
          <w:sz w:val="28"/>
          <w:szCs w:val="28"/>
          <w:rtl w:val="true"/>
          <w:lang w:bidi="fa-IR"/>
        </w:rPr>
        <w:t>.</w:t>
      </w:r>
      <w:r>
        <w:rPr>
          <w:rStyle w:val="FootnoteAnchor"/>
          <w:rtl w:val="true"/>
        </w:rPr>
        <w:footnoteReference w:id="76"/>
      </w:r>
      <w:bookmarkStart w:id="33" w:name="pg3551_20429"/>
    </w:p>
    <w:p>
      <w:pPr>
        <w:pStyle w:val="Heading2"/>
        <w:numPr>
          <w:ilvl w:val="1"/>
          <w:numId w:val="1"/>
        </w:numPr>
        <w:rPr/>
      </w:pPr>
      <w:bookmarkStart w:id="34" w:name="__RefHeading___Toc3866332_2749589250"/>
      <w:bookmarkStart w:id="35" w:name="_Toc11"/>
      <w:bookmarkEnd w:id="33"/>
      <w:bookmarkEnd w:id="34"/>
      <w:r>
        <w:rPr>
          <w:rtl w:val="true"/>
        </w:rPr>
        <w:t>مخالفانِ عثمان</w:t>
      </w:r>
      <w:bookmarkEnd w:id="35"/>
    </w:p>
    <w:p>
      <w:pPr>
        <w:pStyle w:val="BookText"/>
        <w:rPr/>
      </w:pPr>
      <w:r>
        <w:rPr>
          <w:rFonts w:ascii="IRNazanin" w:hAnsi="IRNazanin" w:eastAsia="IRNazanin"/>
          <w:color w:val="111111"/>
          <w:sz w:val="28"/>
          <w:sz w:val="28"/>
          <w:szCs w:val="28"/>
          <w:rtl w:val="true"/>
          <w:lang w:bidi="fa-IR"/>
        </w:rPr>
        <w:t xml:space="preserve">پس از روشن شدن زمان اختلاف مسلمانان در وضو ، بجاست کسانی را بشناسیم که از رسولِ خدا حدیث نقل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عثمان نام آنها را بر زبان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دست یابی به آنها شناختِ مخالفانِ همیشگی یا مقطعی عثمان در بدعت های دیگر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خواندن نماز ظهر در مِنی ،</w:t>
      </w:r>
      <w:r>
        <w:rPr>
          <w:rStyle w:val="FootnoteAnchor"/>
          <w:rtl w:val="true"/>
        </w:rPr>
        <w:footnoteReference w:id="77"/>
      </w:r>
      <w:r>
        <w:rPr>
          <w:rFonts w:ascii="IRNazanin" w:hAnsi="IRNazanin" w:eastAsia="IRNazanin"/>
          <w:color w:val="111111"/>
          <w:sz w:val="28"/>
          <w:sz w:val="28"/>
          <w:szCs w:val="28"/>
          <w:rtl w:val="true"/>
          <w:lang w:bidi="fa-IR"/>
        </w:rPr>
        <w:t>عفو عبیدالله بن عمر ،</w:t>
      </w:r>
      <w:r>
        <w:rPr>
          <w:rStyle w:val="FootnoteAnchor"/>
          <w:rtl w:val="true"/>
        </w:rPr>
        <w:footnoteReference w:id="78"/>
      </w:r>
      <w:r>
        <w:rPr>
          <w:rFonts w:ascii="IRNazanin" w:hAnsi="IRNazanin" w:eastAsia="IRNazanin"/>
          <w:color w:val="111111"/>
          <w:sz w:val="28"/>
          <w:sz w:val="28"/>
          <w:szCs w:val="28"/>
          <w:rtl w:val="true"/>
          <w:lang w:bidi="fa-IR"/>
        </w:rPr>
        <w:t xml:space="preserve">تعطیل حدود و رَدّ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ماجرای شرابخواری ولید بن عقبه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مقدّم داشتن خطبه در نماز عید فطر و قربان ،</w:t>
      </w:r>
      <w:r>
        <w:rPr>
          <w:rStyle w:val="FootnoteAnchor"/>
          <w:rtl w:val="true"/>
        </w:rPr>
        <w:footnoteReference w:id="80"/>
      </w:r>
      <w:r>
        <w:rPr>
          <w:rFonts w:ascii="Amiri" w:hAnsi="Amiri" w:eastAsia="Amiri" w:cs="Amiri"/>
          <w:color w:val="111111"/>
          <w:sz w:val="28"/>
          <w:sz w:val="28"/>
          <w:szCs w:val="28"/>
          <w:rtl w:val="true"/>
          <w:lang w:bidi="ar-SA"/>
        </w:rPr>
        <w:t>اذانِ سوّم در روز جمعه ،</w:t>
      </w:r>
      <w:r>
        <w:rPr>
          <w:rStyle w:val="FootnoteAnchor"/>
          <w:rtl w:val="true"/>
        </w:rPr>
        <w:footnoteReference w:id="81"/>
      </w:r>
      <w:r>
        <w:rPr>
          <w:rFonts w:ascii="IRNazanin" w:hAnsi="IRNazanin" w:eastAsia="IRNazanin"/>
          <w:color w:val="111111"/>
          <w:sz w:val="28"/>
          <w:sz w:val="28"/>
          <w:szCs w:val="28"/>
          <w:rtl w:val="true"/>
          <w:lang w:bidi="fa-IR"/>
        </w:rPr>
        <w:t xml:space="preserve">و دیگر بدعت ها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مخالفان عثمان اشخاص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عُبَیدالله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زُبیر بن عَوّام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عائشه ، دختر ابوبکر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که دریافتیم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اَنس ـ به طور قطع ـ وضوی مسحی نمی گرفتند و از کسانی به شمار می روند که احادیث فراوانی را روایت کرده اند ، برایمان روشن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از پیامبر حدیث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صحابه و بزرگانِ آنهاست ، نه تصویری که عثمان از آنها ترسیم کرد و آنان را افراد ناشناس شناساند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نام ها ، اسامی این صحابه را نیز می توان افزود که به وضوی مسحی معتقد بودند یا به آنها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تمیم بن عاصم مازنی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اَوس بن اَبی اوس ثقفی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اَبی مالک اَشعری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مسعود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w:t>
      </w:r>
      <w:r>
        <w:rPr>
          <w:rStyle w:val="FootnoteAnchor"/>
          <w:rtl w:val="true"/>
        </w:rPr>
        <w:footnoteReference w:id="84"/>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توانیم مخالفانِ وضویِ عثمان را بشناسیم و دریابیم روایتی که در آن موافقت طلحه و زبیر و علی و سعد با وضویِ عثمان ادعا شده ، ساختگی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اینان از مخالفانِ عثمان به شمار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از سرسخت ترین کسانی اند که علیه عثمان همدست شدند و از نخستین افرادی اند که مردم را به قتل او فراخواندند </w:t>
      </w:r>
      <w:r>
        <w:rPr>
          <w:rFonts w:eastAsia="IRNazanin" w:cs="IRNazanin"/>
          <w:color w:val="111111"/>
          <w:sz w:val="28"/>
          <w:szCs w:val="28"/>
          <w:rtl w:val="true"/>
          <w:lang w:bidi="fa-IR"/>
        </w:rPr>
        <w:t xml:space="preserve">. </w:t>
      </w:r>
      <w:bookmarkStart w:id="36" w:name="pg3551_20432"/>
    </w:p>
    <w:p>
      <w:pPr>
        <w:pStyle w:val="Heading2"/>
        <w:numPr>
          <w:ilvl w:val="1"/>
          <w:numId w:val="1"/>
        </w:numPr>
        <w:rPr/>
      </w:pPr>
      <w:bookmarkStart w:id="37" w:name="__RefHeading___Toc3866334_2749589250"/>
      <w:bookmarkStart w:id="38" w:name="_Toc12"/>
      <w:bookmarkEnd w:id="36"/>
      <w:bookmarkEnd w:id="37"/>
      <w:r>
        <w:rPr>
          <w:rtl w:val="true"/>
        </w:rPr>
        <w:t>چه کسی اختلاف در وضو را آغازید ؟</w:t>
      </w:r>
      <w:bookmarkEnd w:id="38"/>
    </w:p>
    <w:p>
      <w:pPr>
        <w:pStyle w:val="BookText"/>
        <w:rPr/>
      </w:pPr>
      <w:r>
        <w:rPr>
          <w:rFonts w:ascii="IRNazanin" w:hAnsi="IRNazanin" w:eastAsia="IRNazanin"/>
          <w:color w:val="111111"/>
          <w:sz w:val="28"/>
          <w:sz w:val="28"/>
          <w:szCs w:val="28"/>
          <w:rtl w:val="true"/>
          <w:lang w:bidi="fa-IR"/>
        </w:rPr>
        <w:t xml:space="preserve">لازم است پیش از پاسخ به این سؤال ، بعضی از روایاتی که وضوی عثمانی را باز می گویند ، بیاوریم تا به نتیجه درست در این زمینه برسیم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به سندش از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وضو بر عثمان وارد شدم ، وضو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از رسول خدا احادیثی را نقل می کنند که نمی دانم آنها چیست ، جز اینکه من دیدم رسول خدا مثل این وضویِ من ،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چنین وضو بگیرد ، گناهانِ پیشین او آمرزیده می شود </w:t>
      </w:r>
      <w:r>
        <w:rPr>
          <w:rFonts w:eastAsia="IRNazanin" w:cs="IRNazanin"/>
          <w:color w:val="111111"/>
          <w:sz w:val="28"/>
          <w:szCs w:val="28"/>
          <w:rtl w:val="true"/>
          <w:lang w:bidi="fa-IR"/>
        </w:rPr>
        <w:t>.</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به سندش از محمّد بن عبدالله بن اَبی مریم ، روایت می کند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منزلِ ابن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شنید که مضمضه می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از وضوی پیامبر خبرت 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عثمان بر سرِ محله ها 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وی وضوی عثمان را باز گفت که در آن ، سه بار مسح بر سر ، و شستنِ پاهاست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دارقطنی نیز به سندش از محمّد بن ابی عبدالله بن اَبی مریم ، از ابن داره آورده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 عثمان درآمدم ، شنید مضمضه می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بفرمانم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برایت حدیث نگویم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بر سر محلّه ای دیدم که آبی برایش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وضوی عثمان را نقل می کند که در آن سه بار مسح بر سر و سه بار شستن پاهاست ، سپس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وضوی پیامبر این چنین بود ، دوست داشتم آن را به شما بنمایانم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به سندش از عمر بن عبدالرحمن ، روایت می کند که گفت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برایم حدیث کرد که عثمان در میان گروهی از یارانش </w:t>
      </w:r>
    </w:p>
    <w:p>
      <w:pPr>
        <w:pStyle w:val="BookText"/>
        <w:rPr/>
      </w:pPr>
      <w:r>
        <w:rPr>
          <w:rFonts w:ascii="IRNazanin" w:hAnsi="IRNazanin" w:eastAsia="IRNazanin"/>
          <w:color w:val="111111"/>
          <w:sz w:val="28"/>
          <w:sz w:val="28"/>
          <w:szCs w:val="28"/>
          <w:rtl w:val="true"/>
          <w:lang w:bidi="fa-IR"/>
        </w:rPr>
        <w:t xml:space="preserve">بیرون آمد تا اینکه بر سر محله ای نشست ، خواست آبی بیاورند که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وضو داشتم ، امّا دوست داشتم به شما نشان دهم پیامبر چگونه وضو می گرفت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اسناد از زُهْری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عُروَة از حُمران حدیث می 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را برایتان باز می گویم که به خدا سوگند ، اگر آیه ای از کتاب خدا نبود ، آن را حدیث نمی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رسول خدا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آن گاه که وضو را به نیکویی به جا آورد ، سپس نماز گزارد ، گناهانی که میان آن و نمازی که در پیِ آن گزارَد آمرزیده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یَکْتُمُونَ مَا أَنزَلْنَا مِنَ الْبَیِّنَاتِ وَالْهُدَی مِن بَعْدِ مَا بَیَّنَّاهُ لِلنَّاسِ فِی الْکِتَابِ أُولئِکَ یَلْعَنُهُمُ اللَّهُ وَیَلْعَنُهُمُ اللاَّعِنُونَ </w:t>
      </w:r>
      <w:r>
        <w:rPr>
          <w:rFonts w:eastAsia="IRNazanin" w:cs="IRNazanin"/>
          <w:color w:val="111111"/>
          <w:sz w:val="28"/>
          <w:szCs w:val="28"/>
          <w:rtl w:val="true"/>
          <w:lang w:bidi="fa-IR"/>
        </w:rPr>
        <w:t>) ;</w:t>
      </w:r>
      <w:r>
        <w:rPr>
          <w:rStyle w:val="FootnoteAnchor"/>
          <w:rtl w:val="true"/>
        </w:rPr>
        <w:footnoteReference w:id="89"/>
      </w:r>
      <w:r>
        <w:rPr>
          <w:rFonts w:ascii="IRNazanin" w:hAnsi="IRNazanin" w:eastAsia="IRNazanin"/>
          <w:color w:val="111111"/>
          <w:sz w:val="28"/>
          <w:sz w:val="28"/>
          <w:szCs w:val="28"/>
          <w:rtl w:val="true"/>
          <w:lang w:bidi="fa-IR"/>
        </w:rPr>
        <w:t xml:space="preserve">کسانی که بیّنه ها و هدایتی که ما فرود آوردیم کتمان می کنند ، خدا ، و لعنت کنندگان آنها را لعن می کنند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حُمران روایت شده که گفت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وضو بر عثمان درآمدم ، برای نماز وضو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وضو بگیرد و </w:t>
      </w:r>
    </w:p>
    <w:p>
      <w:pPr>
        <w:pStyle w:val="BookText"/>
        <w:rPr/>
      </w:pPr>
      <w:r>
        <w:rPr>
          <w:rFonts w:ascii="IRNazanin" w:hAnsi="IRNazanin" w:eastAsia="IRNazanin"/>
          <w:color w:val="111111"/>
          <w:sz w:val="28"/>
          <w:sz w:val="28"/>
          <w:szCs w:val="28"/>
          <w:rtl w:val="true"/>
          <w:lang w:bidi="fa-IR"/>
        </w:rPr>
        <w:t xml:space="preserve">پاکیزه آن را به جا آورد ، گناهان گذشته اش پوشانده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اصحابش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 آیا آن را از رسول خدا شنیدی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سه نفر از اَصحابش را این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شنیدیم و به خاطر سپردیم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حُمران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آبی خواست ، وضو گرفت و سپس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پرسید از چه رو خندیدم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چه چیز تو را خنداند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چونان من وضو گرفت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نیز از حمران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که عثمان آبی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پرسید چه چیز مرا به خنده آورد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چه چیز باعث خنده ات شد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خندیدم که هرگاه بنده صورتش را بشوید ، خدا هر گناهی را که به وسیله صورتِ خویش مرتکب شده ، پاک می سازد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عبدالرحمان بیلمانی ، از عثمان ،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 سر محلّه وضو می گرفت ، سه بار دست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پاها را می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این حال بر او سلام می کرد پاسخ او را نمی داد تا از وضو فارغ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از وضو فارغ می شد ، عذر می خواست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جواب سلام را ندادم ، منظوری نداشتم جز اینکه شنیدم رسول خدا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چنین وضو بگیرد و در این بین حرفی نزند ، سپس شهادت به یگانگی خدا و پیامبری محمّد را بر زبان آورد ، گناهانِ میان دو وضویش آمرزیده می شود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نیز از بیلمانی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شاهد بود که عثمان بر سر محله ای وضو گرفت ، مردی بر او سلام کرد ، او جواب سلامش را نداد تا اینکه فارغ شد ، جواب سلام او را گفت و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می گرفت، شخصی بر او سلام کرد ، او پاسخ سلام او را نداد </w:t>
      </w:r>
      <w:r>
        <w:rPr>
          <w:rFonts w:eastAsia="IRNazanin" w:cs="IRNazanin"/>
          <w:color w:val="111111"/>
          <w:sz w:val="28"/>
          <w:szCs w:val="28"/>
          <w:rtl w:val="true"/>
          <w:lang w:bidi="fa-IR"/>
        </w:rPr>
        <w:t>.</w:t>
      </w:r>
      <w:r>
        <w:rPr>
          <w:rStyle w:val="FootnoteAnchor"/>
          <w:rtl w:val="true"/>
        </w:rPr>
        <w:footnoteReference w:id="9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های زیادی دلالت دارند که عثمان اختلاف در وضو را آغازید ، و مسلمانان در زمانِ حیات وی ، قول و فعل او را برنگرفتند ، امّا در دوره های </w:t>
      </w:r>
    </w:p>
    <w:p>
      <w:pPr>
        <w:pStyle w:val="BookText"/>
        <w:rPr/>
      </w:pPr>
      <w:r>
        <w:rPr>
          <w:rFonts w:ascii="IRNazanin" w:hAnsi="IRNazanin" w:eastAsia="IRNazanin"/>
          <w:color w:val="111111"/>
          <w:sz w:val="28"/>
          <w:sz w:val="28"/>
          <w:szCs w:val="28"/>
          <w:rtl w:val="true"/>
          <w:lang w:bidi="fa-IR"/>
        </w:rPr>
        <w:t xml:space="preserve">بعد ، حُکّام اموی و عبّاسی ـ به جهت مصالحی که مد نظر داشتند ـ بر وضوی عثمان تأکید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چون مردمانِ زیادی را دید که وضوی مسحی می گیرند و از رسول خدا حدیث می کنند و در استدلال قوی اند ، از برخورد تند و خشنِ خود دست کشید و مواضعی را در پیش گرفت که بر ضعف وی ـ در برابر آنها ـ دلالت می کند ، و اشاره است به نیرومندی خط مشیی که با او در تعارض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را به دروغ یا بدعت یا نوآوریِ چیز جدیدی در دین متّهم نساخت ، بلکه آنان را به نقل کنندگان حدیث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 خود اعترافی از جانب عثمان است به اینکه 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دروغ گو و بدعت گذار بودند ، عثمان آن را بر زبان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آنها دروغ و بدعت را به عثمان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روایات آنان اظهار بی اطلاعی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این سخنِ خویش ، ماهیت و منزلت این دسته از مردم را ـ به طور اجمال ـ برای ما آشکار می سازد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آغازگر اختلاف بودند ، عثمان با آنها با یکی از سه روش زیر برخورد می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و بازدارنده</w:t>
      </w:r>
    </w:p>
    <w:p>
      <w:pPr>
        <w:pStyle w:val="BookText"/>
        <w:rPr/>
      </w:pPr>
      <w:r>
        <w:rPr>
          <w:rFonts w:ascii="IRNazanin" w:hAnsi="IRNazanin" w:eastAsia="IRNazanin"/>
          <w:color w:val="111111"/>
          <w:sz w:val="28"/>
          <w:sz w:val="28"/>
          <w:szCs w:val="28"/>
          <w:rtl w:val="true"/>
          <w:lang w:bidi="fa-IR"/>
        </w:rPr>
        <w:t>همان شیوه ای که عمر با ضبیع عُسل حنظلی در پیش گرفت</w:t>
      </w:r>
      <w:r>
        <w:rPr>
          <w:rStyle w:val="FootnoteAnchor"/>
          <w:rtl w:val="true"/>
        </w:rPr>
        <w:footnoteReference w:id="96"/>
      </w:r>
      <w:r>
        <w:rPr>
          <w:rFonts w:ascii="IRNazanin" w:hAnsi="IRNazanin" w:eastAsia="IRNazanin"/>
          <w:color w:val="111111"/>
          <w:sz w:val="28"/>
          <w:sz w:val="28"/>
          <w:szCs w:val="28"/>
          <w:rtl w:val="true"/>
          <w:lang w:bidi="fa-IR"/>
        </w:rPr>
        <w:t xml:space="preserve">و بعدها عثمان آن را به طور گسترده ـ حتی در ناچیزترین امور ـ با صحابه به کار برد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 از مسلمانان</w:t>
      </w:r>
    </w:p>
    <w:p>
      <w:pPr>
        <w:pStyle w:val="BookText"/>
        <w:rPr/>
      </w:pPr>
      <w:r>
        <w:rPr>
          <w:rFonts w:ascii="IRNazanin" w:hAnsi="IRNazanin" w:eastAsia="IRNazanin"/>
          <w:color w:val="111111"/>
          <w:sz w:val="28"/>
          <w:sz w:val="28"/>
          <w:szCs w:val="28"/>
          <w:rtl w:val="true"/>
          <w:lang w:bidi="fa-IR"/>
        </w:rPr>
        <w:t xml:space="preserve">یعنی همه مسلمانان را به یاری خویش بطلبد تا جلو کسانی که غیر دین را وارد شریعت می سازند ،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توضیح ابوبکر برای کشتار قبیله مالک بن نُوَیره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نگریم که وی این توجیه را آورد که آنان زکات نمی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مناظره</w:t>
      </w:r>
    </w:p>
    <w:p>
      <w:pPr>
        <w:pStyle w:val="BookText"/>
        <w:rPr/>
      </w:pPr>
      <w:r>
        <w:rPr>
          <w:rFonts w:ascii="IRNazanin" w:hAnsi="IRNazanin" w:eastAsia="IRNazanin"/>
          <w:color w:val="111111"/>
          <w:sz w:val="28"/>
          <w:sz w:val="28"/>
          <w:szCs w:val="28"/>
          <w:rtl w:val="true"/>
          <w:lang w:bidi="fa-IR"/>
        </w:rPr>
        <w:t xml:space="preserve">به این صورت که عثمان ، مُحدِّثان را دعوت می کرد ودلیل های قاطع برای آنها می آورد تا مسلمانان بر فقر علمی شان پی ببرند و خودِ محدِّثان از موضعشان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انجام داد ، ابن عبّاس را برای محاجّه سوی آنها فرستاد و گروه زیادی از آنان به سپاه امام پیوستند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عثمان هیچ یک از این روش ها را با محدّثان به کار نگرفت ، بلکه به </w:t>
      </w:r>
    </w:p>
    <w:p>
      <w:pPr>
        <w:pStyle w:val="BookText"/>
        <w:rPr/>
      </w:pPr>
      <w:r>
        <w:rPr>
          <w:rFonts w:ascii="IRNazanin" w:hAnsi="IRNazanin" w:eastAsia="IRNazanin"/>
          <w:color w:val="111111"/>
          <w:sz w:val="28"/>
          <w:sz w:val="28"/>
          <w:szCs w:val="28"/>
          <w:rtl w:val="true"/>
          <w:lang w:bidi="fa-IR"/>
        </w:rPr>
        <w:t xml:space="preserve">سیاستِ دفاعی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دورانِ خلافتِ خویش از به کار گیری خشونت و زور پروا نداشت ، معترضان بر سعید بن عاص را به کوفه تبعید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ابوذر را به بیابان رَبَذَه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را از قرائت قرآن بازداشت و بعضی از دنده های او را شکست ، عمّار را لگدی کوفت که بادِ فَتْق گرفت ،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مشایعت ابوذر و اعتراض در برابر تبعید عمّار ، تهدید کرد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می نگریم که عثمان علی رغم برخوردهای شدید با مخالفان ، در طرح اجتهادات و هنگام اعتراض مسلمانان بر وی ، موضع آرام و نرمی را در پیش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اتمام نماز در مِنی بر او اعتراض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رأیی بود که به نظرم آمد </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صید حَرَم با او مخالفت ورزید ، تنها دست ها را به هم زد و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 از سَرِ ما برنمی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واقعیتِ موجود و اهمیّت شریعت اقتضا می کرد که در صورتِ برحق بودن ، از موضعِ قدرت برخورد کند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نرم خویی را عثمان در وضو و مسائل مربوط بدان در این زمینه ، آشکار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ها را به آرامی و با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را به نیکی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 ساخت ، و پیروانش را به تبلیغ آن فرا می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مسلمانان بودند که یک دیگر را صدا زدند تا بر بدعت های عثمان پایان بخشند تا جایی که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محدّثان آغازگر اختلاف در وضو بودند ، مسلمانان با ایشان برخورد می کردند ، و با انگیزه قوی دینی که داشتند امر را بر مردم روشن می ساختند و نوبت به اقدام خلیفه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ماجرای منع زکات ، صحابه ـ خود ـ عهده دار نشر احادیثی شدند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وجوب زکات و کیفر ادا نکردن آن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نشانه هایی بر خلافِ این فرض هست که دلالت دارند عثمان آغازگر اختلاف بود و آنها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عثمان به اسم احدی از مخالفانِ خود تصریح نمی کند ، نشانه ترسِ او از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تنها به این بسنده کرد که معارضان خود را توصیف کند به اینکه از رسول خدا حدیث بر زبان می آورند ، سپس در شناختِ آنها و روایاتشان خود را به نادانی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یافت که حتّی نزدیکان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مروان ، مُغِیره ،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وضوی عثمان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اینکه هنگام هجوم مردم به خانه عثمان به دفاع از او برخاستند ، از وضوی وی حمایت نکردند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عثمان در اعلانِ وضوی جدید ، شیوه های ناشناخته ای را به کار گرفت ، تأکیدی است بر اینکه او در موضع اتهام قرار داشت ، می خواست طرح نُوی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موالی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 و ابن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نقل نظریه وضویی خود به خدمت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از اُسَرای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سوم خلافت عثمان اسلام آورد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همین دلیلی است که نقلِ وضوی  عثمان پس از این تاریخ روی داد و تأکیدی است بر اینکه این وضو در شش سال آخر حکومت عثمان روی داد ، و مانند دیگر آرا و اجتهادات اوست که به انتقام مسلمانان از او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أَجْهَزَ علیه عَمَلُه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تا اینکه عملِ عثمان دامن گیر او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عثمان ، به تعلیم وضو ـ به صورتِ تبرُّعی ـ بدون آنکه از وی بپرسند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آموزش وضوی غسلی به ابن داره ، به محض شنیدن مضمضه او ،</w:t>
      </w:r>
      <w:r>
        <w:rPr>
          <w:rStyle w:val="FootnoteAnchor"/>
          <w:rtl w:val="true"/>
        </w:rPr>
        <w:footnoteReference w:id="102"/>
      </w:r>
      <w:r>
        <w:rPr>
          <w:rFonts w:ascii="IRNazanin" w:hAnsi="IRNazanin" w:eastAsia="IRNazanin"/>
          <w:color w:val="111111"/>
          <w:sz w:val="28"/>
          <w:sz w:val="28"/>
          <w:szCs w:val="28"/>
          <w:rtl w:val="true"/>
          <w:lang w:bidi="fa-IR"/>
        </w:rPr>
        <w:t xml:space="preserve">و نشستن بر سر محلّه ها و مطرح کردن وضوی غسلی </w:t>
      </w:r>
      <w:r>
        <w:rPr>
          <w:rFonts w:eastAsia="IRNazanin" w:cs="IRNazanin"/>
          <w:color w:val="111111"/>
          <w:sz w:val="28"/>
          <w:szCs w:val="28"/>
          <w:rtl w:val="true"/>
          <w:lang w:bidi="fa-IR"/>
        </w:rPr>
        <w:t>.</w:t>
      </w:r>
      <w:r>
        <w:rPr>
          <w:rStyle w:val="FootnoteAnchor"/>
          <w:rtl w:val="true"/>
        </w:rPr>
        <w:footnoteReference w:id="10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أُریکموه</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وضوی پیامبر را به شما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در تبرّع عثمان بر این کار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نیز در وضوی غَسْلی آن را به کار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مَسحِ سر به مشتی آب ، تا آنجا که قطرات آب از سرش جاری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وضوی پیامبر را بنمایاند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عین این عبارت درباره وضوی منسوب به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بیشتر روایات وضوی مسحی ، با همین بُن مایه است و بس نه چیزی بیشتر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گروهی را بر صحّتِ وضوی خود شاهد گرفت و در حد ممکن بر شمار آنها می افزود تا به وضوی جدید مشروعیّت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 آیا وضوی پیامبر این چنین نبود ؟ او پاسخ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همین سؤال را می کرد تا اینکه جمعی از اَصحاب پیامبر را شاهد گرفت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با من در این امر موافق بودید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حتّی بعضی ادعا کرده اند که عثمان ، طلحه و زبیر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را شاهد گرفت و آنها شهادت دادند </w:t>
      </w:r>
      <w:r>
        <w:rPr>
          <w:rFonts w:eastAsia="IRNazanin" w:cs="IRNazanin"/>
          <w:color w:val="111111"/>
          <w:sz w:val="28"/>
          <w:szCs w:val="28"/>
          <w:rtl w:val="true"/>
          <w:lang w:bidi="fa-IR"/>
        </w:rPr>
        <w:t>.</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صحابه نیازمند آموزش وضو نبودند و وضو </w:t>
      </w:r>
    </w:p>
    <w:p>
      <w:pPr>
        <w:pStyle w:val="BookText"/>
        <w:rPr/>
      </w:pPr>
      <w:r>
        <w:rPr>
          <w:rFonts w:ascii="IRNazanin" w:hAnsi="IRNazanin" w:eastAsia="IRNazanin"/>
          <w:color w:val="111111"/>
          <w:sz w:val="28"/>
          <w:sz w:val="28"/>
          <w:szCs w:val="28"/>
          <w:rtl w:val="true"/>
          <w:lang w:bidi="fa-IR"/>
        </w:rPr>
        <w:t>برایشان روشن بود ، چه رسد به اینکه اشخاص ذکر شده ، که از جمله معارضان فقه و وضوی او بودند ، به نفع او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این حدیث بر قدرتِ مخالفان و ضعف موضع عثمان ـ در وضوی جدیدش ـ دلالت می 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وضوهای ثلاثی غسلی خود را ـ طبق رأی و استحسان ـ به جمله های ثابتی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 ساخت تا از آنها برای تقریرِ وضوی جدیدش سود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معلومی برای مجهولی که می خواست آن را اثبات کند ، 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 هرکه وضو را به نیکویی به جا آورد ، سپس دو رکعت نماز گزارَد ، مانند روزی که از مادر زاده شده از گناه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 زمانی این جمله را می آورد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 هرکس وضو بگیرد و طهارت را نیکو سازد ، کفّاره گناهان گذشته اوست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شگفت آور این 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حدیثی را برایتان باز می گویم که اگر آیه ای از قرآن نبود ، آن را نمی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نیکویی وضو گیرد ، سپس نماز گزارد ، گناهان میان او و نمازی که به جا می آورد ، آمرزیده می شود</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آیا وضو را به خوبی انجام دادن ، این همه ترس دارد ؟ با اینکه ده ها صحابی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اِحسانِ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به جای آوردن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روایت می کردند ، و امویان از رهگذر عائشه و ابوهریره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گرفتند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به جا آوردن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 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دادند ، سپس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ایشان اِسباغ را به سه بار شستن اعضا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شستن پاها تفسیر نمودند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خنده و تبسّم های عثمان هنگام وضو ، نیز شایان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وقتی که آب وضو برایش می آوردند می خندید 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پرسید از چه روی می 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جواب می داد که پیامبر را دیده چونان او وضو می گرفته است ،</w:t>
      </w:r>
      <w:r>
        <w:rPr>
          <w:rStyle w:val="FootnoteAnchor"/>
          <w:rtl w:val="true"/>
        </w:rPr>
        <w:footnoteReference w:id="112"/>
      </w:r>
      <w:r>
        <w:rPr>
          <w:rFonts w:ascii="IRNazanin" w:hAnsi="IRNazanin" w:eastAsia="IRNazanin"/>
          <w:color w:val="111111"/>
          <w:sz w:val="28"/>
          <w:sz w:val="28"/>
          <w:szCs w:val="28"/>
          <w:rtl w:val="true"/>
          <w:lang w:bidi="fa-IR"/>
        </w:rPr>
        <w:t>و گاه به اینکه چنین وضویی سبب آمرزش گناهان و خطاهای وضو گیرنده است ،</w:t>
      </w:r>
      <w:r>
        <w:rPr>
          <w:rStyle w:val="FootnoteAnchor"/>
          <w:rtl w:val="true"/>
        </w:rPr>
        <w:footnoteReference w:id="113"/>
      </w:r>
      <w:r>
        <w:rPr>
          <w:rFonts w:ascii="IRNazanin" w:hAnsi="IRNazanin" w:eastAsia="IRNazanin"/>
          <w:color w:val="111111"/>
          <w:sz w:val="28"/>
          <w:sz w:val="28"/>
          <w:szCs w:val="28"/>
          <w:rtl w:val="true"/>
          <w:lang w:bidi="fa-IR"/>
        </w:rPr>
        <w:t>و زمانی به اینکه چنان وضویی و نمازِ در پیِ آن ، گناهان را می آمرزد ،</w:t>
      </w:r>
      <w:r>
        <w:rPr>
          <w:rStyle w:val="FootnoteAnchor"/>
          <w:rtl w:val="true"/>
        </w:rPr>
        <w:footnoteReference w:id="114"/>
      </w:r>
      <w:r>
        <w:rPr>
          <w:rFonts w:ascii="IRNazanin" w:hAnsi="IRNazanin" w:eastAsia="IRNazanin"/>
          <w:color w:val="111111"/>
          <w:sz w:val="28"/>
          <w:sz w:val="28"/>
          <w:szCs w:val="28"/>
          <w:rtl w:val="true"/>
          <w:lang w:bidi="fa-IR"/>
        </w:rPr>
        <w:t xml:space="preserve">و گاه بیان می داشت دلیل خنده اش این بوده که در نزدیک به همان مکان پیامبر را دیده که خندید و اَصحاب از راز خنده اش </w:t>
      </w:r>
    </w:p>
    <w:p>
      <w:pPr>
        <w:pStyle w:val="BookText"/>
        <w:rPr/>
      </w:pPr>
      <w:r>
        <w:rPr>
          <w:rFonts w:ascii="IRNazanin" w:hAnsi="IRNazanin" w:eastAsia="IRNazanin"/>
          <w:color w:val="111111"/>
          <w:sz w:val="28"/>
          <w:sz w:val="28"/>
          <w:szCs w:val="28"/>
          <w:rtl w:val="true"/>
          <w:lang w:bidi="fa-IR"/>
        </w:rPr>
        <w:t>پرسیدند ،</w:t>
      </w:r>
      <w:r>
        <w:rPr>
          <w:rStyle w:val="FootnoteAnchor"/>
          <w:rtl w:val="true"/>
        </w:rPr>
        <w:footnoteReference w:id="115"/>
      </w:r>
      <w:r>
        <w:rPr>
          <w:rFonts w:ascii="IRNazanin" w:hAnsi="IRNazanin" w:eastAsia="IRNazanin"/>
          <w:color w:val="111111"/>
          <w:sz w:val="28"/>
          <w:sz w:val="28"/>
          <w:szCs w:val="28"/>
          <w:rtl w:val="true"/>
          <w:lang w:bidi="fa-IR"/>
        </w:rPr>
        <w:t xml:space="preserve">و آن حضرت فرمود وضوی غسلی ـ به تنهایی ـ و گاه با نماز ، سبب پاکی از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رویکردها همه حکایت از این دارند که عثمان به شیوه های گوناگون می خواست چیزی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دهد وگرنه ، چرا دیگران در نقل وضوی مسحیشان ـ و در دیگر تعالیم ـ این تبسّم ها و خنده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نکردند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وضوهای عثمان ، دارای سه بار شست و شویند ، و خبری از او درباره یک بار و دو بار شستن ،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اَخباری از عُمَر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جابر و دیگران در این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به ذهن می آید که آیا عثمان یک بار و دو بار شستن را ، بسنده نمی دید ؟ یا اینکه سه بار شستن عثمان امر جدیدی را در بر داشت که همان تأکید بر وضوی ثلاثی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 عثمان به شستن پاها سرایتش داد ، و معاویه شستن سر را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اسباغِ وضو ، فقط همین معتبر دانسته شد و به این ترتیب ، حکم مسح سر و پا در مذاهب اربعه از میان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به جای آن ، شستن را تجویز کردند </w:t>
      </w:r>
      <w:r>
        <w:rPr>
          <w:rFonts w:eastAsia="IRNazanin" w:cs="IRNazanin"/>
          <w:color w:val="111111"/>
          <w:sz w:val="28"/>
          <w:szCs w:val="28"/>
          <w:rtl w:val="true"/>
          <w:lang w:bidi="fa-IR"/>
        </w:rPr>
        <w:t>.</w:t>
      </w:r>
      <w:r>
        <w:rPr>
          <w:rStyle w:val="FootnoteAnchor"/>
          <w:rtl w:val="true"/>
        </w:rPr>
        <w:footnoteReference w:id="1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سخن ، روایتِ عبدالله بن عَمْرو بن عاص است که در آن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 حضرت پس از وضوی ثلاثی غسلی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این بیفزاید یا از آن بکاهد ، روش نادرستی را پیموده و ظالم است</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آیا معقول است که بگوییم هرکس در وضو یک یا دوبار اعضا را بشوید،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زشتی را مرتکب شده است ، با اینکه این گونه وضو ،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عثمان و پیروانش ، می خواستند فقط بر وضوی غسلی ثلاثی تأکید ورزند و در اِسباغ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را معتبر شمارند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وضوهای عثمان ـ در درون خود ـ اشاراتی را در بر دارد که به نوآوری این اَعمال و سرایت این بر ساخته ها به وضو ، 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عثمان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دیدم که مثل این وضوی من وضو می گرفت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رسول خدا همین وضوی من را به جا می آورد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نمی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رسول خدا وضو گرفتم یا عینِ پیامبر یا مانند آن حضرت وضو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ها ـ به خودی خود ـ دلالت دارند که عثمان وضوی خود را میزان و ملاک قرار می داد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 قبولی نماز و غفران گناهان ، به وضوی غسلی ثلاثی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آنکه وی وضوی غسلی ثنایی و آحادی را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خود اشاره است به اینکه عثمان تنها این وضو را قبول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یُحَدِّثُ نَفْسَه بشیء</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وضوهای عثمان که می توان گفت برای پاک نشان دادن خود و آن را بر زبان آورد تا بر وضوی خویش مشروعیّت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نکردن عثمان در اثنای وضو ، ابزاری است تا هاله ای از قداست بر خویش افکند تا آنجا که وی جواب سلام را نمی داد و توجیه می کرد به اینکه پیامبر فرموده است هرکس وضو بگیرد و شهادتین را بر زبان آورد و در این میان با کسی حرف نزند ، گناهان میان دو وضویش آمرزیده است ، با اینکه جواب سلام واجب است ، و بر فرضِ صحّت این روایت عثمان</w:t>
      </w:r>
      <w:r>
        <w:rPr>
          <w:rStyle w:val="FootnoteAnchor"/>
          <w:rtl w:val="true"/>
        </w:rPr>
        <w:footnoteReference w:id="121"/>
      </w:r>
      <w:r>
        <w:rPr>
          <w:rFonts w:ascii="IRNazanin" w:hAnsi="IRNazanin" w:eastAsia="IRNazanin"/>
          <w:color w:val="111111"/>
          <w:sz w:val="28"/>
          <w:sz w:val="28"/>
          <w:szCs w:val="28"/>
          <w:rtl w:val="true"/>
          <w:lang w:bidi="fa-IR"/>
        </w:rPr>
        <w:t xml:space="preserve">، جواب سلام ، حرف زدن ـ به معنای خاص ـ به شمار نمی رود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 شواهدی اند که اطمینان حاصل می شود ، آغازگر اختلاف در وضو ، شخص عثمان است و هموست که وضوی ثلاثی غسلی جدید را پدید آورد </w:t>
      </w:r>
      <w:r>
        <w:rPr>
          <w:rFonts w:eastAsia="IRNazanin" w:cs="IRNazanin"/>
          <w:color w:val="111111"/>
          <w:sz w:val="28"/>
          <w:szCs w:val="28"/>
          <w:rtl w:val="true"/>
          <w:lang w:bidi="fa-IR"/>
        </w:rPr>
        <w:t xml:space="preserve">. </w:t>
      </w:r>
      <w:bookmarkStart w:id="39" w:name="pg3551_20448"/>
    </w:p>
    <w:p>
      <w:pPr>
        <w:pStyle w:val="Heading2"/>
        <w:numPr>
          <w:ilvl w:val="1"/>
          <w:numId w:val="1"/>
        </w:numPr>
        <w:rPr/>
      </w:pPr>
      <w:bookmarkStart w:id="40" w:name="__RefHeading___Toc3866336_2749589250"/>
      <w:bookmarkStart w:id="41" w:name="_Toc13"/>
      <w:bookmarkEnd w:id="39"/>
      <w:bookmarkEnd w:id="40"/>
      <w:r>
        <w:rPr>
          <w:rtl w:val="true"/>
        </w:rPr>
        <w:t xml:space="preserve">عثمان و نوآوری در وضو </w:t>
      </w:r>
      <w:r>
        <w:rPr>
          <w:rtl w:val="true"/>
        </w:rPr>
        <w:t>!</w:t>
      </w:r>
      <w:bookmarkEnd w:id="41"/>
    </w:p>
    <w:p>
      <w:pPr>
        <w:pStyle w:val="BookText"/>
        <w:rPr/>
      </w:pPr>
      <w:r>
        <w:rPr>
          <w:rFonts w:ascii="IRNazanin" w:hAnsi="IRNazanin" w:eastAsia="IRNazanin"/>
          <w:color w:val="111111"/>
          <w:sz w:val="28"/>
          <w:sz w:val="28"/>
          <w:szCs w:val="28"/>
          <w:rtl w:val="true"/>
          <w:lang w:bidi="fa-IR"/>
        </w:rPr>
        <w:t xml:space="preserve">در ادامه شناختِ انگیزه های عثمان در پدید آوردن این وضوی ثلاثی جدید ، بجاست نخست به علّت قتلِ وی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بزرگ ترین عاملی که قاتلانِ عثمان را واداشت بر وی هجوم آورند ، نوآوری های وی در 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 تصرّفات و سیاست های مالی و اداری نادرست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مطلب را می توان از نکاتِ اساسی زیر دریافت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از نخستین کسانی بودند که علیه عثمان مردم را تحریک کردند با اینکه عثمان سخاوتمندانه اموالِ فراوانی را به گونه ای شگفت آور ، در اختیار آنها قرار داد </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همچنین به عبدالرحمن بن عوف </w:t>
      </w:r>
    </w:p>
    <w:p>
      <w:pPr>
        <w:pStyle w:val="BookText"/>
        <w:rPr/>
      </w:pPr>
      <w:r>
        <w:rPr>
          <w:rFonts w:ascii="IRNazanin" w:hAnsi="IRNazanin" w:eastAsia="IRNazanin"/>
          <w:color w:val="111111"/>
          <w:sz w:val="28"/>
          <w:sz w:val="28"/>
          <w:szCs w:val="28"/>
          <w:rtl w:val="true"/>
          <w:lang w:bidi="fa-IR"/>
        </w:rPr>
        <w:t>امکانات بسیاری بخشید</w:t>
      </w:r>
      <w:r>
        <w:rPr>
          <w:rStyle w:val="FootnoteAnchor"/>
          <w:rtl w:val="true"/>
        </w:rPr>
        <w:footnoteReference w:id="123"/>
      </w:r>
      <w:r>
        <w:rPr>
          <w:rFonts w:ascii="IRNazanin" w:hAnsi="IRNazanin" w:eastAsia="IRNazanin"/>
          <w:color w:val="111111"/>
          <w:sz w:val="28"/>
          <w:sz w:val="28"/>
          <w:szCs w:val="28"/>
          <w:rtl w:val="true"/>
          <w:lang w:bidi="fa-IR"/>
        </w:rPr>
        <w:t xml:space="preserve">و افزون بر این ، به او وعده خلافت داد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برای باقی صحابه نیز ـ جز گروهی اندک از آنها ـ به وفور اموالی را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غیر منطقی است اگر تصوّر کنیم صحابه او را فقط به جهتِ ایثار اموال به خویشاوندانش به قتل رساندند ، با اینکه خودشان بهره فراوانی از اموال را به دست آورده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انگیزه های دینی و بدعت هایِ عثمان ، باعث شد او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در اینجا چیزهای فراوانی باشد که طبری نخواسته آنها را بیاورد ،</w:t>
      </w:r>
      <w:r>
        <w:rPr>
          <w:rStyle w:val="FootnoteAnchor"/>
          <w:rtl w:val="true"/>
        </w:rPr>
        <w:footnoteReference w:id="125"/>
      </w:r>
      <w:r>
        <w:rPr>
          <w:rFonts w:ascii="IRNazanin" w:hAnsi="IRNazanin" w:eastAsia="IRNazanin"/>
          <w:color w:val="111111"/>
          <w:sz w:val="28"/>
          <w:sz w:val="28"/>
          <w:szCs w:val="28"/>
          <w:rtl w:val="true"/>
          <w:lang w:bidi="fa-IR"/>
        </w:rPr>
        <w:t xml:space="preserve">و ابن اثیر از ذکر آنها خودداری کرده است و همین ها دستاویز قتل او را فراهم آورده باشد </w:t>
      </w:r>
      <w:r>
        <w:rPr>
          <w:rFonts w:eastAsia="IRNazanin" w:cs="IRNazanin"/>
          <w:color w:val="111111"/>
          <w:sz w:val="28"/>
          <w:szCs w:val="28"/>
          <w:rtl w:val="true"/>
          <w:lang w:bidi="fa-IR"/>
        </w:rPr>
        <w:t>.</w:t>
      </w:r>
      <w:r>
        <w:rPr>
          <w:rStyle w:val="FootnoteAnchor"/>
          <w:rtl w:val="true"/>
        </w:rPr>
        <w:footnoteReference w:id="12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مالی طبقاتی عثمان ، عزلِ او را ایجاب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قتلش را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از آنجا که صحابه او را با خفّت ـ بنا بر تعبیر ابن عمر</w:t>
      </w:r>
      <w:r>
        <w:rPr>
          <w:rStyle w:val="FootnoteAnchor"/>
          <w:rtl w:val="true"/>
        </w:rPr>
        <w:footnoteReference w:id="128"/>
      </w:r>
      <w:r>
        <w:rPr>
          <w:rFonts w:ascii="IRNazanin" w:hAnsi="IRNazanin" w:eastAsia="IRNazanin"/>
          <w:color w:val="111111"/>
          <w:sz w:val="28"/>
          <w:sz w:val="28"/>
          <w:szCs w:val="28"/>
          <w:rtl w:val="true"/>
          <w:lang w:bidi="fa-IR"/>
        </w:rPr>
        <w:t xml:space="preserve">ـ به قتل رساندند ، </w:t>
      </w:r>
    </w:p>
    <w:p>
      <w:pPr>
        <w:pStyle w:val="BookText"/>
        <w:rPr/>
      </w:pPr>
      <w:r>
        <w:rPr>
          <w:rFonts w:ascii="IRNazanin" w:hAnsi="IRNazanin" w:eastAsia="IRNazanin"/>
          <w:color w:val="111111"/>
          <w:sz w:val="28"/>
          <w:sz w:val="28"/>
          <w:szCs w:val="28"/>
          <w:rtl w:val="true"/>
          <w:lang w:bidi="fa-IR"/>
        </w:rPr>
        <w:t xml:space="preserve">باید سببی را جُست که خونِ او را مباح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اختراعاتِ دینی او باعث این 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های دینی و فقهی ـ به یقین ـ از عثمان بروز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صحابه ، جداگانه بر آنها احتجاج ورزید ، لیکن عثمان از آنها دست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در مِنی ،</w:t>
      </w:r>
      <w:r>
        <w:rPr>
          <w:rStyle w:val="FootnoteAnchor"/>
          <w:rtl w:val="true"/>
        </w:rPr>
        <w:footnoteReference w:id="129"/>
      </w:r>
      <w:r>
        <w:rPr>
          <w:rFonts w:ascii="IRNazanin" w:hAnsi="IRNazanin" w:eastAsia="IRNazanin"/>
          <w:color w:val="111111"/>
          <w:sz w:val="28"/>
          <w:sz w:val="28"/>
          <w:szCs w:val="28"/>
          <w:rtl w:val="true"/>
          <w:lang w:bidi="fa-IR"/>
        </w:rPr>
        <w:t>اذان سوم در روز جمعه</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نمی رسد که عثمان این گونه بدعت ها را به سایر مسائل فقهی دیگر نیز سریان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های عملی عثمان ، برساخته های علمی و دینی ای را در پی داشت که از آنها بر اسلام و احکامِ اسلامی احساسِ خطر می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اجرایِ حد بر وَلید بن عُقبه ، یعنی ابطال حدود و تهدید شهود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دیدگاه سعد بن عاص درباره زمین های سرسبز و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آنها بوستان قریش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اِبطالِ قانونِ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خدا برای جهادگران قرار داده است </w:t>
      </w:r>
      <w:r>
        <w:rPr>
          <w:rFonts w:eastAsia="IRNazanin" w:cs="IRNazanin"/>
          <w:color w:val="111111"/>
          <w:sz w:val="28"/>
          <w:szCs w:val="28"/>
          <w:rtl w:val="true"/>
          <w:lang w:bidi="fa-IR"/>
        </w:rPr>
        <w:t>.</w:t>
      </w:r>
      <w:r>
        <w:rPr>
          <w:rStyle w:val="FootnoteAnchor"/>
          <w:rtl w:val="true"/>
        </w:rPr>
        <w:footnoteReference w:id="1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فدک و خُمس آفریقا به مروان ،</w:t>
      </w:r>
      <w:r>
        <w:rPr>
          <w:rStyle w:val="FootnoteAnchor"/>
          <w:rtl w:val="true"/>
        </w:rPr>
        <w:footnoteReference w:id="133"/>
      </w:r>
      <w:r>
        <w:rPr>
          <w:rFonts w:ascii="IRNazanin" w:hAnsi="IRNazanin" w:eastAsia="IRNazanin"/>
          <w:color w:val="111111"/>
          <w:sz w:val="28"/>
          <w:sz w:val="28"/>
          <w:szCs w:val="28"/>
          <w:rtl w:val="true"/>
          <w:lang w:bidi="fa-IR"/>
        </w:rPr>
        <w:t xml:space="preserve">یعنی نابود سازی قانون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اگر فدک مال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پس از آن حضرت به ورثه او می رسید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باشد ، این کار عثمان ، پایمالی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مطلب را تأکید می کند ، عباراتی است که از صحابه معاصر عثمان درباره این برساخته ها و ابداعات صادر شده است و دلالت می کند که کارهای عثمان دگرگونی در دین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از پیشِ خود در دین اختراع کردی که مردم به یاد ندارند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نیز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تو گرد آمدند ، و از بدعت هایی که پدید آوردی ناخرسندند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که دینتان را دگرگون ساخت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عثمان شخصی است که در دین تغییر پدید آورد و آن را به صورت دیگری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دیگری از او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ترین سخن ، کتاب خداست و بهترین هدایت ، رهنمود محمّد ، و بدترین امور ، مُحْدَثاتِ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اختراعِ از پیش خود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و هر بدعتی گمراهی می باشد ، و هر گمراهی جایش دوزخ است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سخن دیگر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خون عثمان حلال است </w:t>
      </w:r>
      <w:r>
        <w:rPr>
          <w:rFonts w:eastAsia="IRNazanin" w:cs="IRNazanin"/>
          <w:color w:val="111111"/>
          <w:sz w:val="28"/>
          <w:szCs w:val="28"/>
          <w:rtl w:val="true"/>
          <w:lang w:bidi="fa-IR"/>
        </w:rPr>
        <w:t>.</w:t>
      </w:r>
      <w:r>
        <w:rPr>
          <w:rStyle w:val="FootnoteAnchor"/>
          <w:rtl w:val="true"/>
        </w:rPr>
        <w:footnoteReference w:id="13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خطبه ای در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اگر دنیاشان به سلامت باشد </w:t>
      </w:r>
    </w:p>
    <w:p>
      <w:pPr>
        <w:pStyle w:val="BookText"/>
        <w:rPr/>
      </w:pPr>
      <w:r>
        <w:rPr>
          <w:rFonts w:ascii="IRNazanin" w:hAnsi="IRNazanin" w:eastAsia="IRNazanin"/>
          <w:color w:val="111111"/>
          <w:sz w:val="28"/>
          <w:sz w:val="28"/>
          <w:szCs w:val="28"/>
          <w:rtl w:val="true"/>
          <w:lang w:bidi="fa-IR"/>
        </w:rPr>
        <w:t xml:space="preserve">از نابودی دین باکی ندارند ،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را کشتید ؟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بدعت هایی که ایجاد کرد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می خواست دینِ ما را تغییر دهد ، ما هم او را کشتیم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درباره قتل عثمان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یاری اش دست کشیدیم ، اگر می خواستیم از او دفاع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دین را تغییر داد و خود تغییر یافت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مرقال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برساخته هایی را پدید آورد و بر خلاف حکم خدا راه پیمود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دین تغییر و تبدیل پدید آورد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پیراهن رسول خدا را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و موی رسول خداست که نپوسیده در حالی که دینش از بین رفته است </w:t>
      </w:r>
      <w:r>
        <w:rPr>
          <w:rFonts w:eastAsia="IRNazanin" w:cs="IRNazanin"/>
          <w:color w:val="111111"/>
          <w:sz w:val="28"/>
          <w:szCs w:val="28"/>
          <w:rtl w:val="true"/>
          <w:lang w:bidi="fa-IR"/>
        </w:rPr>
        <w:t>.</w:t>
      </w:r>
      <w:r>
        <w:rPr>
          <w:rStyle w:val="FootnoteAnchor"/>
          <w:rtl w:val="true"/>
        </w:rPr>
        <w:footnoteReference w:id="1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سخن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رسول خداست که نفرسوده ، در حالی که عثمان سنّت او را تباه ساخت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در جای دیگر عثمان را به شخص یهودی تشبیه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این نَعْثَل را که کافر است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إنّی أَعْلَمُ أَنّهم یَتَوَلَّونَ عثمانَ ، وَلَیُحْدِثَنَّ البِدَعَ والأَحْداث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هوشیار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اینان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گماشت ، و او بدعت ها وبرساخته هایی را در دین پدید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دیگر نوشتند که نزد ما گرد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می خواهید ، جهاد اینجاست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کشتنِ عثمان را جهاد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راست در نمی آید مگر برای حفظ دین از تحریف و بازیچه شدن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ـ همه ـ بدعت های عثمان را دریافتند ، بدعت هایی مانند توسعه مسجد الحرام که عثمان آنها را تدارک 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داد و در سنّتِ آن حضرت تغییر پدید آورد </w:t>
      </w:r>
      <w:r>
        <w:rPr>
          <w:rFonts w:eastAsia="IRNazanin" w:cs="IRNazanin"/>
          <w:color w:val="111111"/>
          <w:sz w:val="28"/>
          <w:szCs w:val="28"/>
          <w:rtl w:val="true"/>
          <w:lang w:bidi="fa-IR"/>
        </w:rPr>
        <w:t>.</w:t>
      </w:r>
      <w:r>
        <w:rPr>
          <w:rStyle w:val="FootnoteAnchor"/>
          <w:rtl w:val="true"/>
        </w:rPr>
        <w:footnoteReference w:id="1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مانع دفن عثمان در مقابر مسلمانان شدند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وی شبانه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 </w:t>
      </w:r>
    </w:p>
    <w:p>
      <w:pPr>
        <w:pStyle w:val="BookText"/>
        <w:rPr/>
      </w:pP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گورستان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دری حمل می کردند و سرش به آن می خورد و طَق طَق می کرد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کسانی که عثمان را دفن می کردند ، خواستند بر او نماز 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مانع این کار شدند </w:t>
      </w:r>
      <w:r>
        <w:rPr>
          <w:rFonts w:eastAsia="IRNazanin" w:cs="IRNazanin"/>
          <w:color w:val="111111"/>
          <w:sz w:val="28"/>
          <w:szCs w:val="28"/>
          <w:rtl w:val="true"/>
          <w:lang w:bidi="fa-IR"/>
        </w:rPr>
        <w:t>.</w:t>
      </w:r>
      <w:r>
        <w:rPr>
          <w:rStyle w:val="FootnoteAnchor"/>
          <w:rtl w:val="true"/>
        </w:rPr>
        <w:footnoteReference w:id="1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درمی یابیم که عثمان به تغییر و ایجاد چیزهایِ نو در دین گرایش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تعجّبی ندارد که وی طرح وضوی جدیدی را پی ریزی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طرح آرای دیگری در شریعت پرداخت </w:t>
      </w:r>
      <w:r>
        <w:rPr>
          <w:rFonts w:eastAsia="IRNazanin" w:cs="IRNazanin"/>
          <w:color w:val="111111"/>
          <w:sz w:val="28"/>
          <w:szCs w:val="28"/>
          <w:rtl w:val="true"/>
          <w:lang w:bidi="fa-IR"/>
        </w:rPr>
        <w:t xml:space="preserve">. </w:t>
      </w:r>
      <w:bookmarkStart w:id="42" w:name="pg3551_20455"/>
    </w:p>
    <w:p>
      <w:pPr>
        <w:pStyle w:val="Heading2"/>
        <w:numPr>
          <w:ilvl w:val="1"/>
          <w:numId w:val="1"/>
        </w:numPr>
        <w:rPr/>
      </w:pPr>
      <w:bookmarkStart w:id="43" w:name="__RefHeading___Toc3866338_2749589250"/>
      <w:bookmarkStart w:id="44" w:name="_Toc14"/>
      <w:bookmarkEnd w:id="42"/>
      <w:bookmarkEnd w:id="43"/>
      <w:r>
        <w:rPr>
          <w:rtl w:val="true"/>
        </w:rPr>
        <w:t>چرا وضویی نو ؟</w:t>
      </w:r>
      <w:bookmarkEnd w:id="44"/>
    </w:p>
    <w:p>
      <w:pPr>
        <w:pStyle w:val="BookText"/>
        <w:rPr/>
      </w:pPr>
      <w:r>
        <w:rPr>
          <w:rFonts w:ascii="IRNazanin" w:hAnsi="IRNazanin" w:eastAsia="IRNazanin"/>
          <w:color w:val="111111"/>
          <w:sz w:val="28"/>
          <w:sz w:val="28"/>
          <w:szCs w:val="28"/>
          <w:rtl w:val="true"/>
          <w:lang w:bidi="fa-IR"/>
        </w:rPr>
        <w:t xml:space="preserve">عوامل تربیتی و روانی و سیاسی و اجتماعی گوناگونی عثمان را به ابداعِ وضوئی نو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به سه بار شستن اعضا گرایش یابد و سپس به شستن سر و پا ـ به جای مسح ـ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عوامل چنین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خود را سزاوار قانون گذاری می دانست و شأنِ خویش را از ابوبکر و عُمَر کمتر نمی دید ، چرا برای آن دو فتوا جایز باشد و برای او نه ؟ با اینکه همه جزو مکتب اجتهاد و رأی اند و هر کدامشان خلیفه پیامبر به شمار می آیند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به ظواهر دینی سخت چسبیده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ساخت مسجد النبی ، وی یک خشت حمل می کرد و آن را از خود دور نگه می داشت ، و آن گاه که خشت را می گذاشت ، دستانش را فُوت می کرد و به جامه اش می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کثیف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گردی بر آن نشسته بود ، فُوت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بدان جهت بود که وی نسبت به نظافت وسواس داشت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حالی که عمّار با وجودِ ضعف بدنی ، دو خشت را بر دوش حمل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هر روز غُسل می کرد</w:t>
      </w:r>
      <w:r>
        <w:rPr>
          <w:rStyle w:val="FootnoteAnchor"/>
          <w:rtl w:val="true"/>
        </w:rPr>
        <w:footnoteReference w:id="154"/>
      </w:r>
      <w:r>
        <w:rPr>
          <w:rFonts w:ascii="IRNazanin" w:hAnsi="IRNazanin" w:eastAsia="IRNazanin"/>
          <w:color w:val="111111"/>
          <w:sz w:val="28"/>
          <w:sz w:val="28"/>
          <w:szCs w:val="28"/>
          <w:rtl w:val="true"/>
          <w:lang w:bidi="fa-IR"/>
        </w:rPr>
        <w:t>، هنگام وضو پاسخ سلام مؤمن را نمی گفت</w:t>
      </w:r>
      <w:r>
        <w:rPr>
          <w:rStyle w:val="FootnoteAnchor"/>
          <w:rtl w:val="true"/>
        </w:rPr>
        <w:footnoteReference w:id="155"/>
      </w:r>
      <w:r>
        <w:rPr>
          <w:rFonts w:ascii="IRNazanin" w:hAnsi="IRNazanin" w:eastAsia="IRNazanin"/>
          <w:color w:val="111111"/>
          <w:sz w:val="28"/>
          <w:sz w:val="28"/>
          <w:szCs w:val="28"/>
          <w:rtl w:val="true"/>
          <w:lang w:bidi="fa-IR"/>
        </w:rPr>
        <w:t xml:space="preserve">و خود بیان می داشت که از زمانِ بیعت با رسول خدا ، به آلتش دست نکشیده است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دیگر رفتارهایی که نشان می دهد عثمان وسواسی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وضو را نظافت و طهارت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نظر وی سه بار شستن اعضا و شستن به جای مسح کشیدن ، نظافت فزون تری را داراست و این کار عیبی ندارد ، هرچند بر خلاف سنّتِ پیامبر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بعضی از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نیکو و کامل به جا آوردنِ وضو</w:t>
      </w:r>
      <w:r>
        <w:rPr>
          <w:rStyle w:val="FootnoteAnchor"/>
          <w:rtl w:val="true"/>
        </w:rPr>
        <w:footnoteReference w:id="1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 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طرح وضوی غَسلی خویش استفاده کرد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یورش بر وی ، می خواست هاله ای از قداست را بر خود بیفکند تا انقلابیون را از قتل خویش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نیک خویش سخن </w:t>
      </w:r>
    </w:p>
    <w:p>
      <w:pPr>
        <w:pStyle w:val="BookText"/>
        <w:rPr/>
      </w:pPr>
      <w:r>
        <w:rPr>
          <w:rFonts w:ascii="IRNazanin" w:hAnsi="IRNazanin" w:eastAsia="IRNazanin"/>
          <w:color w:val="111111"/>
          <w:sz w:val="28"/>
          <w:sz w:val="28"/>
          <w:szCs w:val="28"/>
          <w:rtl w:val="true"/>
          <w:lang w:bidi="fa-IR"/>
        </w:rPr>
        <w:t xml:space="preserve">گفت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 و آن را وقف کرد</w:t>
      </w:r>
      <w:r>
        <w:rPr>
          <w:rStyle w:val="FootnoteAnchor"/>
          <w:rtl w:val="true"/>
        </w:rPr>
        <w:footnoteReference w:id="158"/>
      </w:r>
      <w:r>
        <w:rPr>
          <w:rFonts w:ascii="IRNazanin" w:hAnsi="IRNazanin" w:eastAsia="IRNazanin"/>
          <w:color w:val="111111"/>
          <w:sz w:val="28"/>
          <w:sz w:val="28"/>
          <w:szCs w:val="28"/>
          <w:rtl w:val="true"/>
          <w:lang w:bidi="fa-IR"/>
        </w:rPr>
        <w:t xml:space="preserve">تا بقای خود را بر ایمان ثابت کند ، و وضوی جدید خود را گامی در این راستا بینگارد ، لیکن به درمانِ درد با درد پرداخت ، نه با دوا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مردم را به اختلافات فقهی و بگومگو در آنها مشغول می ساخت تا از قتل او دست بردارند و به سیاست های مالی و اداری ناشایست او نیندیشند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درباره بسیاری از آرای وی رخ داد ، امّا نتیجه خوبی برای او در 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عملِ عثمان مردم را بر وی شوراند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 ترین عوامل بدعت های عثمان این بود که امویان بر گِردش حلقه زدند و به بنای فقه سیاسی جدیدی دست یازیدند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 بزرگان صحابه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مسعود ، ابن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با او دور ساخت و خلأ فقهی ای را پدید آورد که امویانِ صاحب نفوذِ دربار عثمان ، زیرکانه این خلأ را پر ساختند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حالت سازش بسیاری از صحابه ، باعث شد که عثمان از طرح آنچه به نظرش می ر سد ، نپرهیزد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نهایت بدانجا می رسید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است که به نظرم آمد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عبدالله بن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مایه شر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ابن مسعود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امام است، با اومخالفت نمیورزم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شیوع اجتهاد و پذیرش آن از سوی بسیاری از صحابه ، زمینه را برای استقبال از طرحِ عثمان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ـ پیش از آن ـ در پی اجتهادات و آرای فراوانی از عُمَر و ابوبکر ، در جامعه پدیدار گشته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موارد ، و تأمّل در ریزِ زندگی عثمان ، می توان انگیزه های وی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ثلاثی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البته صحابه مکتب تعبّد آن را قبول نداشتند </w:t>
      </w:r>
      <w:r>
        <w:rPr>
          <w:rFonts w:eastAsia="IRNazanin" w:cs="IRNazanin"/>
          <w:color w:val="111111"/>
          <w:sz w:val="28"/>
          <w:szCs w:val="28"/>
          <w:rtl w:val="true"/>
          <w:lang w:bidi="fa-IR"/>
        </w:rPr>
        <w:t xml:space="preserve">. </w:t>
      </w:r>
      <w:bookmarkStart w:id="45" w:name="pg3551_20459"/>
    </w:p>
    <w:p>
      <w:pPr>
        <w:pStyle w:val="Heading2"/>
        <w:numPr>
          <w:ilvl w:val="1"/>
          <w:numId w:val="1"/>
        </w:numPr>
        <w:rPr/>
      </w:pPr>
      <w:bookmarkStart w:id="46" w:name="__RefHeading___Toc3866340_2749589250"/>
      <w:bookmarkStart w:id="47" w:name="_Toc15"/>
      <w:bookmarkEnd w:id="45"/>
      <w:bookmarkEnd w:id="46"/>
      <w:r>
        <w:rPr>
          <w:rtl w:val="true"/>
        </w:rPr>
        <w:t xml:space="preserve">امام علی </w:t>
      </w:r>
      <w:r>
        <w:rPr>
          <w:rtl w:val="true"/>
        </w:rPr>
        <w:t>(</w:t>
      </w:r>
      <w:r>
        <w:rPr>
          <w:rtl w:val="true"/>
        </w:rPr>
        <w:t>علیه السلام</w:t>
      </w:r>
      <w:r>
        <w:rPr>
          <w:rtl w:val="true"/>
        </w:rPr>
        <w:t xml:space="preserve">) </w:t>
      </w:r>
      <w:r>
        <w:rPr>
          <w:rtl w:val="true"/>
        </w:rPr>
        <w:t>و وضو</w:t>
      </w:r>
      <w:bookmarkEnd w:id="4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خلافت را عهده دار گشت بر آن شد که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کند و اختراعات عثمان را در وضو بنمایاند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آن حضرت را در این جهت می توان در امور ذیل ملاحظه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های فقه</w:t>
      </w:r>
      <w:r>
        <w:rPr>
          <w:rStyle w:val="FootnoteAnchor"/>
          <w:rtl w:val="true"/>
        </w:rPr>
        <w:footnoteReference w:id="163"/>
      </w:r>
      <w:r>
        <w:rPr>
          <w:rFonts w:ascii="IRNazanin" w:hAnsi="IRNazanin" w:eastAsia="IRNazanin"/>
          <w:color w:val="111111"/>
          <w:sz w:val="28"/>
          <w:sz w:val="28"/>
          <w:szCs w:val="28"/>
          <w:rtl w:val="true"/>
          <w:lang w:bidi="fa-IR"/>
        </w:rPr>
        <w:t>و تفسیر</w:t>
      </w:r>
      <w:r>
        <w:rPr>
          <w:rStyle w:val="FootnoteAnchor"/>
          <w:rtl w:val="true"/>
        </w:rPr>
        <w:footnoteReference w:id="164"/>
      </w:r>
      <w:r>
        <w:rPr>
          <w:rFonts w:ascii="IRNazanin" w:hAnsi="IRNazanin" w:eastAsia="IRNazanin"/>
          <w:color w:val="111111"/>
          <w:sz w:val="28"/>
          <w:sz w:val="28"/>
          <w:szCs w:val="28"/>
          <w:rtl w:val="true"/>
          <w:lang w:bidi="fa-IR"/>
        </w:rPr>
        <w:t>و حدیث</w:t>
      </w:r>
      <w:r>
        <w:rPr>
          <w:rStyle w:val="FootnoteAnchor"/>
          <w:rtl w:val="true"/>
        </w:rPr>
        <w:footnoteReference w:id="165"/>
      </w:r>
      <w:r>
        <w:rPr>
          <w:rFonts w:ascii="IRNazanin" w:hAnsi="IRNazanin" w:eastAsia="IRNazanin"/>
          <w:color w:val="111111"/>
          <w:sz w:val="28"/>
          <w:sz w:val="28"/>
          <w:szCs w:val="28"/>
          <w:rtl w:val="true"/>
          <w:lang w:bidi="fa-IR"/>
        </w:rPr>
        <w:t xml:space="preserve">ثابت است که وضوی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وضوی ثُنائی مسحی بود که بسیاری از صحابه آن را می پیرویدند و در رأس آنها ابن عبّاس و طالبیّون و اَنس بن مالک قرار داشت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برساخته هایی که وضو را طولانی می ساخت اشاره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پس از وضوی مسحی و آشامیدن از آب باقی مانده از وضو،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مردم این وضو را نمی پسندند ، در حالی که پیامبر را دیدم آن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وضوی کسی است که بدعتی در آن پدید نیاورد</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این سخن آن حضرت ، وجود کسانی را اثبات می کند که در وضو چیزهایی تازه پدید آوردند ، و عثمان بود که پیش از آن حضرت ، وضوی برساخته از پیش خود را رایج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که والیان قبل از من ، بر خلاف پیامبر ـ به عمد ـ بر اعمالی دست یازیدند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آن حضرت را 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خواهید گفت اگر مقام ابراهیم را به جایی برگردانم که رسول خدا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و غسل و نماز را به اوقات و احکام و جای خودشان بازگردانم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از این سخن ـ پیداست که ابوبکر و عُمَر در وضو بدعت نگذاردند ـ ولی صریح است در بدعتی که عثمان با وضوی ثلاثی غسلی به ارمغان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کیفیّت وضو ، نامه ای برای محمّد بن ابی بکر ـ والی خویش ـ نوشت که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مضمضه و سه بار استنشاق کن ، صورت را بشوی ، سپس دست راست و آن گاه دست چپ را بشوی ، و پس از آن سر و پاها را مسح بکش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 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کرد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خود پیرامون وضو هشدار می دهد که خاستگاه بدعت آوری در وضو ، اجتهاد و رأی است ، در حالی که دین را با رأی نمی توان دریافت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درکِ دین به رأی بود ، کف پا از روی آن به مسح سزاوارتر بود ، لیکن دیدم که رسول خدا روی پاها را مسح می کشید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می آمد کفِ پاها از روی آنها به مسح شایسته ترند تا اینکه دیدم رسولِ خدا روی آنها را مسح می کرد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سخن بیان می دارد که دین ـ از جمله وضو ـ را نمی توان با رأی دریافت وگرنه کف پا از ظاهر آن اَولی به مسح است ، پس چگونه می توان ـ با اجتهاد و رأی ـ از مسح ، به شستن ظاهر و کف پاها عدول کرد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وضویِ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ابن عبّاس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 از کتاب و سنّت را در بر دارند ، و صرفِ یک ادّعا درباره نگرش وضوئی پیامبر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رد به کارگیری رأی در دین ، متضمن دلالت قرآن بر مسح می 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وضو ـ که </w:t>
      </w:r>
    </w:p>
    <w:p>
      <w:pPr>
        <w:pStyle w:val="BookText"/>
        <w:rPr/>
      </w:pPr>
      <w:r>
        <w:rPr>
          <w:rFonts w:ascii="IRNazanin" w:hAnsi="IRNazanin" w:eastAsia="IRNazanin"/>
          <w:color w:val="111111"/>
          <w:sz w:val="28"/>
          <w:sz w:val="28"/>
          <w:szCs w:val="28"/>
          <w:rtl w:val="true"/>
          <w:lang w:bidi="fa-IR"/>
        </w:rPr>
        <w:t xml:space="preserve">ظهور در مسح پاها دارد ـ آن را اصلی مسلّم می داند و بر به کارگیری رأی در اینجا مُهر بطلان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مشروعیّتِ مسح ، امام بر نگرش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میورزد که همان مسح روی پاست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ابن عبّاس ، آنجا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نیافتم مگر دو شستن و دو بار مسح کردن را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اَنس بن مالک ـ خادم پیامبر ـ با رأی حَجّاج که به شستن پاها معتقد بود ، معارضه می کرد به اینکه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خدا راست و سخن حجّاج دروغ ، خدای متعال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بِرُؤُوسِکُمْ وَأَرْجُلَکُمْ </w:t>
      </w:r>
      <w:r>
        <w:rPr>
          <w:rFonts w:eastAsia="Amiri" w:cs="Amiri" w:ascii="Amiri" w:hAnsi="Amiri"/>
          <w:color w:val="111111"/>
          <w:sz w:val="28"/>
          <w:szCs w:val="28"/>
          <w:rtl w:val="true"/>
          <w:lang w:bidi="ar-SA"/>
        </w:rPr>
        <w:t>) ;</w:t>
      </w:r>
      <w:r>
        <w:rPr>
          <w:rStyle w:val="FootnoteAnchor"/>
          <w:rtl w:val="true"/>
        </w:rPr>
        <w:footnoteReference w:id="172"/>
      </w:r>
      <w:r>
        <w:rPr>
          <w:rFonts w:ascii="IRNazanin" w:hAnsi="IRNazanin" w:eastAsia="IRNazanin"/>
          <w:color w:val="111111"/>
          <w:sz w:val="28"/>
          <w:sz w:val="28"/>
          <w:szCs w:val="28"/>
          <w:rtl w:val="true"/>
          <w:lang w:bidi="fa-IR"/>
        </w:rPr>
        <w:t xml:space="preserve">سرها و پاهاتان را مسح بکشید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مقصود اصلی ـ در اینجا ـ این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 سنّت دلیل می آوَرْد و رأی را می کوبید ، بر خلاف وضوهای ادعایی عثمان ، که رأی محض به شمار می آمد و به چیزهایی چنگ می آویخت که ربطی به اعمالِ وضو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به اجتهادِ عثمان در وضو اشاره کند و آن را بکوبد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همه اینها ، در نقل وضوهای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کسانی که </w:t>
      </w:r>
    </w:p>
    <w:p>
      <w:pPr>
        <w:pStyle w:val="BookText"/>
        <w:rPr/>
      </w:pPr>
      <w:r>
        <w:rPr>
          <w:rFonts w:ascii="IRNazanin" w:hAnsi="IRNazanin" w:eastAsia="IRNazanin"/>
          <w:color w:val="111111"/>
          <w:sz w:val="28"/>
          <w:sz w:val="28"/>
          <w:szCs w:val="28"/>
          <w:rtl w:val="true"/>
          <w:lang w:bidi="fa-IR"/>
        </w:rPr>
        <w:t xml:space="preserve">به وضوی مسحی قائل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 انس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خنده و تبسّم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نمی آید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ها ، وضوی صحیح را می آموزند ، و وضوی جدید برآمده از رأی را باطل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تعالیم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 اثبات را ـ با هم ـ در بر دارند </w:t>
      </w:r>
      <w:r>
        <w:rPr>
          <w:rFonts w:eastAsia="IRNazanin" w:cs="IRNazanin"/>
          <w:color w:val="111111"/>
          <w:sz w:val="28"/>
          <w:szCs w:val="28"/>
          <w:rtl w:val="true"/>
          <w:lang w:bidi="fa-IR"/>
        </w:rPr>
        <w:t xml:space="preserve">. </w:t>
      </w:r>
      <w:bookmarkStart w:id="48" w:name="pg3551_20464"/>
    </w:p>
    <w:p>
      <w:pPr>
        <w:pStyle w:val="Heading2"/>
        <w:numPr>
          <w:ilvl w:val="1"/>
          <w:numId w:val="1"/>
        </w:numPr>
        <w:rPr/>
      </w:pPr>
      <w:bookmarkStart w:id="49" w:name="__RefHeading___Toc3866342_2749589250"/>
      <w:bookmarkStart w:id="50" w:name="_Toc16"/>
      <w:bookmarkEnd w:id="48"/>
      <w:bookmarkEnd w:id="49"/>
      <w:r>
        <w:rPr>
          <w:rtl w:val="true"/>
        </w:rPr>
        <w:t>وضو در دوره امویان</w:t>
      </w:r>
      <w:bookmarkEnd w:id="50"/>
    </w:p>
    <w:p>
      <w:pPr>
        <w:pStyle w:val="BookText"/>
        <w:rPr/>
      </w:pPr>
      <w:r>
        <w:rPr>
          <w:rFonts w:ascii="IRNazanin" w:hAnsi="IRNazanin" w:eastAsia="IRNazanin"/>
          <w:color w:val="111111"/>
          <w:sz w:val="28"/>
          <w:sz w:val="28"/>
          <w:szCs w:val="28"/>
          <w:rtl w:val="true"/>
          <w:lang w:bidi="fa-IR"/>
        </w:rPr>
        <w:t xml:space="preserve">چون معاویه به خلافت رسید ، همان مشیِ فقهی عثمان را در پیش گرفت و در صدد نهادی ساختنِ آن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نماز ظهر را در مکّه دو رکعت خواند ، مروان و عمرو بن عثمان سوی او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مانند تو ، پسر عمویت را رسوا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و ابوبکر نماز را شکسته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نماز را تمام گزارد ، مخالفت با او برای تو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سوی مِنی روانه شد و نماز را چهار رکعت گزارد </w:t>
      </w:r>
      <w:r>
        <w:rPr>
          <w:rFonts w:eastAsia="IRNazanin" w:cs="IRNazanin"/>
          <w:color w:val="111111"/>
          <w:sz w:val="28"/>
          <w:szCs w:val="28"/>
          <w:rtl w:val="true"/>
          <w:lang w:bidi="fa-IR"/>
        </w:rPr>
        <w:t>.</w:t>
      </w:r>
      <w:r>
        <w:rPr>
          <w:rStyle w:val="FootnoteAnchor"/>
          <w:rtl w:val="true"/>
        </w:rPr>
        <w:footnoteReference w:id="1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میانِ دو خواهر که به ملکِ شخص در می آید ، نیز معاویه از عثمان پیروی کرد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نیز تکبیر مستحب در نماز را بدان جهت که عثمان ترک کرده بود ، واگذارْد ، و زیاد بن أبیه ، به پیروی از معاویه آن را ترک کرد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همچنین از اَدای تلبیه در حج خودداری ورزید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بیان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کسی است که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همان اعتقاد عثمان را داشت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افزون بر این ، معاویه برخی مفاهیم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افکار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ها جا می انداخت تا ارکان حکومت اموی را پایدار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در اینجا روشن شدن پذیرشِ فقه عثمان و تأثیرِ آن بر وضوست ، فقه اموی می خواهد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 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نهادینه ساختنِ وضوی عثمان ، استفاده کند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اَبی بکر ـ روزی که سعد بن اَبی وقّاص درگذشت ـ به منزل خواهرش عائشه آمد نزد او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به او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عبدالرَّحمن ، أَسْبِغِ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للأعقاب مِنَ النّار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ای عبدالرحمن ، وضو را کامل به 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شنیدم رسول خدا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 پاها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چگونه عائشه از سخن پیامبر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مقام اقتضا می کرد که به سخن پیامبر استدلال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عدول ، ورای ادعای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و قبل از ایشان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وضوی غَسلی ، در خود نهفته دارد و این فهم ، نزد پیروان مکتب اجتهاد و رأی ، حتّی تا به امروز ادامه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 اختلاف میان وضوی عائشه و برادرش را می نمایاند و از آنجا که مقصود عائشه وضوی غسلی است ، از مفهوم مخالفِ آن درمی یابیم که عبدالرحمن به مسح پاها معتقد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هُرَیره رسیده که عین رفتار عائشه را تقلید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دید قومی با آفتابه وضو می گیرند ، گفت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أَسْبِغوا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أبا القاسم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للعَراقیب منَ النّار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وضو را کامل به جا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از ابوالقاسم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 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عالمان ، حدیثِ ابو هریره را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آورند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زیرا به این صورت ،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ابو هریره ـ چون عائشه ـ می خواست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یا للعراقیب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وضوی غسلی عثمان ، دلیل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از این ها را از روایتِ ابن جُرَیْج می توان دریافت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پاها را چون سر مسح نکشم ، در حالی که امر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هر دوست ؟ 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مسح سر و شستن پا معتقد نیستم ، شنیدم ابو هریره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پاشنه ها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قائل به مسح اند ، امّا من پاها را می شویم </w:t>
      </w:r>
      <w:r>
        <w:rPr>
          <w:rFonts w:eastAsia="IRNazanin" w:cs="IRNazanin"/>
          <w:color w:val="111111"/>
          <w:sz w:val="28"/>
          <w:szCs w:val="28"/>
          <w:rtl w:val="true"/>
          <w:lang w:bidi="fa-IR"/>
        </w:rPr>
        <w:t>.</w:t>
      </w:r>
      <w:r>
        <w:rPr>
          <w:rStyle w:val="FootnoteAnchor"/>
          <w:rtl w:val="true"/>
        </w:rPr>
        <w:footnoteReference w:id="18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 حلقات پی در پی را در راستای تثبیتِ وضوی غسلی ، برای ما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عدولِ عائشه و اِدراجِ ابو هریره و استدلال عطا ، سلسله حرکات تکاملی که برای نهادینه سازی وضوی عثمان صورت گرفت ، روشن می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امویان بر استوار سازی وضوی عثمان ادامه دادند ، و مکتب تعبّد محض بر بطلانِ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مخالفت این وضو با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می فشرد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به اِسناد از ربیع ـ دختر مُعَوّذ ـ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نزدم آمد و از این حدیث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حدیثی که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وضو گرفت و پاها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أَبَوا إلاّ الغُسل ، ولا أَجِدُ فی کتاب الله إلاّ المَسْح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مردم جز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برنتافتند ، و در کتاب خدا جز مسح را نمی یابم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سُفیان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عبدالله بن محمّد بن عقیل بن اَبی طالب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مرا سوی ربیع ـ دخترِ معوّذ بن عفراء ـ فرستاد تا از وضوی پیامبر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وضو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ربیع درآمدم ، ظرفِ آبی را برایم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ظرف سوی پیامبر روانه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نخست دستش را ـ پیش از آنکه داخل ظرف کند ـ سه بار شست ، آن گاه سه بار مضمضه و سه بار استنشاق کرد ، و صورت را سه بار شست ، بعد از آن ، هر کدام از دست ها را سه بار شست و شو داد ، سپس پیش رو و پشت سر را مسح کشید ، و پاها را سه بار شست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و مرا از این وضو پرسید ، آن را باز گفتم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عَلِمْنا فی کتاب الله إلاّ غَسسلَتَیْن ومَسْحَتَیْن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ما در کتاب خدا جز دو شستن و دو مَسح کشیدن ، سراغ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 به برخوردِ دو وضو در عصر اموی پی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رَبیع و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ربیع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 وضوی غسلی را پذیراست و بر آن اصرار میورزد با اینکه می داند عترت پیامبر نقل چنین وضویی را از آن حضرت نمی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ابن عبّاس با استدلال به قرآن ضعف آن را می نماید و در اعتراض او اشاره است به اینکه نسبت غَسل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پذیرفتنی نیست و در حدیث دیگری ـ از باب الزام آنان به آنچه خود قبول دارند ـ با رأی ، استدلال به مسح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در تیمّم ، دو عضو مَسْحی حذف می شود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این دو حدیث ، تأکیدی است بر اینکه امویان از رهگذر بزرگان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وضوی غسلی عثمان را پشتیبانی می کردند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غَسلی کارش بدانجا رسید که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دین هیچ </w:t>
      </w:r>
    </w:p>
    <w:p>
      <w:pPr>
        <w:pStyle w:val="BookText"/>
        <w:rPr/>
      </w:pPr>
      <w:r>
        <w:rPr>
          <w:rFonts w:ascii="IRNazanin" w:hAnsi="IRNazanin" w:eastAsia="IRNazanin"/>
          <w:color w:val="111111"/>
          <w:sz w:val="28"/>
          <w:sz w:val="28"/>
          <w:szCs w:val="28"/>
          <w:rtl w:val="true"/>
          <w:lang w:bidi="fa-IR"/>
        </w:rPr>
        <w:t>آگاهی ای نداشت و با احکامِ شریعت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پذیرفت و بر منبر اعلان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ـ به اسناد از حُمَید ـ می آورد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اَنَس به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نزدش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 ما با حجّاج درباره وضو سخن گفتیم ، وی در اهواز برایمان خطبه خواند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نزدیک تر به انسان از کثیفی پاهایش نیست، کف پا وروی آن و پاشنه ها را بشویید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راست است و حجّاج دروغ می بافد ، خدای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w:t>
      </w:r>
      <w:r>
        <w:rPr>
          <w:rStyle w:val="FootnoteAnchor"/>
          <w:rtl w:val="true"/>
        </w:rPr>
        <w:footnoteReference w:id="186"/>
      </w:r>
      <w:r>
        <w:rPr>
          <w:rFonts w:ascii="IRNazanin" w:hAnsi="IRNazanin" w:eastAsia="IRNazanin"/>
          <w:color w:val="111111"/>
          <w:sz w:val="28"/>
          <w:sz w:val="28"/>
          <w:szCs w:val="28"/>
          <w:rtl w:val="true"/>
          <w:lang w:bidi="fa-IR"/>
        </w:rPr>
        <w:t xml:space="preserve">سرها و پاهاتان را مَسح بکشید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این اعلان و استدلال از حجّاج ، یعنی که امویان وضوی عثمانی را پذیرفتند و روشن می کند که تحکیم اجتهاد و رأی در وضو در جهتِ مقابله تمام عیار با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میورزد بر اینکه اگر وضو به رأی اشخاص باشد ، کفِ پا از روی آن به مَسح سزاوارتر است ، لیکن من دیدم که پیامبر پشت پا را مسح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معارضه با این سخن و قرآن ، تصریح می کند که باید همه پا شسته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چرکین ترین جاهای بدن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شکی باقی نمی ماند که امویان، وضوی عثمانی را پذیرفتند و همان روش عثمان را پیمودند و استدلال های او را آوردند و آنها را با آرا و تأویلات و اجتهادات و لایلی دور از ذهن، رشد  و تکامل بخشیدند و اشاعه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تأکیدی است بر اصالت نداشتن این وضو چه رسد به اینکه آن از پیامبر صلی الله علیه و آله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تثبیت بیشتر این وضوی ادعایی ، آن را به بزرگانِ قائل به وضوی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تا خود را از اتهام بدعت آوری دور سازند ، و نیز در این راستا به منع تدوین حدیث اقدام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عُمَر بن عبدالعزیز حکم به تدوین این احادیث کرد و برای اینکه آن را به صورت یک کتاب همگانی در دسترس همه قرار دهد ، به آنان دستور داد که از ابن شهاب زُهْری حدیث برگیرند به این دلیل که اَعلم از او را نخواهند یافت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رجاء بن حیوة را ـ که بزرگ ترین فقیه شام به شمار می آمد ـ به خدمت گرفتند تا مردم را راهنما شود و به آرای عبدالملک بن مروان آنان را فتوا دهد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نیز عبدالله بن عُمَر مردم را به اَخذِ دین از عبدالملک برمی انگیخت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ابو هُرَیره از داعیان به سکوت در برابر ظلم امویان بود ،</w:t>
      </w:r>
      <w:r>
        <w:rPr>
          <w:rStyle w:val="FootnoteAnchor"/>
          <w:rtl w:val="true"/>
        </w:rPr>
        <w:footnoteReference w:id="190"/>
      </w:r>
      <w:r>
        <w:rPr>
          <w:rFonts w:ascii="IRNazanin" w:hAnsi="IRNazanin" w:eastAsia="IRNazanin"/>
          <w:color w:val="111111"/>
          <w:sz w:val="28"/>
          <w:sz w:val="28"/>
          <w:szCs w:val="28"/>
          <w:rtl w:val="true"/>
          <w:lang w:bidi="fa-IR"/>
        </w:rPr>
        <w:t>و عائشه فقیه ترین مردمان و نیکو رأی ترین آنها</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برای تضعیفِ ارکانِ فقه تعبُّد محض و تحریف وضوی نبوی ، در یک صف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شمار مؤیّدانِ وضوی عثمان ، در عصر امویان ، فزونی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زمان عثمان و پیش از آن ، وضوی ثُنائی مسحی رجحان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رغم همه تلاش های دولت اموی ، تابعان پیامبر و قائلان به وضوی مسحی ،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 حسن بصری ، ابراهیم نَخَعی ، شعبی ، عِکرِمه ، علقمة بن قیس ،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ـ هرچند به وضوی غسلی فراخواندند ـ ولی نتوانستند با وضوی مسحی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عهد اموی ، تقیّه مشاهده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توصیفِ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 ، بی آنکه به این قیل و قال ها اعتنا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امویان با بعضی از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اَنس ، ابن عبّاس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 بودند و برایشان سخت نمی گرفتند ، هرچند گاهی در بعضی شرایط با کسانی برخورد شدید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ابی مالک اشعری آمده است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شخص می ترسید که وضوی پیامبر یا نماز آن حضرت را بیان کند </w:t>
      </w:r>
      <w:r>
        <w:rPr>
          <w:rFonts w:eastAsia="IRNazanin" w:cs="IRNazanin"/>
          <w:color w:val="111111"/>
          <w:sz w:val="28"/>
          <w:szCs w:val="28"/>
          <w:rtl w:val="true"/>
          <w:lang w:bidi="fa-IR"/>
        </w:rPr>
        <w:t xml:space="preserve">. </w:t>
      </w:r>
      <w:bookmarkStart w:id="51" w:name="pg3551_20474"/>
    </w:p>
    <w:p>
      <w:pPr>
        <w:pStyle w:val="Heading2"/>
        <w:numPr>
          <w:ilvl w:val="1"/>
          <w:numId w:val="1"/>
        </w:numPr>
        <w:rPr/>
      </w:pPr>
      <w:bookmarkStart w:id="52" w:name="__RefHeading___Toc3866344_2749589250"/>
      <w:bookmarkStart w:id="53" w:name="_Toc17"/>
      <w:bookmarkEnd w:id="51"/>
      <w:bookmarkEnd w:id="52"/>
      <w:r>
        <w:rPr>
          <w:rtl w:val="true"/>
        </w:rPr>
        <w:t>وضو در دوره عبّاسیان</w:t>
      </w:r>
      <w:bookmarkEnd w:id="53"/>
    </w:p>
    <w:p>
      <w:pPr>
        <w:pStyle w:val="BookText"/>
        <w:rPr/>
      </w:pPr>
      <w:r>
        <w:rPr>
          <w:rFonts w:ascii="IRNazanin" w:hAnsi="IRNazanin" w:eastAsia="IRNazanin"/>
          <w:color w:val="111111"/>
          <w:sz w:val="28"/>
          <w:sz w:val="28"/>
          <w:szCs w:val="28"/>
          <w:rtl w:val="true"/>
          <w:lang w:bidi="fa-IR"/>
        </w:rPr>
        <w:t xml:space="preserve">دولتِ عبّاسیان بر پایه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سازی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برگِردشان در آمدند و به اعتبار اینکه دولتِ حق مدار است ، تأییدش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سفّاح بخشی از حکومتش را به پاک سازی دشمنانِ اموی و دنباله های آنها سپری ساخت و از کشمکش های فقهی دور ماند و رویارویی با علویان را وانهاد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به منصور عبّاسی رسید و ارکان دولت استوار گردید ، موازنه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 صله ، هدایا ، مناصب حکومتی ، کرسی های قضا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خریدنِ فقها پرداخت ، اما وی و پیروانش از خریدنِ ابو حنیفه درماندند ، بر او سخت گرفتند و به آزارش دست یازیدند بی آنکه فایده ای عایدشان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شکارِ شاگردش قاضی ابو یوسف ، کامیاب شدند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مدرسه تعبّد محض وصاحب وضوی ثُنائی مسحی ، مانع بزرگی در راه اهدافِ منصور و عبّاسیان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شیوه های مختلف را برای کوبیدن امام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حنیفه خواست </w:t>
      </w:r>
    </w:p>
    <w:p>
      <w:pPr>
        <w:pStyle w:val="BookText"/>
        <w:rPr/>
      </w:pPr>
      <w:r>
        <w:rPr>
          <w:rFonts w:ascii="IRNazanin" w:hAnsi="IRNazanin" w:eastAsia="IRNazanin"/>
          <w:color w:val="111111"/>
          <w:sz w:val="28"/>
          <w:sz w:val="28"/>
          <w:szCs w:val="28"/>
          <w:rtl w:val="true"/>
          <w:lang w:bidi="fa-IR"/>
        </w:rPr>
        <w:t xml:space="preserve">مسائل دشواری فراهم آورد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تا او در پاسخ درماند ، این ترفند مؤثّر نیفتاد و ابو حنیفه اذعان داشت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مردمان است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منصور ، مذهب مالک را پذیرفت و از او خواست احادیث را تدوین کند و مأخذ واحدی را فراهم آورد که وی مردم را به آن وادارد </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سیاست مورد نظر را برای مالک ترسیم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و ابن عبّاس نپیرُوَد ، اقوال ابن عُمَر را بیاورد ، هرچند بر خلاف علی و ابن عبّاس باشد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چراکه می دانست او تنها کسی است که خلفای سه گانه را بر دیگر صحابه برتر می داند ، و حکومت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یک فرد عادی می شمرد </w:t>
      </w:r>
      <w:r>
        <w:rPr>
          <w:rFonts w:eastAsia="IRNazanin" w:cs="IRNazanin"/>
          <w:color w:val="111111"/>
          <w:sz w:val="28"/>
          <w:szCs w:val="28"/>
          <w:rtl w:val="true"/>
          <w:lang w:bidi="fa-IR"/>
        </w:rPr>
        <w:t>.</w:t>
      </w:r>
      <w:r>
        <w:rPr>
          <w:rStyle w:val="FootnoteAnchor"/>
          <w:rtl w:val="true"/>
        </w:rPr>
        <w:footnoteReference w:id="1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فقهی ـ اعتقادی منصور ، وضوی پیامبر را نیز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وضوی غسلی ثلاثی ملتزم شد و وضوی مسحی ثنائی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فروع فقهی برجسته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w:t>
      </w:r>
      <w:r>
        <w:rPr>
          <w:rFonts w:eastAsia="IRNazanin" w:cs="IRNazanin"/>
          <w:color w:val="111111"/>
          <w:sz w:val="28"/>
          <w:szCs w:val="28"/>
          <w:rtl w:val="true"/>
          <w:lang w:bidi="fa-IR"/>
        </w:rPr>
        <w:t xml:space="preserve">. </w:t>
      </w:r>
      <w:bookmarkStart w:id="54" w:name="pg3551_20476"/>
    </w:p>
    <w:p>
      <w:pPr>
        <w:pStyle w:val="Heading2"/>
        <w:numPr>
          <w:ilvl w:val="1"/>
          <w:numId w:val="1"/>
        </w:numPr>
        <w:rPr/>
      </w:pPr>
      <w:bookmarkStart w:id="55" w:name="__RefHeading___Toc3866346_2749589250"/>
      <w:bookmarkStart w:id="56" w:name="_Toc18"/>
      <w:bookmarkEnd w:id="54"/>
      <w:bookmarkEnd w:id="55"/>
      <w:r>
        <w:rPr>
          <w:rtl w:val="true"/>
        </w:rPr>
        <w:t>منصور و وضو</w:t>
      </w:r>
      <w:bookmarkEnd w:id="56"/>
    </w:p>
    <w:p>
      <w:pPr>
        <w:pStyle w:val="BookText"/>
        <w:rPr/>
      </w:pPr>
      <w:r>
        <w:rPr>
          <w:rFonts w:ascii="IRNazanin" w:hAnsi="IRNazanin" w:eastAsia="IRNazanin"/>
          <w:color w:val="111111"/>
          <w:sz w:val="28"/>
          <w:sz w:val="28"/>
          <w:szCs w:val="28"/>
          <w:rtl w:val="true"/>
          <w:lang w:bidi="fa-IR"/>
        </w:rPr>
        <w:t xml:space="preserve">از داود رَقِّی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را چند بار باید شست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 بار را واجب ساخت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ضعفِ مردم ، یک بار دیگر بر آن افزود ، هرکه آنها را سه بار بشوید وضویش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داود بن زُرْبی آمد و همین سؤال را از امام پرسید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هریک از اعضا را سه بار بشوید ، و به کمتر از آن ، نمازی از وی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به لرزه افتاد ، و می خواست افکار شیطانی به ذهنم آید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رنگ چهره و حالت مرا دریافت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پوشاندن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غیر این صورت سر را به باد دادن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نزد آن حضرت بیرون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ابن زربی کنار باغ </w:t>
      </w:r>
    </w:p>
    <w:p>
      <w:pPr>
        <w:pStyle w:val="BookText"/>
        <w:rPr/>
      </w:pPr>
      <w:r>
        <w:rPr>
          <w:rFonts w:ascii="IRNazanin" w:hAnsi="IRNazanin" w:eastAsia="IRNazanin"/>
          <w:color w:val="111111"/>
          <w:sz w:val="28"/>
          <w:sz w:val="28"/>
          <w:szCs w:val="28"/>
          <w:rtl w:val="true"/>
          <w:lang w:bidi="fa-IR"/>
        </w:rPr>
        <w:t xml:space="preserve">منصور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خبر داده بودند که او رافضی است و با جعفر بن محمّد آمد و شد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وضوی جعفر بن محمّد آگاهم ، اگر چون او وضو بگیرد ، این سخن برایم ثابت می شود و او را خواهم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هنگام آماده شدن داود برای نماز ـ به گونه ای که متوجّه نشود ـ او را زیر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زُرْبی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ـ به طور کامل ـ سه بار می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وضو را به پایان نرسانده بود که منصور پیکی سویش فرستاد و او را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زُرْبی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منصور درآمدم ، به من مرحبا گفت و بیان داشت که ای داود ، گزارش باطلی از تو به من رسید، تو آن گونه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وضویت را نگریستم ، چون وضوی رافضه نبود ، مرا حلال کن و دستور داد صد درهم به او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رَقِّی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داود بن زُرْبی به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رفتیم ، وی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را در دنیا حفظ کردی ، امید داریم به یُمن برکت شما وارد بهشت شویم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و همه برادرانِ با ایمانت را بهشتی گرداند ، و به وی فر 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گذشت برای داود رَقّی بازگوی تا ذهنش آرام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 همه ماجرا را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 آن فتوا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وی در آستانه قتل قرار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بن زُرْبی ، اکنون اعضای وضو را دو بار بشوی ، و بر آن میفزا ، وگرنه نمازت پذیرفته نیست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برای داود بن زُرْبی ، نسبت به وضوی ثُنائی مسحی ، سخن چینی کرده اند ، و منصور در کمین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حکمی را بیان داشت که داود را از کشتن برهاند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منصور وضوی ثُنایی را ملاکی تعیین کننده می انگاشت که بر پیرویِ مکتب تعبّد محض ، که همان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دلالت می کرد ، و همین را برای قتلِ معتقدانِ به آن ، کافی می دانست </w:t>
      </w:r>
      <w:r>
        <w:rPr>
          <w:rFonts w:eastAsia="IRNazanin" w:cs="IRNazanin"/>
          <w:color w:val="111111"/>
          <w:sz w:val="28"/>
          <w:szCs w:val="28"/>
          <w:rtl w:val="true"/>
          <w:lang w:bidi="fa-IR"/>
        </w:rPr>
        <w:t xml:space="preserve">. </w:t>
      </w:r>
      <w:bookmarkStart w:id="57" w:name="pg3551_20479"/>
    </w:p>
    <w:p>
      <w:pPr>
        <w:pStyle w:val="Heading2"/>
        <w:numPr>
          <w:ilvl w:val="1"/>
          <w:numId w:val="1"/>
        </w:numPr>
        <w:rPr/>
      </w:pPr>
      <w:bookmarkStart w:id="58" w:name="__RefHeading___Toc3866348_2749589250"/>
      <w:bookmarkStart w:id="59" w:name="_Toc19"/>
      <w:bookmarkEnd w:id="57"/>
      <w:bookmarkEnd w:id="58"/>
      <w:r>
        <w:rPr>
          <w:rtl w:val="true"/>
        </w:rPr>
        <w:t>مهدی و وضو</w:t>
      </w:r>
      <w:bookmarkEnd w:id="59"/>
    </w:p>
    <w:p>
      <w:pPr>
        <w:pStyle w:val="BookText"/>
        <w:rPr/>
      </w:pPr>
      <w:r>
        <w:rPr>
          <w:rFonts w:ascii="IRNazanin" w:hAnsi="IRNazanin" w:eastAsia="IRNazanin"/>
          <w:color w:val="111111"/>
          <w:sz w:val="28"/>
          <w:sz w:val="28"/>
          <w:szCs w:val="28"/>
          <w:rtl w:val="true"/>
          <w:lang w:bidi="fa-IR"/>
        </w:rPr>
        <w:t xml:space="preserve">مهدی عبّاسی همان سیاستِ منصور را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رهگذر وضوی صحیح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نفوذیان دربارش را شناسایی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داود زربی ـ در قضیه وضو ـ تحت نظر بود بدان معناست که جاسوس ها در راستای شناسایی مخالفانِ حکومت و مکتب اجتهاد و رأی ، بر ملاکِ وضوی ثُنائی مسحی تأکید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داود بن زُرْبی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وضو 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سه بار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بغداد و سپاه آنان را نمی 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خانه مهدی وضو می گرفتم ، کسانی که از آنان بی خبر بودم ، مرا زیر نظر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 پندارد تو رافضی هستی ـ در حالی که این گونه وضو می گیری ـ دروغ گوست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مرا به این وضو امر کرد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این حدیث ثابت می کند که نزاع پیرامون وضو همچنان ادامه داشت و حُکّام بر ضرورتِ التزام به وضوی عثمانی و ترک وضوی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ثنایی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مهدی عبّاسی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فقه و امامت ، خوش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مُجاشِع تمیمی ، وصیت نامه خویش را بر مهدی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بعد از شهادت به وحدانیتِ خدا و نبوّت محمّد ،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وصیّ رسول خداست و وارثِ امامت بعد از آن حضرت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مهدی چون به این جای وصیّت رسید ، آن را دور انداخت و در آن ننگریست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شَریک قاضی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درباره علی چیست ؟</w:t>
      </w:r>
    </w:p>
    <w:p>
      <w:pPr>
        <w:pStyle w:val="BookText"/>
        <w:rPr/>
      </w:pP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جدّت عبّاس و فرزندش عبدالله معتقد بود ، باور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نظری داشتند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حالی درگذشت که علی نزدش اَفضل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مهاجرین از او درباره شأنِ نزولِ آیات می پرسیدند ، در حالی که او به پرسشْ از احدی محتاج نشد تا اینکه درگذشت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عبدالله ، پیشاپیش علی شمشیر می زد و علی برایش فرماندهی گران قدر و رهبری بی چون و چرا به شمار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امامت علی به ستم بود ، نخستین بار پدرت از او دست برمی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به دین خدا آگاه بود و احکام الهی را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 این سخن ،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اندکی از این ماجرا نگذشت که هارون به کوفه آمد و شَریک را از منصب قضا عزل کرد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دشمنی آنان را با مکتب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و فقه آن حضرت ـ از جمله مسئله وضو ـ اثبات می کند </w:t>
      </w:r>
      <w:r>
        <w:rPr>
          <w:rFonts w:eastAsia="IRNazanin" w:cs="IRNazanin"/>
          <w:color w:val="111111"/>
          <w:sz w:val="28"/>
          <w:szCs w:val="28"/>
          <w:rtl w:val="true"/>
          <w:lang w:bidi="fa-IR"/>
        </w:rPr>
        <w:t xml:space="preserve">. </w:t>
      </w:r>
      <w:bookmarkStart w:id="60" w:name="pg3551_20482"/>
    </w:p>
    <w:p>
      <w:pPr>
        <w:pStyle w:val="Heading2"/>
        <w:numPr>
          <w:ilvl w:val="1"/>
          <w:numId w:val="1"/>
        </w:numPr>
        <w:rPr/>
      </w:pPr>
      <w:bookmarkStart w:id="61" w:name="__RefHeading___Toc3866350_2749589250"/>
      <w:bookmarkStart w:id="62" w:name="_Toc20"/>
      <w:bookmarkEnd w:id="60"/>
      <w:bookmarkEnd w:id="61"/>
      <w:r>
        <w:rPr>
          <w:rtl w:val="true"/>
        </w:rPr>
        <w:t>رشید و وضو</w:t>
      </w:r>
      <w:bookmarkEnd w:id="62"/>
    </w:p>
    <w:p>
      <w:pPr>
        <w:pStyle w:val="BookText"/>
        <w:rPr/>
      </w:pPr>
      <w:r>
        <w:rPr>
          <w:rFonts w:ascii="IRNazanin" w:hAnsi="IRNazanin" w:eastAsia="IRNazanin"/>
          <w:color w:val="111111"/>
          <w:sz w:val="28"/>
          <w:sz w:val="28"/>
          <w:szCs w:val="28"/>
          <w:rtl w:val="true"/>
          <w:lang w:bidi="fa-IR"/>
        </w:rPr>
        <w:t xml:space="preserve">دوره حکومتِ هارون الرشید ، زمانِ اوج قدرتِ عبّاسیان و عصر طلایی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همان روش اَسلاف خویش را در برنتافتن خط مشی فقهی و اعتقادی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در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ابن عبّاس جَدّ او به شمار می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ستم هایی را که هارون بر علویان روا داشت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مبارزه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فقهی هارون با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رشید آمد و او را از مکان عبدالله بن حسن باخبر ساخت و قیافه و لباس و سیمای او را بازگفت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مطمئن نشد 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یحیی را می 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می شناختم و الآن دریافتم که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برایم توصیف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چهارشانه ، گندم گون ، طاس ، خوش چشم ، شکم گُنده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گفت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نشنیدم چیزی بگوید جز اینکه هنگام نماز غلامش را دیدم که جامه شسته ای را آورد ، وی آن را به دوش انداخت و لباس پشمی اش را درآورد تا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بعد از ظهر شد ، نمازی گزارد که به گمانم نماز عصر بود ، دو رکعتِ اول را کامل خواند ، و دو رکعت آخر را حذف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خاطر سپرده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عصر می باشد که وقتش نزد آنها ، همان زمان است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رشید به دیگر توصیفاتِ آن شخص اطمینان نیافت تا اینکه به توصیف چگونگی نماز عصر و وقتِ آن و جمع میانِ دو نماز پرداخت ، در اینجا بود که راستیِ سخنِ او را دریافت و شناختش کامل و ثابت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نشان می دهد که چگونه حاکمان با پست فطرتی از فروع فقهی برای دسترسی به آمالشان ـ در زمینه های مختلف ـ استفاده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 یکی از شاخص هایی بود که رشید آن را برای شناختِ شیعه به کار می برد تا به آنها ضربه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او با علی بن یقطین ، بیان گرِ همین ترفند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فضل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اصحابِ ما در مسح پاها مختلف بود که آیا از سر انگشتان است تا برآمدگی روی پا یا عکسِ آن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یقطین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ما در مسح پا اختلاف دارند ، اگر صلاح می دانید با خطِ خود ، حکمی را بنویسید تا بدان عمل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را که در وضو یادآور شدی،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تو امر می کنم که سه بار مضمضه و سه بار استنشاق کنی ، صورتت را سه بار بشوی و ناخن را میان موی ریش بِدَوان ، و دستت را تا آرنج سه بار شست و شو ده ، و همه سرت را مسح بکش و نیز ظاهر و باطن گوش هایت را ، و پاهایت را تا برآمدگی مچ سه بار بشوی ، و این شیوه وضو را مخالفت مَوَرز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به دست علی بن یقطین رسید ، از وضویی که امام برایش ترسیم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شیعه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به آنچه گفته داناتر است و من امر او را فرمانبُردارم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ـ در وضو ـ بر همین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اجماع شیعه ، عمل می کرد تا امر آن حضرت را امتثال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یقطین نزد رشید ، سخن چینی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رافضی و مخالفِ توست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به بعضی از خواصِ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علی بن یقطین ، نزدِ من زیاد بر زبان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می زنند که او بر خلاف ماست و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خدمتِ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نمی بینم ، بارها او را آزمودم و </w:t>
      </w:r>
    </w:p>
    <w:p>
      <w:pPr>
        <w:pStyle w:val="BookText"/>
        <w:rPr/>
      </w:pPr>
      <w:r>
        <w:rPr>
          <w:rFonts w:ascii="IRNazanin" w:hAnsi="IRNazanin" w:eastAsia="IRNazanin"/>
          <w:color w:val="111111"/>
          <w:sz w:val="28"/>
          <w:sz w:val="28"/>
          <w:szCs w:val="28"/>
          <w:rtl w:val="true"/>
          <w:lang w:bidi="fa-IR"/>
        </w:rPr>
        <w:t xml:space="preserve">اتهامی را که بر او می زنند برایم آشکار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گونه ای که خودش نفهمد عقیده اش را دریابم و دلم نسبت به او صاف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رافضی ها ، در وضو ، با اهل سنّت مخالف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سبک به جا می آورند و به شستن پا عقیده ندارند ، او را به گونه ای که خودش متوجّه نشود ، به وضو گرفتن امتحان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کار امر او را روشن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مدتی ابن یقطین را از کارهای بیرون معاف کرد و به شغلی در خانه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نماز فرا می رسید ، وی در حجره ای خلوت برای وضو و نماز می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وقت نماز درآمد ، رشید پشت دیوار آن حجره ، مخفیانه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یقطین ، آبی برای وضو خواست و چونان که امام فرموده بود ، وضو ساخت و رشید او را می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وضو گرفتن وی را دید ، نتوانست خود را کنترل کند بیرون جَست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یقطین ، دروغ گفت آن که پنداشت تو رافضی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منزلت ابن یقطین نزد هارون فزونی یافت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ماجرا ، نامه ای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 رسید که در آن آمده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علی بن یقطین ، اکنون آن گونه نماز گزار که خدا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صورتت را به عنوان فریضه بشوی و بار دیگر برای کمال و تمام ، دست ها را نیز تا آرنج همین گونه شست وشو بده ، و سر و پاها را از زیادی آب وضویت مسح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 که بر تو می رفت زایل شد ، والسلام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از این حدیث می فهمیم که نظام حاکم ، وضوی ثُنایی مسحی را راهی برای شناسایی شیعه در دربار هارون به کار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وضو یک امر عبادی بود که هر روز پیش از نماز تکرار می شد و واضح ترین شاخص فقهی برای شناخت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اختلاف در وضو ، به شدّت ادامه یافت ، و آن گاه که دولت عبّاسی مذاهب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مکتب اجتهاد و رأی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آرای فقهی شان تدوین شد ، در ضمنِ آن وضوی عثمانی ـ که از هر نظر بر آن تأکید داشتند ـ به جوامع فقهی و روایی راه یافت و فقهاشان در سنن و آداب و کیفیتِ آن ، به شدّت اختلاف پیدا کردند و شکاف اختلاف در وضو ، بسیار گسترش یافت به طوری که به هم آوردنِ آن کاری دشوار گشت و به این ترتیب ، دو وضو ، همچون دو خط متوازی شد که هرگز یک دیگر را قطع نمی کنند و به هم نمی رسند </w:t>
      </w:r>
      <w:r>
        <w:rPr>
          <w:rFonts w:eastAsia="IRNazanin" w:cs="IRNazanin"/>
          <w:color w:val="111111"/>
          <w:sz w:val="28"/>
          <w:szCs w:val="28"/>
          <w:rtl w:val="true"/>
          <w:lang w:bidi="fa-IR"/>
        </w:rPr>
        <w:t xml:space="preserve">. </w:t>
      </w:r>
      <w:bookmarkStart w:id="63" w:name="pg3551_20487"/>
    </w:p>
    <w:p>
      <w:pPr>
        <w:pStyle w:val="Heading2"/>
        <w:numPr>
          <w:ilvl w:val="1"/>
          <w:numId w:val="1"/>
        </w:numPr>
        <w:rPr/>
      </w:pPr>
      <w:bookmarkStart w:id="64" w:name="__RefHeading___Toc3866352_2749589250"/>
      <w:bookmarkStart w:id="65" w:name="_Toc21"/>
      <w:bookmarkEnd w:id="63"/>
      <w:bookmarkEnd w:id="64"/>
      <w:r>
        <w:rPr>
          <w:rtl w:val="true"/>
        </w:rPr>
        <w:t>سخن پایانی</w:t>
      </w:r>
      <w:bookmarkEnd w:id="65"/>
    </w:p>
    <w:p>
      <w:pPr>
        <w:pStyle w:val="BookText"/>
        <w:rPr/>
      </w:pPr>
      <w:r>
        <w:rPr>
          <w:rFonts w:ascii="IRNazanin" w:hAnsi="IRNazanin" w:eastAsia="IRNazanin"/>
          <w:color w:val="111111"/>
          <w:sz w:val="28"/>
          <w:sz w:val="28"/>
          <w:szCs w:val="28"/>
          <w:rtl w:val="true"/>
          <w:lang w:bidi="fa-IR"/>
        </w:rPr>
        <w:t>از همه آنچه گذشت ، حقیقتی ـ در کمالِ اهمیت ـ آشکار می گردد و آن این است که معارضان وضوی عثمانی ناگهان سر در نیاوردند که به دور از انتظار در ساحت فقه اسلامی آشکار شوند، بلکه عکس این سخن صحیح است؛ زیرا از سویی حلقه های اجتهاد در برابر کتاب و سنت، پی در پی پدید آمد و از سوی دیگر از طرف خلفا، حلقه های معارضه با تدوین و تحدیث سامان 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 زیادی از بزرگان صحابه، بر تداوم تدوین و تحدیث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مانعانِ تدوین حدیث ، به فتح باب اجتهاد و رأی پناه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متعبّدان ، بر تعبّد محض در برابر قرآن و سنّت باقی ماندند و از عمل به اجتهاد و رأی منع کردند </w:t>
      </w:r>
      <w:r>
        <w:rPr>
          <w:rFonts w:eastAsia="IRNazanin" w:cs="IRNazanin"/>
          <w:color w:val="111111"/>
          <w:sz w:val="28"/>
          <w:szCs w:val="28"/>
          <w:rtl w:val="true"/>
          <w:lang w:bidi="fa-IR"/>
        </w:rPr>
        <w:t>.</w:t>
      </w:r>
      <w:r>
        <w:rPr>
          <w:rStyle w:val="FootnoteAnchor"/>
          <w:rtl w:val="true"/>
        </w:rPr>
        <w:footnoteReference w:id="20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طبیعی بستنِ بابِ نگارش و نقل حدیث ، گرایش به اجتهاد و رأی بود و اعتقاد به مشروعیّتِ دیدگاه های گوناگون و حجیّتِ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w:t>
      </w:r>
    </w:p>
    <w:p>
      <w:pPr>
        <w:pStyle w:val="BookText"/>
        <w:rPr/>
      </w:pPr>
      <w:r>
        <w:rPr>
          <w:rFonts w:ascii="IRNazanin" w:hAnsi="IRNazanin" w:eastAsia="IRNazanin"/>
          <w:color w:val="111111"/>
          <w:sz w:val="28"/>
          <w:sz w:val="28"/>
          <w:szCs w:val="28"/>
          <w:rtl w:val="true"/>
          <w:lang w:bidi="fa-IR"/>
        </w:rPr>
        <w:t xml:space="preserve">عمر این کار را آغازیدند و به اجتهاد و رأی دست یازیدند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آنها باعث شد که پس از آنها ، این باب برای همه صحابه گشوده شود و هرکس خود را شایسته اجتهاد و فتوا به رأی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عُمَر زمامِ اختیار خلیفه سوّم را ـ در روز شورا ـ به دستِ عبدالرحمن بن عوف سپرد ، تأکیدی بر لزومِ گردن نهادن به شرط و قیدی است که ابن عوف مطرح سازد که همان عمل به سیره ابوبکر و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عوف با عثمان به همین شرط بیعت کرد و او آن را پذیرفت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شرطی که به زور در شریعت چپانده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 از قرآن و سنّت برای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نداد ، و گروه بسیاری از بزرگان صحابه آن حضرت را تأیید کردند و این شرط جدید را برنتافتند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تعهّد عثمان به التزام به سیره شیخین ، او را در محذوراتی انداخت و به نزاع و خصومت با بزرگان صحابه 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پیشاپیش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عبدالرحمن معتقد بود باید بر اجتهاداتِ ابوبکر و عمر بسنده شود ، و عثمان برای خود حقِ اجتهاد را محفوظ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به نظرش شأن وی کمتر از آنها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شد که عبدالرحمن در حالتِ قهر با عثمان ، درگذشت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ـ از جمله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آنچه خود پذیرفته اند ،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خواستند که به تعهّد خویش در </w:t>
      </w:r>
    </w:p>
    <w:p>
      <w:pPr>
        <w:pStyle w:val="BookText"/>
        <w:rPr/>
      </w:pPr>
      <w:r>
        <w:rPr>
          <w:rFonts w:ascii="IRNazanin" w:hAnsi="IRNazanin" w:eastAsia="IRNazanin"/>
          <w:color w:val="111111"/>
          <w:sz w:val="28"/>
          <w:sz w:val="28"/>
          <w:szCs w:val="28"/>
          <w:rtl w:val="true"/>
          <w:lang w:bidi="fa-IR"/>
        </w:rPr>
        <w:t xml:space="preserve">روز شورا وفا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خود را مبسوط الید می دید و معتقد بود که در اجتهادات و تصرّفات فقهی و عملی اش هر کاری بخواهد می 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 آتش اختلاف میان او و صحابه را گستراند و سرانجام به حیاتِ عثمان پایان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دوران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خود را برجای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حضرت خود را بر آن ملزم نکرده بود و از نظر عملی و فقهی تعهّدی بدان نسپرده بود ، بلکه در روز شورا قاطعانه آن را رد کرد ، و به این شرط با مردم بیعت کرد که آنان را به کتاب و سنّت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آنان عهد خود را در جاهای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نماز تراویح ، مسئله فدک و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فاسدی که به مرور زمان ، مکتب اجتهاد و رأی در پی آورد ، به شدّت آزرده خاطر شد و در رنج افتاد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پشتیبانی خلافت و حکومت از مکتب اجتهاد و </w:t>
      </w:r>
    </w:p>
    <w:p>
      <w:pPr>
        <w:pStyle w:val="BookText"/>
        <w:rPr/>
      </w:pPr>
      <w:r>
        <w:rPr>
          <w:rFonts w:ascii="IRNazanin" w:hAnsi="IRNazanin" w:eastAsia="IRNazanin"/>
          <w:color w:val="111111"/>
          <w:sz w:val="28"/>
          <w:sz w:val="28"/>
          <w:szCs w:val="28"/>
          <w:rtl w:val="true"/>
          <w:lang w:bidi="fa-IR"/>
        </w:rPr>
        <w:t xml:space="preserve">رأی ، این جریان در ساحتِ فرهنگ اسلام تاخت و تاز کرد و فراگیر شد ، وخط مشی تعبّد محض در سینه ها و نگاشته های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ای که تحتِ فشار قرار داشتند و یارای بازگرداندنِ مردم را به جاده صواب نداشتند ،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عُمَر به خود جرأت داد محدِّثان را کیفر دهد</w:t>
      </w:r>
      <w:r>
        <w:rPr>
          <w:rStyle w:val="FootnoteAnchor"/>
          <w:rtl w:val="true"/>
        </w:rPr>
        <w:footnoteReference w:id="205"/>
      </w:r>
      <w:r>
        <w:rPr>
          <w:rFonts w:ascii="IRNazanin" w:hAnsi="IRNazanin" w:eastAsia="IRNazanin"/>
          <w:color w:val="111111"/>
          <w:sz w:val="28"/>
          <w:sz w:val="28"/>
          <w:szCs w:val="28"/>
          <w:rtl w:val="true"/>
          <w:lang w:bidi="fa-IR"/>
        </w:rPr>
        <w:t xml:space="preserve">و راه را برای عثمان چنان هموار سازد که وی نسبت به احادیثِ وضویی صحیح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نادانی بزند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یَتَحَدَّثون بأحادیث لا أدری ما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اَحادیثی را روایت می کنند که نمی دانم آنها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عثمان چنان احادیث را انکار کرد که گویا هرگز پیش از آن ، آنها را نشنیده است و ندیده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مبارکش آنها را بر زبان آورده باشد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نهی از نقل حدیث و فتوا دست 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ابوذر و ابن مسعود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شدیدترین تنگناها و سخت ترین فشارها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به منع نقل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گاه که خلافت به حجّاج رسید بر دست جابر بن عبدالله انصاری و گردن سهل بن سعد ساعدی واَنس بن مالک ـ به قصد خفّت و خوار ساختن آنها ـ مُهر نهاد و مردم را واداشت که از آنان دوری گزینند و حدیث نشنوند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کتاب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بر دست حسن بصری و ابن سیرین نیز مُهر زد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بنابراین ، جریان فکری فقهی معارض با وضوی عثمانی ، یک جریان گذرا نبود ، بلکه امتداد طبیعی جریان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اجتهاد و رأی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وضویی عثمان ، بزرگان صحابه یا ادامه دهندگان اندیشه آنها بودند و اینان با منع از نقل و نگارش حدیث مبارزه می کردند و احکام را توقیفی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نباید زیاده و کم شود و بر این باور بودند که با وجود نص قرآنی و سنّت نبوی ، مجالی برای اجتهاد و رأی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نویسندگان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پیروِ وضوی ثُنایی مَسْحی بودند یا دست کم وضوی ثلاثی غسلی را قبول نداشتند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ارتباط میانِ مُدَوِّنان و مکتب تعبّد را در وضو اثبات می کند و از سوی دیگر پیوندِ میان منع کنندگان از تدوین حدیث و جریان اجتهاد و رأی را می نمایاند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وضوی ثُنایی مسحی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داشت تا آنجا که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کسانی بود که با اجتهاداتِ پدرش مخالفت میورزید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مسح بر کفش را برنمی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پیامبر شنیده بود که مسح بر پا افزار جایز نمی باشد ، و اینکه شستن صورت و دست ها را با مسح بر کفش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 و آیه وضو</w:t>
      </w:r>
      <w:r>
        <w:rPr>
          <w:rStyle w:val="FootnoteAnchor"/>
          <w:rtl w:val="true"/>
        </w:rPr>
        <w:footnoteReference w:id="209"/>
      </w:r>
      <w:r>
        <w:rPr>
          <w:rFonts w:ascii="IRNazanin" w:hAnsi="IRNazanin" w:eastAsia="IRNazanin"/>
          <w:color w:val="111111"/>
          <w:sz w:val="28"/>
          <w:sz w:val="28"/>
          <w:szCs w:val="28"/>
          <w:rtl w:val="true"/>
          <w:lang w:bidi="fa-IR"/>
        </w:rPr>
        <w:t xml:space="preserve">مسح بر پا را بیان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کفش</w:t>
      </w:r>
      <w:r>
        <w:rPr>
          <w:rFonts w:eastAsia="IRNazanin" w:cs="IRNazanin"/>
          <w:color w:val="111111"/>
          <w:sz w:val="28"/>
          <w:szCs w:val="28"/>
          <w:rtl w:val="true"/>
          <w:lang w:bidi="fa-IR"/>
        </w:rPr>
        <w:t>)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هرچند گفته اند که ابن عمر از این موضعِ خود دست کشید و به مَسح بر پا افزار گرایید ، لیکن مهم ـ در اینجا ـ این است که وی در زمان حیاتِ پدرش ، مسح بر کفش را نمی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موضعِ وی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جهت گیری هایی که در دفاع از احکام ثابت شریعت ـ بر ضد اجتهادات پدرش ـ 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چشم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اصالتِ وضوی مسحی را می نمایاند و بر درستی آن مُهر تأیید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ابن عُمَر از مَسح بر پاافزار و عدم رجوع وی ، چندان مهم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امر به شرایطی باز می گردد که وی در آن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وی موضع سیاسی ثابتی نداشت و در اواخر عمر ، پیرو حکومتِ امویان 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نقل و نگارش </w:t>
      </w:r>
    </w:p>
    <w:p>
      <w:pPr>
        <w:pStyle w:val="BookText"/>
        <w:rPr/>
      </w:pPr>
      <w:r>
        <w:rPr>
          <w:rFonts w:ascii="IRNazanin" w:hAnsi="IRNazanin" w:eastAsia="IRNazanin"/>
          <w:color w:val="111111"/>
          <w:sz w:val="28"/>
          <w:sz w:val="28"/>
          <w:szCs w:val="28"/>
          <w:rtl w:val="true"/>
          <w:lang w:bidi="fa-IR"/>
        </w:rPr>
        <w:t>حدیث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به فعالیّت پرداخت و از روش های مناسب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آن حضرت بر مصر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دیگر موضع گیری های وضوئی فقهی آن حضرت بر بسیاری از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وضوی ثُنائی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مکتب تعبّد بود و به فتح باب نگارش و نقل حدیث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آثاری را که حکومت های پیشین با اجتهادات پیاپی برجای گذاشته اند محو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ضرورت پیروی روش تعبّد محض و گام نهادن پشت سر پیامبر در همه احکام و اعمال ، تأکید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وضو را نمی توان از مسئله نقل حدیث و تدوین آن و مسئله اجتهاد و تعبّد جدا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رهپویان مکتب تعبّد محض همان پیغام آوران وضوی ثُنائی مسحیاند ، و پیروان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 و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رهروان وضوی ثلاثی غسلی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کرد که عثمان به صراحت بر زبان آورد که معارضان او در وضو کسانی اند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سخن اوست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 ناساً یَتَحَدَّثُون عن رسول الله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مردمانی از رسول خدا حدیث می کنند </w:t>
      </w:r>
      <w:r>
        <w:rPr>
          <w:rFonts w:eastAsia="IRNazanin" w:cs="IRNazanin"/>
          <w:color w:val="111111"/>
          <w:sz w:val="28"/>
          <w:szCs w:val="28"/>
          <w:rtl w:val="true"/>
          <w:lang w:bidi="fa-IR"/>
        </w:rPr>
        <w:t xml:space="preserve">! </w:t>
      </w:r>
      <w:bookmarkStart w:id="66" w:name="pg3551_20494"/>
    </w:p>
    <w:p>
      <w:pPr>
        <w:pStyle w:val="Heading2"/>
        <w:numPr>
          <w:ilvl w:val="1"/>
          <w:numId w:val="1"/>
        </w:numPr>
        <w:rPr/>
      </w:pPr>
      <w:bookmarkStart w:id="67" w:name="__RefHeading___Toc3866354_2749589250"/>
      <w:bookmarkStart w:id="68" w:name="_Toc22"/>
      <w:bookmarkEnd w:id="66"/>
      <w:bookmarkEnd w:id="67"/>
      <w:r>
        <w:rPr>
          <w:rtl w:val="true"/>
        </w:rPr>
        <w:t>چکیده</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دوره حکومت ابوبکر و عُمَر یکسان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اختلاف در وضو ، در زمان عثمان پدید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عثمان در وضو با گروهی از مردم که از بزرگان صحابه شمرده می شدند در تاریخ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آغازگر اختلاف در وضو ، و پدید آورنده وضوی ثلاثی غسلی ، شخصِ عثمان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صحابه اهل تعبّد ، آرای اجتهادی عثمان ـ به ویژه وضوی او را ـ برنتافتند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شیخین ـ که برای پذیرشِ خلافتْ خود را ملزم به آن کرد ـ مخالفت ورزید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افزون بر سیاست های سیاسی و مالی نادرست عثمان ، بدعت هایی که وی در دین پدید آورد ، باعث شد که مردم او را به قتل رسانند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تصحیح تحریفات گذشته ، از جمله تحریف عثمان در وضو ، اقدام کرد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وضوی ثُنایی مَسْحی و مکتب مُتعبِّدان و نویسندگان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سود ، و بین وضوی ثلاثی غسلی و مکتب اهل اجتهاد و مانعان از نقل و تدوین حدیث ، از سویی دیگر پیوند وجود دارد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های اموی وعبّاسی ، خط مشی اجتهادی صاحبِ وضوی ثلاثی غسلی را بر ضد جریان اهل تعبّد ، پشتیبانی کردند و از رهگذر وضوی ثُنائی مسحی به شناسایی اصحاب مکتب تعبّد محض می پرداختند و آنان را از بین می بُردند </w:t>
      </w:r>
      <w:r>
        <w:rPr>
          <w:rFonts w:eastAsia="IRNazanin" w:cs="IRNazanin"/>
          <w:color w:val="111111"/>
          <w:sz w:val="28"/>
          <w:szCs w:val="28"/>
          <w:rtl w:val="true"/>
          <w:lang w:bidi="fa-IR"/>
        </w:rPr>
        <w:t xml:space="preserve">. </w:t>
      </w:r>
      <w:bookmarkStart w:id="69" w:name="pg3551_20496"/>
    </w:p>
    <w:p>
      <w:pPr>
        <w:pStyle w:val="Heading2"/>
        <w:numPr>
          <w:ilvl w:val="1"/>
          <w:numId w:val="1"/>
        </w:numPr>
        <w:rPr/>
      </w:pPr>
      <w:bookmarkStart w:id="70" w:name="__RefHeading___Toc3866356_2749589250"/>
      <w:bookmarkStart w:id="71" w:name="_Toc23"/>
      <w:bookmarkEnd w:id="69"/>
      <w:bookmarkEnd w:id="70"/>
      <w:r>
        <w:rPr>
          <w:rtl w:val="true"/>
        </w:rPr>
        <w:t>منابع و مآخذ</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 عبدالحمید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دار احیاء التراث العربی ، چاپ دوم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فی معرفة الصحابة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دار صادر ،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دار الفکر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فی تاریخ الملوک والأُمم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ومصطفی عبدالقادر عطا ، دار الکتب العلمیّه ،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عمر بن خطّاب ، چاپ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لشرح صحیح البخاری ، دار احیاء التراث العربی ،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 مطبعة السعادة ، مصر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اَندلسی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الإحکام فی أُصول الأحکام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شاکر ، مطبعة العاصمه ، قاهره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 دار الآفاق الجدیده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زُبَیر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اعظمی ، عالم الکتب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شُبَّه نُمَیْری ،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المدینة المنوّرة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فهیم محمّد شلتوت ، دار التراث ، بیروت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 تصحیح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 انتشارات علاّمه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اساتید ، دار الکتب العلمیّه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 دار المعرفة ،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مختلف الحدیث ، تصحیح و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نجار ، دار الجیل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 دار الکتب العلمی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اساتید ، دار الکتب العلمیّه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 دار احیاء التراث العربی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ماجَه ، محمّد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حمیری ،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الفِداء ، اسماعیل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اَخبار البشر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اَبی الفداء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اصفهانی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وطبقات الأصفیاء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داود ،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محی الدین عبدالحمید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هراس ، دار الکتب العامّه ،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احمد بن حنبل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 دار الجیل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 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 دار المعرفه ، بیروت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دار الفکر ،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فی علم الدرایة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 هاشم ، دار الکتب العربی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العلم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عش ، دار احیاء السنّة النبویّه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والمتفقّه ، دار الکتب العلمیّه ،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 مکتبة السلفیّه ، مدینه منوّره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 محمّد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 مؤسسه نشر اسلامی ، چاپ دوم ،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هاشم یمانی ، دار المحاسن ، قاهره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دارِمی ،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 دار الفکر ، قاهره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وزارت معارف هند ، اُفسِت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مطبعة السعاده ، مصر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التفسیر بالمأثور ، منشورات مکتبة آیة الله المرعشی ،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من اَ حادیث سیّد الأخبار ، دار الجیل ،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الحدیث ، مؤسسه اعلمی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 مؤسسه اعلمی ،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باَعلام الهُدی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و سیّد حسن خرسان ، دار الکتب الإسلامیّه ، چاپ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دار التراث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طحاوی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الآثار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نجار و محمّد سیّد حاد الحق ، عالم الکتب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 دار الکتب الإسلامیّه ، چاپ سوم ،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 تصحیح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 چاپ دانشکده الاهیات مشهد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بحرالعلوم ، مؤسسة الوفا ،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الخلفاء العبّاسیّین من أئمّة المذاهب الأربعة ، دار قطری بن الفجاءه ، دوحة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اعظمی ،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عبدالغنی عبدالخالق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السنّه ، المعهد العالمی للفکر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 مکتبة العلمیّة الإسلامی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فی شرح صحیح البخاری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 چاپ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عبدالعلیم بردونی ، افست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 المطبعة العلمیّه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دار الکتب الاسلامیّه ،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مؤسسة الرساله ، چاپ پنجم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عجاج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قبل التدوین ، دار الفکر ، چاپ دوم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 ، جمال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 تحقیق و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الرساله ،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 چاپ دوم ،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مُصَنفات شیخ مفید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کنگره جهانی شیخ مفید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نادیه شریف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الرسول ، مؤسسه الرساله ، چاپ چهارم ،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 دار الفکر ، بیروت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صفّین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اجتهادی که خدا و پیامبر و امامان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نهی کرده اند ، همان فتوا به رأی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وچیزهایی مانند قیاس و استحسان و مصالح مرسله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ترک نصوص قرآنی و نبوی یا بازی کردن با مفاهیمِ این نصوص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سند صحیحی برای این حدیث دست نیافتم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می آورد ، سپس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مقدسی در الحجّة و بیهقی در رسالة الأشعریّة ـ بی سند ـ آن را ذکر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حلیمی و قاضی حسین و امام الحرمین و دیگران آن را آورده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در بعضی از کتاب های حُفّاظ که به دست ما نرسیده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این حدیث ـ نزد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صحیح است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تفسیر می کند به اینکه مقصود ، رفت و آمد در شهرها پس از تفقّه است تا مردم را انذار دهند و احکام را به آنها بیاموزند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که چگونه حدیثی را که اسناد آن نزدشان صحیح نیست ، برای رسیدن به مقصودشان به کار می گیرند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الفاظ نزدیک به هم و معنای یکسان ، در منابع زیر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عوف بن مالک آمده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سَتَفْتَرِقُ أُمّتی علی بِضع وسبعین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أعظَمُها فتنةً علی أُمّتی قومٌ یَقیسونَ الأُمورَ برأیهم ، فیُحَرِّمونَ الحَلال ویُحلِّلُونَ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امّتم هفتاد و چند فرقه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ای که فتنه آن بر امّتم بسی بزرگ است ، گروهی اند که امور را به رأی خویش قیاس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را حرام می شمارند و حرام را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از محمود بن لَبید آمده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شد که مردی در یک مجلس سه بار زنش را طلاق داده است ، خشمناک برخاست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حالی که من در میانتان هستم با کتاب خدا بازی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اینکه مردی بلند شد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 آیا او را به قتل نرسانم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الآداب ، باب الصبر علی الأذی ، و باب من لم یواجه الناس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کلام سُدِّی در 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سُدّی در تفسیر آیه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اعمش ، از شقیق ، از سلمان بن ربیعه و مسلم در زکات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نقل از آن در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که آن مرد یکی از جوانان قریش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ساختیم که شخصی که با ابوذر برخورد کرد ، مردی از قریش بود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او را از فتوا بازداشت ، عثمان بود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 حدیث ناقص آمده است و سخنی از نهی عثمان و جاسوسِ قرشی نیست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نقل شده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مسح بر پا افزار ـ در عهد عُمَر ـ با قوم مخالفت ورزید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اسناد از زراره و ابو حنیفه ، از ابی بکر بن حزم آمده است که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وضو گرفت و بر کفش مسح کشید ، به مسجد درآمد و نماز گزارد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و پا برگردنش گذارد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بر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وضو نماز می خوانی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مرا به این کار فراخواند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او را گرفت و پیش عمر بُرد و با صدای بلند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 بر تو چه روایت می کند ؟ عمر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 را امر کردم ، وضوی رسول خدا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نزول سوره مائده یا بعد از آن ؟ عمر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چیزی را که نمی دانی فتوا می دهی ؟ حکم قرآن بر مسح بر پاافزار مقدّم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که سوره مائده از آخرین سوره هایی است که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و در آن حکم وضو بیان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وَامْسَحُوا بِرُؤُوسِکُمْ وَأَرْجُلِکُمْ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سرها و پاهاتان را مسح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مسح بر پاست نه بر کفش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سند صحیح از خصیف آمده است که مقسم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آزاد شده عبدالله بن حارث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خبر داد که ابن عبّاس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 عمر بودم آن گاه که سعد بن اَبی وَقّاص و ابن عمر از مسح بر خفّین پرسیدند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قائل بر مسح بر پاافزار بود و ابن عمر آن را جایز نمی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به نفع سعد حکم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سعد ، می دانیم که پیامبر بر پاافزار مسح کرد ، لیکن قبل از نزول سوره مائده یا بعد آن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کس نمی تواند بگوید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نزول سوره ی مائده بر کفش ها مسح 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خاموش ماند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می خوانیم که ابن شاهین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للأعقابِ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پاشنه ها از آتش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شروح اهل سنّت و تفسیر خاصِ آنها از این جمله ، این گونه ترجمه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پس هم این ترجمه خواهد آمد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لیکن چنان که مؤلّف محترم در آثار دیگر خویش به تبیین آن پرداخته است ، احتمال دیگری نیز در تفسیر این جمله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فرض صدور این سخن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آن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نسل های بعد ، از آتش دوزخ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وای بر آیندگانی که به سخن خدا و رسول تعبّد ندارند و در شریعت ـ از جمله وضو ـ چیزهایی را وارد می سازندو به بدعت هایی دست می یازند که خدا و پیامبر از آنها بیزار است و با این تحریف ها ، آتش دوزخ را پذیرا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عبدالله بن عمر ، و عبدالرحمن بن اَبی بکر ، و محمّد بن اَبی بکر ، و حتّی عائشه دختر ابوبکر ، پیش از وفات سعد بن اَبی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اختلاف عائشه با برادرش در روزی رخ داد که سعد بن اَبی وقّاص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صحیح مسلم و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مآخذ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این ماجرا را در منابع زیر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ادعا شده که طلحه و زبیر و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به صحّت وضوی غسلی عثمان شهادت دادن ، با آنکه آنان از معارضان فقهی و فکری و عملی عثمان اند</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اهل سنّت ادعا می کنند ابن مسعود به وضوی غَسْلی بازگشت و این ، یعنی وی قائل به وضوی مَسْحی بود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 ، وی را جزو مسح کنندگان می 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26800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صحابی ای بود که از عمر درباره متشابهاتِ قرآن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او را کتک زد تا سرش به خون آلایید ،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تازیانه به او زد و بر اُلاغ او را نشاند و به بصره تبعید ساخت و مردم را از هم نشینی با او بازداشت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شخصیتی برای خود داشت به پستی و زبونی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مسائل امام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که براء ، فرزندان و اهلش را گرد آورد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تا به شما نشان دهم رسول خدا چگونه وضو می گرفت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ـ چنان که ابن اَبی حاتم و هیثمی و دارقطنی تصریح کرده اند ، مُرسَل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این حدیث در راستای خدمت به عثمان و امویان وضع شده باشد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26800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آیه ،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پیداست که عثمان این تبسُّم را ساخت و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 تا خنده هایش را هنگام وضو ، توجیه کند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الفقه علی المذاهب الأربعه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صحیخ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 عثمان به طلحه پنجاه هزار دینار بخشید و دویست هزار دینار به او صله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اَحشام و غلامان طلحه فزونی یافت ، تنها از عراق روزانه برایش هزار دینار درآمد غله می رسید و زمان مرگ سی میلیون درهم ارث برجای گذاشت که دو میلیون و هزار درهم و دویست هزار دینار از آنها نقد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حجم انبوه اموال زُبَیر ، بنگرید به کتاب الفتنة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ابن عوف بیست شتر و صد اسب و ده هزار گوسفند و زمینی بود که بیست نفر آن را برای زراعت آبیاری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سخن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روز سقیفه بر زبان آورد و در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فَعَلْتَها إلاّ لأنّک رَجَوْتَ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درباره سبب اختلاف میان عثمان و ابوذر و مرگ غریبانه وی در صحرای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نگاران در این باره چیزهای فراوان و امور شنیعی را روایت کرده اند که ناپسندم آمد آنها را بیاورم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حرکت مردم سوی قتل عثمان را ذکر کردیم و اَسباب زیادی را که مردم دستاویز قتلشان قرار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عللی که انگیزه برای این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واگذاردیم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حوادث سال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تاریخ المدینه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حدیثی</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مصنّفات شیخ مفید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شایان توجّه است که این نامه به دست معاویه افتاد و امام از این واقعه بسیار متأسّف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به آن می نگریست و در شگفتی فرو می رفت و آن را از نامه های ابوبکر می انگاشت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که چون شورش علیه عثمان شدّت یافت ، ابن عمر از او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اینان بر تو چیره شدند ، چه کنیم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با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اکثریّت که به پیروزی می 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 خوانیم که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فرستادگانی را سوی معاویه فرستاد و او را بیم داد و از درگیری به ناحق بازداشت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ناسزا بر زبان آورد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ما و شما ، شمشیر حکم خواهد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مصنّف ابن اَبی شیبه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دیگر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معاویه روز جمعه ـ در نُخَیله ـ خطبه خواند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شما برای اینکه نماز گزارید ، روزه بگیرید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جنگیم ، مبارزه می کنیم تا امارت بر شما را به چنگ آوریم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 خوانیم که ابن عمر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فتنه نمی جنگم ، و پشت سر کسی که پیروز شود نماز می گزارم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کلمات بعضی روات در آن آمده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اِدراج دو نوع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ادراج در اسناد ، و ادراج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ادراج در متن ، در اول حدیث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حدیثِ ابو هریره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اَسْبِغُوا الوضوء ، ویلٌ للأعقاب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جمله را در آنِ واحد ، به این سیاق ، بر زبان نیاورد ، بلکه هر کدام از این جمله مورد خاص خود را دارد ، لیکن ابو هُرَیره قسم اول را در قسم دوم اِدراج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ادراج در حدیث ـ به عمد ـ جایز نمی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مقدمه ابن 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اسناد از ابن عبّاس آمده است که گفت خدا دو شستن و دو مسح کردن را واجب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نگرید که تیمّم را ذکر کرد و به جای دو شستن ، دو مسح کشیدن قرار داد ، و مسح سر و پا را واگذاشت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قول سعید بن جبیر آمده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بن حیوة از برترین فقهای شام به شمار می آمد ، لیکن وقتی به حرفش آوردم او را اموی یافتم ،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مروان ، چنین حکم کرد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ابن عمر گفته شد که پس از او از چه کسی احکام شریعت را بپرسیم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پسر فقیهی دارد ، از او سؤال کنید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قائل این قول ، عطاء بن اَبی رباح است که دستش در جنگ با عبدالله بن زبیر قطع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امیه به جارچی دستور داد بانگ بزند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عطا برای مردم فتوا ندهد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مناقب ابی حنیفه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اَسانید اَبی حنیفه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تحت نظر دولت عبّاسی نوشته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به مالک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بنویس تا مردم را بر عمل به آن وادارم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الموطّأ را نوشت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الإمام الصادق والمذاهب الأربعه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و تفصیل سخن در این باره ،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روضه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اسناد از سُلیم بن قیس ، در حدیثی طولانی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به مردمی کرد که از اهل بیت و خواص و شیعیانِ او بودند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دانم که والیانِ پیشی از من ـ به قصد ـ اعمالی را بر خلافِ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مرتکب شدند ، عهد آن حضرت را شکستند و سنّتش را تغییر دادند ، و اگر مردم را به ترک آنها وادارم و آن اعمال را به جای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که در عهد پیامبر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بازگردانم ، لشکریان از گردم پراکنده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که چه خواهند کرد اگر مقام ابراهیم را به موضعی برگردانم که رسول خدا نهاد ، فدک را به ورثه فاطمه بازگردانم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 فرمان دادم که مردم در ماه رمضان جز برای ادای فریضه صف نبندند و اعلام کردم که اجتماع آنها برای انجام 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تراویح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 است ، ناگهان بعضی از سپاهیان که همراهم می جنگیدند ، فریاد برآوردند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اسلام ، سنّتِ عمر از بین رفت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عبدالرحمن بن عوف آمده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سوی اَصحاب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مسعود ، حذیفة بن یمان ، ابو درداء ، ابوذر ، عقبة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گوشه و کنار سرزمین های اسلامی بودند پیک فرستاد ، آنان را گرد آورد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احادیثی را که از پیامبر در همه جا نشر می دهید ، برای چیست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نقل حدیث پیامبر باز می 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جا ـ نزد من ـ بمانید و تا زنده ام زیر نظر من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داناتریم ، از شما حدیث می گیریم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به صلاح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برمی گردانیم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شرف أصحاب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عُمَر ، عبدالله بن مسعود و ابی درداء و ابی مسعود اَنصاری را فراخواند و آنها را بر نشر حدیث نکوهید و در مدینه حبس کرد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27634</Words>
  <Characters>90024</Characters>
  <CharactersWithSpaces>116882</CharactersWithSpaces>
  <Paragraphs>1129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2026-08-18T00:46:15Z</dcterms:created>
  <dc:creator>ghaemiyeh.com</dc:creator>
  <dc:description/>
  <dc:language>en-US</dc:language>
  <cp:lastModifiedBy/>
  <dcterms:modified xsi:type="dcterms:W3CDTF">2026-08-18T04:16:19Z</dcterms:modified>
  <cp:revision>1</cp:revision>
  <dc:subject/>
  <dc:title>اختلاف در وضو چرا؟</dc:title>
</cp:coreProperties>
</file>

<file path=docProps/custom.xml><?xml version="1.0" encoding="utf-8"?>
<Properties xmlns="http://schemas.openxmlformats.org/officeDocument/2006/custom-properties" xmlns:vt="http://schemas.openxmlformats.org/officeDocument/2006/docPropsVTypes"/>
</file>