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اجتماعی در صحیفه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019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66019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660200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660202_2749589250">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3660204_2749589250">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660206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3660208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660210_2749589250">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19</w:t>
            </w:r>
          </w:hyperlink>
        </w:p>
        <w:p>
          <w:pPr>
            <w:pStyle w:val="Contents3"/>
            <w:tabs>
              <w:tab w:val="clear" w:pos="8459"/>
              <w:tab w:val="right" w:pos="9026" w:leader="dot"/>
            </w:tabs>
            <w:rPr/>
          </w:pPr>
          <w:hyperlink w:anchor="__RefHeading___Toc3660212_2749589250">
            <w:r>
              <w:rPr>
                <w:webHidden/>
                <w:rStyle w:val="IndexLink"/>
              </w:rPr>
              <w:t>2</w:t>
            </w:r>
            <w:r>
              <w:rPr>
                <w:rStyle w:val="IndexLink"/>
                <w:rtl w:val="true"/>
              </w:rPr>
              <w:t xml:space="preserve">. </w:t>
            </w:r>
            <w:r>
              <w:rPr>
                <w:rStyle w:val="IndexLink"/>
                <w:rtl w:val="true"/>
              </w:rPr>
              <w:t>اهداف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3660214_2749589250">
            <w:r>
              <w:rPr>
                <w:webHidden/>
                <w:rStyle w:val="IndexLink"/>
              </w:rPr>
              <w:t>3</w:t>
            </w:r>
            <w:r>
              <w:rPr>
                <w:rStyle w:val="IndexLink"/>
                <w:rtl w:val="true"/>
              </w:rPr>
              <w:t xml:space="preserve">. </w:t>
            </w:r>
            <w:r>
              <w:rPr>
                <w:rStyle w:val="IndexLink"/>
                <w:rtl w:val="true"/>
              </w:rPr>
              <w:t>ضرورت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3660216_2749589250">
            <w:r>
              <w:rPr>
                <w:webHidden/>
                <w:rStyle w:val="IndexLink"/>
              </w:rPr>
              <w:t>4</w:t>
            </w:r>
            <w:r>
              <w:rPr>
                <w:rStyle w:val="IndexLink"/>
                <w:rtl w:val="true"/>
              </w:rPr>
              <w:t xml:space="preserve">. </w:t>
            </w:r>
            <w:r>
              <w:rPr>
                <w:rStyle w:val="IndexLink"/>
                <w:rtl w:val="true"/>
              </w:rPr>
              <w:t>پرسش های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3660218_2749589250">
            <w:r>
              <w:rPr>
                <w:webHidden/>
                <w:rStyle w:val="IndexLink"/>
              </w:rPr>
              <w:t>5</w:t>
            </w:r>
            <w:r>
              <w:rPr>
                <w:rStyle w:val="IndexLink"/>
                <w:rtl w:val="true"/>
              </w:rPr>
              <w:t xml:space="preserve">. </w:t>
            </w:r>
            <w:r>
              <w:rPr>
                <w:rStyle w:val="IndexLink"/>
                <w:rtl w:val="true"/>
              </w:rPr>
              <w:t>فرضیه های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3660220_2749589250">
            <w:r>
              <w:rPr>
                <w:webHidden/>
                <w:rStyle w:val="IndexLink"/>
              </w:rPr>
              <w:t>6</w:t>
            </w:r>
            <w:r>
              <w:rPr>
                <w:rStyle w:val="IndexLink"/>
                <w:rtl w:val="true"/>
              </w:rPr>
              <w:t xml:space="preserve">. </w:t>
            </w:r>
            <w:r>
              <w:rPr>
                <w:rStyle w:val="IndexLink"/>
                <w:rtl w:val="true"/>
              </w:rPr>
              <w:t>پیشینه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3660222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660224_2749589250">
            <w:r>
              <w:rPr>
                <w:webHidden/>
                <w:rStyle w:val="IndexLink"/>
                <w:rtl w:val="true"/>
              </w:rPr>
              <w:t>الف</w:t>
            </w:r>
            <w:r>
              <w:rPr>
                <w:rStyle w:val="IndexLink"/>
                <w:rtl w:val="true"/>
              </w:rPr>
              <w:t xml:space="preserve">) </w:t>
            </w:r>
            <w:r>
              <w:rPr>
                <w:rStyle w:val="IndexLink"/>
                <w:rtl w:val="true"/>
              </w:rPr>
              <w:t>شرح ها</w:t>
            </w:r>
            <w:r>
              <w:rPr>
                <w:rStyle w:val="IndexLink"/>
                <w:rtl w:val="true"/>
              </w:rPr>
              <w:tab/>
            </w:r>
            <w:r>
              <w:rPr>
                <w:rStyle w:val="IndexLink"/>
              </w:rPr>
              <w:t>23</w:t>
            </w:r>
          </w:hyperlink>
        </w:p>
        <w:p>
          <w:pPr>
            <w:pStyle w:val="Contents4"/>
            <w:tabs>
              <w:tab w:val="clear" w:pos="8176"/>
              <w:tab w:val="right" w:pos="9026" w:leader="dot"/>
            </w:tabs>
            <w:rPr/>
          </w:pPr>
          <w:hyperlink w:anchor="__RefHeading___Toc3660226_2749589250">
            <w:r>
              <w:rPr>
                <w:webHidden/>
                <w:rStyle w:val="IndexLink"/>
                <w:rtl w:val="true"/>
              </w:rPr>
              <w:t>ب</w:t>
            </w:r>
            <w:r>
              <w:rPr>
                <w:rStyle w:val="IndexLink"/>
                <w:rtl w:val="true"/>
              </w:rPr>
              <w:t xml:space="preserve">) </w:t>
            </w:r>
            <w:r>
              <w:rPr>
                <w:rStyle w:val="IndexLink"/>
                <w:rtl w:val="true"/>
              </w:rPr>
              <w:t>پایان نامه ها</w:t>
            </w:r>
            <w:r>
              <w:rPr>
                <w:rStyle w:val="IndexLink"/>
                <w:rtl w:val="true"/>
              </w:rPr>
              <w:tab/>
            </w:r>
            <w:r>
              <w:rPr>
                <w:rStyle w:val="IndexLink"/>
              </w:rPr>
              <w:t>24</w:t>
            </w:r>
          </w:hyperlink>
        </w:p>
        <w:p>
          <w:pPr>
            <w:pStyle w:val="Contents5"/>
            <w:tabs>
              <w:tab w:val="clear" w:pos="7892"/>
              <w:tab w:val="right" w:pos="9026" w:leader="dot"/>
            </w:tabs>
            <w:rPr/>
          </w:pPr>
          <w:hyperlink w:anchor="__RefHeading___Toc3660228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660230_2749589250">
            <w:r>
              <w:rPr>
                <w:webHidden/>
                <w:rStyle w:val="IndexLink"/>
                <w:rtl w:val="true"/>
              </w:rPr>
              <w:t>یک ـ جایگاه اخلاق در صحیفه سجادیه</w:t>
            </w:r>
            <w:r>
              <w:rPr>
                <w:rStyle w:val="IndexLink"/>
                <w:rtl w:val="true"/>
              </w:rPr>
              <w:tab/>
            </w:r>
            <w:r>
              <w:rPr>
                <w:rStyle w:val="IndexLink"/>
              </w:rPr>
              <w:t>24</w:t>
            </w:r>
          </w:hyperlink>
        </w:p>
        <w:p>
          <w:pPr>
            <w:pStyle w:val="Contents5"/>
            <w:tabs>
              <w:tab w:val="clear" w:pos="7892"/>
              <w:tab w:val="right" w:pos="9026" w:leader="dot"/>
            </w:tabs>
            <w:rPr/>
          </w:pPr>
          <w:hyperlink w:anchor="__RefHeading___Toc3660232_2749589250">
            <w:r>
              <w:rPr>
                <w:webHidden/>
                <w:rStyle w:val="IndexLink"/>
                <w:rtl w:val="true"/>
              </w:rPr>
              <w:t>دو ـ تربیت اخلاقی در صحیفه سجادیه</w:t>
            </w:r>
            <w:r>
              <w:rPr>
                <w:rStyle w:val="IndexLink"/>
                <w:rtl w:val="true"/>
              </w:rPr>
              <w:tab/>
            </w:r>
            <w:r>
              <w:rPr>
                <w:rStyle w:val="IndexLink"/>
              </w:rPr>
              <w:t>24</w:t>
            </w:r>
          </w:hyperlink>
        </w:p>
        <w:p>
          <w:pPr>
            <w:pStyle w:val="Contents4"/>
            <w:tabs>
              <w:tab w:val="clear" w:pos="8176"/>
              <w:tab w:val="right" w:pos="9026" w:leader="dot"/>
            </w:tabs>
            <w:rPr/>
          </w:pPr>
          <w:hyperlink w:anchor="__RefHeading___Toc3660234_2749589250">
            <w:r>
              <w:rPr>
                <w:webHidden/>
                <w:rStyle w:val="IndexLink"/>
                <w:rtl w:val="true"/>
              </w:rPr>
              <w:t>ج</w:t>
            </w:r>
            <w:r>
              <w:rPr>
                <w:rStyle w:val="IndexLink"/>
                <w:rtl w:val="true"/>
              </w:rPr>
              <w:t xml:space="preserve">) </w:t>
            </w:r>
            <w:r>
              <w:rPr>
                <w:rStyle w:val="IndexLink"/>
                <w:rtl w:val="true"/>
              </w:rPr>
              <w:t>مقاله ها و کتاب ها</w:t>
            </w:r>
            <w:r>
              <w:rPr>
                <w:rStyle w:val="IndexLink"/>
                <w:rtl w:val="true"/>
              </w:rPr>
              <w:tab/>
            </w:r>
            <w:r>
              <w:rPr>
                <w:rStyle w:val="IndexLink"/>
              </w:rPr>
              <w:t>25</w:t>
            </w:r>
          </w:hyperlink>
        </w:p>
        <w:p>
          <w:pPr>
            <w:pStyle w:val="Contents5"/>
            <w:tabs>
              <w:tab w:val="clear" w:pos="7892"/>
              <w:tab w:val="right" w:pos="9026" w:leader="dot"/>
            </w:tabs>
            <w:rPr/>
          </w:pPr>
          <w:hyperlink w:anchor="__RefHeading___Toc3660236_2749589250">
            <w:r>
              <w:rPr>
                <w:webHidden/>
                <w:rStyle w:val="IndexLink"/>
                <w:rtl w:val="true"/>
              </w:rPr>
              <w:t>یک ـ بررسی نظام تربیتی صحیفه سجادیه</w:t>
            </w:r>
            <w:r>
              <w:rPr>
                <w:rStyle w:val="IndexLink"/>
                <w:rtl w:val="true"/>
              </w:rPr>
              <w:tab/>
            </w:r>
            <w:r>
              <w:rPr>
                <w:rStyle w:val="IndexLink"/>
              </w:rPr>
              <w:t>25</w:t>
            </w:r>
          </w:hyperlink>
        </w:p>
        <w:p>
          <w:pPr>
            <w:pStyle w:val="Contents5"/>
            <w:tabs>
              <w:tab w:val="clear" w:pos="7892"/>
              <w:tab w:val="right" w:pos="9026" w:leader="dot"/>
            </w:tabs>
            <w:rPr/>
          </w:pPr>
          <w:hyperlink w:anchor="__RefHeading___Toc3660238_2749589250">
            <w:r>
              <w:rPr>
                <w:webHidden/>
                <w:rStyle w:val="IndexLink"/>
                <w:rtl w:val="true"/>
              </w:rPr>
              <w:t>دوـ مبانی اخلاق در صحیفه سجادیه</w:t>
            </w:r>
            <w:r>
              <w:rPr>
                <w:rStyle w:val="IndexLink"/>
                <w:rtl w:val="true"/>
              </w:rPr>
              <w:tab/>
            </w:r>
            <w:r>
              <w:rPr>
                <w:rStyle w:val="IndexLink"/>
              </w:rPr>
              <w:t>25</w:t>
            </w:r>
          </w:hyperlink>
        </w:p>
        <w:p>
          <w:pPr>
            <w:pStyle w:val="Contents5"/>
            <w:tabs>
              <w:tab w:val="clear" w:pos="7892"/>
              <w:tab w:val="right" w:pos="9026" w:leader="dot"/>
            </w:tabs>
            <w:rPr/>
          </w:pPr>
          <w:hyperlink w:anchor="__RefHeading___Toc3660240_2749589250">
            <w:r>
              <w:rPr>
                <w:webHidden/>
                <w:rStyle w:val="IndexLink"/>
                <w:rtl w:val="true"/>
              </w:rPr>
              <w:t>سه ـ معرفی کتاب ابعاد انسانی و اجتماعی در صحیفه سجادیه</w:t>
            </w:r>
            <w:r>
              <w:rPr>
                <w:rStyle w:val="IndexLink"/>
                <w:rtl w:val="true"/>
              </w:rPr>
              <w:tab/>
            </w:r>
            <w:r>
              <w:rPr>
                <w:rStyle w:val="IndexLink"/>
              </w:rPr>
              <w:t>25</w:t>
            </w:r>
          </w:hyperlink>
        </w:p>
        <w:p>
          <w:pPr>
            <w:pStyle w:val="Contents3"/>
            <w:tabs>
              <w:tab w:val="clear" w:pos="8459"/>
              <w:tab w:val="right" w:pos="9026" w:leader="dot"/>
            </w:tabs>
            <w:rPr/>
          </w:pPr>
          <w:hyperlink w:anchor="__RefHeading___Toc3660242_2749589250">
            <w:r>
              <w:rPr>
                <w:webHidden/>
                <w:rStyle w:val="IndexLink"/>
              </w:rPr>
              <w:t>7</w:t>
            </w:r>
            <w:r>
              <w:rPr>
                <w:rStyle w:val="IndexLink"/>
                <w:rtl w:val="true"/>
              </w:rPr>
              <w:t xml:space="preserve">. </w:t>
            </w:r>
            <w:r>
              <w:rPr>
                <w:rStyle w:val="IndexLink"/>
                <w:rtl w:val="true"/>
              </w:rPr>
              <w:t>بررسی مفاهیم کلی</w:t>
            </w:r>
            <w:r>
              <w:rPr>
                <w:rStyle w:val="IndexLink"/>
                <w:rtl w:val="true"/>
              </w:rPr>
              <w:tab/>
            </w:r>
            <w:r>
              <w:rPr>
                <w:rStyle w:val="IndexLink"/>
              </w:rPr>
              <w:t>26</w:t>
            </w:r>
          </w:hyperlink>
        </w:p>
        <w:p>
          <w:pPr>
            <w:pStyle w:val="Contents4"/>
            <w:tabs>
              <w:tab w:val="clear" w:pos="8176"/>
              <w:tab w:val="right" w:pos="9026" w:leader="dot"/>
            </w:tabs>
            <w:rPr/>
          </w:pPr>
          <w:hyperlink w:anchor="__RefHeading___Toc3660244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660246_2749589250">
            <w:r>
              <w:rPr>
                <w:webHidden/>
                <w:rStyle w:val="IndexLink"/>
                <w:rtl w:val="true"/>
              </w:rPr>
              <w:t>الف</w:t>
            </w:r>
            <w:r>
              <w:rPr>
                <w:rStyle w:val="IndexLink"/>
                <w:rtl w:val="true"/>
              </w:rPr>
              <w:t xml:space="preserve">) </w:t>
            </w:r>
            <w:r>
              <w:rPr>
                <w:rStyle w:val="IndexLink"/>
                <w:rtl w:val="true"/>
              </w:rPr>
              <w:t>معرفی صحیفه سجادیه</w:t>
            </w:r>
            <w:r>
              <w:rPr>
                <w:rStyle w:val="IndexLink"/>
                <w:rtl w:val="true"/>
              </w:rPr>
              <w:tab/>
            </w:r>
            <w:r>
              <w:rPr>
                <w:rStyle w:val="IndexLink"/>
              </w:rPr>
              <w:t>26</w:t>
            </w:r>
          </w:hyperlink>
        </w:p>
        <w:p>
          <w:pPr>
            <w:pStyle w:val="Contents5"/>
            <w:tabs>
              <w:tab w:val="clear" w:pos="7892"/>
              <w:tab w:val="right" w:pos="9026" w:leader="dot"/>
            </w:tabs>
            <w:rPr/>
          </w:pPr>
          <w:hyperlink w:anchor="__RefHeading___Toc3660248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660250_2749589250">
            <w:r>
              <w:rPr>
                <w:webHidden/>
                <w:rStyle w:val="IndexLink"/>
                <w:rtl w:val="true"/>
              </w:rPr>
              <w:t>یک ـ بستر شکل گیری دعاهای صحیفه سجادیه</w:t>
            </w:r>
            <w:r>
              <w:rPr>
                <w:rStyle w:val="IndexLink"/>
                <w:rtl w:val="true"/>
              </w:rPr>
              <w:tab/>
            </w:r>
            <w:r>
              <w:rPr>
                <w:rStyle w:val="IndexLink"/>
              </w:rPr>
              <w:t>26</w:t>
            </w:r>
          </w:hyperlink>
        </w:p>
        <w:p>
          <w:pPr>
            <w:pStyle w:val="Contents6"/>
            <w:tabs>
              <w:tab w:val="clear" w:pos="7609"/>
              <w:tab w:val="right" w:pos="9026" w:leader="dot"/>
            </w:tabs>
            <w:rPr/>
          </w:pPr>
          <w:hyperlink w:anchor="__RefHeading___Toc3660252_2749589250">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3660254_2749589250">
            <w:r>
              <w:rPr>
                <w:webHidden/>
                <w:rStyle w:val="IndexLink"/>
                <w:rtl w:val="true"/>
              </w:rPr>
              <w:t>اول ـ شرایط اخلاقی دوران امام سجاد علیه السلام</w:t>
            </w:r>
            <w:r>
              <w:rPr>
                <w:rStyle w:val="IndexLink"/>
                <w:rtl w:val="true"/>
              </w:rPr>
              <w:tab/>
            </w:r>
            <w:r>
              <w:rPr>
                <w:rStyle w:val="IndexLink"/>
              </w:rPr>
              <w:t>27</w:t>
            </w:r>
          </w:hyperlink>
        </w:p>
        <w:p>
          <w:pPr>
            <w:pStyle w:val="Contents6"/>
            <w:tabs>
              <w:tab w:val="clear" w:pos="7609"/>
              <w:tab w:val="right" w:pos="9026" w:leader="dot"/>
            </w:tabs>
            <w:rPr/>
          </w:pPr>
          <w:hyperlink w:anchor="__RefHeading___Toc3660256_2749589250">
            <w:r>
              <w:rPr>
                <w:webHidden/>
                <w:rStyle w:val="IndexLink"/>
                <w:rtl w:val="true"/>
              </w:rPr>
              <w:t>دوم ـ شرایط اجتماعی و سیاسی دوران امام سجاد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3660258_2749589250">
            <w:r>
              <w:rPr>
                <w:webHidden/>
                <w:rStyle w:val="IndexLink"/>
                <w:rtl w:val="true"/>
              </w:rPr>
              <w:t>دو ـ مضامین دعاهای صحیفه سجادیه</w:t>
            </w:r>
            <w:r>
              <w:rPr>
                <w:rStyle w:val="IndexLink"/>
                <w:rtl w:val="true"/>
              </w:rPr>
              <w:tab/>
            </w:r>
            <w:r>
              <w:rPr>
                <w:rStyle w:val="IndexLink"/>
              </w:rPr>
              <w:t>32</w:t>
            </w:r>
          </w:hyperlink>
        </w:p>
        <w:p>
          <w:pPr>
            <w:pStyle w:val="Contents6"/>
            <w:tabs>
              <w:tab w:val="clear" w:pos="7609"/>
              <w:tab w:val="right" w:pos="9026" w:leader="dot"/>
            </w:tabs>
            <w:rPr/>
          </w:pPr>
          <w:hyperlink w:anchor="__RefHeading___Toc3660260_274958925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3660262_2749589250">
            <w:r>
              <w:rPr>
                <w:webHidden/>
                <w:rStyle w:val="IndexLink"/>
                <w:rtl w:val="true"/>
              </w:rPr>
              <w:t>اول ـ ارتباط انسان با خداوند و محتوای توحیدی</w:t>
            </w:r>
            <w:r>
              <w:rPr>
                <w:rStyle w:val="IndexLink"/>
                <w:rtl w:val="true"/>
              </w:rPr>
              <w:tab/>
            </w:r>
            <w:r>
              <w:rPr>
                <w:rStyle w:val="IndexLink"/>
              </w:rPr>
              <w:t>32</w:t>
            </w:r>
          </w:hyperlink>
        </w:p>
        <w:p>
          <w:pPr>
            <w:pStyle w:val="Contents6"/>
            <w:tabs>
              <w:tab w:val="clear" w:pos="7609"/>
              <w:tab w:val="right" w:pos="9026" w:leader="dot"/>
            </w:tabs>
            <w:rPr/>
          </w:pPr>
          <w:hyperlink w:anchor="__RefHeading___Toc3660264_2749589250">
            <w:r>
              <w:rPr>
                <w:webHidden/>
                <w:rStyle w:val="IndexLink"/>
                <w:rtl w:val="true"/>
              </w:rPr>
              <w:t>دوم ـ ارتباط انسان با خود</w:t>
            </w:r>
            <w:r>
              <w:rPr>
                <w:rStyle w:val="IndexLink"/>
                <w:rtl w:val="true"/>
              </w:rPr>
              <w:tab/>
            </w:r>
            <w:r>
              <w:rPr>
                <w:rStyle w:val="IndexLink"/>
              </w:rPr>
              <w:t>33</w:t>
            </w:r>
          </w:hyperlink>
        </w:p>
        <w:p>
          <w:pPr>
            <w:pStyle w:val="Contents6"/>
            <w:tabs>
              <w:tab w:val="clear" w:pos="7609"/>
              <w:tab w:val="right" w:pos="9026" w:leader="dot"/>
            </w:tabs>
            <w:rPr/>
          </w:pPr>
          <w:hyperlink w:anchor="__RefHeading___Toc3660266_2749589250">
            <w:r>
              <w:rPr>
                <w:webHidden/>
                <w:rStyle w:val="IndexLink"/>
                <w:rtl w:val="true"/>
              </w:rPr>
              <w:t>سوم ـ ارتباط انسان با جامعه</w:t>
            </w:r>
            <w:r>
              <w:rPr>
                <w:rStyle w:val="IndexLink"/>
                <w:rtl w:val="true"/>
              </w:rPr>
              <w:tab/>
            </w:r>
            <w:r>
              <w:rPr>
                <w:rStyle w:val="IndexLink"/>
              </w:rPr>
              <w:t>33</w:t>
            </w:r>
          </w:hyperlink>
        </w:p>
        <w:p>
          <w:pPr>
            <w:pStyle w:val="Contents4"/>
            <w:tabs>
              <w:tab w:val="clear" w:pos="8176"/>
              <w:tab w:val="right" w:pos="9026" w:leader="dot"/>
            </w:tabs>
            <w:rPr/>
          </w:pPr>
          <w:hyperlink w:anchor="__RefHeading___Toc3660268_2749589250">
            <w:r>
              <w:rPr>
                <w:webHidden/>
                <w:rStyle w:val="IndexLink"/>
                <w:rtl w:val="true"/>
              </w:rPr>
              <w:t>ب</w:t>
            </w:r>
            <w:r>
              <w:rPr>
                <w:rStyle w:val="IndexLink"/>
                <w:rtl w:val="true"/>
              </w:rPr>
              <w:t xml:space="preserve">) </w:t>
            </w:r>
            <w:r>
              <w:rPr>
                <w:rStyle w:val="IndexLink"/>
                <w:rtl w:val="true"/>
              </w:rPr>
              <w:t>تعریف واژه های اخلاق و اجتماع</w:t>
            </w:r>
            <w:r>
              <w:rPr>
                <w:rStyle w:val="IndexLink"/>
                <w:rtl w:val="true"/>
              </w:rPr>
              <w:tab/>
            </w:r>
            <w:r>
              <w:rPr>
                <w:rStyle w:val="IndexLink"/>
              </w:rPr>
              <w:t>34</w:t>
            </w:r>
          </w:hyperlink>
        </w:p>
        <w:p>
          <w:pPr>
            <w:pStyle w:val="Contents5"/>
            <w:tabs>
              <w:tab w:val="clear" w:pos="7892"/>
              <w:tab w:val="right" w:pos="9026" w:leader="dot"/>
            </w:tabs>
            <w:rPr/>
          </w:pPr>
          <w:hyperlink w:anchor="__RefHeading___Toc3660270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660272_2749589250">
            <w:r>
              <w:rPr>
                <w:webHidden/>
                <w:rStyle w:val="IndexLink"/>
                <w:rtl w:val="true"/>
              </w:rPr>
              <w:t>یک ـ تعریف اصطلاحی اخلاق</w:t>
            </w:r>
            <w:r>
              <w:rPr>
                <w:rStyle w:val="IndexLink"/>
                <w:rtl w:val="true"/>
              </w:rPr>
              <w:tab/>
            </w:r>
            <w:r>
              <w:rPr>
                <w:rStyle w:val="IndexLink"/>
              </w:rPr>
              <w:t>34</w:t>
            </w:r>
          </w:hyperlink>
        </w:p>
        <w:p>
          <w:pPr>
            <w:pStyle w:val="Contents5"/>
            <w:tabs>
              <w:tab w:val="clear" w:pos="7892"/>
              <w:tab w:val="right" w:pos="9026" w:leader="dot"/>
            </w:tabs>
            <w:rPr/>
          </w:pPr>
          <w:hyperlink w:anchor="__RefHeading___Toc3660274_2749589250">
            <w:r>
              <w:rPr>
                <w:webHidden/>
                <w:rStyle w:val="IndexLink"/>
                <w:rtl w:val="true"/>
              </w:rPr>
              <w:t>دو ـ تعریف واژه اجتماع</w:t>
            </w:r>
            <w:r>
              <w:rPr>
                <w:rStyle w:val="IndexLink"/>
                <w:rtl w:val="true"/>
              </w:rPr>
              <w:tab/>
            </w:r>
            <w:r>
              <w:rPr>
                <w:rStyle w:val="IndexLink"/>
              </w:rPr>
              <w:t>35</w:t>
            </w:r>
          </w:hyperlink>
        </w:p>
        <w:p>
          <w:pPr>
            <w:pStyle w:val="Contents5"/>
            <w:tabs>
              <w:tab w:val="clear" w:pos="7892"/>
              <w:tab w:val="right" w:pos="9026" w:leader="dot"/>
            </w:tabs>
            <w:rPr/>
          </w:pPr>
          <w:hyperlink w:anchor="__RefHeading___Toc3660276_2749589250">
            <w:r>
              <w:rPr>
                <w:webHidden/>
                <w:rStyle w:val="IndexLink"/>
                <w:rtl w:val="true"/>
              </w:rPr>
              <w:t>سه ـ اخلاق اجتماعی</w:t>
            </w:r>
            <w:r>
              <w:rPr>
                <w:rStyle w:val="IndexLink"/>
                <w:rtl w:val="true"/>
              </w:rPr>
              <w:tab/>
            </w:r>
            <w:r>
              <w:rPr>
                <w:rStyle w:val="IndexLink"/>
              </w:rPr>
              <w:t>36</w:t>
            </w:r>
          </w:hyperlink>
        </w:p>
        <w:p>
          <w:pPr>
            <w:pStyle w:val="Contents2"/>
            <w:tabs>
              <w:tab w:val="clear" w:pos="8743"/>
              <w:tab w:val="right" w:pos="9026" w:leader="dot"/>
            </w:tabs>
            <w:rPr/>
          </w:pPr>
          <w:hyperlink w:anchor="__RefHeading___Toc3660278_2749589250">
            <w:r>
              <w:rPr>
                <w:webHidden/>
                <w:rStyle w:val="IndexLink"/>
                <w:rtl w:val="true"/>
              </w:rPr>
              <w:t>فصل دوم</w:t>
            </w:r>
            <w:r>
              <w:rPr>
                <w:rStyle w:val="IndexLink"/>
                <w:rtl w:val="true"/>
              </w:rPr>
              <w:t xml:space="preserve">: </w:t>
            </w:r>
            <w:r>
              <w:rPr>
                <w:rStyle w:val="IndexLink"/>
                <w:rtl w:val="true"/>
              </w:rPr>
              <w:t>اخلاق خانوادگی</w:t>
            </w:r>
            <w:r>
              <w:rPr>
                <w:rStyle w:val="IndexLink"/>
                <w:rtl w:val="true"/>
              </w:rPr>
              <w:tab/>
            </w:r>
            <w:r>
              <w:rPr>
                <w:rStyle w:val="IndexLink"/>
              </w:rPr>
              <w:t>38</w:t>
            </w:r>
          </w:hyperlink>
        </w:p>
        <w:p>
          <w:pPr>
            <w:pStyle w:val="Contents3"/>
            <w:tabs>
              <w:tab w:val="clear" w:pos="8459"/>
              <w:tab w:val="right" w:pos="9026" w:leader="dot"/>
            </w:tabs>
            <w:rPr/>
          </w:pPr>
          <w:hyperlink w:anchor="__RefHeading___Toc3660280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660282_2749589250">
            <w:r>
              <w:rPr>
                <w:webHidden/>
                <w:rStyle w:val="IndexLink"/>
              </w:rPr>
              <w:t>1</w:t>
            </w:r>
            <w:r>
              <w:rPr>
                <w:rStyle w:val="IndexLink"/>
                <w:rtl w:val="true"/>
              </w:rPr>
              <w:t xml:space="preserve">. </w:t>
            </w:r>
            <w:r>
              <w:rPr>
                <w:rStyle w:val="IndexLink"/>
                <w:rtl w:val="true"/>
              </w:rPr>
              <w:t>اخلاق زناشویی</w:t>
            </w:r>
            <w:r>
              <w:rPr>
                <w:rStyle w:val="IndexLink"/>
                <w:rtl w:val="true"/>
              </w:rPr>
              <w:tab/>
            </w:r>
            <w:r>
              <w:rPr>
                <w:rStyle w:val="IndexLink"/>
              </w:rPr>
              <w:t>38</w:t>
            </w:r>
          </w:hyperlink>
        </w:p>
        <w:p>
          <w:pPr>
            <w:pStyle w:val="Contents4"/>
            <w:tabs>
              <w:tab w:val="clear" w:pos="8176"/>
              <w:tab w:val="right" w:pos="9026" w:leader="dot"/>
            </w:tabs>
            <w:rPr/>
          </w:pPr>
          <w:hyperlink w:anchor="__RefHeading___Toc3660284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660286_2749589250">
            <w:r>
              <w:rPr>
                <w:webHidden/>
                <w:rStyle w:val="IndexLink"/>
                <w:rtl w:val="true"/>
              </w:rPr>
              <w:t>الف</w:t>
            </w:r>
            <w:r>
              <w:rPr>
                <w:rStyle w:val="IndexLink"/>
                <w:rtl w:val="true"/>
              </w:rPr>
              <w:t xml:space="preserve">) </w:t>
            </w:r>
            <w:r>
              <w:rPr>
                <w:rStyle w:val="IndexLink"/>
                <w:rtl w:val="true"/>
              </w:rPr>
              <w:t>حسن خلق</w:t>
            </w:r>
            <w:r>
              <w:rPr>
                <w:rStyle w:val="IndexLink"/>
                <w:rtl w:val="true"/>
              </w:rPr>
              <w:tab/>
            </w:r>
            <w:r>
              <w:rPr>
                <w:rStyle w:val="IndexLink"/>
              </w:rPr>
              <w:t>38</w:t>
            </w:r>
          </w:hyperlink>
        </w:p>
        <w:p>
          <w:pPr>
            <w:pStyle w:val="Contents5"/>
            <w:tabs>
              <w:tab w:val="clear" w:pos="7892"/>
              <w:tab w:val="right" w:pos="9026" w:leader="dot"/>
            </w:tabs>
            <w:rPr/>
          </w:pPr>
          <w:hyperlink w:anchor="__RefHeading___Toc3660288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660290_2749589250">
            <w:r>
              <w:rPr>
                <w:webHidden/>
                <w:rStyle w:val="IndexLink"/>
                <w:rtl w:val="true"/>
              </w:rPr>
              <w:t>یک ـ مهربانی</w:t>
            </w:r>
            <w:r>
              <w:rPr>
                <w:rStyle w:val="IndexLink"/>
                <w:rtl w:val="true"/>
              </w:rPr>
              <w:tab/>
            </w:r>
            <w:r>
              <w:rPr>
                <w:rStyle w:val="IndexLink"/>
              </w:rPr>
              <w:t>39</w:t>
            </w:r>
          </w:hyperlink>
        </w:p>
        <w:p>
          <w:pPr>
            <w:pStyle w:val="Contents5"/>
            <w:tabs>
              <w:tab w:val="clear" w:pos="7892"/>
              <w:tab w:val="right" w:pos="9026" w:leader="dot"/>
            </w:tabs>
            <w:rPr/>
          </w:pPr>
          <w:hyperlink w:anchor="__RefHeading___Toc3660292_2749589250">
            <w:r>
              <w:rPr>
                <w:webHidden/>
                <w:rStyle w:val="IndexLink"/>
                <w:rtl w:val="true"/>
              </w:rPr>
              <w:t>دو ـ ایجاد آرامش</w:t>
            </w:r>
            <w:r>
              <w:rPr>
                <w:rStyle w:val="IndexLink"/>
                <w:rtl w:val="true"/>
              </w:rPr>
              <w:tab/>
            </w:r>
            <w:r>
              <w:rPr>
                <w:rStyle w:val="IndexLink"/>
              </w:rPr>
              <w:t>41</w:t>
            </w:r>
          </w:hyperlink>
        </w:p>
        <w:p>
          <w:pPr>
            <w:pStyle w:val="Contents5"/>
            <w:tabs>
              <w:tab w:val="clear" w:pos="7892"/>
              <w:tab w:val="right" w:pos="9026" w:leader="dot"/>
            </w:tabs>
            <w:rPr/>
          </w:pPr>
          <w:hyperlink w:anchor="__RefHeading___Toc3660294_2749589250">
            <w:r>
              <w:rPr>
                <w:webHidden/>
                <w:rStyle w:val="IndexLink"/>
                <w:rtl w:val="true"/>
              </w:rPr>
              <w:t>سه ـ نیکو سخن گفتن</w:t>
            </w:r>
            <w:r>
              <w:rPr>
                <w:rStyle w:val="IndexLink"/>
                <w:rtl w:val="true"/>
              </w:rPr>
              <w:tab/>
            </w:r>
            <w:r>
              <w:rPr>
                <w:rStyle w:val="IndexLink"/>
              </w:rPr>
              <w:t>42</w:t>
            </w:r>
          </w:hyperlink>
        </w:p>
        <w:p>
          <w:pPr>
            <w:pStyle w:val="Contents5"/>
            <w:tabs>
              <w:tab w:val="clear" w:pos="7892"/>
              <w:tab w:val="right" w:pos="9026" w:leader="dot"/>
            </w:tabs>
            <w:rPr/>
          </w:pPr>
          <w:hyperlink w:anchor="__RefHeading___Toc3660296_2749589250">
            <w:r>
              <w:rPr>
                <w:webHidden/>
                <w:rStyle w:val="IndexLink"/>
                <w:rtl w:val="true"/>
              </w:rPr>
              <w:t>چهار ـ سازگاری و گذشت</w:t>
            </w:r>
            <w:r>
              <w:rPr>
                <w:rStyle w:val="IndexLink"/>
                <w:rtl w:val="true"/>
              </w:rPr>
              <w:tab/>
            </w:r>
            <w:r>
              <w:rPr>
                <w:rStyle w:val="IndexLink"/>
              </w:rPr>
              <w:t>43</w:t>
            </w:r>
          </w:hyperlink>
        </w:p>
        <w:p>
          <w:pPr>
            <w:pStyle w:val="Contents4"/>
            <w:tabs>
              <w:tab w:val="clear" w:pos="8176"/>
              <w:tab w:val="right" w:pos="9026" w:leader="dot"/>
            </w:tabs>
            <w:rPr/>
          </w:pPr>
          <w:hyperlink w:anchor="__RefHeading___Toc3660298_2749589250">
            <w:r>
              <w:rPr>
                <w:webHidden/>
                <w:rStyle w:val="IndexLink"/>
                <w:rtl w:val="true"/>
              </w:rPr>
              <w:t>ب</w:t>
            </w:r>
            <w:r>
              <w:rPr>
                <w:rStyle w:val="IndexLink"/>
                <w:rtl w:val="true"/>
              </w:rPr>
              <w:t xml:space="preserve">) </w:t>
            </w:r>
            <w:r>
              <w:rPr>
                <w:rStyle w:val="IndexLink"/>
                <w:rtl w:val="true"/>
              </w:rPr>
              <w:t>همکاری</w:t>
            </w:r>
            <w:r>
              <w:rPr>
                <w:rStyle w:val="IndexLink"/>
                <w:rtl w:val="true"/>
              </w:rPr>
              <w:tab/>
            </w:r>
            <w:r>
              <w:rPr>
                <w:rStyle w:val="IndexLink"/>
              </w:rPr>
              <w:t>43</w:t>
            </w:r>
          </w:hyperlink>
        </w:p>
        <w:p>
          <w:pPr>
            <w:pStyle w:val="Contents4"/>
            <w:tabs>
              <w:tab w:val="clear" w:pos="8176"/>
              <w:tab w:val="right" w:pos="9026" w:leader="dot"/>
            </w:tabs>
            <w:rPr/>
          </w:pPr>
          <w:hyperlink w:anchor="__RefHeading___Toc3660300_2749589250">
            <w:r>
              <w:rPr>
                <w:webHidden/>
                <w:rStyle w:val="IndexLink"/>
                <w:rtl w:val="true"/>
              </w:rPr>
              <w:t>ج</w:t>
            </w:r>
            <w:r>
              <w:rPr>
                <w:rStyle w:val="IndexLink"/>
                <w:rtl w:val="true"/>
              </w:rPr>
              <w:t xml:space="preserve">) </w:t>
            </w:r>
            <w:r>
              <w:rPr>
                <w:rStyle w:val="IndexLink"/>
                <w:rtl w:val="true"/>
              </w:rPr>
              <w:t>خیرخواهی</w:t>
            </w:r>
            <w:r>
              <w:rPr>
                <w:rStyle w:val="IndexLink"/>
                <w:rtl w:val="true"/>
              </w:rPr>
              <w:tab/>
            </w:r>
            <w:r>
              <w:rPr>
                <w:rStyle w:val="IndexLink"/>
              </w:rPr>
              <w:t>44</w:t>
            </w:r>
          </w:hyperlink>
        </w:p>
        <w:p>
          <w:pPr>
            <w:pStyle w:val="Contents4"/>
            <w:tabs>
              <w:tab w:val="clear" w:pos="8176"/>
              <w:tab w:val="right" w:pos="9026" w:leader="dot"/>
            </w:tabs>
            <w:rPr/>
          </w:pPr>
          <w:hyperlink w:anchor="__RefHeading___Toc3660302_2749589250">
            <w:r>
              <w:rPr>
                <w:webHidden/>
                <w:rStyle w:val="IndexLink"/>
                <w:rtl w:val="true"/>
              </w:rPr>
              <w:t>د</w:t>
            </w:r>
            <w:r>
              <w:rPr>
                <w:rStyle w:val="IndexLink"/>
                <w:rtl w:val="true"/>
              </w:rPr>
              <w:t xml:space="preserve">) </w:t>
            </w:r>
            <w:r>
              <w:rPr>
                <w:rStyle w:val="IndexLink"/>
                <w:rtl w:val="true"/>
              </w:rPr>
              <w:t>ایثارگری</w:t>
            </w:r>
            <w:r>
              <w:rPr>
                <w:rStyle w:val="IndexLink"/>
                <w:rtl w:val="true"/>
              </w:rPr>
              <w:tab/>
            </w:r>
            <w:r>
              <w:rPr>
                <w:rStyle w:val="IndexLink"/>
              </w:rPr>
              <w:t>45</w:t>
            </w:r>
          </w:hyperlink>
        </w:p>
        <w:p>
          <w:pPr>
            <w:pStyle w:val="Contents4"/>
            <w:tabs>
              <w:tab w:val="clear" w:pos="8176"/>
              <w:tab w:val="right" w:pos="9026" w:leader="dot"/>
            </w:tabs>
            <w:rPr/>
          </w:pPr>
          <w:hyperlink w:anchor="__RefHeading___Toc3660304_2749589250">
            <w:r>
              <w:rPr>
                <w:webHidden/>
                <w:rStyle w:val="IndexLink"/>
                <w:rtl w:val="true"/>
              </w:rPr>
              <w:t>هـ</w:t>
            </w:r>
            <w:r>
              <w:rPr>
                <w:rStyle w:val="IndexLink"/>
                <w:rtl w:val="true"/>
              </w:rPr>
              <w:t xml:space="preserve">) </w:t>
            </w:r>
            <w:r>
              <w:rPr>
                <w:rStyle w:val="IndexLink"/>
                <w:rtl w:val="true"/>
              </w:rPr>
              <w:t>غیرتمندی</w:t>
            </w:r>
            <w:r>
              <w:rPr>
                <w:rStyle w:val="IndexLink"/>
                <w:rtl w:val="true"/>
              </w:rPr>
              <w:tab/>
            </w:r>
            <w:r>
              <w:rPr>
                <w:rStyle w:val="IndexLink"/>
              </w:rPr>
              <w:t>46</w:t>
            </w:r>
          </w:hyperlink>
        </w:p>
        <w:p>
          <w:pPr>
            <w:pStyle w:val="Contents4"/>
            <w:tabs>
              <w:tab w:val="clear" w:pos="8176"/>
              <w:tab w:val="right" w:pos="9026" w:leader="dot"/>
            </w:tabs>
            <w:rPr/>
          </w:pPr>
          <w:hyperlink w:anchor="__RefHeading___Toc3660306_2749589250">
            <w:r>
              <w:rPr>
                <w:webHidden/>
                <w:rStyle w:val="IndexLink"/>
                <w:rtl w:val="true"/>
              </w:rPr>
              <w:t>وظایف رسانه ملی</w:t>
            </w:r>
            <w:r>
              <w:rPr>
                <w:rStyle w:val="IndexLink"/>
                <w:rtl w:val="true"/>
              </w:rPr>
              <w:tab/>
            </w:r>
            <w:r>
              <w:rPr>
                <w:rStyle w:val="IndexLink"/>
              </w:rPr>
              <w:t>47</w:t>
            </w:r>
          </w:hyperlink>
        </w:p>
        <w:p>
          <w:pPr>
            <w:pStyle w:val="Contents3"/>
            <w:tabs>
              <w:tab w:val="clear" w:pos="8459"/>
              <w:tab w:val="right" w:pos="9026" w:leader="dot"/>
            </w:tabs>
            <w:rPr/>
          </w:pPr>
          <w:hyperlink w:anchor="__RefHeading___Toc3660308_2749589250">
            <w:r>
              <w:rPr>
                <w:webHidden/>
                <w:rStyle w:val="IndexLink"/>
              </w:rPr>
              <w:t>2</w:t>
            </w:r>
            <w:r>
              <w:rPr>
                <w:rStyle w:val="IndexLink"/>
                <w:rtl w:val="true"/>
              </w:rPr>
              <w:t xml:space="preserve">. </w:t>
            </w:r>
            <w:r>
              <w:rPr>
                <w:rStyle w:val="IndexLink"/>
                <w:rtl w:val="true"/>
              </w:rPr>
              <w:t>اخلاق والدین نسبت به فرزندان</w:t>
            </w:r>
            <w:r>
              <w:rPr>
                <w:rStyle w:val="IndexLink"/>
                <w:rtl w:val="true"/>
              </w:rPr>
              <w:tab/>
            </w:r>
            <w:r>
              <w:rPr>
                <w:rStyle w:val="IndexLink"/>
              </w:rPr>
              <w:t>50</w:t>
            </w:r>
          </w:hyperlink>
        </w:p>
        <w:p>
          <w:pPr>
            <w:pStyle w:val="Contents4"/>
            <w:tabs>
              <w:tab w:val="clear" w:pos="8176"/>
              <w:tab w:val="right" w:pos="9026" w:leader="dot"/>
            </w:tabs>
            <w:rPr/>
          </w:pPr>
          <w:hyperlink w:anchor="__RefHeading___Toc3660310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660312_2749589250">
            <w:r>
              <w:rPr>
                <w:webHidden/>
                <w:rStyle w:val="IndexLink"/>
                <w:rtl w:val="true"/>
              </w:rPr>
              <w:t>الف</w:t>
            </w:r>
            <w:r>
              <w:rPr>
                <w:rStyle w:val="IndexLink"/>
                <w:rtl w:val="true"/>
              </w:rPr>
              <w:t xml:space="preserve">) </w:t>
            </w:r>
            <w:r>
              <w:rPr>
                <w:rStyle w:val="IndexLink"/>
                <w:rtl w:val="true"/>
              </w:rPr>
              <w:t>آموزش اخلاق و عقیده درست و مهارت های لازم</w:t>
            </w:r>
            <w:r>
              <w:rPr>
                <w:rStyle w:val="IndexLink"/>
                <w:rtl w:val="true"/>
              </w:rPr>
              <w:tab/>
            </w:r>
            <w:r>
              <w:rPr>
                <w:rStyle w:val="IndexLink"/>
              </w:rPr>
              <w:t>51</w:t>
            </w:r>
          </w:hyperlink>
        </w:p>
        <w:p>
          <w:pPr>
            <w:pStyle w:val="Contents4"/>
            <w:tabs>
              <w:tab w:val="clear" w:pos="8176"/>
              <w:tab w:val="right" w:pos="9026" w:leader="dot"/>
            </w:tabs>
            <w:rPr/>
          </w:pPr>
          <w:hyperlink w:anchor="__RefHeading___Toc3660314_2749589250">
            <w:r>
              <w:rPr>
                <w:webHidden/>
                <w:rStyle w:val="IndexLink"/>
                <w:rtl w:val="true"/>
              </w:rPr>
              <w:t>ب</w:t>
            </w:r>
            <w:r>
              <w:rPr>
                <w:rStyle w:val="IndexLink"/>
                <w:rtl w:val="true"/>
              </w:rPr>
              <w:t xml:space="preserve">) </w:t>
            </w:r>
            <w:r>
              <w:rPr>
                <w:rStyle w:val="IndexLink"/>
                <w:rtl w:val="true"/>
              </w:rPr>
              <w:t>پرورش فرزندان پاک</w:t>
            </w:r>
            <w:r>
              <w:rPr>
                <w:rStyle w:val="IndexLink"/>
                <w:rtl w:val="true"/>
              </w:rPr>
              <w:tab/>
            </w:r>
            <w:r>
              <w:rPr>
                <w:rStyle w:val="IndexLink"/>
              </w:rPr>
              <w:t>53</w:t>
            </w:r>
          </w:hyperlink>
        </w:p>
        <w:p>
          <w:pPr>
            <w:pStyle w:val="Contents4"/>
            <w:tabs>
              <w:tab w:val="clear" w:pos="8176"/>
              <w:tab w:val="right" w:pos="9026" w:leader="dot"/>
            </w:tabs>
            <w:rPr/>
          </w:pPr>
          <w:hyperlink w:anchor="__RefHeading___Toc3660316_2749589250">
            <w:r>
              <w:rPr>
                <w:webHidden/>
                <w:rStyle w:val="IndexLink"/>
                <w:rtl w:val="true"/>
              </w:rPr>
              <w:t>ج</w:t>
            </w:r>
            <w:r>
              <w:rPr>
                <w:rStyle w:val="IndexLink"/>
                <w:rtl w:val="true"/>
              </w:rPr>
              <w:t xml:space="preserve">) </w:t>
            </w:r>
            <w:r>
              <w:rPr>
                <w:rStyle w:val="IndexLink"/>
                <w:rtl w:val="true"/>
              </w:rPr>
              <w:t>معرفی الگوهای صحیح</w:t>
            </w:r>
            <w:r>
              <w:rPr>
                <w:rStyle w:val="IndexLink"/>
                <w:rtl w:val="true"/>
              </w:rPr>
              <w:tab/>
            </w:r>
            <w:r>
              <w:rPr>
                <w:rStyle w:val="IndexLink"/>
              </w:rPr>
              <w:t>55</w:t>
            </w:r>
          </w:hyperlink>
        </w:p>
        <w:p>
          <w:pPr>
            <w:pStyle w:val="Contents4"/>
            <w:tabs>
              <w:tab w:val="clear" w:pos="8176"/>
              <w:tab w:val="right" w:pos="9026" w:leader="dot"/>
            </w:tabs>
            <w:rPr/>
          </w:pPr>
          <w:hyperlink w:anchor="__RefHeading___Toc3660318_2749589250">
            <w:r>
              <w:rPr>
                <w:webHidden/>
                <w:rStyle w:val="IndexLink"/>
                <w:rtl w:val="true"/>
              </w:rPr>
              <w:t>د</w:t>
            </w:r>
            <w:r>
              <w:rPr>
                <w:rStyle w:val="IndexLink"/>
                <w:rtl w:val="true"/>
              </w:rPr>
              <w:t xml:space="preserve">) </w:t>
            </w:r>
            <w:r>
              <w:rPr>
                <w:rStyle w:val="IndexLink"/>
                <w:rtl w:val="true"/>
              </w:rPr>
              <w:t>رعایت عدالت بین فرزندان</w:t>
            </w:r>
            <w:r>
              <w:rPr>
                <w:rStyle w:val="IndexLink"/>
                <w:rtl w:val="true"/>
              </w:rPr>
              <w:tab/>
            </w:r>
            <w:r>
              <w:rPr>
                <w:rStyle w:val="IndexLink"/>
              </w:rPr>
              <w:t>55</w:t>
            </w:r>
          </w:hyperlink>
        </w:p>
        <w:p>
          <w:pPr>
            <w:pStyle w:val="Contents4"/>
            <w:tabs>
              <w:tab w:val="clear" w:pos="8176"/>
              <w:tab w:val="right" w:pos="9026" w:leader="dot"/>
            </w:tabs>
            <w:rPr/>
          </w:pPr>
          <w:hyperlink w:anchor="__RefHeading___Toc3660320_2749589250">
            <w:r>
              <w:rPr>
                <w:webHidden/>
                <w:rStyle w:val="IndexLink"/>
                <w:rtl w:val="true"/>
              </w:rPr>
              <w:t>وظایف رسانه ملی</w:t>
            </w:r>
            <w:r>
              <w:rPr>
                <w:rStyle w:val="IndexLink"/>
                <w:rtl w:val="true"/>
              </w:rPr>
              <w:tab/>
            </w:r>
            <w:r>
              <w:rPr>
                <w:rStyle w:val="IndexLink"/>
              </w:rPr>
              <w:t>56</w:t>
            </w:r>
          </w:hyperlink>
        </w:p>
        <w:p>
          <w:pPr>
            <w:pStyle w:val="Contents5"/>
            <w:tabs>
              <w:tab w:val="clear" w:pos="7892"/>
              <w:tab w:val="right" w:pos="9026" w:leader="dot"/>
            </w:tabs>
            <w:rPr/>
          </w:pPr>
          <w:hyperlink w:anchor="__RefHeading___Toc3660322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660324_2749589250">
            <w:r>
              <w:rPr>
                <w:webHidden/>
                <w:rStyle w:val="IndexLink"/>
                <w:rtl w:val="true"/>
              </w:rPr>
              <w:t>الف</w:t>
            </w:r>
            <w:r>
              <w:rPr>
                <w:rStyle w:val="IndexLink"/>
                <w:rtl w:val="true"/>
              </w:rPr>
              <w:t xml:space="preserve">) </w:t>
            </w:r>
            <w:r>
              <w:rPr>
                <w:rStyle w:val="IndexLink"/>
                <w:rtl w:val="true"/>
              </w:rPr>
              <w:t>مستقیم</w:t>
            </w:r>
            <w:r>
              <w:rPr>
                <w:rStyle w:val="IndexLink"/>
                <w:rtl w:val="true"/>
              </w:rPr>
              <w:tab/>
            </w:r>
            <w:r>
              <w:rPr>
                <w:rStyle w:val="IndexLink"/>
              </w:rPr>
              <w:t>56</w:t>
            </w:r>
          </w:hyperlink>
        </w:p>
        <w:p>
          <w:pPr>
            <w:pStyle w:val="Contents5"/>
            <w:tabs>
              <w:tab w:val="clear" w:pos="7892"/>
              <w:tab w:val="right" w:pos="9026" w:leader="dot"/>
            </w:tabs>
            <w:rPr/>
          </w:pPr>
          <w:hyperlink w:anchor="__RefHeading___Toc3660326_2749589250">
            <w:r>
              <w:rPr>
                <w:webHidden/>
                <w:rStyle w:val="IndexLink"/>
                <w:rtl w:val="true"/>
              </w:rPr>
              <w:t>ب</w:t>
            </w:r>
            <w:r>
              <w:rPr>
                <w:rStyle w:val="IndexLink"/>
                <w:rtl w:val="true"/>
              </w:rPr>
              <w:t xml:space="preserve">) </w:t>
            </w:r>
            <w:r>
              <w:rPr>
                <w:rStyle w:val="IndexLink"/>
                <w:rtl w:val="true"/>
              </w:rPr>
              <w:t>غیرمستقیم</w:t>
            </w:r>
            <w:r>
              <w:rPr>
                <w:rStyle w:val="IndexLink"/>
                <w:rtl w:val="true"/>
              </w:rPr>
              <w:tab/>
            </w:r>
            <w:r>
              <w:rPr>
                <w:rStyle w:val="IndexLink"/>
              </w:rPr>
              <w:t>57</w:t>
            </w:r>
          </w:hyperlink>
        </w:p>
        <w:p>
          <w:pPr>
            <w:pStyle w:val="Contents3"/>
            <w:tabs>
              <w:tab w:val="clear" w:pos="8459"/>
              <w:tab w:val="right" w:pos="9026" w:leader="dot"/>
            </w:tabs>
            <w:rPr/>
          </w:pPr>
          <w:hyperlink w:anchor="__RefHeading___Toc3660328_2749589250">
            <w:r>
              <w:rPr>
                <w:webHidden/>
                <w:rStyle w:val="IndexLink"/>
              </w:rPr>
              <w:t>3</w:t>
            </w:r>
            <w:r>
              <w:rPr>
                <w:rStyle w:val="IndexLink"/>
                <w:rtl w:val="true"/>
              </w:rPr>
              <w:t xml:space="preserve">. </w:t>
            </w:r>
            <w:r>
              <w:rPr>
                <w:rStyle w:val="IndexLink"/>
                <w:rtl w:val="true"/>
              </w:rPr>
              <w:t>اخلاق فرزندان با پدر و مادر</w:t>
            </w:r>
            <w:r>
              <w:rPr>
                <w:rStyle w:val="IndexLink"/>
                <w:rtl w:val="true"/>
              </w:rPr>
              <w:tab/>
            </w:r>
            <w:r>
              <w:rPr>
                <w:rStyle w:val="IndexLink"/>
              </w:rPr>
              <w:t>59</w:t>
            </w:r>
          </w:hyperlink>
        </w:p>
        <w:p>
          <w:pPr>
            <w:pStyle w:val="Contents4"/>
            <w:tabs>
              <w:tab w:val="clear" w:pos="8176"/>
              <w:tab w:val="right" w:pos="9026" w:leader="dot"/>
            </w:tabs>
            <w:rPr/>
          </w:pPr>
          <w:hyperlink w:anchor="__RefHeading___Toc3660330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660332_2749589250">
            <w:r>
              <w:rPr>
                <w:webHidden/>
                <w:rStyle w:val="IndexLink"/>
                <w:rtl w:val="true"/>
              </w:rPr>
              <w:t>الف</w:t>
            </w:r>
            <w:r>
              <w:rPr>
                <w:rStyle w:val="IndexLink"/>
                <w:rtl w:val="true"/>
              </w:rPr>
              <w:t xml:space="preserve">) </w:t>
            </w:r>
            <w:r>
              <w:rPr>
                <w:rStyle w:val="IndexLink"/>
                <w:rtl w:val="true"/>
              </w:rPr>
              <w:t>نیکی به والدین</w:t>
            </w:r>
            <w:r>
              <w:rPr>
                <w:rStyle w:val="IndexLink"/>
                <w:rtl w:val="true"/>
              </w:rPr>
              <w:tab/>
            </w:r>
            <w:r>
              <w:rPr>
                <w:rStyle w:val="IndexLink"/>
              </w:rPr>
              <w:t>61</w:t>
            </w:r>
          </w:hyperlink>
        </w:p>
        <w:p>
          <w:pPr>
            <w:pStyle w:val="Contents5"/>
            <w:tabs>
              <w:tab w:val="clear" w:pos="7892"/>
              <w:tab w:val="right" w:pos="9026" w:leader="dot"/>
            </w:tabs>
            <w:rPr/>
          </w:pPr>
          <w:hyperlink w:anchor="__RefHeading___Toc3660334_274958925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660336_2749589250">
            <w:r>
              <w:rPr>
                <w:webHidden/>
                <w:rStyle w:val="IndexLink"/>
                <w:rtl w:val="true"/>
              </w:rPr>
              <w:t>یک ـ کمک به والدین</w:t>
            </w:r>
            <w:r>
              <w:rPr>
                <w:rStyle w:val="IndexLink"/>
                <w:rtl w:val="true"/>
              </w:rPr>
              <w:tab/>
            </w:r>
            <w:r>
              <w:rPr>
                <w:rStyle w:val="IndexLink"/>
              </w:rPr>
              <w:t>61</w:t>
            </w:r>
          </w:hyperlink>
        </w:p>
        <w:p>
          <w:pPr>
            <w:pStyle w:val="Contents5"/>
            <w:tabs>
              <w:tab w:val="clear" w:pos="7892"/>
              <w:tab w:val="right" w:pos="9026" w:leader="dot"/>
            </w:tabs>
            <w:rPr/>
          </w:pPr>
          <w:hyperlink w:anchor="__RefHeading___Toc3660338_2749589250">
            <w:r>
              <w:rPr>
                <w:webHidden/>
                <w:rStyle w:val="IndexLink"/>
                <w:rtl w:val="true"/>
              </w:rPr>
              <w:t>دو ـ دعاگویی همیشگی</w:t>
            </w:r>
            <w:r>
              <w:rPr>
                <w:rStyle w:val="IndexLink"/>
                <w:rtl w:val="true"/>
              </w:rPr>
              <w:tab/>
            </w:r>
            <w:r>
              <w:rPr>
                <w:rStyle w:val="IndexLink"/>
              </w:rPr>
              <w:t>62</w:t>
            </w:r>
          </w:hyperlink>
        </w:p>
        <w:p>
          <w:pPr>
            <w:pStyle w:val="Contents5"/>
            <w:tabs>
              <w:tab w:val="clear" w:pos="7892"/>
              <w:tab w:val="right" w:pos="9026" w:leader="dot"/>
            </w:tabs>
            <w:rPr/>
          </w:pPr>
          <w:hyperlink w:anchor="__RefHeading___Toc3660340_2749589250">
            <w:r>
              <w:rPr>
                <w:webHidden/>
                <w:rStyle w:val="IndexLink"/>
                <w:rtl w:val="true"/>
              </w:rPr>
              <w:t>سه ـ آمرزش خواهی</w:t>
            </w:r>
            <w:r>
              <w:rPr>
                <w:rStyle w:val="IndexLink"/>
                <w:rtl w:val="true"/>
              </w:rPr>
              <w:tab/>
            </w:r>
            <w:r>
              <w:rPr>
                <w:rStyle w:val="IndexLink"/>
              </w:rPr>
              <w:t>63</w:t>
            </w:r>
          </w:hyperlink>
        </w:p>
        <w:p>
          <w:pPr>
            <w:pStyle w:val="Contents4"/>
            <w:tabs>
              <w:tab w:val="clear" w:pos="8176"/>
              <w:tab w:val="right" w:pos="9026" w:leader="dot"/>
            </w:tabs>
            <w:rPr/>
          </w:pPr>
          <w:hyperlink w:anchor="__RefHeading___Toc3660342_2749589250">
            <w:r>
              <w:rPr>
                <w:webHidden/>
                <w:rStyle w:val="IndexLink"/>
                <w:rtl w:val="true"/>
              </w:rPr>
              <w:t>ب</w:t>
            </w:r>
            <w:r>
              <w:rPr>
                <w:rStyle w:val="IndexLink"/>
                <w:rtl w:val="true"/>
              </w:rPr>
              <w:t xml:space="preserve">) </w:t>
            </w:r>
            <w:r>
              <w:rPr>
                <w:rStyle w:val="IndexLink"/>
                <w:rtl w:val="true"/>
              </w:rPr>
              <w:t>اطاعت از والدین</w:t>
            </w:r>
            <w:r>
              <w:rPr>
                <w:rStyle w:val="IndexLink"/>
                <w:rtl w:val="true"/>
              </w:rPr>
              <w:tab/>
            </w:r>
            <w:r>
              <w:rPr>
                <w:rStyle w:val="IndexLink"/>
              </w:rPr>
              <w:t>63</w:t>
            </w:r>
          </w:hyperlink>
        </w:p>
        <w:p>
          <w:pPr>
            <w:pStyle w:val="Contents4"/>
            <w:tabs>
              <w:tab w:val="clear" w:pos="8176"/>
              <w:tab w:val="right" w:pos="9026" w:leader="dot"/>
            </w:tabs>
            <w:rPr/>
          </w:pPr>
          <w:hyperlink w:anchor="__RefHeading___Toc3660344_2749589250">
            <w:r>
              <w:rPr>
                <w:webHidden/>
                <w:rStyle w:val="IndexLink"/>
                <w:rtl w:val="true"/>
              </w:rPr>
              <w:t>ج</w:t>
            </w:r>
            <w:r>
              <w:rPr>
                <w:rStyle w:val="IndexLink"/>
                <w:rtl w:val="true"/>
              </w:rPr>
              <w:t xml:space="preserve">) </w:t>
            </w:r>
            <w:r>
              <w:rPr>
                <w:rStyle w:val="IndexLink"/>
                <w:rtl w:val="true"/>
              </w:rPr>
              <w:t>محبت به والدین</w:t>
            </w:r>
            <w:r>
              <w:rPr>
                <w:rStyle w:val="IndexLink"/>
                <w:rtl w:val="true"/>
              </w:rPr>
              <w:tab/>
            </w:r>
            <w:r>
              <w:rPr>
                <w:rStyle w:val="IndexLink"/>
              </w:rPr>
              <w:t>66</w:t>
            </w:r>
          </w:hyperlink>
        </w:p>
        <w:p>
          <w:pPr>
            <w:pStyle w:val="Contents4"/>
            <w:tabs>
              <w:tab w:val="clear" w:pos="8176"/>
              <w:tab w:val="right" w:pos="9026" w:leader="dot"/>
            </w:tabs>
            <w:rPr/>
          </w:pPr>
          <w:hyperlink w:anchor="__RefHeading___Toc3660346_2749589250">
            <w:r>
              <w:rPr>
                <w:webHidden/>
                <w:rStyle w:val="IndexLink"/>
                <w:rtl w:val="true"/>
              </w:rPr>
              <w:t>د</w:t>
            </w:r>
            <w:r>
              <w:rPr>
                <w:rStyle w:val="IndexLink"/>
                <w:rtl w:val="true"/>
              </w:rPr>
              <w:t xml:space="preserve">) </w:t>
            </w:r>
            <w:r>
              <w:rPr>
                <w:rStyle w:val="IndexLink"/>
                <w:rtl w:val="true"/>
              </w:rPr>
              <w:t>نرم خویی</w:t>
            </w:r>
            <w:r>
              <w:rPr>
                <w:rStyle w:val="IndexLink"/>
                <w:rtl w:val="true"/>
              </w:rPr>
              <w:tab/>
            </w:r>
            <w:r>
              <w:rPr>
                <w:rStyle w:val="IndexLink"/>
              </w:rPr>
              <w:t>67</w:t>
            </w:r>
          </w:hyperlink>
        </w:p>
        <w:p>
          <w:pPr>
            <w:pStyle w:val="Contents4"/>
            <w:tabs>
              <w:tab w:val="clear" w:pos="8176"/>
              <w:tab w:val="right" w:pos="9026" w:leader="dot"/>
            </w:tabs>
            <w:rPr/>
          </w:pPr>
          <w:hyperlink w:anchor="__RefHeading___Toc3660348_2749589250">
            <w:r>
              <w:rPr>
                <w:webHidden/>
                <w:rStyle w:val="IndexLink"/>
                <w:rtl w:val="true"/>
              </w:rPr>
              <w:t>هـ</w:t>
            </w:r>
            <w:r>
              <w:rPr>
                <w:rStyle w:val="IndexLink"/>
                <w:rtl w:val="true"/>
              </w:rPr>
              <w:t xml:space="preserve">) </w:t>
            </w:r>
            <w:r>
              <w:rPr>
                <w:rStyle w:val="IndexLink"/>
                <w:rtl w:val="true"/>
              </w:rPr>
              <w:t>انتقام نگرفتن از والدین</w:t>
            </w:r>
            <w:r>
              <w:rPr>
                <w:rStyle w:val="IndexLink"/>
                <w:rtl w:val="true"/>
              </w:rPr>
              <w:tab/>
            </w:r>
            <w:r>
              <w:rPr>
                <w:rStyle w:val="IndexLink"/>
              </w:rPr>
              <w:t>68</w:t>
            </w:r>
          </w:hyperlink>
        </w:p>
        <w:p>
          <w:pPr>
            <w:pStyle w:val="Contents4"/>
            <w:tabs>
              <w:tab w:val="clear" w:pos="8176"/>
              <w:tab w:val="right" w:pos="9026" w:leader="dot"/>
            </w:tabs>
            <w:rPr/>
          </w:pPr>
          <w:hyperlink w:anchor="__RefHeading___Toc3660350_2749589250">
            <w:r>
              <w:rPr>
                <w:webHidden/>
                <w:rStyle w:val="IndexLink"/>
                <w:rtl w:val="true"/>
              </w:rPr>
              <w:t>و</w:t>
            </w:r>
            <w:r>
              <w:rPr>
                <w:rStyle w:val="IndexLink"/>
                <w:rtl w:val="true"/>
              </w:rPr>
              <w:t xml:space="preserve">) </w:t>
            </w:r>
            <w:r>
              <w:rPr>
                <w:rStyle w:val="IndexLink"/>
                <w:rtl w:val="true"/>
              </w:rPr>
              <w:t>دوری از عاق والدین</w:t>
            </w:r>
            <w:r>
              <w:rPr>
                <w:rStyle w:val="IndexLink"/>
                <w:rtl w:val="true"/>
              </w:rPr>
              <w:tab/>
            </w:r>
            <w:r>
              <w:rPr>
                <w:rStyle w:val="IndexLink"/>
              </w:rPr>
              <w:t>69</w:t>
            </w:r>
          </w:hyperlink>
        </w:p>
        <w:p>
          <w:pPr>
            <w:pStyle w:val="Contents4"/>
            <w:tabs>
              <w:tab w:val="clear" w:pos="8176"/>
              <w:tab w:val="right" w:pos="9026" w:leader="dot"/>
            </w:tabs>
            <w:rPr/>
          </w:pPr>
          <w:hyperlink w:anchor="__RefHeading___Toc3660352_2749589250">
            <w:r>
              <w:rPr>
                <w:webHidden/>
                <w:rStyle w:val="IndexLink"/>
                <w:rtl w:val="true"/>
              </w:rPr>
              <w:t>وظایف رسانه ملی</w:t>
            </w:r>
            <w:r>
              <w:rPr>
                <w:rStyle w:val="IndexLink"/>
                <w:rtl w:val="true"/>
              </w:rPr>
              <w:tab/>
            </w:r>
            <w:r>
              <w:rPr>
                <w:rStyle w:val="IndexLink"/>
              </w:rPr>
              <w:t>71</w:t>
            </w:r>
          </w:hyperlink>
        </w:p>
        <w:p>
          <w:pPr>
            <w:pStyle w:val="Contents2"/>
            <w:tabs>
              <w:tab w:val="clear" w:pos="8743"/>
              <w:tab w:val="right" w:pos="9026" w:leader="dot"/>
            </w:tabs>
            <w:rPr/>
          </w:pPr>
          <w:hyperlink w:anchor="__RefHeading___Toc3660354_2749589250">
            <w:r>
              <w:rPr>
                <w:webHidden/>
                <w:rStyle w:val="IndexLink"/>
                <w:rtl w:val="true"/>
              </w:rPr>
              <w:t>فصل سوم</w:t>
            </w:r>
            <w:r>
              <w:rPr>
                <w:rStyle w:val="IndexLink"/>
                <w:rtl w:val="true"/>
              </w:rPr>
              <w:t xml:space="preserve">: </w:t>
            </w:r>
            <w:r>
              <w:rPr>
                <w:rStyle w:val="IndexLink"/>
                <w:rtl w:val="true"/>
              </w:rPr>
              <w:t>اخلاق اجتماعی</w:t>
            </w:r>
            <w:r>
              <w:rPr>
                <w:rStyle w:val="IndexLink"/>
                <w:rtl w:val="true"/>
              </w:rPr>
              <w:tab/>
            </w:r>
            <w:r>
              <w:rPr>
                <w:rStyle w:val="IndexLink"/>
              </w:rPr>
              <w:t>74</w:t>
            </w:r>
          </w:hyperlink>
        </w:p>
        <w:p>
          <w:pPr>
            <w:pStyle w:val="Contents3"/>
            <w:tabs>
              <w:tab w:val="clear" w:pos="8459"/>
              <w:tab w:val="right" w:pos="9026" w:leader="dot"/>
            </w:tabs>
            <w:rPr/>
          </w:pPr>
          <w:hyperlink w:anchor="__RefHeading___Toc3660356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660358_2749589250">
            <w:r>
              <w:rPr>
                <w:webHidden/>
                <w:rStyle w:val="IndexLink"/>
              </w:rPr>
              <w:t>1</w:t>
            </w:r>
            <w:r>
              <w:rPr>
                <w:rStyle w:val="IndexLink"/>
                <w:rtl w:val="true"/>
              </w:rPr>
              <w:t xml:space="preserve">. </w:t>
            </w:r>
            <w:r>
              <w:rPr>
                <w:rStyle w:val="IndexLink"/>
                <w:rtl w:val="true"/>
              </w:rPr>
              <w:t>اخلاق اجتماعی در ارتباط با خویشاوندان</w:t>
            </w:r>
            <w:r>
              <w:rPr>
                <w:rStyle w:val="IndexLink"/>
                <w:rtl w:val="true"/>
              </w:rPr>
              <w:tab/>
            </w:r>
            <w:r>
              <w:rPr>
                <w:rStyle w:val="IndexLink"/>
              </w:rPr>
              <w:t>74</w:t>
            </w:r>
          </w:hyperlink>
        </w:p>
        <w:p>
          <w:pPr>
            <w:pStyle w:val="Contents4"/>
            <w:tabs>
              <w:tab w:val="clear" w:pos="8176"/>
              <w:tab w:val="right" w:pos="9026" w:leader="dot"/>
            </w:tabs>
            <w:rPr/>
          </w:pPr>
          <w:hyperlink w:anchor="__RefHeading___Toc3660360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660362_2749589250">
            <w:r>
              <w:rPr>
                <w:webHidden/>
                <w:rStyle w:val="IndexLink"/>
                <w:rtl w:val="true"/>
              </w:rPr>
              <w:t>صله رحم، نه قطع رحم</w:t>
            </w:r>
            <w:r>
              <w:rPr>
                <w:rStyle w:val="IndexLink"/>
                <w:rtl w:val="true"/>
              </w:rPr>
              <w:tab/>
            </w:r>
            <w:r>
              <w:rPr>
                <w:rStyle w:val="IndexLink"/>
              </w:rPr>
              <w:t>74</w:t>
            </w:r>
          </w:hyperlink>
        </w:p>
        <w:p>
          <w:pPr>
            <w:pStyle w:val="Contents5"/>
            <w:tabs>
              <w:tab w:val="clear" w:pos="7892"/>
              <w:tab w:val="right" w:pos="9026" w:leader="dot"/>
            </w:tabs>
            <w:rPr/>
          </w:pPr>
          <w:hyperlink w:anchor="__RefHeading___Toc3660364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660366_2749589250">
            <w:r>
              <w:rPr>
                <w:webHidden/>
                <w:rStyle w:val="IndexLink"/>
                <w:rtl w:val="true"/>
              </w:rPr>
              <w:t>الف</w:t>
            </w:r>
            <w:r>
              <w:rPr>
                <w:rStyle w:val="IndexLink"/>
                <w:rtl w:val="true"/>
              </w:rPr>
              <w:t xml:space="preserve">) </w:t>
            </w:r>
            <w:r>
              <w:rPr>
                <w:rStyle w:val="IndexLink"/>
                <w:rtl w:val="true"/>
              </w:rPr>
              <w:t>وبال در دنیا</w:t>
            </w:r>
            <w:r>
              <w:rPr>
                <w:rStyle w:val="IndexLink"/>
                <w:rtl w:val="true"/>
              </w:rPr>
              <w:tab/>
            </w:r>
            <w:r>
              <w:rPr>
                <w:rStyle w:val="IndexLink"/>
              </w:rPr>
              <w:t>75</w:t>
            </w:r>
          </w:hyperlink>
        </w:p>
        <w:p>
          <w:pPr>
            <w:pStyle w:val="Contents5"/>
            <w:tabs>
              <w:tab w:val="clear" w:pos="7892"/>
              <w:tab w:val="right" w:pos="9026" w:leader="dot"/>
            </w:tabs>
            <w:rPr/>
          </w:pPr>
          <w:hyperlink w:anchor="__RefHeading___Toc3660368_2749589250">
            <w:r>
              <w:rPr>
                <w:webHidden/>
                <w:rStyle w:val="IndexLink"/>
                <w:rtl w:val="true"/>
              </w:rPr>
              <w:t>ب</w:t>
            </w:r>
            <w:r>
              <w:rPr>
                <w:rStyle w:val="IndexLink"/>
                <w:rtl w:val="true"/>
              </w:rPr>
              <w:t xml:space="preserve">) </w:t>
            </w:r>
            <w:r>
              <w:rPr>
                <w:rStyle w:val="IndexLink"/>
                <w:rtl w:val="true"/>
              </w:rPr>
              <w:t>بی ایمانی</w:t>
            </w:r>
            <w:r>
              <w:rPr>
                <w:rStyle w:val="IndexLink"/>
                <w:rtl w:val="true"/>
              </w:rPr>
              <w:tab/>
            </w:r>
            <w:r>
              <w:rPr>
                <w:rStyle w:val="IndexLink"/>
              </w:rPr>
              <w:t>75</w:t>
            </w:r>
          </w:hyperlink>
        </w:p>
        <w:p>
          <w:pPr>
            <w:pStyle w:val="Contents4"/>
            <w:tabs>
              <w:tab w:val="clear" w:pos="8176"/>
              <w:tab w:val="right" w:pos="9026" w:leader="dot"/>
            </w:tabs>
            <w:rPr/>
          </w:pPr>
          <w:hyperlink w:anchor="__RefHeading___Toc3660370_2749589250">
            <w:r>
              <w:rPr>
                <w:webHidden/>
                <w:rStyle w:val="IndexLink"/>
                <w:rtl w:val="true"/>
              </w:rPr>
              <w:t>وظایف رسانه ملی</w:t>
            </w:r>
            <w:r>
              <w:rPr>
                <w:rStyle w:val="IndexLink"/>
                <w:rtl w:val="true"/>
              </w:rPr>
              <w:tab/>
            </w:r>
            <w:r>
              <w:rPr>
                <w:rStyle w:val="IndexLink"/>
              </w:rPr>
              <w:t>76</w:t>
            </w:r>
          </w:hyperlink>
        </w:p>
        <w:p>
          <w:pPr>
            <w:pStyle w:val="Contents3"/>
            <w:tabs>
              <w:tab w:val="clear" w:pos="8459"/>
              <w:tab w:val="right" w:pos="9026" w:leader="dot"/>
            </w:tabs>
            <w:rPr/>
          </w:pPr>
          <w:hyperlink w:anchor="__RefHeading___Toc3660372_2749589250">
            <w:r>
              <w:rPr>
                <w:webHidden/>
                <w:rStyle w:val="IndexLink"/>
              </w:rPr>
              <w:t>2</w:t>
            </w:r>
            <w:r>
              <w:rPr>
                <w:rStyle w:val="IndexLink"/>
                <w:rtl w:val="true"/>
              </w:rPr>
              <w:t xml:space="preserve">. </w:t>
            </w:r>
            <w:r>
              <w:rPr>
                <w:rStyle w:val="IndexLink"/>
                <w:rtl w:val="true"/>
              </w:rPr>
              <w:t>اخلاق اجتماعی در ارتباط با دوستان و همسایگان</w:t>
            </w:r>
            <w:r>
              <w:rPr>
                <w:rStyle w:val="IndexLink"/>
                <w:rtl w:val="true"/>
              </w:rPr>
              <w:tab/>
            </w:r>
            <w:r>
              <w:rPr>
                <w:rStyle w:val="IndexLink"/>
              </w:rPr>
              <w:t>77</w:t>
            </w:r>
          </w:hyperlink>
        </w:p>
        <w:p>
          <w:pPr>
            <w:pStyle w:val="Contents4"/>
            <w:tabs>
              <w:tab w:val="clear" w:pos="8176"/>
              <w:tab w:val="right" w:pos="9026" w:leader="dot"/>
            </w:tabs>
            <w:rPr/>
          </w:pPr>
          <w:hyperlink w:anchor="__RefHeading___Toc3660374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660376_2749589250">
            <w:r>
              <w:rPr>
                <w:webHidden/>
                <w:rStyle w:val="IndexLink"/>
                <w:rtl w:val="true"/>
              </w:rPr>
              <w:t>الف</w:t>
            </w:r>
            <w:r>
              <w:rPr>
                <w:rStyle w:val="IndexLink"/>
                <w:rtl w:val="true"/>
              </w:rPr>
              <w:t xml:space="preserve">) </w:t>
            </w:r>
            <w:r>
              <w:rPr>
                <w:rStyle w:val="IndexLink"/>
                <w:rtl w:val="true"/>
              </w:rPr>
              <w:t>با چه کسی دوستی کنیم ؟</w:t>
            </w:r>
            <w:r>
              <w:rPr>
                <w:rStyle w:val="IndexLink"/>
                <w:rtl w:val="true"/>
              </w:rPr>
              <w:tab/>
            </w:r>
            <w:r>
              <w:rPr>
                <w:rStyle w:val="IndexLink"/>
              </w:rPr>
              <w:t>77</w:t>
            </w:r>
          </w:hyperlink>
        </w:p>
        <w:p>
          <w:pPr>
            <w:pStyle w:val="Contents4"/>
            <w:tabs>
              <w:tab w:val="clear" w:pos="8176"/>
              <w:tab w:val="right" w:pos="9026" w:leader="dot"/>
            </w:tabs>
            <w:rPr/>
          </w:pPr>
          <w:hyperlink w:anchor="__RefHeading___Toc3660378_2749589250">
            <w:r>
              <w:rPr>
                <w:webHidden/>
                <w:rStyle w:val="IndexLink"/>
                <w:rtl w:val="true"/>
              </w:rPr>
              <w:t>ب</w:t>
            </w:r>
            <w:r>
              <w:rPr>
                <w:rStyle w:val="IndexLink"/>
                <w:rtl w:val="true"/>
              </w:rPr>
              <w:t xml:space="preserve">) </w:t>
            </w:r>
            <w:r>
              <w:rPr>
                <w:rStyle w:val="IndexLink"/>
                <w:rtl w:val="true"/>
              </w:rPr>
              <w:t>از دوستی با چه کسانی بپرهیزیم ؟</w:t>
            </w:r>
            <w:r>
              <w:rPr>
                <w:rStyle w:val="IndexLink"/>
                <w:rtl w:val="true"/>
              </w:rPr>
              <w:tab/>
            </w:r>
            <w:r>
              <w:rPr>
                <w:rStyle w:val="IndexLink"/>
              </w:rPr>
              <w:t>79</w:t>
            </w:r>
          </w:hyperlink>
        </w:p>
        <w:p>
          <w:pPr>
            <w:pStyle w:val="Contents5"/>
            <w:tabs>
              <w:tab w:val="clear" w:pos="7892"/>
              <w:tab w:val="right" w:pos="9026" w:leader="dot"/>
            </w:tabs>
            <w:rPr/>
          </w:pPr>
          <w:hyperlink w:anchor="__RefHeading___Toc3660380_274958925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660382_2749589250">
            <w:r>
              <w:rPr>
                <w:webHidden/>
                <w:rStyle w:val="IndexLink"/>
                <w:rtl w:val="true"/>
              </w:rPr>
              <w:t>یک ـ دشمنان پیامبر و اهل بیت علیهم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3660384_2749589250">
            <w:r>
              <w:rPr>
                <w:webHidden/>
                <w:rStyle w:val="IndexLink"/>
                <w:rtl w:val="true"/>
              </w:rPr>
              <w:t>دو ـ بدعت گذاران</w:t>
            </w:r>
            <w:r>
              <w:rPr>
                <w:rStyle w:val="IndexLink"/>
                <w:rtl w:val="true"/>
              </w:rPr>
              <w:tab/>
            </w:r>
            <w:r>
              <w:rPr>
                <w:rStyle w:val="IndexLink"/>
              </w:rPr>
              <w:t>80</w:t>
            </w:r>
          </w:hyperlink>
        </w:p>
        <w:p>
          <w:pPr>
            <w:pStyle w:val="Contents5"/>
            <w:tabs>
              <w:tab w:val="clear" w:pos="7892"/>
              <w:tab w:val="right" w:pos="9026" w:leader="dot"/>
            </w:tabs>
            <w:rPr/>
          </w:pPr>
          <w:hyperlink w:anchor="__RefHeading___Toc3660386_2749589250">
            <w:r>
              <w:rPr>
                <w:webHidden/>
                <w:rStyle w:val="IndexLink"/>
                <w:rtl w:val="true"/>
              </w:rPr>
              <w:t>سه ـ گروه های منحرف</w:t>
            </w:r>
            <w:r>
              <w:rPr>
                <w:rStyle w:val="IndexLink"/>
                <w:rtl w:val="true"/>
              </w:rPr>
              <w:tab/>
            </w:r>
            <w:r>
              <w:rPr>
                <w:rStyle w:val="IndexLink"/>
              </w:rPr>
              <w:t>80</w:t>
            </w:r>
          </w:hyperlink>
        </w:p>
        <w:p>
          <w:pPr>
            <w:pStyle w:val="Contents5"/>
            <w:tabs>
              <w:tab w:val="clear" w:pos="7892"/>
              <w:tab w:val="right" w:pos="9026" w:leader="dot"/>
            </w:tabs>
            <w:rPr/>
          </w:pPr>
          <w:hyperlink w:anchor="__RefHeading___Toc3660388_2749589250">
            <w:r>
              <w:rPr>
                <w:webHidden/>
                <w:rStyle w:val="IndexLink"/>
                <w:rtl w:val="true"/>
              </w:rPr>
              <w:t>چهار ـ خوش گذران</w:t>
            </w:r>
            <w:r>
              <w:rPr>
                <w:rStyle w:val="IndexLink"/>
                <w:rtl w:val="true"/>
              </w:rPr>
              <w:tab/>
            </w:r>
            <w:r>
              <w:rPr>
                <w:rStyle w:val="IndexLink"/>
              </w:rPr>
              <w:t>80</w:t>
            </w:r>
          </w:hyperlink>
        </w:p>
        <w:p>
          <w:pPr>
            <w:pStyle w:val="Contents5"/>
            <w:tabs>
              <w:tab w:val="clear" w:pos="7892"/>
              <w:tab w:val="right" w:pos="9026" w:leader="dot"/>
            </w:tabs>
            <w:rPr/>
          </w:pPr>
          <w:hyperlink w:anchor="__RefHeading___Toc3660390_2749589250">
            <w:r>
              <w:rPr>
                <w:webHidden/>
                <w:rStyle w:val="IndexLink"/>
                <w:rtl w:val="true"/>
              </w:rPr>
              <w:t>پنج ـ زشت سیرتان</w:t>
            </w:r>
            <w:r>
              <w:rPr>
                <w:rStyle w:val="IndexLink"/>
                <w:rtl w:val="true"/>
              </w:rPr>
              <w:tab/>
            </w:r>
            <w:r>
              <w:rPr>
                <w:rStyle w:val="IndexLink"/>
              </w:rPr>
              <w:t>81</w:t>
            </w:r>
          </w:hyperlink>
        </w:p>
        <w:p>
          <w:pPr>
            <w:pStyle w:val="Contents4"/>
            <w:tabs>
              <w:tab w:val="clear" w:pos="8176"/>
              <w:tab w:val="right" w:pos="9026" w:leader="dot"/>
            </w:tabs>
            <w:rPr/>
          </w:pPr>
          <w:hyperlink w:anchor="__RefHeading___Toc3660392_2749589250">
            <w:r>
              <w:rPr>
                <w:webHidden/>
                <w:rStyle w:val="IndexLink"/>
                <w:rtl w:val="true"/>
              </w:rPr>
              <w:t>ج</w:t>
            </w:r>
            <w:r>
              <w:rPr>
                <w:rStyle w:val="IndexLink"/>
                <w:rtl w:val="true"/>
              </w:rPr>
              <w:t xml:space="preserve">) </w:t>
            </w:r>
            <w:r>
              <w:rPr>
                <w:rStyle w:val="IndexLink"/>
                <w:rtl w:val="true"/>
              </w:rPr>
              <w:t>نمود اخلاق با دوستان و همسایگان</w:t>
            </w:r>
            <w:r>
              <w:rPr>
                <w:rStyle w:val="IndexLink"/>
                <w:rtl w:val="true"/>
              </w:rPr>
              <w:tab/>
            </w:r>
            <w:r>
              <w:rPr>
                <w:rStyle w:val="IndexLink"/>
              </w:rPr>
              <w:t>82</w:t>
            </w:r>
          </w:hyperlink>
        </w:p>
        <w:p>
          <w:pPr>
            <w:pStyle w:val="Contents5"/>
            <w:tabs>
              <w:tab w:val="clear" w:pos="7892"/>
              <w:tab w:val="right" w:pos="9026" w:leader="dot"/>
            </w:tabs>
            <w:rPr/>
          </w:pPr>
          <w:hyperlink w:anchor="__RefHeading___Toc3660394_274958925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660396_2749589250">
            <w:r>
              <w:rPr>
                <w:webHidden/>
                <w:rStyle w:val="IndexLink"/>
                <w:rtl w:val="true"/>
              </w:rPr>
              <w:t>یک ـ نرم خویی و یاری به ضعیفان</w:t>
            </w:r>
            <w:r>
              <w:rPr>
                <w:rStyle w:val="IndexLink"/>
                <w:rtl w:val="true"/>
              </w:rPr>
              <w:tab/>
            </w:r>
            <w:r>
              <w:rPr>
                <w:rStyle w:val="IndexLink"/>
              </w:rPr>
              <w:t>82</w:t>
            </w:r>
          </w:hyperlink>
        </w:p>
        <w:p>
          <w:pPr>
            <w:pStyle w:val="Contents5"/>
            <w:tabs>
              <w:tab w:val="clear" w:pos="7892"/>
              <w:tab w:val="right" w:pos="9026" w:leader="dot"/>
            </w:tabs>
            <w:rPr/>
          </w:pPr>
          <w:hyperlink w:anchor="__RefHeading___Toc3660398_2749589250">
            <w:r>
              <w:rPr>
                <w:webHidden/>
                <w:rStyle w:val="IndexLink"/>
                <w:rtl w:val="true"/>
              </w:rPr>
              <w:t>دو ـ رفع نیازها</w:t>
            </w:r>
            <w:r>
              <w:rPr>
                <w:rStyle w:val="IndexLink"/>
                <w:rtl w:val="true"/>
              </w:rPr>
              <w:tab/>
            </w:r>
            <w:r>
              <w:rPr>
                <w:rStyle w:val="IndexLink"/>
              </w:rPr>
              <w:t>83</w:t>
            </w:r>
          </w:hyperlink>
        </w:p>
        <w:p>
          <w:pPr>
            <w:pStyle w:val="Contents5"/>
            <w:tabs>
              <w:tab w:val="clear" w:pos="7892"/>
              <w:tab w:val="right" w:pos="9026" w:leader="dot"/>
            </w:tabs>
            <w:rPr/>
          </w:pPr>
          <w:hyperlink w:anchor="__RefHeading___Toc3660400_2749589250">
            <w:r>
              <w:rPr>
                <w:webHidden/>
                <w:rStyle w:val="IndexLink"/>
                <w:rtl w:val="true"/>
              </w:rPr>
              <w:t>سه ـ دعا کردن</w:t>
            </w:r>
            <w:r>
              <w:rPr>
                <w:rStyle w:val="IndexLink"/>
                <w:rtl w:val="true"/>
              </w:rPr>
              <w:tab/>
            </w:r>
            <w:r>
              <w:rPr>
                <w:rStyle w:val="IndexLink"/>
              </w:rPr>
              <w:t>84</w:t>
            </w:r>
          </w:hyperlink>
        </w:p>
        <w:p>
          <w:pPr>
            <w:pStyle w:val="Contents5"/>
            <w:tabs>
              <w:tab w:val="clear" w:pos="7892"/>
              <w:tab w:val="right" w:pos="9026" w:leader="dot"/>
            </w:tabs>
            <w:rPr/>
          </w:pPr>
          <w:hyperlink w:anchor="__RefHeading___Toc3660402_2749589250">
            <w:r>
              <w:rPr>
                <w:webHidden/>
                <w:rStyle w:val="IndexLink"/>
                <w:rtl w:val="true"/>
              </w:rPr>
              <w:t>چهار ـ هدایت آنان به راه درست</w:t>
            </w:r>
            <w:r>
              <w:rPr>
                <w:rStyle w:val="IndexLink"/>
                <w:rtl w:val="true"/>
              </w:rPr>
              <w:tab/>
            </w:r>
            <w:r>
              <w:rPr>
                <w:rStyle w:val="IndexLink"/>
              </w:rPr>
              <w:t>85</w:t>
            </w:r>
          </w:hyperlink>
        </w:p>
        <w:p>
          <w:pPr>
            <w:pStyle w:val="Contents5"/>
            <w:tabs>
              <w:tab w:val="clear" w:pos="7892"/>
              <w:tab w:val="right" w:pos="9026" w:leader="dot"/>
            </w:tabs>
            <w:rPr/>
          </w:pPr>
          <w:hyperlink w:anchor="__RefHeading___Toc3660404_2749589250">
            <w:r>
              <w:rPr>
                <w:webHidden/>
                <w:rStyle w:val="IndexLink"/>
                <w:rtl w:val="true"/>
              </w:rPr>
              <w:t>پنج ـ مشورت و خیرخواهی خالصانه</w:t>
            </w:r>
            <w:r>
              <w:rPr>
                <w:rStyle w:val="IndexLink"/>
                <w:rtl w:val="true"/>
              </w:rPr>
              <w:tab/>
            </w:r>
            <w:r>
              <w:rPr>
                <w:rStyle w:val="IndexLink"/>
              </w:rPr>
              <w:t>86</w:t>
            </w:r>
          </w:hyperlink>
        </w:p>
        <w:p>
          <w:pPr>
            <w:pStyle w:val="Contents5"/>
            <w:tabs>
              <w:tab w:val="clear" w:pos="7892"/>
              <w:tab w:val="right" w:pos="9026" w:leader="dot"/>
            </w:tabs>
            <w:rPr/>
          </w:pPr>
          <w:hyperlink w:anchor="__RefHeading___Toc3660406_2749589250">
            <w:r>
              <w:rPr>
                <w:webHidden/>
                <w:rStyle w:val="IndexLink"/>
                <w:rtl w:val="true"/>
              </w:rPr>
              <w:t>شش ـ رازپوشی</w:t>
            </w:r>
            <w:r>
              <w:rPr>
                <w:rStyle w:val="IndexLink"/>
                <w:rtl w:val="true"/>
              </w:rPr>
              <w:tab/>
            </w:r>
            <w:r>
              <w:rPr>
                <w:rStyle w:val="IndexLink"/>
              </w:rPr>
              <w:t>86</w:t>
            </w:r>
          </w:hyperlink>
        </w:p>
        <w:p>
          <w:pPr>
            <w:pStyle w:val="Contents5"/>
            <w:tabs>
              <w:tab w:val="clear" w:pos="7892"/>
              <w:tab w:val="right" w:pos="9026" w:leader="dot"/>
            </w:tabs>
            <w:rPr/>
          </w:pPr>
          <w:hyperlink w:anchor="__RefHeading___Toc3660408_2749589250">
            <w:r>
              <w:rPr>
                <w:webHidden/>
                <w:rStyle w:val="IndexLink"/>
                <w:rtl w:val="true"/>
              </w:rPr>
              <w:t>هفت ـ گمان نیکو بردن</w:t>
            </w:r>
            <w:r>
              <w:rPr>
                <w:rStyle w:val="IndexLink"/>
                <w:rtl w:val="true"/>
              </w:rPr>
              <w:tab/>
            </w:r>
            <w:r>
              <w:rPr>
                <w:rStyle w:val="IndexLink"/>
              </w:rPr>
              <w:t>86</w:t>
            </w:r>
          </w:hyperlink>
        </w:p>
        <w:p>
          <w:pPr>
            <w:pStyle w:val="Contents5"/>
            <w:tabs>
              <w:tab w:val="clear" w:pos="7892"/>
              <w:tab w:val="right" w:pos="9026" w:leader="dot"/>
            </w:tabs>
            <w:rPr/>
          </w:pPr>
          <w:hyperlink w:anchor="__RefHeading___Toc3660410_2749589250">
            <w:r>
              <w:rPr>
                <w:webHidden/>
                <w:rStyle w:val="IndexLink"/>
                <w:rtl w:val="true"/>
              </w:rPr>
              <w:t>هشت ـ حسد نداشتن</w:t>
            </w:r>
            <w:r>
              <w:rPr>
                <w:rStyle w:val="IndexLink"/>
                <w:rtl w:val="true"/>
              </w:rPr>
              <w:tab/>
            </w:r>
            <w:r>
              <w:rPr>
                <w:rStyle w:val="IndexLink"/>
              </w:rPr>
              <w:t>87</w:t>
            </w:r>
          </w:hyperlink>
        </w:p>
        <w:p>
          <w:pPr>
            <w:pStyle w:val="Contents5"/>
            <w:tabs>
              <w:tab w:val="clear" w:pos="7892"/>
              <w:tab w:val="right" w:pos="9026" w:leader="dot"/>
            </w:tabs>
            <w:rPr/>
          </w:pPr>
          <w:hyperlink w:anchor="__RefHeading___Toc3660412_2749589250">
            <w:r>
              <w:rPr>
                <w:webHidden/>
                <w:rStyle w:val="IndexLink"/>
                <w:rtl w:val="true"/>
              </w:rPr>
              <w:t>نه ـ فروتنی با دوستان و همسایگان</w:t>
            </w:r>
            <w:r>
              <w:rPr>
                <w:rStyle w:val="IndexLink"/>
                <w:rtl w:val="true"/>
              </w:rPr>
              <w:tab/>
            </w:r>
            <w:r>
              <w:rPr>
                <w:rStyle w:val="IndexLink"/>
              </w:rPr>
              <w:t>87</w:t>
            </w:r>
          </w:hyperlink>
        </w:p>
        <w:p>
          <w:pPr>
            <w:pStyle w:val="Contents5"/>
            <w:tabs>
              <w:tab w:val="clear" w:pos="7892"/>
              <w:tab w:val="right" w:pos="9026" w:leader="dot"/>
            </w:tabs>
            <w:rPr/>
          </w:pPr>
          <w:hyperlink w:anchor="__RefHeading___Toc3660414_2749589250">
            <w:r>
              <w:rPr>
                <w:webHidden/>
                <w:rStyle w:val="IndexLink"/>
                <w:rtl w:val="true"/>
              </w:rPr>
              <w:t>ده ـ کمک در انجام کارهای نیک</w:t>
            </w:r>
            <w:r>
              <w:rPr>
                <w:rStyle w:val="IndexLink"/>
                <w:rtl w:val="true"/>
              </w:rPr>
              <w:tab/>
            </w:r>
            <w:r>
              <w:rPr>
                <w:rStyle w:val="IndexLink"/>
              </w:rPr>
              <w:t>88</w:t>
            </w:r>
          </w:hyperlink>
        </w:p>
        <w:p>
          <w:pPr>
            <w:pStyle w:val="Contents5"/>
            <w:tabs>
              <w:tab w:val="clear" w:pos="7892"/>
              <w:tab w:val="right" w:pos="9026" w:leader="dot"/>
            </w:tabs>
            <w:rPr/>
          </w:pPr>
          <w:hyperlink w:anchor="__RefHeading___Toc3660416_2749589250">
            <w:r>
              <w:rPr>
                <w:webHidden/>
                <w:rStyle w:val="IndexLink"/>
                <w:rtl w:val="true"/>
              </w:rPr>
              <w:t>یازده ـ مساوات در برخورد</w:t>
            </w:r>
            <w:r>
              <w:rPr>
                <w:rStyle w:val="IndexLink"/>
                <w:rtl w:val="true"/>
              </w:rPr>
              <w:tab/>
            </w:r>
            <w:r>
              <w:rPr>
                <w:rStyle w:val="IndexLink"/>
              </w:rPr>
              <w:t>88</w:t>
            </w:r>
          </w:hyperlink>
        </w:p>
        <w:p>
          <w:pPr>
            <w:pStyle w:val="Contents5"/>
            <w:tabs>
              <w:tab w:val="clear" w:pos="7892"/>
              <w:tab w:val="right" w:pos="9026" w:leader="dot"/>
            </w:tabs>
            <w:rPr/>
          </w:pPr>
          <w:hyperlink w:anchor="__RefHeading___Toc3660418_2749589250">
            <w:r>
              <w:rPr>
                <w:webHidden/>
                <w:rStyle w:val="IndexLink"/>
                <w:rtl w:val="true"/>
              </w:rPr>
              <w:t>دوازده ـ دلجویی در سختی ها و مشکل ها</w:t>
            </w:r>
            <w:r>
              <w:rPr>
                <w:rStyle w:val="IndexLink"/>
                <w:rtl w:val="true"/>
              </w:rPr>
              <w:tab/>
            </w:r>
            <w:r>
              <w:rPr>
                <w:rStyle w:val="IndexLink"/>
              </w:rPr>
              <w:t>90</w:t>
            </w:r>
          </w:hyperlink>
        </w:p>
        <w:p>
          <w:pPr>
            <w:pStyle w:val="Contents5"/>
            <w:tabs>
              <w:tab w:val="clear" w:pos="7892"/>
              <w:tab w:val="right" w:pos="9026" w:leader="dot"/>
            </w:tabs>
            <w:rPr/>
          </w:pPr>
          <w:hyperlink w:anchor="__RefHeading___Toc3660420_2749589250">
            <w:r>
              <w:rPr>
                <w:webHidden/>
                <w:rStyle w:val="IndexLink"/>
                <w:rtl w:val="true"/>
              </w:rPr>
              <w:t>سیزده ـ عیادت بیماران</w:t>
            </w:r>
            <w:r>
              <w:rPr>
                <w:rStyle w:val="IndexLink"/>
                <w:rtl w:val="true"/>
              </w:rPr>
              <w:tab/>
            </w:r>
            <w:r>
              <w:rPr>
                <w:rStyle w:val="IndexLink"/>
              </w:rPr>
              <w:t>90</w:t>
            </w:r>
          </w:hyperlink>
        </w:p>
        <w:p>
          <w:pPr>
            <w:pStyle w:val="Contents6"/>
            <w:tabs>
              <w:tab w:val="clear" w:pos="7609"/>
              <w:tab w:val="right" w:pos="9026" w:leader="dot"/>
            </w:tabs>
            <w:rPr/>
          </w:pPr>
          <w:hyperlink w:anchor="__RefHeading___Toc3660422_274958925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660424_2749589250">
            <w:r>
              <w:rPr>
                <w:webHidden/>
                <w:rStyle w:val="IndexLink"/>
                <w:rtl w:val="true"/>
              </w:rPr>
              <w:t>اول ـ کوتاه بودن مدت عیادت</w:t>
            </w:r>
            <w:r>
              <w:rPr>
                <w:rStyle w:val="IndexLink"/>
                <w:rtl w:val="true"/>
              </w:rPr>
              <w:tab/>
            </w:r>
            <w:r>
              <w:rPr>
                <w:rStyle w:val="IndexLink"/>
              </w:rPr>
              <w:t>91</w:t>
            </w:r>
          </w:hyperlink>
        </w:p>
        <w:p>
          <w:pPr>
            <w:pStyle w:val="Contents6"/>
            <w:tabs>
              <w:tab w:val="clear" w:pos="7609"/>
              <w:tab w:val="right" w:pos="9026" w:leader="dot"/>
            </w:tabs>
            <w:rPr/>
          </w:pPr>
          <w:hyperlink w:anchor="__RefHeading___Toc3660426_2749589250">
            <w:r>
              <w:rPr>
                <w:webHidden/>
                <w:rStyle w:val="IndexLink"/>
                <w:rtl w:val="true"/>
              </w:rPr>
              <w:t>دوم ـ هدیه دادن به بیمار</w:t>
            </w:r>
            <w:r>
              <w:rPr>
                <w:rStyle w:val="IndexLink"/>
                <w:rtl w:val="true"/>
              </w:rPr>
              <w:tab/>
            </w:r>
            <w:r>
              <w:rPr>
                <w:rStyle w:val="IndexLink"/>
              </w:rPr>
              <w:t>91</w:t>
            </w:r>
          </w:hyperlink>
        </w:p>
        <w:p>
          <w:pPr>
            <w:pStyle w:val="Contents5"/>
            <w:tabs>
              <w:tab w:val="clear" w:pos="7892"/>
              <w:tab w:val="right" w:pos="9026" w:leader="dot"/>
            </w:tabs>
            <w:rPr/>
          </w:pPr>
          <w:hyperlink w:anchor="__RefHeading___Toc3660428_2749589250">
            <w:r>
              <w:rPr>
                <w:webHidden/>
                <w:rStyle w:val="IndexLink"/>
                <w:rtl w:val="true"/>
              </w:rPr>
              <w:t>چهارده ـ استقبال</w:t>
            </w:r>
            <w:r>
              <w:rPr>
                <w:rStyle w:val="IndexLink"/>
                <w:rtl w:val="true"/>
              </w:rPr>
              <w:tab/>
            </w:r>
            <w:r>
              <w:rPr>
                <w:rStyle w:val="IndexLink"/>
              </w:rPr>
              <w:t>92</w:t>
            </w:r>
          </w:hyperlink>
        </w:p>
        <w:p>
          <w:pPr>
            <w:pStyle w:val="Contents5"/>
            <w:tabs>
              <w:tab w:val="clear" w:pos="7892"/>
              <w:tab w:val="right" w:pos="9026" w:leader="dot"/>
            </w:tabs>
            <w:rPr/>
          </w:pPr>
          <w:hyperlink w:anchor="__RefHeading___Toc3660430_2749589250">
            <w:r>
              <w:rPr>
                <w:webHidden/>
                <w:rStyle w:val="IndexLink"/>
                <w:rtl w:val="true"/>
              </w:rPr>
              <w:t>پانزده ـ جویا شدن از حال آنان</w:t>
            </w:r>
            <w:r>
              <w:rPr>
                <w:rStyle w:val="IndexLink"/>
                <w:rtl w:val="true"/>
              </w:rPr>
              <w:tab/>
            </w:r>
            <w:r>
              <w:rPr>
                <w:rStyle w:val="IndexLink"/>
              </w:rPr>
              <w:t>92</w:t>
            </w:r>
          </w:hyperlink>
        </w:p>
        <w:p>
          <w:pPr>
            <w:pStyle w:val="Contents4"/>
            <w:tabs>
              <w:tab w:val="clear" w:pos="8176"/>
              <w:tab w:val="right" w:pos="9026" w:leader="dot"/>
            </w:tabs>
            <w:rPr/>
          </w:pPr>
          <w:hyperlink w:anchor="__RefHeading___Toc3660432_2749589250">
            <w:r>
              <w:rPr>
                <w:webHidden/>
                <w:rStyle w:val="IndexLink"/>
                <w:rtl w:val="true"/>
              </w:rPr>
              <w:t>وظایف رسانه ملی</w:t>
            </w:r>
            <w:r>
              <w:rPr>
                <w:rStyle w:val="IndexLink"/>
                <w:rtl w:val="true"/>
              </w:rPr>
              <w:tab/>
            </w:r>
            <w:r>
              <w:rPr>
                <w:rStyle w:val="IndexLink"/>
              </w:rPr>
              <w:t>93</w:t>
            </w:r>
          </w:hyperlink>
        </w:p>
        <w:p>
          <w:pPr>
            <w:pStyle w:val="Contents3"/>
            <w:tabs>
              <w:tab w:val="clear" w:pos="8459"/>
              <w:tab w:val="right" w:pos="9026" w:leader="dot"/>
            </w:tabs>
            <w:rPr/>
          </w:pPr>
          <w:hyperlink w:anchor="__RefHeading___Toc3660434_2749589250">
            <w:r>
              <w:rPr>
                <w:webHidden/>
                <w:rStyle w:val="IndexLink"/>
              </w:rPr>
              <w:t>3</w:t>
            </w:r>
            <w:r>
              <w:rPr>
                <w:rStyle w:val="IndexLink"/>
                <w:rtl w:val="true"/>
              </w:rPr>
              <w:t xml:space="preserve">. </w:t>
            </w:r>
            <w:r>
              <w:rPr>
                <w:rStyle w:val="IndexLink"/>
                <w:rtl w:val="true"/>
              </w:rPr>
              <w:t>اخلاق اجتماعی در برخورد با سالمندان و خردسالان</w:t>
            </w:r>
            <w:r>
              <w:rPr>
                <w:rStyle w:val="IndexLink"/>
                <w:rtl w:val="true"/>
              </w:rPr>
              <w:tab/>
            </w:r>
            <w:r>
              <w:rPr>
                <w:rStyle w:val="IndexLink"/>
              </w:rPr>
              <w:t>95</w:t>
            </w:r>
          </w:hyperlink>
        </w:p>
        <w:p>
          <w:pPr>
            <w:pStyle w:val="Contents4"/>
            <w:tabs>
              <w:tab w:val="clear" w:pos="8176"/>
              <w:tab w:val="right" w:pos="9026" w:leader="dot"/>
            </w:tabs>
            <w:rPr/>
          </w:pPr>
          <w:hyperlink w:anchor="__RefHeading___Toc3660436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660438_2749589250">
            <w:r>
              <w:rPr>
                <w:webHidden/>
                <w:rStyle w:val="IndexLink"/>
                <w:rtl w:val="true"/>
              </w:rPr>
              <w:t>الف</w:t>
            </w:r>
            <w:r>
              <w:rPr>
                <w:rStyle w:val="IndexLink"/>
                <w:rtl w:val="true"/>
              </w:rPr>
              <w:t xml:space="preserve">) </w:t>
            </w:r>
            <w:r>
              <w:rPr>
                <w:rStyle w:val="IndexLink"/>
                <w:rtl w:val="true"/>
              </w:rPr>
              <w:t>سالمندان</w:t>
            </w:r>
            <w:r>
              <w:rPr>
                <w:rStyle w:val="IndexLink"/>
                <w:rtl w:val="true"/>
              </w:rPr>
              <w:tab/>
            </w:r>
            <w:r>
              <w:rPr>
                <w:rStyle w:val="IndexLink"/>
              </w:rPr>
              <w:t>95</w:t>
            </w:r>
          </w:hyperlink>
        </w:p>
        <w:p>
          <w:pPr>
            <w:pStyle w:val="Contents5"/>
            <w:tabs>
              <w:tab w:val="clear" w:pos="7892"/>
              <w:tab w:val="right" w:pos="9026" w:leader="dot"/>
            </w:tabs>
            <w:rPr/>
          </w:pPr>
          <w:hyperlink w:anchor="__RefHeading___Toc3660440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660442_2749589250">
            <w:r>
              <w:rPr>
                <w:webHidden/>
                <w:rStyle w:val="IndexLink"/>
                <w:rtl w:val="true"/>
              </w:rPr>
              <w:t>یک ـ دشمنی نکردن و موضع نگرفتن</w:t>
            </w:r>
            <w:r>
              <w:rPr>
                <w:rStyle w:val="IndexLink"/>
                <w:rtl w:val="true"/>
              </w:rPr>
              <w:tab/>
            </w:r>
            <w:r>
              <w:rPr>
                <w:rStyle w:val="IndexLink"/>
              </w:rPr>
              <w:t>96</w:t>
            </w:r>
          </w:hyperlink>
        </w:p>
        <w:p>
          <w:pPr>
            <w:pStyle w:val="Contents5"/>
            <w:tabs>
              <w:tab w:val="clear" w:pos="7892"/>
              <w:tab w:val="right" w:pos="9026" w:leader="dot"/>
            </w:tabs>
            <w:rPr/>
          </w:pPr>
          <w:hyperlink w:anchor="__RefHeading___Toc3660444_2749589250">
            <w:r>
              <w:rPr>
                <w:webHidden/>
                <w:rStyle w:val="IndexLink"/>
                <w:rtl w:val="true"/>
              </w:rPr>
              <w:t>دو ـ راه رفتن پشت سر ایشان</w:t>
            </w:r>
            <w:r>
              <w:rPr>
                <w:rStyle w:val="IndexLink"/>
                <w:rtl w:val="true"/>
              </w:rPr>
              <w:tab/>
            </w:r>
            <w:r>
              <w:rPr>
                <w:rStyle w:val="IndexLink"/>
              </w:rPr>
              <w:t>97</w:t>
            </w:r>
          </w:hyperlink>
        </w:p>
        <w:p>
          <w:pPr>
            <w:pStyle w:val="Contents5"/>
            <w:tabs>
              <w:tab w:val="clear" w:pos="7892"/>
              <w:tab w:val="right" w:pos="9026" w:leader="dot"/>
            </w:tabs>
            <w:rPr/>
          </w:pPr>
          <w:hyperlink w:anchor="__RefHeading___Toc3660446_2749589250">
            <w:r>
              <w:rPr>
                <w:webHidden/>
                <w:rStyle w:val="IndexLink"/>
                <w:rtl w:val="true"/>
              </w:rPr>
              <w:t>سه ـ برخورد عاقلانه</w:t>
            </w:r>
            <w:r>
              <w:rPr>
                <w:rStyle w:val="IndexLink"/>
                <w:rtl w:val="true"/>
              </w:rPr>
              <w:tab/>
            </w:r>
            <w:r>
              <w:rPr>
                <w:rStyle w:val="IndexLink"/>
              </w:rPr>
              <w:t>97</w:t>
            </w:r>
          </w:hyperlink>
        </w:p>
        <w:p>
          <w:pPr>
            <w:pStyle w:val="Contents4"/>
            <w:tabs>
              <w:tab w:val="clear" w:pos="8176"/>
              <w:tab w:val="right" w:pos="9026" w:leader="dot"/>
            </w:tabs>
            <w:rPr/>
          </w:pPr>
          <w:hyperlink w:anchor="__RefHeading___Toc3660448_2749589250">
            <w:r>
              <w:rPr>
                <w:webHidden/>
                <w:rStyle w:val="IndexLink"/>
                <w:rtl w:val="true"/>
              </w:rPr>
              <w:t>ب</w:t>
            </w:r>
            <w:r>
              <w:rPr>
                <w:rStyle w:val="IndexLink"/>
                <w:rtl w:val="true"/>
              </w:rPr>
              <w:t xml:space="preserve">) </w:t>
            </w:r>
            <w:r>
              <w:rPr>
                <w:rStyle w:val="IndexLink"/>
                <w:rtl w:val="true"/>
              </w:rPr>
              <w:t>خردسالان</w:t>
            </w:r>
            <w:r>
              <w:rPr>
                <w:rStyle w:val="IndexLink"/>
                <w:rtl w:val="true"/>
              </w:rPr>
              <w:tab/>
            </w:r>
            <w:r>
              <w:rPr>
                <w:rStyle w:val="IndexLink"/>
              </w:rPr>
              <w:t>97</w:t>
            </w:r>
          </w:hyperlink>
        </w:p>
        <w:p>
          <w:pPr>
            <w:pStyle w:val="Contents5"/>
            <w:tabs>
              <w:tab w:val="clear" w:pos="7892"/>
              <w:tab w:val="right" w:pos="9026" w:leader="dot"/>
            </w:tabs>
            <w:rPr/>
          </w:pPr>
          <w:hyperlink w:anchor="__RefHeading___Toc3660450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660452_2749589250">
            <w:r>
              <w:rPr>
                <w:webHidden/>
                <w:rStyle w:val="IndexLink"/>
                <w:rtl w:val="true"/>
              </w:rPr>
              <w:t>یک ـ مهربانی کردن</w:t>
            </w:r>
            <w:r>
              <w:rPr>
                <w:rStyle w:val="IndexLink"/>
                <w:rtl w:val="true"/>
              </w:rPr>
              <w:tab/>
            </w:r>
            <w:r>
              <w:rPr>
                <w:rStyle w:val="IndexLink"/>
              </w:rPr>
              <w:t>97</w:t>
            </w:r>
          </w:hyperlink>
        </w:p>
        <w:p>
          <w:pPr>
            <w:pStyle w:val="Contents5"/>
            <w:tabs>
              <w:tab w:val="clear" w:pos="7892"/>
              <w:tab w:val="right" w:pos="9026" w:leader="dot"/>
            </w:tabs>
            <w:rPr/>
          </w:pPr>
          <w:hyperlink w:anchor="__RefHeading___Toc3660454_2749589250">
            <w:r>
              <w:rPr>
                <w:webHidden/>
                <w:rStyle w:val="IndexLink"/>
                <w:rtl w:val="true"/>
              </w:rPr>
              <w:t>دو ـ احترام کردن</w:t>
            </w:r>
            <w:r>
              <w:rPr>
                <w:rStyle w:val="IndexLink"/>
                <w:rtl w:val="true"/>
              </w:rPr>
              <w:tab/>
            </w:r>
            <w:r>
              <w:rPr>
                <w:rStyle w:val="IndexLink"/>
              </w:rPr>
              <w:t>98</w:t>
            </w:r>
          </w:hyperlink>
        </w:p>
        <w:p>
          <w:pPr>
            <w:pStyle w:val="Contents5"/>
            <w:tabs>
              <w:tab w:val="clear" w:pos="7892"/>
              <w:tab w:val="right" w:pos="9026" w:leader="dot"/>
            </w:tabs>
            <w:rPr/>
          </w:pPr>
          <w:hyperlink w:anchor="__RefHeading___Toc3660456_2749589250">
            <w:r>
              <w:rPr>
                <w:webHidden/>
                <w:rStyle w:val="IndexLink"/>
                <w:rtl w:val="true"/>
              </w:rPr>
              <w:t>سه ـ بخشش اشتباه ها</w:t>
            </w:r>
            <w:r>
              <w:rPr>
                <w:rStyle w:val="IndexLink"/>
                <w:rtl w:val="true"/>
              </w:rPr>
              <w:tab/>
            </w:r>
            <w:r>
              <w:rPr>
                <w:rStyle w:val="IndexLink"/>
              </w:rPr>
              <w:t>99</w:t>
            </w:r>
          </w:hyperlink>
        </w:p>
        <w:p>
          <w:pPr>
            <w:pStyle w:val="Contents4"/>
            <w:tabs>
              <w:tab w:val="clear" w:pos="8176"/>
              <w:tab w:val="right" w:pos="9026" w:leader="dot"/>
            </w:tabs>
            <w:rPr/>
          </w:pPr>
          <w:hyperlink w:anchor="__RefHeading___Toc3660458_2749589250">
            <w:r>
              <w:rPr>
                <w:webHidden/>
                <w:rStyle w:val="IndexLink"/>
                <w:rtl w:val="true"/>
              </w:rPr>
              <w:t>وظایف رسانه ملی</w:t>
            </w:r>
            <w:r>
              <w:rPr>
                <w:rStyle w:val="IndexLink"/>
                <w:rtl w:val="true"/>
              </w:rPr>
              <w:tab/>
            </w:r>
            <w:r>
              <w:rPr>
                <w:rStyle w:val="IndexLink"/>
              </w:rPr>
              <w:t>99</w:t>
            </w:r>
          </w:hyperlink>
        </w:p>
        <w:p>
          <w:pPr>
            <w:pStyle w:val="Contents3"/>
            <w:tabs>
              <w:tab w:val="clear" w:pos="8459"/>
              <w:tab w:val="right" w:pos="9026" w:leader="dot"/>
            </w:tabs>
            <w:rPr/>
          </w:pPr>
          <w:hyperlink w:anchor="__RefHeading___Toc3660460_2749589250">
            <w:r>
              <w:rPr>
                <w:webHidden/>
                <w:rStyle w:val="IndexLink"/>
              </w:rPr>
              <w:t>4</w:t>
            </w:r>
            <w:r>
              <w:rPr>
                <w:rStyle w:val="IndexLink"/>
                <w:rtl w:val="true"/>
              </w:rPr>
              <w:t xml:space="preserve">. </w:t>
            </w:r>
            <w:r>
              <w:rPr>
                <w:rStyle w:val="IndexLink"/>
                <w:rtl w:val="true"/>
              </w:rPr>
              <w:t>اخلاق اجتماعی در برخورد با مردم و نیازمندان</w:t>
            </w:r>
            <w:r>
              <w:rPr>
                <w:rStyle w:val="IndexLink"/>
                <w:rtl w:val="true"/>
              </w:rPr>
              <w:tab/>
            </w:r>
            <w:r>
              <w:rPr>
                <w:rStyle w:val="IndexLink"/>
              </w:rPr>
              <w:t>100</w:t>
            </w:r>
          </w:hyperlink>
        </w:p>
        <w:p>
          <w:pPr>
            <w:pStyle w:val="Contents4"/>
            <w:tabs>
              <w:tab w:val="clear" w:pos="8176"/>
              <w:tab w:val="right" w:pos="9026" w:leader="dot"/>
            </w:tabs>
            <w:rPr/>
          </w:pPr>
          <w:hyperlink w:anchor="__RefHeading___Toc3660462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660464_2749589250">
            <w:r>
              <w:rPr>
                <w:webHidden/>
                <w:rStyle w:val="IndexLink"/>
                <w:rtl w:val="true"/>
              </w:rPr>
              <w:t>الف</w:t>
            </w:r>
            <w:r>
              <w:rPr>
                <w:rStyle w:val="IndexLink"/>
                <w:rtl w:val="true"/>
              </w:rPr>
              <w:t xml:space="preserve">) </w:t>
            </w:r>
            <w:r>
              <w:rPr>
                <w:rStyle w:val="IndexLink"/>
                <w:rtl w:val="true"/>
              </w:rPr>
              <w:t>نیازمندی یا بی نیازی</w:t>
            </w:r>
            <w:r>
              <w:rPr>
                <w:rStyle w:val="IndexLink"/>
                <w:rtl w:val="true"/>
              </w:rPr>
              <w:tab/>
            </w:r>
            <w:r>
              <w:rPr>
                <w:rStyle w:val="IndexLink"/>
              </w:rPr>
              <w:t>100</w:t>
            </w:r>
          </w:hyperlink>
        </w:p>
        <w:p>
          <w:pPr>
            <w:pStyle w:val="Contents4"/>
            <w:tabs>
              <w:tab w:val="clear" w:pos="8176"/>
              <w:tab w:val="right" w:pos="9026" w:leader="dot"/>
            </w:tabs>
            <w:rPr/>
          </w:pPr>
          <w:hyperlink w:anchor="__RefHeading___Toc3660466_2749589250">
            <w:r>
              <w:rPr>
                <w:webHidden/>
                <w:rStyle w:val="IndexLink"/>
                <w:rtl w:val="true"/>
              </w:rPr>
              <w:t>ب</w:t>
            </w:r>
            <w:r>
              <w:rPr>
                <w:rStyle w:val="IndexLink"/>
                <w:rtl w:val="true"/>
              </w:rPr>
              <w:t xml:space="preserve">) </w:t>
            </w:r>
            <w:r>
              <w:rPr>
                <w:rStyle w:val="IndexLink"/>
                <w:rtl w:val="true"/>
              </w:rPr>
              <w:t>بی نیازی از مردم</w:t>
            </w:r>
            <w:r>
              <w:rPr>
                <w:rStyle w:val="IndexLink"/>
                <w:rtl w:val="true"/>
              </w:rPr>
              <w:tab/>
            </w:r>
            <w:r>
              <w:rPr>
                <w:rStyle w:val="IndexLink"/>
              </w:rPr>
              <w:t>103</w:t>
            </w:r>
          </w:hyperlink>
        </w:p>
        <w:p>
          <w:pPr>
            <w:pStyle w:val="Contents4"/>
            <w:tabs>
              <w:tab w:val="clear" w:pos="8176"/>
              <w:tab w:val="right" w:pos="9026" w:leader="dot"/>
            </w:tabs>
            <w:rPr/>
          </w:pPr>
          <w:hyperlink w:anchor="__RefHeading___Toc3660468_2749589250">
            <w:r>
              <w:rPr>
                <w:webHidden/>
                <w:rStyle w:val="IndexLink"/>
                <w:rtl w:val="true"/>
              </w:rPr>
              <w:t>ج</w:t>
            </w:r>
            <w:r>
              <w:rPr>
                <w:rStyle w:val="IndexLink"/>
                <w:rtl w:val="true"/>
              </w:rPr>
              <w:t xml:space="preserve">) </w:t>
            </w:r>
            <w:r>
              <w:rPr>
                <w:rStyle w:val="IndexLink"/>
                <w:rtl w:val="true"/>
              </w:rPr>
              <w:t>قناعت در زندگی</w:t>
            </w:r>
            <w:r>
              <w:rPr>
                <w:rStyle w:val="IndexLink"/>
                <w:rtl w:val="true"/>
              </w:rPr>
              <w:tab/>
            </w:r>
            <w:r>
              <w:rPr>
                <w:rStyle w:val="IndexLink"/>
              </w:rPr>
              <w:t>106</w:t>
            </w:r>
          </w:hyperlink>
        </w:p>
        <w:p>
          <w:pPr>
            <w:pStyle w:val="Contents4"/>
            <w:tabs>
              <w:tab w:val="clear" w:pos="8176"/>
              <w:tab w:val="right" w:pos="9026" w:leader="dot"/>
            </w:tabs>
            <w:rPr/>
          </w:pPr>
          <w:hyperlink w:anchor="__RefHeading___Toc3660470_2749589250">
            <w:r>
              <w:rPr>
                <w:webHidden/>
                <w:rStyle w:val="IndexLink"/>
                <w:rtl w:val="true"/>
              </w:rPr>
              <w:t>د</w:t>
            </w:r>
            <w:r>
              <w:rPr>
                <w:rStyle w:val="IndexLink"/>
                <w:rtl w:val="true"/>
              </w:rPr>
              <w:t xml:space="preserve">) </w:t>
            </w:r>
            <w:r>
              <w:rPr>
                <w:rStyle w:val="IndexLink"/>
                <w:rtl w:val="true"/>
              </w:rPr>
              <w:t>قناعت در برابر آز</w:t>
            </w:r>
            <w:r>
              <w:rPr>
                <w:rStyle w:val="IndexLink"/>
                <w:rtl w:val="true"/>
              </w:rPr>
              <w:tab/>
            </w:r>
            <w:r>
              <w:rPr>
                <w:rStyle w:val="IndexLink"/>
              </w:rPr>
              <w:t>109</w:t>
            </w:r>
          </w:hyperlink>
        </w:p>
        <w:p>
          <w:pPr>
            <w:pStyle w:val="Contents4"/>
            <w:tabs>
              <w:tab w:val="clear" w:pos="8176"/>
              <w:tab w:val="right" w:pos="9026" w:leader="dot"/>
            </w:tabs>
            <w:rPr/>
          </w:pPr>
          <w:hyperlink w:anchor="__RefHeading___Toc3660472_2749589250">
            <w:r>
              <w:rPr>
                <w:webHidden/>
                <w:rStyle w:val="IndexLink"/>
                <w:rtl w:val="true"/>
              </w:rPr>
              <w:t>هـ</w:t>
            </w:r>
            <w:r>
              <w:rPr>
                <w:rStyle w:val="IndexLink"/>
                <w:rtl w:val="true"/>
              </w:rPr>
              <w:t xml:space="preserve">) </w:t>
            </w:r>
            <w:r>
              <w:rPr>
                <w:rStyle w:val="IndexLink"/>
                <w:rtl w:val="true"/>
              </w:rPr>
              <w:t>بخشندگی، برابر بخل</w:t>
            </w:r>
            <w:r>
              <w:rPr>
                <w:rStyle w:val="IndexLink"/>
                <w:rtl w:val="true"/>
              </w:rPr>
              <w:tab/>
            </w:r>
            <w:r>
              <w:rPr>
                <w:rStyle w:val="IndexLink"/>
              </w:rPr>
              <w:t>111</w:t>
            </w:r>
          </w:hyperlink>
        </w:p>
        <w:p>
          <w:pPr>
            <w:pStyle w:val="Contents4"/>
            <w:tabs>
              <w:tab w:val="clear" w:pos="8176"/>
              <w:tab w:val="right" w:pos="9026" w:leader="dot"/>
            </w:tabs>
            <w:rPr/>
          </w:pPr>
          <w:hyperlink w:anchor="__RefHeading___Toc3660474_2749589250">
            <w:r>
              <w:rPr>
                <w:webHidden/>
                <w:rStyle w:val="IndexLink"/>
                <w:rtl w:val="true"/>
              </w:rPr>
              <w:t>و</w:t>
            </w:r>
            <w:r>
              <w:rPr>
                <w:rStyle w:val="IndexLink"/>
                <w:rtl w:val="true"/>
              </w:rPr>
              <w:t xml:space="preserve">) </w:t>
            </w:r>
            <w:r>
              <w:rPr>
                <w:rStyle w:val="IndexLink"/>
                <w:rtl w:val="true"/>
              </w:rPr>
              <w:t>جلوه های سخاوتمندی</w:t>
            </w:r>
            <w:r>
              <w:rPr>
                <w:rStyle w:val="IndexLink"/>
                <w:rtl w:val="true"/>
              </w:rPr>
              <w:tab/>
            </w:r>
            <w:r>
              <w:rPr>
                <w:rStyle w:val="IndexLink"/>
              </w:rPr>
              <w:t>113</w:t>
            </w:r>
          </w:hyperlink>
        </w:p>
        <w:p>
          <w:pPr>
            <w:pStyle w:val="Contents5"/>
            <w:tabs>
              <w:tab w:val="clear" w:pos="7892"/>
              <w:tab w:val="right" w:pos="9026" w:leader="dot"/>
            </w:tabs>
            <w:rPr/>
          </w:pPr>
          <w:hyperlink w:anchor="__RefHeading___Toc3660476_274958925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660478_2749589250">
            <w:r>
              <w:rPr>
                <w:webHidden/>
                <w:rStyle w:val="IndexLink"/>
                <w:rtl w:val="true"/>
              </w:rPr>
              <w:t>یک ـ قرض الحسنه</w:t>
            </w:r>
            <w:r>
              <w:rPr>
                <w:rStyle w:val="IndexLink"/>
                <w:rtl w:val="true"/>
              </w:rPr>
              <w:tab/>
            </w:r>
            <w:r>
              <w:rPr>
                <w:rStyle w:val="IndexLink"/>
              </w:rPr>
              <w:t>113</w:t>
            </w:r>
          </w:hyperlink>
        </w:p>
        <w:p>
          <w:pPr>
            <w:pStyle w:val="Contents5"/>
            <w:tabs>
              <w:tab w:val="clear" w:pos="7892"/>
              <w:tab w:val="right" w:pos="9026" w:leader="dot"/>
            </w:tabs>
            <w:rPr/>
          </w:pPr>
          <w:hyperlink w:anchor="__RefHeading___Toc3660480_2749589250">
            <w:r>
              <w:rPr>
                <w:webHidden/>
                <w:rStyle w:val="IndexLink"/>
                <w:rtl w:val="true"/>
              </w:rPr>
              <w:t>دو ـ ادای دین دیگران</w:t>
            </w:r>
            <w:r>
              <w:rPr>
                <w:rStyle w:val="IndexLink"/>
                <w:rtl w:val="true"/>
              </w:rPr>
              <w:tab/>
            </w:r>
            <w:r>
              <w:rPr>
                <w:rStyle w:val="IndexLink"/>
              </w:rPr>
              <w:t>115</w:t>
            </w:r>
          </w:hyperlink>
        </w:p>
        <w:p>
          <w:pPr>
            <w:pStyle w:val="Contents5"/>
            <w:tabs>
              <w:tab w:val="clear" w:pos="7892"/>
              <w:tab w:val="right" w:pos="9026" w:leader="dot"/>
            </w:tabs>
            <w:rPr/>
          </w:pPr>
          <w:hyperlink w:anchor="__RefHeading___Toc3660482_2749589250">
            <w:r>
              <w:rPr>
                <w:webHidden/>
                <w:rStyle w:val="IndexLink"/>
                <w:rtl w:val="true"/>
              </w:rPr>
              <w:t>سه ـ صدقه</w:t>
            </w:r>
            <w:r>
              <w:rPr>
                <w:rStyle w:val="IndexLink"/>
                <w:rtl w:val="true"/>
              </w:rPr>
              <w:tab/>
            </w:r>
            <w:r>
              <w:rPr>
                <w:rStyle w:val="IndexLink"/>
              </w:rPr>
              <w:t>115</w:t>
            </w:r>
          </w:hyperlink>
        </w:p>
        <w:p>
          <w:pPr>
            <w:pStyle w:val="Contents4"/>
            <w:tabs>
              <w:tab w:val="clear" w:pos="8176"/>
              <w:tab w:val="right" w:pos="9026" w:leader="dot"/>
            </w:tabs>
            <w:rPr/>
          </w:pPr>
          <w:hyperlink w:anchor="__RefHeading___Toc3660484_2749589250">
            <w:r>
              <w:rPr>
                <w:webHidden/>
                <w:rStyle w:val="IndexLink"/>
                <w:rtl w:val="true"/>
              </w:rPr>
              <w:t>ز</w:t>
            </w:r>
            <w:r>
              <w:rPr>
                <w:rStyle w:val="IndexLink"/>
                <w:rtl w:val="true"/>
              </w:rPr>
              <w:t xml:space="preserve">) </w:t>
            </w:r>
            <w:r>
              <w:rPr>
                <w:rStyle w:val="IndexLink"/>
                <w:rtl w:val="true"/>
              </w:rPr>
              <w:t>آیا رفع نیاز مادی فقیران کافی است ؟</w:t>
            </w:r>
            <w:r>
              <w:rPr>
                <w:rStyle w:val="IndexLink"/>
                <w:rtl w:val="true"/>
              </w:rPr>
              <w:tab/>
            </w:r>
            <w:r>
              <w:rPr>
                <w:rStyle w:val="IndexLink"/>
              </w:rPr>
              <w:t>117</w:t>
            </w:r>
          </w:hyperlink>
        </w:p>
        <w:p>
          <w:pPr>
            <w:pStyle w:val="Contents4"/>
            <w:tabs>
              <w:tab w:val="clear" w:pos="8176"/>
              <w:tab w:val="right" w:pos="9026" w:leader="dot"/>
            </w:tabs>
            <w:rPr/>
          </w:pPr>
          <w:hyperlink w:anchor="__RefHeading___Toc3660486_2749589250">
            <w:r>
              <w:rPr>
                <w:webHidden/>
                <w:rStyle w:val="IndexLink"/>
                <w:rtl w:val="true"/>
              </w:rPr>
              <w:t>هـ</w:t>
            </w:r>
            <w:r>
              <w:rPr>
                <w:rStyle w:val="IndexLink"/>
                <w:rtl w:val="true"/>
              </w:rPr>
              <w:t xml:space="preserve">) </w:t>
            </w:r>
            <w:r>
              <w:rPr>
                <w:rStyle w:val="IndexLink"/>
                <w:rtl w:val="true"/>
              </w:rPr>
              <w:t>شناخت جایگاه صحیح سخاوت</w:t>
            </w:r>
            <w:r>
              <w:rPr>
                <w:rStyle w:val="IndexLink"/>
                <w:rtl w:val="true"/>
              </w:rPr>
              <w:tab/>
            </w:r>
            <w:r>
              <w:rPr>
                <w:rStyle w:val="IndexLink"/>
              </w:rPr>
              <w:t>119</w:t>
            </w:r>
          </w:hyperlink>
        </w:p>
        <w:p>
          <w:pPr>
            <w:pStyle w:val="Contents4"/>
            <w:tabs>
              <w:tab w:val="clear" w:pos="8176"/>
              <w:tab w:val="right" w:pos="9026" w:leader="dot"/>
            </w:tabs>
            <w:rPr/>
          </w:pPr>
          <w:hyperlink w:anchor="__RefHeading___Toc3660488_2749589250">
            <w:r>
              <w:rPr>
                <w:webHidden/>
                <w:rStyle w:val="IndexLink"/>
                <w:rtl w:val="true"/>
              </w:rPr>
              <w:t>وظایف رسانه ملی</w:t>
            </w:r>
            <w:r>
              <w:rPr>
                <w:rStyle w:val="IndexLink"/>
                <w:rtl w:val="true"/>
              </w:rPr>
              <w:tab/>
            </w:r>
            <w:r>
              <w:rPr>
                <w:rStyle w:val="IndexLink"/>
              </w:rPr>
              <w:t>120</w:t>
            </w:r>
          </w:hyperlink>
        </w:p>
        <w:p>
          <w:pPr>
            <w:pStyle w:val="Contents4"/>
            <w:tabs>
              <w:tab w:val="clear" w:pos="8176"/>
              <w:tab w:val="right" w:pos="9026" w:leader="dot"/>
            </w:tabs>
            <w:rPr/>
          </w:pPr>
          <w:hyperlink w:anchor="__RefHeading___Toc3660490_2749589250">
            <w:r>
              <w:rPr>
                <w:webHidden/>
                <w:rStyle w:val="IndexLink"/>
                <w:rtl w:val="true"/>
              </w:rPr>
              <w:t>زیرنویس ها</w:t>
            </w:r>
            <w:r>
              <w:rPr>
                <w:rStyle w:val="IndexLink"/>
                <w:rtl w:val="true"/>
              </w:rPr>
              <w:tab/>
            </w:r>
            <w:r>
              <w:rPr>
                <w:rStyle w:val="IndexLink"/>
              </w:rPr>
              <w:t>121</w:t>
            </w:r>
          </w:hyperlink>
        </w:p>
        <w:p>
          <w:pPr>
            <w:pStyle w:val="Contents2"/>
            <w:tabs>
              <w:tab w:val="clear" w:pos="8743"/>
              <w:tab w:val="right" w:pos="9026" w:leader="dot"/>
            </w:tabs>
            <w:rPr/>
          </w:pPr>
          <w:hyperlink w:anchor="__RefHeading___Toc3660492_2749589250">
            <w:r>
              <w:rPr>
                <w:webHidden/>
                <w:rStyle w:val="IndexLink"/>
                <w:rtl w:val="true"/>
              </w:rPr>
              <w:t>فصل چهارم</w:t>
            </w:r>
            <w:r>
              <w:rPr>
                <w:rStyle w:val="IndexLink"/>
                <w:rtl w:val="true"/>
              </w:rPr>
              <w:t xml:space="preserve">: </w:t>
            </w:r>
            <w:r>
              <w:rPr>
                <w:rStyle w:val="IndexLink"/>
                <w:rtl w:val="true"/>
              </w:rPr>
              <w:t>اخلاق حکومتی</w:t>
            </w:r>
            <w:r>
              <w:rPr>
                <w:rStyle w:val="IndexLink"/>
                <w:rtl w:val="true"/>
              </w:rPr>
              <w:tab/>
            </w:r>
            <w:r>
              <w:rPr>
                <w:rStyle w:val="IndexLink"/>
              </w:rPr>
              <w:t>123</w:t>
            </w:r>
          </w:hyperlink>
        </w:p>
        <w:p>
          <w:pPr>
            <w:pStyle w:val="Contents3"/>
            <w:tabs>
              <w:tab w:val="clear" w:pos="8459"/>
              <w:tab w:val="right" w:pos="9026" w:leader="dot"/>
            </w:tabs>
            <w:rPr/>
          </w:pPr>
          <w:hyperlink w:anchor="__RefHeading___Toc3660494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660496_2749589250">
            <w:r>
              <w:rPr>
                <w:webHidden/>
                <w:rStyle w:val="IndexLink"/>
              </w:rPr>
              <w:t>1</w:t>
            </w:r>
            <w:r>
              <w:rPr>
                <w:rStyle w:val="IndexLink"/>
                <w:rtl w:val="true"/>
              </w:rPr>
              <w:t xml:space="preserve">. </w:t>
            </w:r>
            <w:r>
              <w:rPr>
                <w:rStyle w:val="IndexLink"/>
                <w:rtl w:val="true"/>
              </w:rPr>
              <w:t>اخلاق حاکمان با مردم</w:t>
            </w:r>
            <w:r>
              <w:rPr>
                <w:rStyle w:val="IndexLink"/>
                <w:rtl w:val="true"/>
              </w:rPr>
              <w:tab/>
            </w:r>
            <w:r>
              <w:rPr>
                <w:rStyle w:val="IndexLink"/>
              </w:rPr>
              <w:t>124</w:t>
            </w:r>
          </w:hyperlink>
        </w:p>
        <w:p>
          <w:pPr>
            <w:pStyle w:val="Contents4"/>
            <w:tabs>
              <w:tab w:val="clear" w:pos="8176"/>
              <w:tab w:val="right" w:pos="9026" w:leader="dot"/>
            </w:tabs>
            <w:rPr/>
          </w:pPr>
          <w:hyperlink w:anchor="__RefHeading___Toc3660498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660500_2749589250">
            <w:r>
              <w:rPr>
                <w:webHidden/>
                <w:rStyle w:val="IndexLink"/>
                <w:rtl w:val="true"/>
              </w:rPr>
              <w:t>الف</w:t>
            </w:r>
            <w:r>
              <w:rPr>
                <w:rStyle w:val="IndexLink"/>
                <w:rtl w:val="true"/>
              </w:rPr>
              <w:t xml:space="preserve">) </w:t>
            </w:r>
            <w:r>
              <w:rPr>
                <w:rStyle w:val="IndexLink"/>
                <w:rtl w:val="true"/>
              </w:rPr>
              <w:t>شرح صدر</w:t>
            </w:r>
            <w:r>
              <w:rPr>
                <w:rStyle w:val="IndexLink"/>
                <w:rtl w:val="true"/>
              </w:rPr>
              <w:tab/>
            </w:r>
            <w:r>
              <w:rPr>
                <w:rStyle w:val="IndexLink"/>
              </w:rPr>
              <w:t>124</w:t>
            </w:r>
          </w:hyperlink>
        </w:p>
        <w:p>
          <w:pPr>
            <w:pStyle w:val="Contents4"/>
            <w:tabs>
              <w:tab w:val="clear" w:pos="8176"/>
              <w:tab w:val="right" w:pos="9026" w:leader="dot"/>
            </w:tabs>
            <w:rPr/>
          </w:pPr>
          <w:hyperlink w:anchor="__RefHeading___Toc3660502_2749589250">
            <w:r>
              <w:rPr>
                <w:webHidden/>
                <w:rStyle w:val="IndexLink"/>
                <w:rtl w:val="true"/>
              </w:rPr>
              <w:t>ب</w:t>
            </w:r>
            <w:r>
              <w:rPr>
                <w:rStyle w:val="IndexLink"/>
                <w:rtl w:val="true"/>
              </w:rPr>
              <w:t xml:space="preserve">) </w:t>
            </w:r>
            <w:r>
              <w:rPr>
                <w:rStyle w:val="IndexLink"/>
                <w:rtl w:val="true"/>
              </w:rPr>
              <w:t>قاطعیت</w:t>
            </w:r>
            <w:r>
              <w:rPr>
                <w:rStyle w:val="IndexLink"/>
                <w:rtl w:val="true"/>
              </w:rPr>
              <w:tab/>
            </w:r>
            <w:r>
              <w:rPr>
                <w:rStyle w:val="IndexLink"/>
              </w:rPr>
              <w:t>125</w:t>
            </w:r>
          </w:hyperlink>
        </w:p>
        <w:p>
          <w:pPr>
            <w:pStyle w:val="Contents4"/>
            <w:tabs>
              <w:tab w:val="clear" w:pos="8176"/>
              <w:tab w:val="right" w:pos="9026" w:leader="dot"/>
            </w:tabs>
            <w:rPr/>
          </w:pPr>
          <w:hyperlink w:anchor="__RefHeading___Toc3660504_2749589250">
            <w:r>
              <w:rPr>
                <w:webHidden/>
                <w:rStyle w:val="IndexLink"/>
                <w:rtl w:val="true"/>
              </w:rPr>
              <w:t>ج</w:t>
            </w:r>
            <w:r>
              <w:rPr>
                <w:rStyle w:val="IndexLink"/>
                <w:rtl w:val="true"/>
              </w:rPr>
              <w:t xml:space="preserve">) </w:t>
            </w:r>
            <w:r>
              <w:rPr>
                <w:rStyle w:val="IndexLink"/>
                <w:rtl w:val="true"/>
              </w:rPr>
              <w:t>مهربانی</w:t>
            </w:r>
            <w:r>
              <w:rPr>
                <w:rStyle w:val="IndexLink"/>
                <w:rtl w:val="true"/>
              </w:rPr>
              <w:tab/>
            </w:r>
            <w:r>
              <w:rPr>
                <w:rStyle w:val="IndexLink"/>
              </w:rPr>
              <w:t>126</w:t>
            </w:r>
          </w:hyperlink>
        </w:p>
        <w:p>
          <w:pPr>
            <w:pStyle w:val="Contents4"/>
            <w:tabs>
              <w:tab w:val="clear" w:pos="8176"/>
              <w:tab w:val="right" w:pos="9026" w:leader="dot"/>
            </w:tabs>
            <w:rPr/>
          </w:pPr>
          <w:hyperlink w:anchor="__RefHeading___Toc3660506_2749589250">
            <w:r>
              <w:rPr>
                <w:webHidden/>
                <w:rStyle w:val="IndexLink"/>
                <w:rtl w:val="true"/>
              </w:rPr>
              <w:t>د</w:t>
            </w:r>
            <w:r>
              <w:rPr>
                <w:rStyle w:val="IndexLink"/>
                <w:rtl w:val="true"/>
              </w:rPr>
              <w:t xml:space="preserve">) </w:t>
            </w:r>
            <w:r>
              <w:rPr>
                <w:rStyle w:val="IndexLink"/>
                <w:rtl w:val="true"/>
              </w:rPr>
              <w:t>خیرخواهی خالصانه</w:t>
            </w:r>
            <w:r>
              <w:rPr>
                <w:rStyle w:val="IndexLink"/>
                <w:rtl w:val="true"/>
              </w:rPr>
              <w:tab/>
            </w:r>
            <w:r>
              <w:rPr>
                <w:rStyle w:val="IndexLink"/>
              </w:rPr>
              <w:t>127</w:t>
            </w:r>
          </w:hyperlink>
        </w:p>
        <w:p>
          <w:pPr>
            <w:pStyle w:val="Contents4"/>
            <w:tabs>
              <w:tab w:val="clear" w:pos="8176"/>
              <w:tab w:val="right" w:pos="9026" w:leader="dot"/>
            </w:tabs>
            <w:rPr/>
          </w:pPr>
          <w:hyperlink w:anchor="__RefHeading___Toc3660508_2749589250">
            <w:r>
              <w:rPr>
                <w:webHidden/>
                <w:rStyle w:val="IndexLink"/>
                <w:rtl w:val="true"/>
              </w:rPr>
              <w:t>هـ</w:t>
            </w:r>
            <w:r>
              <w:rPr>
                <w:rStyle w:val="IndexLink"/>
                <w:rtl w:val="true"/>
              </w:rPr>
              <w:t xml:space="preserve">) </w:t>
            </w:r>
            <w:r>
              <w:rPr>
                <w:rStyle w:val="IndexLink"/>
                <w:rtl w:val="true"/>
              </w:rPr>
              <w:t>ایجاد وحدت در جامعه</w:t>
            </w:r>
            <w:r>
              <w:rPr>
                <w:rStyle w:val="IndexLink"/>
                <w:rtl w:val="true"/>
              </w:rPr>
              <w:tab/>
            </w:r>
            <w:r>
              <w:rPr>
                <w:rStyle w:val="IndexLink"/>
              </w:rPr>
              <w:t>128</w:t>
            </w:r>
          </w:hyperlink>
        </w:p>
        <w:p>
          <w:pPr>
            <w:pStyle w:val="Contents4"/>
            <w:tabs>
              <w:tab w:val="clear" w:pos="8176"/>
              <w:tab w:val="right" w:pos="9026" w:leader="dot"/>
            </w:tabs>
            <w:rPr/>
          </w:pPr>
          <w:hyperlink w:anchor="__RefHeading___Toc3660510_2749589250">
            <w:r>
              <w:rPr>
                <w:webHidden/>
                <w:rStyle w:val="IndexLink"/>
                <w:rtl w:val="true"/>
              </w:rPr>
              <w:t>و</w:t>
            </w:r>
            <w:r>
              <w:rPr>
                <w:rStyle w:val="IndexLink"/>
                <w:rtl w:val="true"/>
              </w:rPr>
              <w:t xml:space="preserve">) </w:t>
            </w:r>
            <w:r>
              <w:rPr>
                <w:rStyle w:val="IndexLink"/>
                <w:rtl w:val="true"/>
              </w:rPr>
              <w:t>تواضع</w:t>
            </w:r>
            <w:r>
              <w:rPr>
                <w:rStyle w:val="IndexLink"/>
                <w:rtl w:val="true"/>
              </w:rPr>
              <w:tab/>
            </w:r>
            <w:r>
              <w:rPr>
                <w:rStyle w:val="IndexLink"/>
              </w:rPr>
              <w:t>129</w:t>
            </w:r>
          </w:hyperlink>
        </w:p>
        <w:p>
          <w:pPr>
            <w:pStyle w:val="Contents4"/>
            <w:tabs>
              <w:tab w:val="clear" w:pos="8176"/>
              <w:tab w:val="right" w:pos="9026" w:leader="dot"/>
            </w:tabs>
            <w:rPr/>
          </w:pPr>
          <w:hyperlink w:anchor="__RefHeading___Toc3660512_2749589250">
            <w:r>
              <w:rPr>
                <w:webHidden/>
                <w:rStyle w:val="IndexLink"/>
                <w:rtl w:val="true"/>
              </w:rPr>
              <w:t>ز</w:t>
            </w:r>
            <w:r>
              <w:rPr>
                <w:rStyle w:val="IndexLink"/>
                <w:rtl w:val="true"/>
              </w:rPr>
              <w:t xml:space="preserve">) </w:t>
            </w:r>
            <w:r>
              <w:rPr>
                <w:rStyle w:val="IndexLink"/>
                <w:rtl w:val="true"/>
              </w:rPr>
              <w:t>دوری از خودپسندی</w:t>
            </w:r>
            <w:r>
              <w:rPr>
                <w:rStyle w:val="IndexLink"/>
                <w:rtl w:val="true"/>
              </w:rPr>
              <w:tab/>
            </w:r>
            <w:r>
              <w:rPr>
                <w:rStyle w:val="IndexLink"/>
              </w:rPr>
              <w:t>129</w:t>
            </w:r>
          </w:hyperlink>
        </w:p>
        <w:p>
          <w:pPr>
            <w:pStyle w:val="Contents4"/>
            <w:tabs>
              <w:tab w:val="clear" w:pos="8176"/>
              <w:tab w:val="right" w:pos="9026" w:leader="dot"/>
            </w:tabs>
            <w:rPr/>
          </w:pPr>
          <w:hyperlink w:anchor="__RefHeading___Toc3660514_2749589250">
            <w:r>
              <w:rPr>
                <w:webHidden/>
                <w:rStyle w:val="IndexLink"/>
                <w:rtl w:val="true"/>
              </w:rPr>
              <w:t>ح</w:t>
            </w:r>
            <w:r>
              <w:rPr>
                <w:rStyle w:val="IndexLink"/>
                <w:rtl w:val="true"/>
              </w:rPr>
              <w:t xml:space="preserve">) </w:t>
            </w:r>
            <w:r>
              <w:rPr>
                <w:rStyle w:val="IndexLink"/>
                <w:rtl w:val="true"/>
              </w:rPr>
              <w:t>دوری از فخر و کبر</w:t>
            </w:r>
            <w:r>
              <w:rPr>
                <w:rStyle w:val="IndexLink"/>
                <w:rtl w:val="true"/>
              </w:rPr>
              <w:tab/>
            </w:r>
            <w:r>
              <w:rPr>
                <w:rStyle w:val="IndexLink"/>
              </w:rPr>
              <w:t>130</w:t>
            </w:r>
          </w:hyperlink>
        </w:p>
        <w:p>
          <w:pPr>
            <w:pStyle w:val="Contents4"/>
            <w:tabs>
              <w:tab w:val="clear" w:pos="8176"/>
              <w:tab w:val="right" w:pos="9026" w:leader="dot"/>
            </w:tabs>
            <w:rPr/>
          </w:pPr>
          <w:hyperlink w:anchor="__RefHeading___Toc3660516_2749589250">
            <w:r>
              <w:rPr>
                <w:webHidden/>
                <w:rStyle w:val="IndexLink"/>
                <w:rtl w:val="true"/>
              </w:rPr>
              <w:t>ط</w:t>
            </w:r>
            <w:r>
              <w:rPr>
                <w:rStyle w:val="IndexLink"/>
                <w:rtl w:val="true"/>
              </w:rPr>
              <w:t xml:space="preserve">) </w:t>
            </w:r>
            <w:r>
              <w:rPr>
                <w:rStyle w:val="IndexLink"/>
                <w:rtl w:val="true"/>
              </w:rPr>
              <w:t>چشم پوشی از خطای دیگران</w:t>
            </w:r>
            <w:r>
              <w:rPr>
                <w:rStyle w:val="IndexLink"/>
                <w:rtl w:val="true"/>
              </w:rPr>
              <w:tab/>
            </w:r>
            <w:r>
              <w:rPr>
                <w:rStyle w:val="IndexLink"/>
              </w:rPr>
              <w:t>131</w:t>
            </w:r>
          </w:hyperlink>
        </w:p>
        <w:p>
          <w:pPr>
            <w:pStyle w:val="Contents4"/>
            <w:tabs>
              <w:tab w:val="clear" w:pos="8176"/>
              <w:tab w:val="right" w:pos="9026" w:leader="dot"/>
            </w:tabs>
            <w:rPr/>
          </w:pPr>
          <w:hyperlink w:anchor="__RefHeading___Toc3660518_2749589250">
            <w:r>
              <w:rPr>
                <w:webHidden/>
                <w:rStyle w:val="IndexLink"/>
                <w:rtl w:val="true"/>
              </w:rPr>
              <w:t>ی</w:t>
            </w:r>
            <w:r>
              <w:rPr>
                <w:rStyle w:val="IndexLink"/>
                <w:rtl w:val="true"/>
              </w:rPr>
              <w:t xml:space="preserve">) </w:t>
            </w:r>
            <w:r>
              <w:rPr>
                <w:rStyle w:val="IndexLink"/>
                <w:rtl w:val="true"/>
              </w:rPr>
              <w:t>عدالت گستری در جامعه</w:t>
            </w:r>
            <w:r>
              <w:rPr>
                <w:rStyle w:val="IndexLink"/>
                <w:rtl w:val="true"/>
              </w:rPr>
              <w:tab/>
            </w:r>
            <w:r>
              <w:rPr>
                <w:rStyle w:val="IndexLink"/>
              </w:rPr>
              <w:t>131</w:t>
            </w:r>
          </w:hyperlink>
        </w:p>
        <w:p>
          <w:pPr>
            <w:pStyle w:val="Contents4"/>
            <w:tabs>
              <w:tab w:val="clear" w:pos="8176"/>
              <w:tab w:val="right" w:pos="9026" w:leader="dot"/>
            </w:tabs>
            <w:rPr/>
          </w:pPr>
          <w:hyperlink w:anchor="__RefHeading___Toc3660520_2749589250">
            <w:r>
              <w:rPr>
                <w:webHidden/>
                <w:rStyle w:val="IndexLink"/>
                <w:rtl w:val="true"/>
              </w:rPr>
              <w:t>ک</w:t>
            </w:r>
            <w:r>
              <w:rPr>
                <w:rStyle w:val="IndexLink"/>
                <w:rtl w:val="true"/>
              </w:rPr>
              <w:t xml:space="preserve">) </w:t>
            </w:r>
            <w:r>
              <w:rPr>
                <w:rStyle w:val="IndexLink"/>
                <w:rtl w:val="true"/>
              </w:rPr>
              <w:t>فریفته نشدن به وعده های باطل</w:t>
            </w:r>
            <w:r>
              <w:rPr>
                <w:rStyle w:val="IndexLink"/>
                <w:rtl w:val="true"/>
              </w:rPr>
              <w:tab/>
            </w:r>
            <w:r>
              <w:rPr>
                <w:rStyle w:val="IndexLink"/>
              </w:rPr>
              <w:t>132</w:t>
            </w:r>
          </w:hyperlink>
        </w:p>
        <w:p>
          <w:pPr>
            <w:pStyle w:val="Contents4"/>
            <w:tabs>
              <w:tab w:val="clear" w:pos="8176"/>
              <w:tab w:val="right" w:pos="9026" w:leader="dot"/>
            </w:tabs>
            <w:rPr/>
          </w:pPr>
          <w:hyperlink w:anchor="__RefHeading___Toc3660522_2749589250">
            <w:r>
              <w:rPr>
                <w:webHidden/>
                <w:rStyle w:val="IndexLink"/>
                <w:rtl w:val="true"/>
              </w:rPr>
              <w:t>ل</w:t>
            </w:r>
            <w:r>
              <w:rPr>
                <w:rStyle w:val="IndexLink"/>
                <w:rtl w:val="true"/>
              </w:rPr>
              <w:t xml:space="preserve">) </w:t>
            </w:r>
            <w:r>
              <w:rPr>
                <w:rStyle w:val="IndexLink"/>
                <w:rtl w:val="true"/>
              </w:rPr>
              <w:t>شایسته سالاری</w:t>
            </w:r>
            <w:r>
              <w:rPr>
                <w:rStyle w:val="IndexLink"/>
                <w:rtl w:val="true"/>
              </w:rPr>
              <w:tab/>
            </w:r>
            <w:r>
              <w:rPr>
                <w:rStyle w:val="IndexLink"/>
              </w:rPr>
              <w:t>132</w:t>
            </w:r>
          </w:hyperlink>
        </w:p>
        <w:p>
          <w:pPr>
            <w:pStyle w:val="Contents4"/>
            <w:tabs>
              <w:tab w:val="clear" w:pos="8176"/>
              <w:tab w:val="right" w:pos="9026" w:leader="dot"/>
            </w:tabs>
            <w:rPr/>
          </w:pPr>
          <w:hyperlink w:anchor="__RefHeading___Toc3660524_2749589250">
            <w:r>
              <w:rPr>
                <w:webHidden/>
                <w:rStyle w:val="IndexLink"/>
                <w:rtl w:val="true"/>
              </w:rPr>
              <w:t>م</w:t>
            </w:r>
            <w:r>
              <w:rPr>
                <w:rStyle w:val="IndexLink"/>
                <w:rtl w:val="true"/>
              </w:rPr>
              <w:t xml:space="preserve">) </w:t>
            </w:r>
            <w:r>
              <w:rPr>
                <w:rStyle w:val="IndexLink"/>
                <w:rtl w:val="true"/>
              </w:rPr>
              <w:t>فقرستیزی</w:t>
            </w:r>
            <w:r>
              <w:rPr>
                <w:rStyle w:val="IndexLink"/>
                <w:rtl w:val="true"/>
              </w:rPr>
              <w:tab/>
            </w:r>
            <w:r>
              <w:rPr>
                <w:rStyle w:val="IndexLink"/>
              </w:rPr>
              <w:t>134</w:t>
            </w:r>
          </w:hyperlink>
        </w:p>
        <w:p>
          <w:pPr>
            <w:pStyle w:val="Contents3"/>
            <w:tabs>
              <w:tab w:val="clear" w:pos="8459"/>
              <w:tab w:val="right" w:pos="9026" w:leader="dot"/>
            </w:tabs>
            <w:rPr/>
          </w:pPr>
          <w:hyperlink w:anchor="__RefHeading___Toc3660526_2749589250">
            <w:r>
              <w:rPr>
                <w:webHidden/>
                <w:rStyle w:val="IndexLink"/>
              </w:rPr>
              <w:t>2</w:t>
            </w:r>
            <w:r>
              <w:rPr>
                <w:rStyle w:val="IndexLink"/>
                <w:rtl w:val="true"/>
              </w:rPr>
              <w:t xml:space="preserve">. </w:t>
            </w:r>
            <w:r>
              <w:rPr>
                <w:rStyle w:val="IndexLink"/>
                <w:rtl w:val="true"/>
              </w:rPr>
              <w:t>اخلاق مردم با حاکمان</w:t>
            </w:r>
            <w:r>
              <w:rPr>
                <w:rStyle w:val="IndexLink"/>
                <w:rtl w:val="true"/>
              </w:rPr>
              <w:tab/>
            </w:r>
            <w:r>
              <w:rPr>
                <w:rStyle w:val="IndexLink"/>
              </w:rPr>
              <w:t>135</w:t>
            </w:r>
          </w:hyperlink>
        </w:p>
        <w:p>
          <w:pPr>
            <w:pStyle w:val="Contents4"/>
            <w:tabs>
              <w:tab w:val="clear" w:pos="8176"/>
              <w:tab w:val="right" w:pos="9026" w:leader="dot"/>
            </w:tabs>
            <w:rPr/>
          </w:pPr>
          <w:hyperlink w:anchor="__RefHeading___Toc3660528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660530_2749589250">
            <w:r>
              <w:rPr>
                <w:webHidden/>
                <w:rStyle w:val="IndexLink"/>
                <w:rtl w:val="true"/>
              </w:rPr>
              <w:t>الف</w:t>
            </w:r>
            <w:r>
              <w:rPr>
                <w:rStyle w:val="IndexLink"/>
                <w:rtl w:val="true"/>
              </w:rPr>
              <w:t xml:space="preserve">) </w:t>
            </w:r>
            <w:r>
              <w:rPr>
                <w:rStyle w:val="IndexLink"/>
                <w:rtl w:val="true"/>
              </w:rPr>
              <w:t>اطاعت پذیری</w:t>
            </w:r>
            <w:r>
              <w:rPr>
                <w:rStyle w:val="IndexLink"/>
                <w:rtl w:val="true"/>
              </w:rPr>
              <w:tab/>
            </w:r>
            <w:r>
              <w:rPr>
                <w:rStyle w:val="IndexLink"/>
              </w:rPr>
              <w:t>135</w:t>
            </w:r>
          </w:hyperlink>
        </w:p>
        <w:p>
          <w:pPr>
            <w:pStyle w:val="Contents4"/>
            <w:tabs>
              <w:tab w:val="clear" w:pos="8176"/>
              <w:tab w:val="right" w:pos="9026" w:leader="dot"/>
            </w:tabs>
            <w:rPr/>
          </w:pPr>
          <w:hyperlink w:anchor="__RefHeading___Toc3660532_2749589250">
            <w:r>
              <w:rPr>
                <w:webHidden/>
                <w:rStyle w:val="IndexLink"/>
                <w:rtl w:val="true"/>
              </w:rPr>
              <w:t>ب</w:t>
            </w:r>
            <w:r>
              <w:rPr>
                <w:rStyle w:val="IndexLink"/>
                <w:rtl w:val="true"/>
              </w:rPr>
              <w:t xml:space="preserve">) </w:t>
            </w:r>
            <w:r>
              <w:rPr>
                <w:rStyle w:val="IndexLink"/>
                <w:rtl w:val="true"/>
              </w:rPr>
              <w:t>یاری حاکمان</w:t>
            </w:r>
            <w:r>
              <w:rPr>
                <w:rStyle w:val="IndexLink"/>
                <w:rtl w:val="true"/>
              </w:rPr>
              <w:tab/>
            </w:r>
            <w:r>
              <w:rPr>
                <w:rStyle w:val="IndexLink"/>
              </w:rPr>
              <w:t>136</w:t>
            </w:r>
          </w:hyperlink>
        </w:p>
        <w:p>
          <w:pPr>
            <w:pStyle w:val="Contents4"/>
            <w:tabs>
              <w:tab w:val="clear" w:pos="8176"/>
              <w:tab w:val="right" w:pos="9026" w:leader="dot"/>
            </w:tabs>
            <w:rPr/>
          </w:pPr>
          <w:hyperlink w:anchor="__RefHeading___Toc3660534_2749589250">
            <w:r>
              <w:rPr>
                <w:webHidden/>
                <w:rStyle w:val="IndexLink"/>
                <w:rtl w:val="true"/>
              </w:rPr>
              <w:t>ج</w:t>
            </w:r>
            <w:r>
              <w:rPr>
                <w:rStyle w:val="IndexLink"/>
                <w:rtl w:val="true"/>
              </w:rPr>
              <w:t xml:space="preserve">) </w:t>
            </w:r>
            <w:r>
              <w:rPr>
                <w:rStyle w:val="IndexLink"/>
                <w:rtl w:val="true"/>
              </w:rPr>
              <w:t>خیرخواهی خالصانه</w:t>
            </w:r>
            <w:r>
              <w:rPr>
                <w:rStyle w:val="IndexLink"/>
                <w:rtl w:val="true"/>
              </w:rPr>
              <w:tab/>
            </w:r>
            <w:r>
              <w:rPr>
                <w:rStyle w:val="IndexLink"/>
              </w:rPr>
              <w:t>138</w:t>
            </w:r>
          </w:hyperlink>
        </w:p>
        <w:p>
          <w:pPr>
            <w:pStyle w:val="Contents4"/>
            <w:tabs>
              <w:tab w:val="clear" w:pos="8176"/>
              <w:tab w:val="right" w:pos="9026" w:leader="dot"/>
            </w:tabs>
            <w:rPr/>
          </w:pPr>
          <w:hyperlink w:anchor="__RefHeading___Toc3660536_2749589250">
            <w:r>
              <w:rPr>
                <w:webHidden/>
                <w:rStyle w:val="IndexLink"/>
                <w:rtl w:val="true"/>
              </w:rPr>
              <w:t>وظایف رسانه ملی</w:t>
            </w:r>
            <w:r>
              <w:rPr>
                <w:rStyle w:val="IndexLink"/>
                <w:rtl w:val="true"/>
              </w:rPr>
              <w:tab/>
            </w:r>
            <w:r>
              <w:rPr>
                <w:rStyle w:val="IndexLink"/>
              </w:rPr>
              <w:t>139</w:t>
            </w:r>
          </w:hyperlink>
        </w:p>
        <w:p>
          <w:pPr>
            <w:pStyle w:val="Contents2"/>
            <w:tabs>
              <w:tab w:val="clear" w:pos="8743"/>
              <w:tab w:val="right" w:pos="9026" w:leader="dot"/>
            </w:tabs>
            <w:rPr/>
          </w:pPr>
          <w:hyperlink w:anchor="__RefHeading___Toc3660538_2749589250">
            <w:r>
              <w:rPr>
                <w:webHidden/>
                <w:rStyle w:val="IndexLink"/>
                <w:rtl w:val="true"/>
              </w:rPr>
              <w:t>کتاب 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4_14462"/>
      <w:bookmarkStart w:id="1" w:name="pg3524_14462"/>
      <w:bookmarkEnd w:id="1"/>
    </w:p>
    <w:p>
      <w:pPr>
        <w:pStyle w:val="Heading2"/>
        <w:numPr>
          <w:ilvl w:val="1"/>
          <w:numId w:val="1"/>
        </w:numPr>
        <w:rPr/>
      </w:pPr>
      <w:bookmarkStart w:id="2" w:name="pg3524_14462"/>
      <w:bookmarkStart w:id="3" w:name="__RefHeading___Toc36601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اخلاق اجتماعی در صحیفه سجادیه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حق‌شناس</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حیدرزاده</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978-600-5563-28-3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019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24_14464"/>
      <w:bookmarkStart w:id="8" w:name="pg3524_14464"/>
      <w:bookmarkEnd w:id="8"/>
    </w:p>
    <w:p>
      <w:pPr>
        <w:pStyle w:val="Heading2"/>
        <w:numPr>
          <w:ilvl w:val="1"/>
          <w:numId w:val="1"/>
        </w:numPr>
        <w:rPr/>
      </w:pPr>
      <w:bookmarkStart w:id="9" w:name="pg3524_14464"/>
      <w:bookmarkStart w:id="10" w:name="__RefHeading___Toc366020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 ـ جایگاه اخلاق در صحیفه سجادیه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 ـ تربیت اخلاقی در صحیفه سجادیه</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کتاب‌ها</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 ـ بررسی نظام تربیتی صحیفه سجادیه</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دوـ مبانی اخلاق در صحیفه سجادیه</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سه‌ـ معرفی کتاب ابعاد انسانی و اجتماعی در صحیفه سجادیه</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مفاهیم کلی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صحیفه سجادیه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یک ـ بستر شکل‌گیری دعاهای صحیفه سجادیه</w:t>
      </w:r>
      <w:r>
        <w:rPr>
          <w:rFonts w:eastAsia="IRNazanin" w:cs="IRNazanin"/>
          <w:color w:val="111111"/>
          <w:sz w:val="28"/>
          <w:szCs w:val="28"/>
          <w:lang w:bidi="fa-IR"/>
        </w:rPr>
        <w:t>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مضامین دعاهای صحیفه سجادیه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واژه‌های اخلاق و اجتماع</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یک ـ تعریف اصطلاحی اخلاق</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ـ تعریف واژه اجتماع</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سه ـ اخلاق اجتماعی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زنا شویی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یک ـ مهربانی</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 ـ ایجاد آرامش</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سه ـ نیکو سخن گفتن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چهار ـ سازگاری و گذشت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پنج ـ همکاری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شش ـ خیرخواهی</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هفت ـ ایثارگری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هشت ـ غیرتمندی</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والدین نسبت به فرزندان</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و عقیده درست و مهارت‌های لازم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فرزندان پاک</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الگوهای صحیح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بین فرزندان</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فرزندان با پدر و مادر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کمک به والدین</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دعاگویی همیشگی</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سه ـ آمرزش‌خواهی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والدین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والدین</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نگرفتن از والدین</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عاق والدین</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خویشاوندان</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صله رحم، نه قطع رحم</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در دنیا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دوستان و همسایگان</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دوستی کنیم؟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چه کسانی بپرهیزیم؟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 ـ دشمنان پیامبر و اهل بیت</w:t>
      </w:r>
      <w:r>
        <w:rPr>
          <w:rFonts w:ascii="IRNazanin" w:hAnsi="IRNazanin" w:eastAsia="IRNazanin"/>
          <w:color w:val="111111"/>
          <w:sz w:val="28"/>
          <w:sz w:val="28"/>
          <w:szCs w:val="28"/>
          <w:lang w:bidi="fa-IR"/>
        </w:rPr>
        <w:t>‌</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دو ـ بدعت گذاران</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سه ـ گروه‌های منحرف</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 ـ خوش‌گذران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پنج ـ زشت‌سیرتان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اخلاق با دوستان و همسایگان</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 ـ نرم‌خویی و یاری به ضعیفان</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دو ـ رفع نیازها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سه ـ دعا کردن</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هدایت آنان به راه درست</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مشورت و خیرخواهی خالصانه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شش ـ رازپوشی</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هفت ـ گمان نیکو بردن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هشت ـ حسد نداشتن</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نه ـ فروتنی با دوستان و همسایگان</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ده ـ کمک در انجام کارهای نیک</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یازده ـ مساوات در برخورد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دوازده ـ دلجویی در سختی‌ها و مشکل‌ها</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سیزده ـ عیادت بیماران</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چهارده ـ استقبال</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پانزده ـ جویا شدن از حال آنان</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سالمندان و خردسالان</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 ـ دشمنی نکردن و موضع نگرفتن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 ـ راه رفتن پشت سر ایشان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 ـ برخورد عاقلانه</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خردسالان</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یک ـ مهربانی کردن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 ـ احترام کردن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سه ـ بخشش اشتباه‌ها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خردسالان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سالمندان</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مردم و نیازمندان</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یا بی‌نیازی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مردم</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زندگی</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برابر آز</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برابر بخل</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سخاوتمندی</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یک ـ قرض الحسنه</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 ـ ادای دین دیگران</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سه ـ صدقه</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 نیاز مادی فقیران کافی است؟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صحیح سخاوت</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حکومتی</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حاکمان با مردم</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خالصانه</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در جامعه</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خودپسندی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فخر و کبر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خطای دیگران</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در جامعه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نشدن به وعده‌های باطل</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فقرستیزی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مردم با حاکمان</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حاکمان</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خالصانه</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وظایف رسانه ملی</w:t>
      </w:r>
      <w:r>
        <w:rPr>
          <w:rFonts w:eastAsia="IRNazanin" w:cs="IRNazanin"/>
          <w:color w:val="111111"/>
          <w:sz w:val="28"/>
          <w:szCs w:val="28"/>
          <w:lang w:bidi="fa-IR"/>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 w:name="pg3524_14470"/>
    </w:p>
    <w:p>
      <w:pPr>
        <w:pStyle w:val="Heading2"/>
        <w:numPr>
          <w:ilvl w:val="1"/>
          <w:numId w:val="1"/>
        </w:numPr>
        <w:rPr/>
      </w:pPr>
      <w:bookmarkStart w:id="13" w:name="__RefHeading___Toc3660202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نیایش، نیاز فطری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آدمی خسته از عالم خاک، راه آسمان ها، را می جوید، با بُراق دعا و نیایش و برقراری ارتباط با معبود، تن و جان خویش را در زمزم دعا شست وشو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مأثوره از معصومان علیهم السلام به مدد او می آیند و گلستان وجودش را خوشبو و نورانی می سازند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دعاها، صحیفه سجادیه امام زین العابدین علیه السلام که بحق، زینت نیایش ها و محبوب نیایشگران است، زبان بیانی و محتوایی 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 بردارنده بهترین و متعالی ترین مضمون ها در اخلاق فردی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فراست تمام و با در نظر گرفتن شرایط زمانی، معارف ناب شیعه را در قالب دعا برای آیندگان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کتاب بر ارتباط انسان با خدا، خود و دیگران تأکید دارد و پژوهشگر ارجمند، جناب آقای حمیدرضا حق شناس، این نوشتار را با رویکرد اخلاق خانوادگی ـ اجتماعی و ارتباط انسان با دیگران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زمینه اخلاق خانوادگی؛ اخلاق زناشویی را در </w:t>
      </w:r>
    </w:p>
    <w:p>
      <w:pPr>
        <w:pStyle w:val="BookText"/>
        <w:rPr/>
      </w:pPr>
      <w:r>
        <w:rPr>
          <w:rFonts w:ascii="IRNazanin" w:hAnsi="IRNazanin" w:eastAsia="IRNazanin"/>
          <w:color w:val="111111"/>
          <w:sz w:val="28"/>
          <w:sz w:val="28"/>
          <w:szCs w:val="28"/>
          <w:rtl w:val="true"/>
          <w:lang w:bidi="fa-IR"/>
        </w:rPr>
        <w:t>زمینه های رعایت حسن خلق بین زن و شوهر، اخلاق والدین در برابر فرزندان و اخلاق فرزندان در برابر والدین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 اخلاق اجتماعی نیز ارتباط با خویشاوندان، رابطه با دوستان و همسایگان، چگونگی برخورد با سالمندان و خردسالان و چگونگی برخورد با مردم و نیازمندان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ای به اخلاق حکومتی در زمینه اخلاق حاکمان با مردم و اخلاق مردم با حاکمان مطالبی را بازمی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بارز این اثر، در این است که پژوهشگر تلاش می کند مسئولیت های رسانه ملی را در زمینه پرورش اخلاق خانوادگی، اخلاق اجتماعی و اخلاق حکومتی گویا سازد و آن را دست مایه برنامه ریزان و برنامه سازان ارجمند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تلاش های ایشان، مورد استفاده بهینه برنامه سازان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جامعه شناسی اداره کل پژوهش </w:t>
      </w:r>
      <w:bookmarkStart w:id="15" w:name="pg3524_14472"/>
    </w:p>
    <w:p>
      <w:pPr>
        <w:pStyle w:val="Heading2"/>
        <w:numPr>
          <w:ilvl w:val="1"/>
          <w:numId w:val="1"/>
        </w:numPr>
        <w:rPr/>
      </w:pPr>
      <w:bookmarkStart w:id="16" w:name="__RefHeading___Toc3660204_2749589250"/>
      <w:bookmarkStart w:id="17" w:name="_Toc5"/>
      <w:bookmarkEnd w:id="15"/>
      <w:bookmarkEnd w:id="16"/>
      <w:r>
        <w:rPr>
          <w:rtl w:val="true"/>
        </w:rPr>
        <w:t>پیش گفتار</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 که یکی از متون دعایی بر جای مانده از امامان شیعه است، افق های مختلفی را به روی خواننده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افق ها، تبیین اخلاق شایسته اسلامی و انسانی در ارتباط با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گمان می کنند که در دعاها به این مضمون ها و چگونگی ارتباط با مردم پرداخته نمی شود و در آنها فقط درباره ارتباط با خداوند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ابتدا به معرفی صحیفه سجادیه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کنیم که به دلیل شرایط ویژه اجتماعی، سیاسی و اخلاقی دوران امام سجاد علیه السلام، ایشان از زبان دعا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محتوای صحیفه سجادیه را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توجه به نظر برخی دانشمندان و تعریف اخلاق در روایات و دعاها، روشن می کنیم که مراد ما از اخلاق، شایسته ها و ناشایست های افکار و کردار است که به چنین اخلاقی ـ اگر مربوط به روابط گروهی باشد ـ اخلاق اجتماعی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مباحث مقدماتی، به دسته بندی اخلاق اجتماعی در صحیفه سجادیه می پردازیم و از نقش چند اصل اخلاقی همچون عدل، انصاف، تواضع، چشم پوشی از خطای دیگران، دیگردوستی و مقدم ندانستن رضای مخلوق بر رضای خالق در روابط فرد با مردم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اخلاق در خانواده را در سه محور والدین، فرزندان و زن و شوهر پی گیری 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اخلاق برخورد با برخی گروه ها نظیر دوستان، همسایگان، خویشاوندان، خردسالان، سالمندان و اخلاق متقابل مردم با حاکمان و نیازمندان می پردازیم تا روشن شود در صحیفه سجادیه چه اندازه به اخلاق اجتماعی اهمیت داده شده است</w:t>
      </w:r>
      <w:r>
        <w:rPr>
          <w:rFonts w:eastAsia="IRNazanin" w:cs="IRNazanin"/>
          <w:color w:val="111111"/>
          <w:sz w:val="28"/>
          <w:szCs w:val="28"/>
          <w:rtl w:val="true"/>
          <w:lang w:bidi="fa-IR"/>
        </w:rPr>
        <w:t xml:space="preserve">. </w:t>
      </w:r>
      <w:bookmarkStart w:id="18" w:name="pg3524_14474"/>
    </w:p>
    <w:p>
      <w:pPr>
        <w:pStyle w:val="Heading2"/>
        <w:numPr>
          <w:ilvl w:val="1"/>
          <w:numId w:val="1"/>
        </w:numPr>
        <w:rPr/>
      </w:pPr>
      <w:bookmarkStart w:id="19" w:name="__RefHeading___Toc3660206_2749589250"/>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3660208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مفاهیم کلی</w:t>
      </w:r>
    </w:p>
    <w:p>
      <w:pPr>
        <w:pStyle w:val="Heading3"/>
        <w:numPr>
          <w:ilvl w:val="2"/>
          <w:numId w:val="1"/>
        </w:numPr>
        <w:rPr/>
      </w:pPr>
      <w:bookmarkStart w:id="23" w:name="__RefHeading___Toc3660210_2749589250"/>
      <w:bookmarkStart w:id="24" w:name="_Toc8"/>
      <w:bookmarkEnd w:id="23"/>
      <w:r>
        <w:rPr/>
        <w:t>1</w:t>
      </w:r>
      <w:r>
        <w:rPr>
          <w:rtl w:val="true"/>
        </w:rPr>
        <w:t xml:space="preserve">. </w:t>
      </w:r>
      <w:r>
        <w:rPr>
          <w:rtl w:val="true"/>
        </w:rPr>
        <w:t>طرح موضوع</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 xml:space="preserve">نیایش، یکی از ضرورت های زندگی و برخاسته از فطرت بشر بوده و همیشه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مولر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اسلاف ما از آن موقع به درگاه خدا سر برآورده بودند که حتی برای خدا نام هم نتوانسته بودند بگذارند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ادیان توحیدی به ویژه اسلام، به این ندای فطرت جویانه انسان ها توجه ویژه ای گشته و توصیه زیادی به دعا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الْاَعْمَالِ ِ إلی اللهِ عَزَّوَجَلَّ ّ فی الْاَرْضِ الدُُّعآءُ؛ محبوب ترین کارها نزد خدای ـ عزّوجل ـ در زمین، دعاست </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دعاها، نیایش های معصومان علیه السلام، بخشی از روایت های رسیده از ایشان است و در کنار قرآن کریم که متن های اسلامی را تشکیل می دهند، جایگاه ویژه ای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دعاها، جز آنکه ارتباط صحیح با خداوند، در قالب بهترین گفتارها بیان می شود، پاسخ کامل بسیاری از پرسش های افراد را درباره صفت های خداوند، ویژگی های پیامبران و امامان علیه السلام، انسان شناسی و مانند آن می توانیم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ویلیام چیتیک، دانشمند امریکایی که ترجمه ای رسا از صحیفه سجادیه را منتشر کرده است، در مقدمه صحیفه، تعبیر زیبایی از دعاهای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اسلامی را شبیه شهری قدیمی توصیف می کند که دیوارهایی دارد و درون آن باغ های دل انگیز و زیبایی است و با این بیان که ورود به دنیای پشت دیوار آسان نیست،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اصیل ترین و دشوارترین باغ های این شهر برای ورود، قلب های بزرگ ترین نمایندگان این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دعاهای رسیده از ستون های اسلام اولیه، تصویر کاملاً جدیدی را از روح زنده و پویای اسلام نشان می دهند؛ چراکه این دعاها، دسترسی مستقیم به انواع رفتارها و ویژگی های بشری را ـ که پیش نیاز شکوفایی کامل آرمان اسلامی هستند ـ فراهم 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بین دعاها، صحیفه سجادیه جزو بهترین منبع های دعایی رسیده از معصومان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دربرگیرنده سخنان امام چهارم شیعیان به زبان دعاست، معارف بسیاری را در خود جای داده است که با تأسف، بسیار کم به آن توجه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برداشت اشتباهی از دعا دارند و معتقدند که دعا فقط وسیله ای برای رابطه با ماورای هستی است و هیچ ارتباطی با این جهان </w:t>
      </w:r>
      <w:bookmarkStart w:id="25" w:name="pg3524_14476"/>
    </w:p>
    <w:p>
      <w:pPr>
        <w:pStyle w:val="BookText"/>
        <w:rPr/>
      </w:pPr>
      <w:bookmarkEnd w:id="25"/>
      <w:r>
        <w:rPr>
          <w:rFonts w:ascii="IRNazanin" w:hAnsi="IRNazanin" w:eastAsia="IRNazanin"/>
          <w:color w:val="111111"/>
          <w:sz w:val="28"/>
          <w:sz w:val="28"/>
          <w:szCs w:val="28"/>
          <w:rtl w:val="true"/>
          <w:lang w:bidi="fa-IR"/>
        </w:rPr>
        <w:t>و مسائل آن، چه در جنبه های فردی، مانند حفظ سلامتی و علم آموزی و چه در جنبه های اجتماعی و ارتباط با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برآنیم گوشه ای از روش ارتباط با جامعه را در این کتاب شریف نشان دهیم </w:t>
      </w:r>
      <w:r>
        <w:rPr>
          <w:rFonts w:eastAsia="IRNazanin" w:cs="IRNazanin"/>
          <w:color w:val="111111"/>
          <w:sz w:val="28"/>
          <w:szCs w:val="28"/>
          <w:rtl w:val="true"/>
          <w:lang w:bidi="fa-IR"/>
        </w:rPr>
        <w:t>.</w:t>
      </w:r>
    </w:p>
    <w:p>
      <w:pPr>
        <w:pStyle w:val="Heading3"/>
        <w:numPr>
          <w:ilvl w:val="2"/>
          <w:numId w:val="1"/>
        </w:numPr>
        <w:rPr/>
      </w:pPr>
      <w:bookmarkStart w:id="26" w:name="__RefHeading___Toc3660212_2749589250"/>
      <w:bookmarkStart w:id="27" w:name="_Toc9"/>
      <w:bookmarkEnd w:id="26"/>
      <w:r>
        <w:rPr/>
        <w:t>2</w:t>
      </w:r>
      <w:r>
        <w:rPr>
          <w:rtl w:val="true"/>
        </w:rPr>
        <w:t xml:space="preserve">. </w:t>
      </w:r>
      <w:r>
        <w:rPr>
          <w:rtl w:val="true"/>
        </w:rPr>
        <w:t>اهداف پژوهش</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الگویی مناسب در زمینه اخلاق صحیح و نیک برای گروه های مختلف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اینکه دعاهای اسلامی، به ویژه صحیفه سجادیه دربردارنده مناجات هایی هستند که در کنار توجه به همه انسان ها در اجتماع، راهکارهای تعامل صحیح با جامعه در این دعاها بیان شده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بخشی از معارف موجود در دعاها به صورت موضوعی </w:t>
      </w:r>
      <w:r>
        <w:rPr>
          <w:rFonts w:eastAsia="IRNazanin" w:cs="IRNazanin"/>
          <w:color w:val="111111"/>
          <w:sz w:val="28"/>
          <w:szCs w:val="28"/>
          <w:rtl w:val="true"/>
          <w:lang w:bidi="fa-IR"/>
        </w:rPr>
        <w:t>.</w:t>
      </w:r>
    </w:p>
    <w:p>
      <w:pPr>
        <w:pStyle w:val="Heading3"/>
        <w:numPr>
          <w:ilvl w:val="2"/>
          <w:numId w:val="1"/>
        </w:numPr>
        <w:rPr/>
      </w:pPr>
      <w:bookmarkStart w:id="28" w:name="__RefHeading___Toc3660214_2749589250"/>
      <w:bookmarkStart w:id="29" w:name="_Toc10"/>
      <w:bookmarkEnd w:id="28"/>
      <w:r>
        <w:rPr/>
        <w:t>3</w:t>
      </w:r>
      <w:r>
        <w:rPr>
          <w:rtl w:val="true"/>
        </w:rPr>
        <w:t xml:space="preserve">. </w:t>
      </w:r>
      <w:r>
        <w:rPr>
          <w:rtl w:val="true"/>
        </w:rPr>
        <w:t>ضرورت پژوهش</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ascii="IRNazanin" w:hAnsi="IRNazanin" w:eastAsia="IRNazanin"/>
          <w:color w:val="111111"/>
          <w:sz w:val="28"/>
          <w:sz w:val="28"/>
          <w:szCs w:val="28"/>
          <w:rtl w:val="true"/>
          <w:lang w:bidi="fa-IR"/>
        </w:rPr>
        <w:t>روش برخورد انسان با محیط خود در اسلام از اهمیت و جایگاه والایی برخوردار است ؛ ضرورتی که روزبه روز با توسعه ارتباط بشر، بیشتر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با دیدگاه های خود، به ارتباط و دوستی با همه افراد بشر؛ ظالم و غیرظالم، فاسد و غیرفاسد سفارش می کنند و در مقابل، برخی به رهبانیت فرامی خوانند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آیات، روایت ها و دعاهای مختلف که در ابتدا نماد یک ارتباط فردی میان انسان و خداوند به نظر می رسند، می تواند تا اندازه ای </w:t>
      </w:r>
      <w:bookmarkStart w:id="30" w:name="pg3524_14477"/>
    </w:p>
    <w:p>
      <w:pPr>
        <w:pStyle w:val="BookText"/>
        <w:rPr/>
      </w:pPr>
      <w:bookmarkEnd w:id="30"/>
      <w:r>
        <w:rPr>
          <w:rFonts w:ascii="IRNazanin" w:hAnsi="IRNazanin" w:eastAsia="IRNazanin"/>
          <w:color w:val="111111"/>
          <w:sz w:val="28"/>
          <w:sz w:val="28"/>
          <w:szCs w:val="28"/>
          <w:rtl w:val="true"/>
          <w:lang w:bidi="fa-IR"/>
        </w:rPr>
        <w:t>این مسئله را روشن سازد که دیدگاه دین اسلام به ویژه دعاها نسبت به اخلاق در اجتماع و محدوده آن چیست</w:t>
      </w:r>
      <w:r>
        <w:rPr>
          <w:rFonts w:eastAsia="IRNazanin" w:cs="IRNazanin"/>
          <w:color w:val="111111"/>
          <w:sz w:val="28"/>
          <w:szCs w:val="28"/>
          <w:rtl w:val="true"/>
          <w:lang w:bidi="fa-IR"/>
        </w:rPr>
        <w:t>.</w:t>
      </w:r>
    </w:p>
    <w:p>
      <w:pPr>
        <w:pStyle w:val="Heading3"/>
        <w:numPr>
          <w:ilvl w:val="2"/>
          <w:numId w:val="1"/>
        </w:numPr>
        <w:rPr/>
      </w:pPr>
      <w:bookmarkStart w:id="31" w:name="__RefHeading___Toc3660216_2749589250"/>
      <w:bookmarkStart w:id="32" w:name="_Toc11"/>
      <w:bookmarkEnd w:id="31"/>
      <w:r>
        <w:rPr/>
        <w:t>4</w:t>
      </w:r>
      <w:r>
        <w:rPr>
          <w:rtl w:val="true"/>
        </w:rPr>
        <w:t xml:space="preserve">. </w:t>
      </w:r>
      <w:r>
        <w:rPr>
          <w:rtl w:val="true"/>
        </w:rPr>
        <w:t>پرسش های پژوهش</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این تحقیق به پرسش های زیر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ادعیه به ویژه صحیفه سجادیه در مورد اخلاق اجتماعی چیست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سجاد علیه السلام زبان دعا را انتخاب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مضمون دعاهای صحیفه سجادیه، با گروه های مختلف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دوستان، نیازمندان و امیران چگونه باید برخورد کرد؟</w:t>
      </w:r>
    </w:p>
    <w:p>
      <w:pPr>
        <w:pStyle w:val="Heading3"/>
        <w:numPr>
          <w:ilvl w:val="2"/>
          <w:numId w:val="1"/>
        </w:numPr>
        <w:rPr/>
      </w:pPr>
      <w:bookmarkStart w:id="33" w:name="__RefHeading___Toc3660218_2749589250"/>
      <w:bookmarkStart w:id="34" w:name="_Toc12"/>
      <w:bookmarkEnd w:id="33"/>
      <w:r>
        <w:rPr/>
        <w:t>5</w:t>
      </w:r>
      <w:r>
        <w:rPr>
          <w:rtl w:val="true"/>
        </w:rPr>
        <w:t xml:space="preserve">. </w:t>
      </w:r>
      <w:r>
        <w:rPr>
          <w:rtl w:val="true"/>
        </w:rPr>
        <w:t>فرضیه های پژوهش</w:t>
      </w:r>
      <w:bookmarkEnd w:id="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رسیده از معصومان علیه السلام به ویژه در صحیفه سجادیه، راه های ارتباط با خداوند، اخلاق اجتماعی و رفتار در جامعه به خوبی بیان شده است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اخلاقی دوران امام سجاد علیه السلام پذیرای زبان دعا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فضیلت های اخلاقی در گروه هایی مانند خانواده، دوستان و همسایگان ضروری تر است و سفارش های ویژه ای درباره آنان شده است</w:t>
      </w:r>
      <w:r>
        <w:rPr>
          <w:rFonts w:eastAsia="IRNazanin" w:cs="IRNazanin"/>
          <w:color w:val="111111"/>
          <w:sz w:val="28"/>
          <w:szCs w:val="28"/>
          <w:rtl w:val="true"/>
          <w:lang w:bidi="fa-IR"/>
        </w:rPr>
        <w:t xml:space="preserve">. </w:t>
      </w:r>
      <w:bookmarkStart w:id="35" w:name="pg3524_14478"/>
    </w:p>
    <w:p>
      <w:pPr>
        <w:pStyle w:val="Heading3"/>
        <w:numPr>
          <w:ilvl w:val="2"/>
          <w:numId w:val="1"/>
        </w:numPr>
        <w:rPr/>
      </w:pPr>
      <w:bookmarkStart w:id="36" w:name="__RefHeading___Toc3660220_2749589250"/>
      <w:bookmarkStart w:id="37" w:name="_Toc13"/>
      <w:bookmarkEnd w:id="35"/>
      <w:bookmarkEnd w:id="36"/>
      <w:r>
        <w:rPr/>
        <w:t>6</w:t>
      </w:r>
      <w:r>
        <w:rPr>
          <w:rtl w:val="true"/>
        </w:rPr>
        <w:t xml:space="preserve">. </w:t>
      </w:r>
      <w:r>
        <w:rPr>
          <w:rtl w:val="true"/>
        </w:rPr>
        <w:t>پیشینه پژوهش</w:t>
      </w:r>
      <w:bookmarkEnd w:id="37"/>
    </w:p>
    <w:p>
      <w:pPr>
        <w:pStyle w:val="Heading4"/>
        <w:numPr>
          <w:ilvl w:val="3"/>
          <w:numId w:val="1"/>
        </w:numPr>
        <w:rPr/>
      </w:pPr>
      <w:bookmarkStart w:id="38" w:name="__RefHeading___Toc3660222_2749589250"/>
      <w:bookmarkStart w:id="39" w:name="_Toc14"/>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صحیفه سجادیه دربردارنده حقیقت ها و معارف گوناگون از جمله اخلاق و خلق وخوی شایسته و ناشایسته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نیز از مباحث مهم و در این کتاب است </w:t>
      </w:r>
      <w:r>
        <w:rPr>
          <w:rFonts w:eastAsia="IRNazanin" w:cs="IRNazanin"/>
          <w:color w:val="111111"/>
          <w:sz w:val="28"/>
          <w:szCs w:val="28"/>
          <w:rtl w:val="true"/>
          <w:lang w:bidi="fa-IR"/>
        </w:rPr>
        <w:t>.</w:t>
      </w:r>
    </w:p>
    <w:p>
      <w:pPr>
        <w:pStyle w:val="Heading4"/>
        <w:numPr>
          <w:ilvl w:val="3"/>
          <w:numId w:val="1"/>
        </w:numPr>
        <w:rPr/>
      </w:pPr>
      <w:bookmarkStart w:id="40" w:name="__RefHeading___Toc3660224_2749589250"/>
      <w:bookmarkStart w:id="41" w:name="_Toc15"/>
      <w:bookmarkEnd w:id="40"/>
      <w:r>
        <w:rPr>
          <w:rtl w:val="true"/>
        </w:rPr>
        <w:t>الف</w:t>
      </w:r>
      <w:r>
        <w:rPr>
          <w:rtl w:val="true"/>
        </w:rPr>
        <w:t xml:space="preserve">) </w:t>
      </w:r>
      <w:r>
        <w:rPr>
          <w:rtl w:val="true"/>
        </w:rPr>
        <w:t>شرح ها</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w:t>
      </w:r>
    </w:p>
    <w:p>
      <w:pPr>
        <w:pStyle w:val="BookText"/>
        <w:rPr/>
      </w:pPr>
      <w:r>
        <w:rPr>
          <w:rFonts w:ascii="IRNazanin" w:hAnsi="IRNazanin" w:eastAsia="IRNazanin"/>
          <w:color w:val="111111"/>
          <w:sz w:val="28"/>
          <w:sz w:val="28"/>
          <w:szCs w:val="28"/>
          <w:rtl w:val="true"/>
          <w:lang w:bidi="fa-IR"/>
        </w:rPr>
        <w:t>از دیرباز، شرح ها و تعلیقه های بسیاری بر این کتاب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که بر بخش های مرتبط با موضوع این تحقیق یعنی اخلاق اجتماعی نگاشته شده، پیشینه این تحقیق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شرح هایی را نام می برد که تا زمان وی بر صحیفه سجادیه نوشته بودند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یکی از دعاهای مهم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بسیاری از معارف اخلاق اجتماعی بیان شده در صحیفه سجادیه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علمای شیعه بر آن شرح جداگانه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شرح های این دعا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شرح دعای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محمدتقی فلسفی ؛</w:t>
      </w:r>
    </w:p>
    <w:p>
      <w:pPr>
        <w:pStyle w:val="BookText"/>
        <w:rPr/>
      </w:pPr>
      <w:r>
        <w:rPr>
          <w:rFonts w:ascii="IRNazanin" w:hAnsi="IRNazanin" w:eastAsia="IRNazanin"/>
          <w:color w:val="111111"/>
          <w:sz w:val="28"/>
          <w:sz w:val="28"/>
          <w:szCs w:val="28"/>
          <w:rtl w:val="true"/>
          <w:lang w:bidi="fa-IR"/>
        </w:rPr>
        <w:t xml:space="preserve">دو ـ آینه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خاتمی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صالح غفاری </w:t>
      </w:r>
      <w:r>
        <w:rPr>
          <w:rFonts w:eastAsia="IRNazanin" w:cs="IRNazanin"/>
          <w:color w:val="111111"/>
          <w:sz w:val="28"/>
          <w:szCs w:val="28"/>
          <w:rtl w:val="true"/>
          <w:lang w:bidi="fa-IR"/>
        </w:rPr>
        <w:t xml:space="preserve">. </w:t>
      </w:r>
      <w:bookmarkStart w:id="42" w:name="pg3524_14479"/>
    </w:p>
    <w:p>
      <w:pPr>
        <w:pStyle w:val="Heading4"/>
        <w:numPr>
          <w:ilvl w:val="3"/>
          <w:numId w:val="1"/>
        </w:numPr>
        <w:rPr/>
      </w:pPr>
      <w:bookmarkStart w:id="43" w:name="__RefHeading___Toc3660226_2749589250"/>
      <w:bookmarkStart w:id="44" w:name="_Toc16"/>
      <w:bookmarkEnd w:id="42"/>
      <w:bookmarkEnd w:id="43"/>
      <w:r>
        <w:rPr>
          <w:rtl w:val="true"/>
        </w:rPr>
        <w:t>ب</w:t>
      </w:r>
      <w:r>
        <w:rPr>
          <w:rtl w:val="true"/>
        </w:rPr>
        <w:t xml:space="preserve">) </w:t>
      </w:r>
      <w:r>
        <w:rPr>
          <w:rtl w:val="true"/>
        </w:rPr>
        <w:t>پایان نامه ها</w:t>
      </w:r>
      <w:bookmarkEnd w:id="44"/>
    </w:p>
    <w:p>
      <w:pPr>
        <w:pStyle w:val="Heading5"/>
        <w:numPr>
          <w:ilvl w:val="4"/>
          <w:numId w:val="1"/>
        </w:numPr>
        <w:rPr/>
      </w:pPr>
      <w:bookmarkStart w:id="45" w:name="__RefHeading___Toc3660228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w:t>
      </w:r>
    </w:p>
    <w:p>
      <w:pPr>
        <w:pStyle w:val="BookText"/>
        <w:rPr/>
      </w:pPr>
      <w:r>
        <w:rPr>
          <w:rFonts w:ascii="IRNazanin" w:hAnsi="IRNazanin" w:eastAsia="IRNazanin"/>
          <w:color w:val="111111"/>
          <w:sz w:val="28"/>
          <w:sz w:val="28"/>
          <w:szCs w:val="28"/>
          <w:rtl w:val="true"/>
          <w:lang w:bidi="fa-IR"/>
        </w:rPr>
        <w:t xml:space="preserve">موضوع پژوهش برخی پایان نامه ها و مقاله ها نیز بررسی اخلاق در صحیفه سجادیه است که از آنها یاد می کنیم </w:t>
      </w:r>
      <w:r>
        <w:rPr>
          <w:rFonts w:eastAsia="IRNazanin" w:cs="IRNazanin"/>
          <w:color w:val="111111"/>
          <w:sz w:val="28"/>
          <w:szCs w:val="28"/>
          <w:rtl w:val="true"/>
          <w:lang w:bidi="fa-IR"/>
        </w:rPr>
        <w:t>:</w:t>
      </w:r>
    </w:p>
    <w:p>
      <w:pPr>
        <w:pStyle w:val="Heading5"/>
        <w:numPr>
          <w:ilvl w:val="4"/>
          <w:numId w:val="1"/>
        </w:numPr>
        <w:rPr/>
      </w:pPr>
      <w:bookmarkStart w:id="47" w:name="__RefHeading___Toc3660230_2749589250"/>
      <w:bookmarkStart w:id="48" w:name="_Toc18"/>
      <w:bookmarkEnd w:id="47"/>
      <w:r>
        <w:rPr>
          <w:rtl w:val="true"/>
        </w:rPr>
        <w:t>یک ـ جایگاه اخلاق در صحیفه سجادیه</w:t>
      </w:r>
      <w:bookmarkEnd w:id="48"/>
    </w:p>
    <w:p>
      <w:pPr>
        <w:pStyle w:val="BookText"/>
        <w:rPr/>
      </w:pPr>
      <w:r>
        <w:rPr>
          <w:rFonts w:ascii="IRNazanin" w:hAnsi="IRNazanin" w:eastAsia="IRNazanin"/>
          <w:color w:val="111111"/>
          <w:sz w:val="28"/>
          <w:sz w:val="28"/>
          <w:szCs w:val="28"/>
          <w:rtl w:val="true"/>
          <w:lang w:bidi="fa-IR"/>
        </w:rPr>
        <w:t>نویسنده پس از بیان کلیات اخلاق، در یک فصل درباره برخی جلوه های فضایل اخلاقی از جمله توبه، توکل، شکر و یاد مرگ و در فصل بعدی از برخی جلوه های رذایل اخلاقی مانند دنیادوستی، خودپسندی، ریا و آفت های زبان سخن می گوید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این پایان نامه تنها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اخلاق اجتماعی اشاره شده است </w:t>
      </w:r>
      <w:r>
        <w:rPr>
          <w:rFonts w:eastAsia="IRNazanin" w:cs="IRNazanin"/>
          <w:color w:val="111111"/>
          <w:sz w:val="28"/>
          <w:szCs w:val="28"/>
          <w:rtl w:val="true"/>
          <w:lang w:bidi="fa-IR"/>
        </w:rPr>
        <w:t>.</w:t>
      </w:r>
    </w:p>
    <w:p>
      <w:pPr>
        <w:pStyle w:val="Heading5"/>
        <w:numPr>
          <w:ilvl w:val="4"/>
          <w:numId w:val="1"/>
        </w:numPr>
        <w:rPr/>
      </w:pPr>
      <w:bookmarkStart w:id="49" w:name="__RefHeading___Toc3660232_2749589250"/>
      <w:bookmarkStart w:id="50" w:name="_Toc19"/>
      <w:bookmarkEnd w:id="49"/>
      <w:r>
        <w:rPr>
          <w:rtl w:val="true"/>
        </w:rPr>
        <w:t>دو ـ تربیت اخلاقی در صحیفه سجادیه</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پایان نامه، هم به ملاک های فردی و هم به ملاک های اجتماعی اخلاق در صحیفه سجادیه می پردازد و می کوشد اثبات کند در صحیفه همان گونه که به اصلاح رفتارهای فردی توجه شده، به حقوق و وظایف اجتماعی و مسائل اقتصادی و سیاسی نیز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 کند هرجا سخن از حق و وظیفه است، آنجا عرصه اخلاق است و به تناسب، مواردی از حقوق خانواده، خویشاوند، دوست، همسایه و دیگر افراد جامعه و در زمینه سیاسی، حقوق والی و مردم و وظیفه افراد در مقابل ظالم و مظلوم را آورده است</w:t>
      </w:r>
      <w:r>
        <w:rPr>
          <w:rFonts w:eastAsia="IRNazanin" w:cs="IRNazanin"/>
          <w:color w:val="111111"/>
          <w:sz w:val="28"/>
          <w:szCs w:val="28"/>
          <w:rtl w:val="true"/>
          <w:lang w:bidi="fa-IR"/>
        </w:rPr>
        <w:t>.</w:t>
      </w:r>
      <w:r>
        <w:rPr>
          <w:rStyle w:val="FootnoteAnchor"/>
          <w:rtl w:val="true"/>
        </w:rPr>
        <w:footnoteReference w:id="7"/>
      </w:r>
      <w:bookmarkStart w:id="51" w:name="pg3524_14480"/>
    </w:p>
    <w:p>
      <w:pPr>
        <w:pStyle w:val="Heading4"/>
        <w:numPr>
          <w:ilvl w:val="3"/>
          <w:numId w:val="1"/>
        </w:numPr>
        <w:rPr/>
      </w:pPr>
      <w:bookmarkStart w:id="52" w:name="__RefHeading___Toc3660234_2749589250"/>
      <w:bookmarkStart w:id="53" w:name="_Toc20"/>
      <w:bookmarkEnd w:id="51"/>
      <w:bookmarkEnd w:id="52"/>
      <w:r>
        <w:rPr>
          <w:rtl w:val="true"/>
        </w:rPr>
        <w:t>ج</w:t>
      </w:r>
      <w:r>
        <w:rPr>
          <w:rtl w:val="true"/>
        </w:rPr>
        <w:t xml:space="preserve">) </w:t>
      </w:r>
      <w:r>
        <w:rPr>
          <w:rtl w:val="true"/>
        </w:rPr>
        <w:t>مقاله ها و کتاب ها</w:t>
      </w:r>
      <w:bookmarkEnd w:id="53"/>
    </w:p>
    <w:p>
      <w:pPr>
        <w:pStyle w:val="Heading5"/>
        <w:numPr>
          <w:ilvl w:val="4"/>
          <w:numId w:val="1"/>
        </w:numPr>
        <w:rPr/>
      </w:pPr>
      <w:bookmarkStart w:id="54" w:name="__RefHeading___Toc3660236_2749589250"/>
      <w:bookmarkStart w:id="55" w:name="_Toc21"/>
      <w:bookmarkEnd w:id="54"/>
      <w:r>
        <w:rPr>
          <w:rtl w:val="true"/>
        </w:rPr>
        <w:t>یک ـ بررسی نظام تربیتی صحیفه سجادیه</w:t>
      </w:r>
      <w:bookmarkEnd w:id="55"/>
    </w:p>
    <w:p>
      <w:pPr>
        <w:pStyle w:val="BookText"/>
        <w:rPr/>
      </w:pPr>
      <w:r>
        <w:rPr>
          <w:rFonts w:ascii="IRNazanin" w:hAnsi="IRNazanin" w:eastAsia="IRNazanin"/>
          <w:color w:val="111111"/>
          <w:sz w:val="28"/>
          <w:sz w:val="28"/>
          <w:szCs w:val="28"/>
          <w:rtl w:val="true"/>
          <w:lang w:bidi="fa-IR"/>
        </w:rPr>
        <w:t xml:space="preserve">در فصل چهارم این مقاله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روش رفتاری گفته شده است تکریم و احترام، رفق و مدارا و نیکی کردن در مقابل بدی دیگران، از راهکارهای این نوع روش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نیز در بیان هدف های تربیتی، یکی از هدف ها را رابطه انسان با دیگران می داند که در قالب روابط خانوادگی، روابط اجتماعی، روابط سیاسی و روابط اقتصادی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زمینه روابط اجتماعی به ذکر دو هدف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 برادری و عمل به وظایف و مسئولیت ها در برابر یکدیگر</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56" w:name="__RefHeading___Toc3660238_2749589250"/>
      <w:bookmarkStart w:id="57" w:name="_Toc22"/>
      <w:bookmarkEnd w:id="56"/>
      <w:r>
        <w:rPr>
          <w:rtl w:val="true"/>
        </w:rPr>
        <w:t>دوـ مبانی اخلاق در صحیفه سجادیه</w:t>
      </w:r>
      <w:bookmarkEnd w:id="57"/>
    </w:p>
    <w:p>
      <w:pPr>
        <w:pStyle w:val="BookText"/>
        <w:rPr/>
      </w:pPr>
      <w:r>
        <w:rPr>
          <w:rFonts w:ascii="IRNazanin" w:hAnsi="IRNazanin" w:eastAsia="IRNazanin"/>
          <w:color w:val="111111"/>
          <w:sz w:val="28"/>
          <w:sz w:val="28"/>
          <w:szCs w:val="28"/>
          <w:rtl w:val="true"/>
          <w:lang w:bidi="fa-IR"/>
        </w:rPr>
        <w:t>نویسنده، توحید را مبنای اخلاق در صحیفه سجادیه معرفی می کند و به بحث درباره آن می پردازد که در میان هفت راه بیان شده از راه های پرواز معنوی، فقط بحث تولّی و تبرّی اجتماعی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58" w:name="__RefHeading___Toc3660240_2749589250"/>
      <w:bookmarkStart w:id="59" w:name="_Toc23"/>
      <w:bookmarkEnd w:id="58"/>
      <w:r>
        <w:rPr>
          <w:rtl w:val="true"/>
        </w:rPr>
        <w:t>سه ـ معرفی کتاب ابعاد انسانی و اجتماعی در صحیفه سجادیه</w:t>
      </w:r>
      <w:bookmarkEnd w:id="59"/>
    </w:p>
    <w:p>
      <w:pPr>
        <w:pStyle w:val="BookText"/>
        <w:rPr/>
      </w:pPr>
      <w:r>
        <w:rPr>
          <w:rFonts w:ascii="IRNazanin" w:hAnsi="IRNazanin" w:eastAsia="IRNazanin"/>
          <w:color w:val="111111"/>
          <w:sz w:val="28"/>
          <w:sz w:val="28"/>
          <w:szCs w:val="28"/>
          <w:rtl w:val="true"/>
          <w:lang w:bidi="fa-IR"/>
        </w:rPr>
        <w:t xml:space="preserve">این کتاب مجموعه ای از مقاله های همایش صحیفه سجادیه است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 از آن ارتباط بیشتری با بحث ما دارند که توضیح می دهیم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تربیت فردی و اجتماعی در صحیفه سجادیه، با تکیه بر دعای مکارم اخلاق</w:t>
      </w:r>
      <w:r>
        <w:rPr>
          <w:rFonts w:eastAsia="IRNazanin" w:cs="IRNazanin"/>
          <w:color w:val="111111"/>
          <w:sz w:val="28"/>
          <w:szCs w:val="28"/>
          <w:rtl w:val="true"/>
          <w:lang w:bidi="fa-IR"/>
        </w:rPr>
        <w:t xml:space="preserve">» </w:t>
      </w:r>
      <w:bookmarkStart w:id="60" w:name="pg3524_14481"/>
    </w:p>
    <w:p>
      <w:pPr>
        <w:pStyle w:val="BookText"/>
        <w:rPr/>
      </w:pPr>
      <w:bookmarkEnd w:id="60"/>
      <w:r>
        <w:rPr>
          <w:rFonts w:ascii="IRNazanin" w:hAnsi="IRNazanin" w:eastAsia="IRNazanin"/>
          <w:color w:val="111111"/>
          <w:sz w:val="28"/>
          <w:sz w:val="28"/>
          <w:szCs w:val="28"/>
          <w:rtl w:val="true"/>
          <w:lang w:bidi="fa-IR"/>
        </w:rPr>
        <w:t>برای نمونه، در بحث تربیت اجتماعی به بررسی خدمت بدون منّت، جواب گویی بدی با خوبی، اصلاح میان مردم، پیوند اجتماعی و نپذیرفتن ستم می پردازد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دیگران در آینه خویشتن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امام سجاد علیه السلام، دیگران جایگاهی جدا از شخص حضرتش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مطلب، دعا برای والدین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آنجا که در این دعا افزون بر بیان بخش اخلاق اجتماعی صحیفه، مسائل اخلاق فردی نیز آمده است، موضوع این دعا تنها اخلاق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پایان نامه ها نیز مانند مقاله ها و کتاب های نوشته شده در این زمینه، گذرا و در کنار دیگر مباحث به بحث اخلاق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جداگانه و گسترده تر، به این بحث از صحیفه سجادیه پرداخته شود</w:t>
      </w:r>
      <w:r>
        <w:rPr>
          <w:rFonts w:eastAsia="IRNazanin" w:cs="IRNazanin"/>
          <w:color w:val="111111"/>
          <w:sz w:val="28"/>
          <w:szCs w:val="28"/>
          <w:rtl w:val="true"/>
          <w:lang w:bidi="fa-IR"/>
        </w:rPr>
        <w:t>.</w:t>
      </w:r>
    </w:p>
    <w:p>
      <w:pPr>
        <w:pStyle w:val="Heading3"/>
        <w:numPr>
          <w:ilvl w:val="2"/>
          <w:numId w:val="1"/>
        </w:numPr>
        <w:rPr/>
      </w:pPr>
      <w:bookmarkStart w:id="61" w:name="__RefHeading___Toc3660242_2749589250"/>
      <w:bookmarkStart w:id="62" w:name="_Toc24"/>
      <w:bookmarkEnd w:id="61"/>
      <w:r>
        <w:rPr/>
        <w:t>7</w:t>
      </w:r>
      <w:r>
        <w:rPr>
          <w:rtl w:val="true"/>
        </w:rPr>
        <w:t xml:space="preserve">. </w:t>
      </w:r>
      <w:r>
        <w:rPr>
          <w:rtl w:val="true"/>
        </w:rPr>
        <w:t>بررسی مفاهیم کلی</w:t>
      </w:r>
      <w:bookmarkEnd w:id="62"/>
    </w:p>
    <w:p>
      <w:pPr>
        <w:pStyle w:val="Heading4"/>
        <w:numPr>
          <w:ilvl w:val="3"/>
          <w:numId w:val="1"/>
        </w:numPr>
        <w:rPr/>
      </w:pPr>
      <w:bookmarkStart w:id="63" w:name="__RefHeading___Toc3660244_2749589250"/>
      <w:bookmarkStart w:id="64" w:name="_Toc25"/>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مفاهیم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صحیفه سجادیه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های اخلاق و اجتماع</w:t>
      </w:r>
    </w:p>
    <w:p>
      <w:pPr>
        <w:pStyle w:val="Heading4"/>
        <w:numPr>
          <w:ilvl w:val="3"/>
          <w:numId w:val="1"/>
        </w:numPr>
        <w:rPr/>
      </w:pPr>
      <w:bookmarkStart w:id="65" w:name="__RefHeading___Toc3660246_2749589250"/>
      <w:bookmarkStart w:id="66" w:name="_Toc26"/>
      <w:bookmarkEnd w:id="65"/>
      <w:r>
        <w:rPr>
          <w:rtl w:val="true"/>
        </w:rPr>
        <w:t>الف</w:t>
      </w:r>
      <w:r>
        <w:rPr>
          <w:rtl w:val="true"/>
        </w:rPr>
        <w:t xml:space="preserve">) </w:t>
      </w:r>
      <w:r>
        <w:rPr>
          <w:rtl w:val="true"/>
        </w:rPr>
        <w:t>معرفی صحیفه سجادیه</w:t>
      </w:r>
      <w:bookmarkEnd w:id="66"/>
    </w:p>
    <w:p>
      <w:pPr>
        <w:pStyle w:val="Heading5"/>
        <w:numPr>
          <w:ilvl w:val="4"/>
          <w:numId w:val="1"/>
        </w:numPr>
        <w:rPr/>
      </w:pPr>
      <w:bookmarkStart w:id="67" w:name="__RefHeading___Toc3660248_2749589250"/>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صحیفه سجادیه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بستر شکل گیری دعاهای صحیفه سجادیه</w:t>
      </w:r>
    </w:p>
    <w:p>
      <w:pPr>
        <w:pStyle w:val="BookText"/>
        <w:rPr/>
      </w:pPr>
      <w:r>
        <w:rPr>
          <w:rFonts w:ascii="IRNazanin" w:hAnsi="IRNazanin" w:eastAsia="IRNazanin"/>
          <w:color w:val="111111"/>
          <w:sz w:val="28"/>
          <w:sz w:val="28"/>
          <w:szCs w:val="28"/>
          <w:rtl w:val="true"/>
          <w:lang w:bidi="fa-IR"/>
        </w:rPr>
        <w:t>دو ـ مضامین دعاهای صحیفه سجادیه</w:t>
      </w:r>
    </w:p>
    <w:p>
      <w:pPr>
        <w:pStyle w:val="Heading5"/>
        <w:numPr>
          <w:ilvl w:val="4"/>
          <w:numId w:val="1"/>
        </w:numPr>
        <w:rPr/>
      </w:pPr>
      <w:bookmarkStart w:id="69" w:name="__RefHeading___Toc3660250_2749589250"/>
      <w:bookmarkStart w:id="70" w:name="_Toc28"/>
      <w:bookmarkEnd w:id="69"/>
      <w:r>
        <w:rPr>
          <w:rtl w:val="true"/>
        </w:rPr>
        <w:t>یک ـ بستر شکل گیری دعاهای صحیفه سجادیه</w:t>
      </w:r>
      <w:bookmarkEnd w:id="70"/>
    </w:p>
    <w:p>
      <w:pPr>
        <w:pStyle w:val="Heading6"/>
        <w:numPr>
          <w:ilvl w:val="5"/>
          <w:numId w:val="1"/>
        </w:numPr>
        <w:rPr/>
      </w:pPr>
      <w:bookmarkStart w:id="71" w:name="__RefHeading___Toc3660252_2749589250"/>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یک ـ بستر شکل گیری دعاهای صحیفه سجادیه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بررسی اینکه چرا امام سجاد علیه السلام بیشتر فعالیت های خود را بر نیایش و دعا متمرکز کرده بود و همچون پدر گرامی اش، به مبارزه مسلحانه اقدام نکرد یا چون فرزندانش، امام باقر علیه السلام و امام </w:t>
      </w:r>
      <w:bookmarkStart w:id="73" w:name="pg3524_14482"/>
    </w:p>
    <w:p>
      <w:pPr>
        <w:pStyle w:val="BookText"/>
        <w:rPr/>
      </w:pPr>
      <w:bookmarkEnd w:id="73"/>
      <w:r>
        <w:rPr>
          <w:rFonts w:ascii="IRNazanin" w:hAnsi="IRNazanin" w:eastAsia="IRNazanin"/>
          <w:color w:val="111111"/>
          <w:sz w:val="28"/>
          <w:sz w:val="28"/>
          <w:szCs w:val="28"/>
          <w:rtl w:val="true"/>
          <w:lang w:bidi="fa-IR"/>
        </w:rPr>
        <w:t xml:space="preserve">صادق علیه السلام حلقه درس و بحث گسترده تشکیل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اندک بودن روایات فقهی و اعتقادی از ایشان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شرایط سیاسی، اجتماعی و اخلاقی دوران ایشان را بررسی کنیم و از این راه به علت های ایشان در انتخاب زبان دعا دست یابیم</w:t>
      </w:r>
      <w:r>
        <w:rPr>
          <w:rFonts w:eastAsia="IRNazanin" w:cs="IRNazanin"/>
          <w:color w:val="111111"/>
          <w:sz w:val="28"/>
          <w:szCs w:val="28"/>
          <w:rtl w:val="true"/>
          <w:lang w:bidi="fa-IR"/>
        </w:rPr>
        <w:t>.</w:t>
      </w:r>
    </w:p>
    <w:p>
      <w:pPr>
        <w:pStyle w:val="Heading6"/>
        <w:numPr>
          <w:ilvl w:val="5"/>
          <w:numId w:val="1"/>
        </w:numPr>
        <w:rPr/>
      </w:pPr>
      <w:bookmarkStart w:id="74" w:name="__RefHeading___Toc3660254_2749589250"/>
      <w:bookmarkStart w:id="75" w:name="_Toc30"/>
      <w:bookmarkEnd w:id="74"/>
      <w:r>
        <w:rPr>
          <w:rtl w:val="true"/>
        </w:rPr>
        <w:t>اول ـ شرایط اخلاقی دوران امام سجاد علیه السلام</w:t>
      </w:r>
      <w:bookmarkEnd w:id="75"/>
    </w:p>
    <w:p>
      <w:pPr>
        <w:pStyle w:val="BookText"/>
        <w:rPr/>
      </w:pPr>
      <w:r>
        <w:rPr>
          <w:rFonts w:ascii="IRNazanin" w:hAnsi="IRNazanin" w:eastAsia="IRNazanin"/>
          <w:color w:val="111111"/>
          <w:sz w:val="28"/>
          <w:sz w:val="28"/>
          <w:szCs w:val="28"/>
          <w:rtl w:val="true"/>
          <w:lang w:bidi="fa-IR"/>
        </w:rPr>
        <w:t>اول ـ شرایط اخلاقی دوران امام سجاد علیه السلام</w:t>
      </w:r>
    </w:p>
    <w:p>
      <w:pPr>
        <w:pStyle w:val="BookText"/>
        <w:rPr/>
      </w:pPr>
      <w:r>
        <w:rPr>
          <w:rFonts w:ascii="IRNazanin" w:hAnsi="IRNazanin" w:eastAsia="IRNazanin"/>
          <w:color w:val="111111"/>
          <w:sz w:val="28"/>
          <w:sz w:val="28"/>
          <w:szCs w:val="28"/>
          <w:rtl w:val="true"/>
          <w:lang w:bidi="fa-IR"/>
        </w:rPr>
        <w:t xml:space="preserve">در دوره امام سجاد علیه السلام ارزش های دینی دستخوش تحریف و تغییر امویان شده بود و اهالی یکی از مهم ترین شهرهای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برده یزید با او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بازیچه افرادی چون ابن زیاد، حجّاج و عبدالملک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عبدالملک را مهتر و برتر از رسول الله صلی الله علیه و اله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چنین حکومتی، آشکار است که تربیت دینی مردم چه مقدار پایین آمده و ارزش های جاهلی چگونه زنده شده بود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دوم دوران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سی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که درآمد کلانی از خزانه دولت داشتند، انحطاط اخلاقی را در جامعه اسلامی رواج دادند و ثروت اندوزان، املاک فراوانی گرد آوردند و کنیزان و غلامان بسیاری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کنیزانی که برای خوانندگی و بزم آرایی تربیت شده بودند، کم کم مجالس بزم و خوش گذرانی و خنیاگری را به طبقات دیگر نیز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انحطاط اخلاقی در زمان حکومت یزید چنان گسترش یافت که دو شهر مکه و مدینه نیز از این آلودگی ها پاک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و آلودگی یزید، به اطرافیان و عمّال وی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ساز و آواز در مکه و مدینه آشکار و مجالس بزم برپا شد و مردم آشکارا به شراب خواری پرداختند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وضع در زمان عبدالملک همچنان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ضیف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دو شهر بزرگ حجاز را برای خنیاگران ساخته بودند؛ تا آنجا که نه تنها مردمان عادی، بلکه فقیهان و زاهدان نیز به مجالس آنان می شتافتند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کار به جایی رسیده بود که وقتی یکی از مشهورترین زنان آوازخوان آن دوران از مدینه به مکه سفر کرد، در طول مسیر، چنان از وی استقبال شد که در مورد هیچ مفتی و فقیه و محدث و زاهدی سابقه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تحلیل آن دوران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در آن زمان دچار رفاه و آسایش شده بود؛ زیرا رفاه و آسایش، جامعه را به سوی خطر غرق شدن در لذّات دنیا و خاموش شدن ارزش های اخلاقی و خاموشی ارتباط روحی با خدا و روز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برای معالجه این خطر از دعا استفاده کردند و صحیفه سجادیه از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کلام بلیغ منحصربه فرد و با قدرت فراوان بر اسالیب تعبیرات عربی، دقیق ترین کلمات را در به </w:t>
      </w:r>
      <w:bookmarkStart w:id="76" w:name="pg3524_14484"/>
    </w:p>
    <w:p>
      <w:pPr>
        <w:pStyle w:val="BookText"/>
        <w:rPr/>
      </w:pPr>
      <w:bookmarkEnd w:id="76"/>
      <w:r>
        <w:rPr>
          <w:rFonts w:ascii="IRNazanin" w:hAnsi="IRNazanin" w:eastAsia="IRNazanin"/>
          <w:color w:val="111111"/>
          <w:sz w:val="28"/>
          <w:sz w:val="28"/>
          <w:szCs w:val="28"/>
          <w:rtl w:val="true"/>
          <w:lang w:bidi="fa-IR"/>
        </w:rPr>
        <w:t>تصویر کشیدن ارتباط انسان با پروردگارش، تعلّق انسان به مبدأ و معادش و مجسّم ساختن ارزش های اخلاقی و حقوق واجب انسان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مواهب و ابزارها توانست از خلال دعا، جوّی معنوی در جامعه اسلامی در تثبیت مسلمین که توفان گناهان، آنها را از پروردگار دور می کرد، پدید آورد تا پناهگاه و امینی در عصر غنا و ثروت مسلمین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شخصیتی بود که مردم از روحیه و مرام و روش او تأثیر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چنین شخصیتی در آن دوران، برای پیوند دادن مردم با خدا به دعا رو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 چنان بود که حتی حاکمان اموی و علمای درباری چون زهری او را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در وصف ایشان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دین و پرهیزکاری ای به تو داده شده است که قبل از تو به هیچ کسی داده نشده است، مگر اجداد گذشته تو</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زهری که از عالمان درباری آن عصر بود،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فردی از قریش را از او برتر ندیدم </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77" w:name="__RefHeading___Toc3660256_2749589250"/>
      <w:bookmarkStart w:id="78" w:name="_Toc31"/>
      <w:bookmarkEnd w:id="77"/>
      <w:r>
        <w:rPr>
          <w:rtl w:val="true"/>
        </w:rPr>
        <w:t>دوم ـ شرایط اجتماعی و سیاسی دوران امام سجاد علیه السلام</w:t>
      </w:r>
      <w:bookmarkEnd w:id="78"/>
    </w:p>
    <w:p>
      <w:pPr>
        <w:pStyle w:val="BookText"/>
        <w:rPr/>
      </w:pPr>
      <w:r>
        <w:rPr>
          <w:rFonts w:ascii="IRNazanin" w:hAnsi="IRNazanin" w:eastAsia="IRNazanin"/>
          <w:color w:val="111111"/>
          <w:sz w:val="28"/>
          <w:sz w:val="28"/>
          <w:szCs w:val="28"/>
          <w:rtl w:val="true"/>
          <w:lang w:bidi="fa-IR"/>
        </w:rPr>
        <w:t>دوم ـ شرایط اجتماعی و سیاسی دوران امام سجاد 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آن روزگار امکان مبارزه مسلحانه وجود نداشت و اوضاع اجتماعی و سیاسی بسیار خطرناک بود؛ خطری که اساس نهضت را تهدید می کرد و می توانست به خموده شدن روح اصیل اسلامی منجر </w:t>
      </w:r>
    </w:p>
    <w:p>
      <w:pPr>
        <w:pStyle w:val="BookText"/>
        <w:rPr/>
      </w:pPr>
      <w:r>
        <w:rPr>
          <w:rFonts w:ascii="IRNazanin" w:hAnsi="IRNazanin" w:eastAsia="IRNazanin"/>
          <w:color w:val="111111"/>
          <w:sz w:val="28"/>
          <w:sz w:val="28"/>
          <w:szCs w:val="28"/>
          <w:rtl w:val="true"/>
          <w:lang w:bidi="fa-IR"/>
        </w:rPr>
        <w:t>شود و اندیشه ناب دینی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موارد این بود که امامت، تنها ابزار حکومت عادل، در حال فراموشی بود؛ زیرا نظام حاکم اموی بر همه ابزارهای ارتباطی آن دوران یعنی منبر و محراب و مسجد چیره بود و صاحبان نفوذ در جامعه مانند قاضی و والی را با پول می خرید و تمام امکانات در خدمت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ترس بر جامعه سایه افکنده بود، امام در مقابله با مشکلات تنها باقی ماند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چنین شرایطی به سر می بردند؛ شرایطی که مدتی اندک از رویداد کربلا می گذشت و شیعیان دچار آسیبی جدّی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گونه مطرح شد که شیعیان دیگر نمی توانند سر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اهل بیت علیه السلام و در رأس آنها امام حسین علیه السلام به شهادت رسیدند و تنها یک نفر از فرزندان ذکور امام حسین علیه السلام از نسل فاطمه علیها السلام باقی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تصور نابودی اساس تشیع وجود داشت، امام سجاد علیه السلام می بایست کار را از صفر شروع کند و مردم را به سمت اهل بیت علیهم السلام بکشاند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اوضاع، دعا روشی بود که امام برای پایداری و هجوم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بر فکر و هدف و ایمانی که دولت اموی امکانات خود را در عالم اسلامی بر ضد آن تجهیز کرده بود و هجوم بر حکومتی که تمام ابزارهای قدرت را در اختیار داشت و امکان هر </w:t>
      </w:r>
    </w:p>
    <w:p>
      <w:pPr>
        <w:pStyle w:val="BookText"/>
        <w:rPr/>
      </w:pPr>
      <w:r>
        <w:rPr>
          <w:rFonts w:ascii="IRNazanin" w:hAnsi="IRNazanin" w:eastAsia="IRNazanin"/>
          <w:color w:val="111111"/>
          <w:sz w:val="28"/>
          <w:sz w:val="28"/>
          <w:szCs w:val="28"/>
          <w:rtl w:val="true"/>
          <w:lang w:bidi="fa-IR"/>
        </w:rPr>
        <w:t>مقاومتی را از امت سلب کرده بود و دعا، سلاح این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امکان عملیات مسلحانه نبود و از طرفی همانند دوران امام باقر علیه السلام و امام صادق علیه السلام امکان فعالیت آزاد اجتماعی نیز نبود، ولی فرصت مقاومت از راه دعا که حربه نافذی در اعماق نظام حاکم و وسیله خوبی برای مقابله با آن جامعه فاسد بود، وجود داشت و این ابزار در هر شرایطی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نبود که قدرت حاکم بتواند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شرایط، وسیله ای برای اعلان معتقدات و تبلیغ و برانگیختن روح جهاد و تأکید تعهدات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نظر اجتماعی، ناآگاهی مردم از آموزه های اسلام و پیدایش بدعت ها و انحراف ها اسفبار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دانشمندان، در زمان امام سجاد علیه السلام بعضی از بنی هاشم نیز نمی دانستند چگونه نماز بخوانند و چگونه حج به جا آورند و شیعیان درباره احکام دینی جز آنچه شنیده بودند،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فریضه ای مثل نماز که ستون اسلام است، در میان بنی هاشم که باید از همه آگاه تر باشند، چنین باشد، می توان حدس زد که آگاهی دینی در میان مردم دیگر سرزمین ها تا چه اندازه بوده است </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امام به دلیل خفقان آن روزگار، امکان آموزش مستقیم عقاید و احکام شیعه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کوشید با بیان معارف دینی در قالب دعا ـ که برای بیدارسازی فطرت انسان هاست ـ دل های آماده را کم کم در آن وضعیت نابهنجار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وقتی </w:t>
      </w:r>
      <w:bookmarkStart w:id="79" w:name="pg3524_14487"/>
    </w:p>
    <w:p>
      <w:pPr>
        <w:pStyle w:val="BookText"/>
        <w:rPr/>
      </w:pPr>
      <w:bookmarkEnd w:id="79"/>
      <w:r>
        <w:rPr>
          <w:rFonts w:ascii="IRNazanin" w:hAnsi="IRNazanin" w:eastAsia="IRNazanin"/>
          <w:color w:val="111111"/>
          <w:sz w:val="28"/>
          <w:sz w:val="28"/>
          <w:szCs w:val="28"/>
          <w:rtl w:val="true"/>
          <w:lang w:bidi="fa-IR"/>
        </w:rPr>
        <w:t>در زمان امام باقر علیه السلام و امام صادق علیه السلام از خفقان اجتماعی کاسته شد، امکان انتقال عقاید و احکام ناب شیعه، بهتر فراهم گشت</w:t>
      </w:r>
      <w:r>
        <w:rPr>
          <w:rFonts w:eastAsia="IRNazanin" w:cs="IRNazanin"/>
          <w:color w:val="111111"/>
          <w:sz w:val="28"/>
          <w:szCs w:val="28"/>
          <w:rtl w:val="true"/>
          <w:lang w:bidi="fa-IR"/>
        </w:rPr>
        <w:t>.</w:t>
      </w:r>
    </w:p>
    <w:p>
      <w:pPr>
        <w:pStyle w:val="Heading5"/>
        <w:numPr>
          <w:ilvl w:val="4"/>
          <w:numId w:val="1"/>
        </w:numPr>
        <w:rPr/>
      </w:pPr>
      <w:bookmarkStart w:id="80" w:name="__RefHeading___Toc3660258_2749589250"/>
      <w:bookmarkStart w:id="81" w:name="_Toc32"/>
      <w:bookmarkEnd w:id="80"/>
      <w:r>
        <w:rPr>
          <w:rtl w:val="true"/>
        </w:rPr>
        <w:t>دو ـ مضامین دعاهای صحیفه سجادیه</w:t>
      </w:r>
      <w:bookmarkEnd w:id="81"/>
    </w:p>
    <w:p>
      <w:pPr>
        <w:pStyle w:val="Heading6"/>
        <w:numPr>
          <w:ilvl w:val="5"/>
          <w:numId w:val="1"/>
        </w:numPr>
        <w:rPr/>
      </w:pPr>
      <w:bookmarkStart w:id="82" w:name="__RefHeading___Toc3660260_274958925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دو ـ مضامین دعاهای صحیفه سجادیه</w:t>
      </w:r>
    </w:p>
    <w:p>
      <w:pPr>
        <w:pStyle w:val="BookText"/>
        <w:rPr/>
      </w:pPr>
      <w:r>
        <w:rPr>
          <w:rFonts w:ascii="IRNazanin" w:hAnsi="IRNazanin" w:eastAsia="IRNazanin"/>
          <w:color w:val="111111"/>
          <w:sz w:val="28"/>
          <w:sz w:val="28"/>
          <w:szCs w:val="28"/>
          <w:rtl w:val="true"/>
          <w:lang w:bidi="fa-IR"/>
        </w:rPr>
        <w:t>هرچند نمی توان دعاهای صحیفه را فقط به یک دسته اختصاص داد، مضامین دعاهای صحیفه سجادیه را می توان در یک نگاه کلی به سه دسته تقسیم کرد</w:t>
      </w:r>
      <w:r>
        <w:rPr>
          <w:rFonts w:eastAsia="IRNazanin" w:cs="IRNazanin"/>
          <w:color w:val="111111"/>
          <w:sz w:val="28"/>
          <w:szCs w:val="28"/>
          <w:rtl w:val="true"/>
          <w:lang w:bidi="fa-IR"/>
        </w:rPr>
        <w:t>:</w:t>
      </w:r>
    </w:p>
    <w:p>
      <w:pPr>
        <w:pStyle w:val="Heading6"/>
        <w:numPr>
          <w:ilvl w:val="5"/>
          <w:numId w:val="1"/>
        </w:numPr>
        <w:rPr/>
      </w:pPr>
      <w:bookmarkStart w:id="84" w:name="__RefHeading___Toc3660262_2749589250"/>
      <w:bookmarkStart w:id="85" w:name="_Toc34"/>
      <w:bookmarkEnd w:id="84"/>
      <w:r>
        <w:rPr>
          <w:rtl w:val="true"/>
        </w:rPr>
        <w:t>اول ـ ارتباط انسان با خداوند و محتوای توحیدی</w:t>
      </w:r>
      <w:bookmarkEnd w:id="85"/>
    </w:p>
    <w:p>
      <w:pPr>
        <w:pStyle w:val="BookText"/>
        <w:rPr/>
      </w:pPr>
      <w:r>
        <w:rPr>
          <w:rFonts w:ascii="IRNazanin" w:hAnsi="IRNazanin" w:eastAsia="IRNazanin"/>
          <w:color w:val="111111"/>
          <w:sz w:val="28"/>
          <w:sz w:val="28"/>
          <w:szCs w:val="28"/>
          <w:rtl w:val="true"/>
          <w:lang w:bidi="fa-IR"/>
        </w:rPr>
        <w:t>اول ـ ارتباط انسان با خداوند و محتوای توحیدی</w:t>
      </w:r>
    </w:p>
    <w:p>
      <w:pPr>
        <w:pStyle w:val="BookText"/>
        <w:rPr/>
      </w:pPr>
      <w:r>
        <w:rPr>
          <w:rFonts w:ascii="IRNazanin" w:hAnsi="IRNazanin" w:eastAsia="IRNazanin"/>
          <w:color w:val="111111"/>
          <w:sz w:val="28"/>
          <w:sz w:val="28"/>
          <w:szCs w:val="28"/>
          <w:rtl w:val="true"/>
          <w:lang w:bidi="fa-IR"/>
        </w:rPr>
        <w:t>این کتاب ارزشمند، راه های سخن گفتن با خداوند متعال را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باید از چگونه سخن گفتن در برابر بزرگی خداوند به خوبی آگاه شود تا ادب و وظیفه لازم را در برابر حضرتش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لزوم توبه و بازگشتن از گناه و انحراف و تأثیر اعتراف به اشتباه در تعادل روان اشاره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نمونه ای از فرازهای این کتاب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الَهی لَوْ بَکَیتُ إِلَیکَ حَتّی تَسْقُطَ اَشْفارُ عَینَی، وَانْتَحَبْتُ حَتّی ینْقَطِعَ صَوْتی وَ قُمْتُ لَکَ حَتَّی تَتَنَشَّرَ قَدَمای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اسْتَوْجَبْتُ بِذلِکَ مَحْوَ سَیئَةٍ واحِدَةٍ مِنْ سَیئَاتِی </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پیشگاه تو آن قدر گریه کنم تا اینکه پلک چشمانم بر هم افتد یا بریزد و چنان با صدای بلند بنالم تا اینکه صدایم </w:t>
      </w:r>
      <w:bookmarkStart w:id="86" w:name="pg3524_14488"/>
    </w:p>
    <w:p>
      <w:pPr>
        <w:pStyle w:val="BookText"/>
        <w:rPr/>
      </w:pPr>
      <w:bookmarkEnd w:id="86"/>
      <w:r>
        <w:rPr>
          <w:rFonts w:ascii="IRNazanin" w:hAnsi="IRNazanin" w:eastAsia="IRNazanin"/>
          <w:color w:val="111111"/>
          <w:sz w:val="28"/>
          <w:sz w:val="28"/>
          <w:szCs w:val="28"/>
          <w:rtl w:val="true"/>
          <w:lang w:bidi="fa-IR"/>
        </w:rPr>
        <w:t>قطع شود و برای اطاعت چنان سر پا بایستم تا پاهایم ورم کند، با همه این ها، سزاوار بخشودن یک گناه از گناهانم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بیان ارتباط با خداوند، از صفت های خدای تعالی نظیر رحیم، علیم، قوی، منعم و حلیم استفاده می کند و چگونگی سخن گفتن با خداوند را با در نظر داشتن این صفت ها به ما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یادآوری عذاب آخرت و نعمت های بهشتی، بر اهمیت انجام تکالیف الهی نظیر روزه، نماز،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ارتباط شایسته با خداوند تأکید می کند </w:t>
      </w:r>
      <w:r>
        <w:rPr>
          <w:rFonts w:eastAsia="IRNazanin" w:cs="IRNazanin"/>
          <w:color w:val="111111"/>
          <w:sz w:val="28"/>
          <w:szCs w:val="28"/>
          <w:rtl w:val="true"/>
          <w:lang w:bidi="fa-IR"/>
        </w:rPr>
        <w:t>.</w:t>
      </w:r>
    </w:p>
    <w:p>
      <w:pPr>
        <w:pStyle w:val="Heading6"/>
        <w:numPr>
          <w:ilvl w:val="5"/>
          <w:numId w:val="1"/>
        </w:numPr>
        <w:rPr/>
      </w:pPr>
      <w:bookmarkStart w:id="87" w:name="__RefHeading___Toc3660264_2749589250"/>
      <w:bookmarkStart w:id="88" w:name="_Toc35"/>
      <w:bookmarkEnd w:id="87"/>
      <w:r>
        <w:rPr>
          <w:rtl w:val="true"/>
        </w:rPr>
        <w:t>دوم ـ ارتباط انسان با خود</w:t>
      </w:r>
      <w:bookmarkEnd w:id="88"/>
    </w:p>
    <w:p>
      <w:pPr>
        <w:pStyle w:val="BookText"/>
        <w:rPr/>
      </w:pPr>
      <w:r>
        <w:rPr>
          <w:rFonts w:ascii="IRNazanin" w:hAnsi="IRNazanin" w:eastAsia="IRNazanin"/>
          <w:color w:val="111111"/>
          <w:sz w:val="28"/>
          <w:sz w:val="28"/>
          <w:szCs w:val="28"/>
          <w:rtl w:val="true"/>
          <w:lang w:bidi="fa-IR"/>
        </w:rPr>
        <w:t>دوم ـ ارتباط انسان با خود</w:t>
      </w:r>
    </w:p>
    <w:p>
      <w:pPr>
        <w:pStyle w:val="BookText"/>
        <w:rPr/>
      </w:pPr>
      <w:r>
        <w:rPr>
          <w:rFonts w:ascii="IRNazanin" w:hAnsi="IRNazanin" w:eastAsia="IRNazanin"/>
          <w:color w:val="111111"/>
          <w:sz w:val="28"/>
          <w:sz w:val="28"/>
          <w:szCs w:val="28"/>
          <w:rtl w:val="true"/>
          <w:lang w:bidi="fa-IR"/>
        </w:rPr>
        <w:t>امام سجاد علیه السلام در این صحیفه، با توجه به مسائل فردی، لزوم سلامتی، علم آموزی، نشاط در کارها، ترک آرزوهای طولانی، غفلت نکردن و رفع شک و شبهه، اشاره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الْاَمْنِ وَ السَّلامَةِ فِی دِینی وَ بَدَنِی</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به تندرستی و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پیشامدی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و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آفت و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بدنم</w:t>
      </w:r>
      <w:r>
        <w:rPr>
          <w:rFonts w:eastAsia="IRNazanin" w:cs="IRNazanin"/>
          <w:color w:val="111111"/>
          <w:sz w:val="28"/>
          <w:szCs w:val="28"/>
          <w:rtl w:val="true"/>
          <w:lang w:bidi="fa-IR"/>
        </w:rPr>
        <w:t>.</w:t>
      </w:r>
    </w:p>
    <w:p>
      <w:pPr>
        <w:pStyle w:val="Heading6"/>
        <w:numPr>
          <w:ilvl w:val="5"/>
          <w:numId w:val="1"/>
        </w:numPr>
        <w:rPr/>
      </w:pPr>
      <w:bookmarkStart w:id="89" w:name="__RefHeading___Toc3660266_2749589250"/>
      <w:bookmarkStart w:id="90" w:name="_Toc36"/>
      <w:bookmarkEnd w:id="89"/>
      <w:r>
        <w:rPr>
          <w:rtl w:val="true"/>
        </w:rPr>
        <w:t>سوم ـ ارتباط انسان با جامعه</w:t>
      </w:r>
      <w:bookmarkEnd w:id="90"/>
    </w:p>
    <w:p>
      <w:pPr>
        <w:pStyle w:val="BookText"/>
        <w:rPr/>
      </w:pPr>
      <w:r>
        <w:rPr>
          <w:rFonts w:ascii="IRNazanin" w:hAnsi="IRNazanin" w:eastAsia="IRNazanin"/>
          <w:color w:val="111111"/>
          <w:sz w:val="28"/>
          <w:sz w:val="28"/>
          <w:szCs w:val="28"/>
          <w:rtl w:val="true"/>
          <w:lang w:bidi="fa-IR"/>
        </w:rPr>
        <w:t>سوم ـ ارتباط انسان با جامعه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صحیفه، دربردارنده دستورها و رهنمودهایی در برخورد نیکو با مردم، بخشیدن و احترام گذاشتن به آنان، محبت ورزی و رفتار با والدین و فرزندان است</w:t>
      </w:r>
      <w:r>
        <w:rPr>
          <w:rFonts w:eastAsia="IRNazanin" w:cs="IRNazanin"/>
          <w:color w:val="111111"/>
          <w:sz w:val="28"/>
          <w:szCs w:val="28"/>
          <w:rtl w:val="true"/>
          <w:lang w:bidi="fa-IR"/>
        </w:rPr>
        <w:t xml:space="preserve">. </w:t>
      </w:r>
      <w:bookmarkStart w:id="91" w:name="pg3524_14489"/>
    </w:p>
    <w:p>
      <w:pPr>
        <w:pStyle w:val="BookText"/>
        <w:rPr/>
      </w:pPr>
      <w:bookmarkEnd w:id="91"/>
      <w:r>
        <w:rPr>
          <w:rFonts w:ascii="IRNazanin" w:hAnsi="IRNazanin" w:eastAsia="IRNazanin"/>
          <w:color w:val="111111"/>
          <w:sz w:val="28"/>
          <w:sz w:val="28"/>
          <w:szCs w:val="28"/>
          <w:rtl w:val="true"/>
          <w:lang w:bidi="fa-IR"/>
        </w:rPr>
        <w:t xml:space="preserve">در این کتاب، ضمن پرداختن به مضامین مهم اجتماعی و حکومتی، بر لزوم ارتباط با ولی خدا و امامان معصوم علیه السلام و بغض و کینه نسبت به دشمنان اسلام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مسائل اجتماعی به جنبه اقتصادی مسئله از جمله لزوم بی نیازی از مردم و دلیل بدهکار شدن نیز توجه شده است</w:t>
      </w:r>
      <w:r>
        <w:rPr>
          <w:rFonts w:eastAsia="IRNazanin" w:cs="IRNazanin"/>
          <w:color w:val="111111"/>
          <w:sz w:val="28"/>
          <w:szCs w:val="28"/>
          <w:rtl w:val="true"/>
          <w:lang w:bidi="fa-IR"/>
        </w:rPr>
        <w:t>.</w:t>
      </w:r>
    </w:p>
    <w:p>
      <w:pPr>
        <w:pStyle w:val="Heading4"/>
        <w:numPr>
          <w:ilvl w:val="3"/>
          <w:numId w:val="1"/>
        </w:numPr>
        <w:rPr/>
      </w:pPr>
      <w:bookmarkStart w:id="92" w:name="__RefHeading___Toc3660268_2749589250"/>
      <w:bookmarkStart w:id="93" w:name="_Toc37"/>
      <w:bookmarkEnd w:id="92"/>
      <w:r>
        <w:rPr>
          <w:rtl w:val="true"/>
        </w:rPr>
        <w:t>ب</w:t>
      </w:r>
      <w:r>
        <w:rPr>
          <w:rtl w:val="true"/>
        </w:rPr>
        <w:t xml:space="preserve">) </w:t>
      </w:r>
      <w:r>
        <w:rPr>
          <w:rtl w:val="true"/>
        </w:rPr>
        <w:t>تعریف واژه های اخلاق و اجتماع</w:t>
      </w:r>
      <w:bookmarkEnd w:id="93"/>
    </w:p>
    <w:p>
      <w:pPr>
        <w:pStyle w:val="Heading5"/>
        <w:numPr>
          <w:ilvl w:val="4"/>
          <w:numId w:val="1"/>
        </w:numPr>
        <w:rPr/>
      </w:pPr>
      <w:bookmarkStart w:id="94" w:name="__RefHeading___Toc3660270_2749589250"/>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های اخلاق و اجتماع</w:t>
      </w:r>
    </w:p>
    <w:p>
      <w:pPr>
        <w:pStyle w:val="BookText"/>
        <w:rPr/>
      </w:pPr>
      <w:r>
        <w:rPr>
          <w:rFonts w:ascii="IRNazanin" w:hAnsi="IRNazanin" w:eastAsia="IRNazanin"/>
          <w:color w:val="111111"/>
          <w:sz w:val="28"/>
          <w:sz w:val="28"/>
          <w:szCs w:val="28"/>
          <w:rtl w:val="true"/>
          <w:lang w:bidi="fa-IR"/>
        </w:rPr>
        <w:t xml:space="preserve">پیش از ورود به بحث اخلاق اجتماعی در صحیفه سجادیه، به معنای لغوی و اصطلاحی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و مسائل مرتبط با آن را بررسی می کنیم</w:t>
      </w:r>
      <w:r>
        <w:rPr>
          <w:rFonts w:eastAsia="IRNazanin" w:cs="IRNazanin"/>
          <w:color w:val="111111"/>
          <w:sz w:val="28"/>
          <w:szCs w:val="28"/>
          <w:rtl w:val="true"/>
          <w:lang w:bidi="fa-IR"/>
        </w:rPr>
        <w:t>.</w:t>
      </w:r>
    </w:p>
    <w:p>
      <w:pPr>
        <w:pStyle w:val="Heading5"/>
        <w:numPr>
          <w:ilvl w:val="4"/>
          <w:numId w:val="1"/>
        </w:numPr>
        <w:rPr/>
      </w:pPr>
      <w:bookmarkStart w:id="96" w:name="__RefHeading___Toc3660272_2749589250"/>
      <w:bookmarkStart w:id="97" w:name="_Toc39"/>
      <w:bookmarkEnd w:id="96"/>
      <w:r>
        <w:rPr>
          <w:rtl w:val="true"/>
        </w:rPr>
        <w:t>یک ـ تعریف اصطلاحی اخلاق</w:t>
      </w:r>
      <w:bookmarkEnd w:id="97"/>
    </w:p>
    <w:p>
      <w:pPr>
        <w:pStyle w:val="BookText"/>
        <w:rPr/>
      </w:pPr>
      <w:r>
        <w:rPr>
          <w:rFonts w:ascii="IRNazanin" w:hAnsi="IRNazanin" w:eastAsia="IRNazanin"/>
          <w:color w:val="111111"/>
          <w:sz w:val="28"/>
          <w:sz w:val="28"/>
          <w:szCs w:val="28"/>
          <w:rtl w:val="true"/>
          <w:lang w:bidi="fa-IR"/>
        </w:rPr>
        <w:t>یک ـ تعریف اصطلاحی اخلاق</w:t>
      </w:r>
    </w:p>
    <w:p>
      <w:pPr>
        <w:pStyle w:val="BookText"/>
        <w:rPr/>
      </w:pPr>
      <w:r>
        <w:rPr>
          <w:rFonts w:ascii="IRNazanin" w:hAnsi="IRNazanin" w:eastAsia="IRNazanin"/>
          <w:color w:val="111111"/>
          <w:sz w:val="28"/>
          <w:sz w:val="28"/>
          <w:szCs w:val="28"/>
          <w:rtl w:val="true"/>
          <w:lang w:bidi="fa-IR"/>
        </w:rPr>
        <w:t>در تعریف این واژه، دانشمندان زیادی از مسلمان و غیرمسلمان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تعریف ها بسیار نزدیک به هم و برخی متفاوت از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اختلاف در این تعریف ها گستره اخلاق است که آیا اخلاق دربردارنده صفات و ملکات نفسانی است، بدون آنکه اعمال و رفتار را دربرگیرد یا همراه با رفتار است و یا فقط با رفتار انسان ارتباط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اخلاق را چه صفت نفسانی و چه رفتار انسانی بگیریم، در هر دو صورت، رفتار ما با اخلاق ارتباط پیدا می کند، با این تفاوت که در یک تعریف، سرآغاز این اعمال، اخلاق است و در تعریفی دیگر خود آنها اخلاق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نسبتاً جامع، اخلاق این گونه تعریف شده است</w:t>
      </w:r>
      <w:r>
        <w:rPr>
          <w:rFonts w:eastAsia="IRNazanin" w:cs="IRNazanin"/>
          <w:color w:val="111111"/>
          <w:sz w:val="28"/>
          <w:szCs w:val="28"/>
          <w:rtl w:val="true"/>
          <w:lang w:bidi="fa-IR"/>
        </w:rPr>
        <w:t xml:space="preserve">: </w:t>
      </w:r>
      <w:bookmarkStart w:id="98" w:name="pg3524_14490"/>
    </w:p>
    <w:p>
      <w:pPr>
        <w:pStyle w:val="BookText"/>
        <w:rPr/>
      </w:pPr>
      <w:bookmarkEnd w:id="98"/>
      <w:r>
        <w:rPr>
          <w:rFonts w:ascii="IRNazanin" w:hAnsi="IRNazanin" w:eastAsia="IRNazanin"/>
          <w:color w:val="111111"/>
          <w:sz w:val="28"/>
          <w:sz w:val="28"/>
          <w:szCs w:val="28"/>
          <w:rtl w:val="true"/>
          <w:lang w:bidi="fa-IR"/>
        </w:rPr>
        <w:t>اخلاق، علمی است که صفات نفسانی خوب و بد و اعمال و رفتار اختیاری متناسب با آنها را معرفی می کند و شیوه تحصیل صفات نفسانی خوب و انجام دادن اعمال پسندیده و دوری از صفات نفسانی بد و اعمال ناپسند را نشان می 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نوشتار مراد ما از اخلاق، همین تعریف است؛ صفت های نفسانی خوب و بد و اعمال و رفتار اختیاری متناسب با آن صفت ها که شامل پسندها و ناپسندهای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درباره اخلاق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اخلاق، عنصر اختیار و اکتساب یعنی غیر غریزی بودن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یک قهرمان که زور بازو دارد، قابل مدح و ستایش است ؛ ولی اسمش اخلاق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کاری برای انسان غریزه بود؛ یعنی طبیعی و فطری و مادرزادی بود و انسان آن را تحصیل نکرده و به اختیار خودش به دست نیاورده بود، آن کار باشکوه و باعظمت، قابل مدح هست ؛ ولی در عین حال اخلاق نیست، مثل محبت پدر و مادر نسبت به فرزند و مخصوصاً محبت مادرانه</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99" w:name="__RefHeading___Toc3660274_2749589250"/>
      <w:bookmarkStart w:id="100" w:name="_Toc40"/>
      <w:bookmarkEnd w:id="99"/>
      <w:r>
        <w:rPr>
          <w:rtl w:val="true"/>
        </w:rPr>
        <w:t>دو ـ تعریف واژه اجتماع</w:t>
      </w:r>
      <w:bookmarkEnd w:id="100"/>
    </w:p>
    <w:p>
      <w:pPr>
        <w:pStyle w:val="BookText"/>
        <w:rPr/>
      </w:pPr>
      <w:r>
        <w:rPr>
          <w:rFonts w:ascii="IRNazanin" w:hAnsi="IRNazanin" w:eastAsia="IRNazanin"/>
          <w:color w:val="111111"/>
          <w:sz w:val="28"/>
          <w:sz w:val="28"/>
          <w:szCs w:val="28"/>
          <w:rtl w:val="true"/>
          <w:lang w:bidi="fa-IR"/>
        </w:rPr>
        <w:t>دو ـ تعریف واژه اجتماع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بروس کوئن در تعریف اجتماع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عبارت است از گروهی از مردم که در یک منطقه خاص جغرافیایی اسکان دارند و دارای فرهنگ و شیوه زندگی مشترکی اند، به وحدت خاصّ میان خود آگاهند و به طور جمعی یک هدف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w:t>
      </w:r>
      <w:bookmarkStart w:id="101" w:name="pg3524_14491"/>
    </w:p>
    <w:p>
      <w:pPr>
        <w:pStyle w:val="BookText"/>
        <w:rPr/>
      </w:pPr>
      <w:bookmarkEnd w:id="101"/>
      <w:r>
        <w:rPr>
          <w:rFonts w:ascii="IRNazanin" w:hAnsi="IRNazanin" w:eastAsia="IRNazanin"/>
          <w:color w:val="111111"/>
          <w:sz w:val="28"/>
          <w:sz w:val="28"/>
          <w:szCs w:val="28"/>
          <w:rtl w:val="true"/>
          <w:lang w:bidi="fa-IR"/>
        </w:rPr>
        <w:t>اجتماعات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شهری، شهرها، شهرستان ها، محله ها و روستاها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پژوهش اجتماع را محدود به یک منطقه جغرافیایی نگرفته ایم، بلکه این تعریف را شامل همه مسلمانان و در بعضی موارد شامل همه انسان ها دانسته ایم</w:t>
      </w:r>
      <w:r>
        <w:rPr>
          <w:rFonts w:eastAsia="IRNazanin" w:cs="IRNazanin"/>
          <w:color w:val="111111"/>
          <w:sz w:val="28"/>
          <w:szCs w:val="28"/>
          <w:rtl w:val="true"/>
          <w:lang w:bidi="fa-IR"/>
        </w:rPr>
        <w:t>.</w:t>
      </w:r>
    </w:p>
    <w:p>
      <w:pPr>
        <w:pStyle w:val="Heading5"/>
        <w:numPr>
          <w:ilvl w:val="4"/>
          <w:numId w:val="1"/>
        </w:numPr>
        <w:rPr/>
      </w:pPr>
      <w:bookmarkStart w:id="102" w:name="__RefHeading___Toc3660276_2749589250"/>
      <w:bookmarkStart w:id="103" w:name="_Toc41"/>
      <w:bookmarkEnd w:id="102"/>
      <w:r>
        <w:rPr>
          <w:rtl w:val="true"/>
        </w:rPr>
        <w:t>سه ـ اخلاق اجتماعی</w:t>
      </w:r>
      <w:bookmarkEnd w:id="103"/>
    </w:p>
    <w:p>
      <w:pPr>
        <w:pStyle w:val="BookText"/>
        <w:rPr/>
      </w:pPr>
      <w:r>
        <w:rPr>
          <w:rFonts w:ascii="IRNazanin" w:hAnsi="IRNazanin" w:eastAsia="IRNazanin"/>
          <w:color w:val="111111"/>
          <w:sz w:val="28"/>
          <w:sz w:val="28"/>
          <w:szCs w:val="28"/>
          <w:rtl w:val="true"/>
          <w:lang w:bidi="fa-IR"/>
        </w:rPr>
        <w:t>سه ـ اخلاق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دسته از بایدها و نبایدهای غیرالزامی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روابط گروهی جمعی، اخلاق اجتماعی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بایدها و نبایدهای مربوط به همسرگزینی، روابط متقابل زوجین و روابط متقابل والدین و فرزندان و یا بایدها و نبایدهای مربوط به روابط متقابل حاکمان و مردم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مجموع ارزش ها و هنجارهای غیرالزامی حاکم و رایج بر نظام های رفتاری جمع و جماعت و جامعه نیز اخلاق اجتماعی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خانواده، اخلاق آموزش و تعلیم و تربیت، اخلاق سیاست و قدرت، اخلاق کار و معیشت، اخلاق مرافعه و جنگ و صلح در زمره شاخه های مهم اخلاق اجتماعی قرار می گیرند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پس از تقسیم بندی اخلاق به تناسب متعلقات افعال، نظر برخی دانشمندان را در این زمینه می آوریم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 انسانی که به خدا مربوط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توجه به خدا، خاکساری در برابر خدا، ترس از خدا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دوم ـ 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به خود شخص مربوط می شود و در انجام دادن آنها رابطه با خدا منظور نیست، هرچند ممکن است با خدا یا مردم هم ارتباط پیدا کند، ولی در اصل فقط رابطه انسان با خود،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آن، ارتباط انسان با دیگران است و در پرتو نشست و برخاست با دیگران و زندگی اجتماعی شکل می گیرد، مثل احسان، احترام یا توهین به دیگران که محور اصلی آنها را روابط اجتماعی تشکیل می دهد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نوشتار، بررسی اخلاق اجتماعی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مواردی نیز از اخلاق الهی و اخلاق فردی را می آوریم که با موضوع ارتباط با دیگران متناسب باشد</w:t>
      </w:r>
      <w:r>
        <w:rPr>
          <w:rFonts w:eastAsia="IRNazanin" w:cs="IRNazanin"/>
          <w:color w:val="111111"/>
          <w:sz w:val="28"/>
          <w:szCs w:val="28"/>
          <w:rtl w:val="true"/>
          <w:lang w:bidi="fa-IR"/>
        </w:rPr>
        <w:t xml:space="preserve">. </w:t>
      </w:r>
      <w:bookmarkStart w:id="104" w:name="pg3524_14493"/>
    </w:p>
    <w:p>
      <w:pPr>
        <w:pStyle w:val="Heading2"/>
        <w:numPr>
          <w:ilvl w:val="1"/>
          <w:numId w:val="1"/>
        </w:numPr>
        <w:rPr/>
      </w:pPr>
      <w:bookmarkStart w:id="105" w:name="__RefHeading___Toc3660278_2749589250"/>
      <w:bookmarkStart w:id="106" w:name="_Toc42"/>
      <w:bookmarkEnd w:id="104"/>
      <w:bookmarkEnd w:id="105"/>
      <w:r>
        <w:rPr>
          <w:rtl w:val="true"/>
        </w:rPr>
        <w:t>فصل دوم</w:t>
      </w:r>
      <w:r>
        <w:rPr>
          <w:rtl w:val="true"/>
        </w:rPr>
        <w:t xml:space="preserve">: </w:t>
      </w:r>
      <w:r>
        <w:rPr>
          <w:rtl w:val="true"/>
        </w:rPr>
        <w:t>اخلاق خانوادگی</w:t>
      </w:r>
      <w:bookmarkEnd w:id="106"/>
    </w:p>
    <w:p>
      <w:pPr>
        <w:pStyle w:val="Heading3"/>
        <w:numPr>
          <w:ilvl w:val="2"/>
          <w:numId w:val="1"/>
        </w:numPr>
        <w:rPr/>
      </w:pPr>
      <w:bookmarkStart w:id="107" w:name="__RefHeading___Toc3660280_274958925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خانواده، کوچک ترین نهاد اجتماعی است که با ترکیب دیگر خانواده ها، جامعه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اخلاق در میان اعضای خانواده می پردازیم که شامل اخلاق زناشویی، اخلاق والدین با فرزندان و اخلاق فرزندان با والدین است</w:t>
      </w:r>
      <w:r>
        <w:rPr>
          <w:rFonts w:eastAsia="IRNazanin" w:cs="IRNazanin"/>
          <w:color w:val="111111"/>
          <w:sz w:val="28"/>
          <w:szCs w:val="28"/>
          <w:rtl w:val="true"/>
          <w:lang w:bidi="fa-IR"/>
        </w:rPr>
        <w:t>.</w:t>
      </w:r>
    </w:p>
    <w:p>
      <w:pPr>
        <w:pStyle w:val="Heading3"/>
        <w:numPr>
          <w:ilvl w:val="2"/>
          <w:numId w:val="1"/>
        </w:numPr>
        <w:rPr/>
      </w:pPr>
      <w:bookmarkStart w:id="109" w:name="__RefHeading___Toc3660282_2749589250"/>
      <w:bookmarkStart w:id="110" w:name="_Toc44"/>
      <w:bookmarkEnd w:id="109"/>
      <w:r>
        <w:rPr/>
        <w:t>1</w:t>
      </w:r>
      <w:r>
        <w:rPr>
          <w:rtl w:val="true"/>
        </w:rPr>
        <w:t xml:space="preserve">. </w:t>
      </w:r>
      <w:r>
        <w:rPr>
          <w:rtl w:val="true"/>
        </w:rPr>
        <w:t>اخلاق زناشویی</w:t>
      </w:r>
      <w:bookmarkEnd w:id="110"/>
    </w:p>
    <w:p>
      <w:pPr>
        <w:pStyle w:val="Heading4"/>
        <w:numPr>
          <w:ilvl w:val="3"/>
          <w:numId w:val="1"/>
        </w:numPr>
        <w:rPr/>
      </w:pPr>
      <w:bookmarkStart w:id="111" w:name="__RefHeading___Toc3660284_2749589250"/>
      <w:bookmarkStart w:id="112" w:name="_Toc45"/>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زناشویی</w:t>
      </w:r>
    </w:p>
    <w:p>
      <w:pPr>
        <w:pStyle w:val="BookText"/>
        <w:rPr/>
      </w:pPr>
      <w:r>
        <w:rPr>
          <w:rFonts w:ascii="IRNazanin" w:hAnsi="IRNazanin" w:eastAsia="IRNazanin"/>
          <w:color w:val="111111"/>
          <w:sz w:val="28"/>
          <w:sz w:val="28"/>
          <w:szCs w:val="28"/>
          <w:rtl w:val="true"/>
          <w:lang w:bidi="fa-IR"/>
        </w:rPr>
        <w:t>یکی از رکن های اصلی روابط خانواده، رابطه زن و شوهر است که در تعامل با یکدیگر از چه اخلاقی باید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آن می پردازیم</w:t>
      </w:r>
      <w:r>
        <w:rPr>
          <w:rFonts w:eastAsia="IRNazanin" w:cs="IRNazanin"/>
          <w:color w:val="111111"/>
          <w:sz w:val="28"/>
          <w:szCs w:val="28"/>
          <w:rtl w:val="true"/>
          <w:lang w:bidi="fa-IR"/>
        </w:rPr>
        <w:t>.</w:t>
      </w:r>
    </w:p>
    <w:p>
      <w:pPr>
        <w:pStyle w:val="Heading4"/>
        <w:numPr>
          <w:ilvl w:val="3"/>
          <w:numId w:val="1"/>
        </w:numPr>
        <w:rPr/>
      </w:pPr>
      <w:bookmarkStart w:id="113" w:name="__RefHeading___Toc3660286_2749589250"/>
      <w:bookmarkStart w:id="114" w:name="_Toc46"/>
      <w:bookmarkEnd w:id="113"/>
      <w:r>
        <w:rPr>
          <w:rtl w:val="true"/>
        </w:rPr>
        <w:t>الف</w:t>
      </w:r>
      <w:r>
        <w:rPr>
          <w:rtl w:val="true"/>
        </w:rPr>
        <w:t xml:space="preserve">) </w:t>
      </w:r>
      <w:r>
        <w:rPr>
          <w:rtl w:val="true"/>
        </w:rPr>
        <w:t>حسن خلق</w:t>
      </w:r>
      <w:bookmarkEnd w:id="114"/>
    </w:p>
    <w:p>
      <w:pPr>
        <w:pStyle w:val="Heading5"/>
        <w:numPr>
          <w:ilvl w:val="4"/>
          <w:numId w:val="1"/>
        </w:numPr>
        <w:rPr/>
      </w:pPr>
      <w:bookmarkStart w:id="115" w:name="__RefHeading___Toc3660288_2749589250"/>
      <w:bookmarkStart w:id="116" w:name="_Toc4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 xml:space="preserve">امام سجاد علیه السلام در حدیثی، یکی از لوازم چهارگانه کامل شدن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می 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مَنْ کُن َّ فِیهِ کَمُلَ اِسْلَامُهُ، وَ مُحِّصَتْ ذُنُوبُهُ، وَ لَقِی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عَنْهُ راضٍ، مَنْ وَفی لِلّهِ عَزَّ وَ جَلَّ بِمَا یجْعَلُ عَلی نَفْسِهِ لِلنّاسِ، وَ </w:t>
      </w:r>
      <w:bookmarkStart w:id="117" w:name="pg3524_14494"/>
    </w:p>
    <w:p>
      <w:pPr>
        <w:pStyle w:val="BookText"/>
        <w:rPr/>
      </w:pPr>
      <w:bookmarkEnd w:id="117"/>
      <w:r>
        <w:rPr>
          <w:rFonts w:ascii="Amiri" w:hAnsi="Amiri" w:eastAsia="Amiri" w:cs="Amiri"/>
          <w:color w:val="111111"/>
          <w:sz w:val="28"/>
          <w:sz w:val="28"/>
          <w:szCs w:val="28"/>
          <w:rtl w:val="true"/>
          <w:lang w:bidi="ar-SA"/>
        </w:rPr>
        <w:t>صَدَقَ لِسانُهُ مَعَ النّاسِ، وَ اسْتَحْیا مِنْ کلِّ قَبِیحٍ عِنْدَ اللهِ وَ عِنْدَ النَّاسِ وَ حَسُنَ خُلُقُهُ مَعَ أَهْلِهِ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چهار صفت است که اگر در کسی باشد، اسلامش کامل می شود و گناهانش از بین می رود و در حالی خداوند را ملاقات می کند که از او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الهی در مواردی که بر او در ارتباط با مردم لازم است، وفا کند؛ زبانش با مردم صادقانه باشد؛ از هر امر زشتی که نزد خداوند و مردم زشت است، حیا پیشه کند و با همسر و خانواده اش حسن خلق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حسن خلق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ملکه ای است که برای صاحب آن، انجام زیبایی و دوری از زشتی را آسان می کند و این، در ارتباط با مردم به نیکی و صدق و موّدت و لطف و حسن مصاحبت و معاشرت و مواسات و رفق و حلم و صبر و محبت به دست می آید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این تعبیر، برخی صفات نیکو از لوازم پدید آمدن حسن خلق است و بر انسان لازم است در رفتار با همسر خود محبت، مودّت و صدق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بایسته های اخلاقی زن و شوهر در این زمینه اشاره می کنیم</w:t>
      </w:r>
      <w:r>
        <w:rPr>
          <w:rFonts w:eastAsia="IRNazanin" w:cs="IRNazanin"/>
          <w:color w:val="111111"/>
          <w:sz w:val="28"/>
          <w:szCs w:val="28"/>
          <w:rtl w:val="true"/>
          <w:lang w:bidi="fa-IR"/>
        </w:rPr>
        <w:t>.</w:t>
      </w:r>
    </w:p>
    <w:p>
      <w:pPr>
        <w:pStyle w:val="Heading5"/>
        <w:numPr>
          <w:ilvl w:val="4"/>
          <w:numId w:val="1"/>
        </w:numPr>
        <w:rPr/>
      </w:pPr>
      <w:bookmarkStart w:id="118" w:name="__RefHeading___Toc3660290_2749589250"/>
      <w:bookmarkStart w:id="119" w:name="_Toc48"/>
      <w:bookmarkEnd w:id="118"/>
      <w:r>
        <w:rPr>
          <w:rtl w:val="true"/>
        </w:rPr>
        <w:t>یک ـ مهربانی</w:t>
      </w:r>
      <w:bookmarkEnd w:id="11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مهربانی </w:t>
      </w:r>
    </w:p>
    <w:p>
      <w:pPr>
        <w:pStyle w:val="BookText"/>
        <w:rPr/>
      </w:pPr>
      <w:r>
        <w:rPr>
          <w:rFonts w:ascii="IRNazanin" w:hAnsi="IRNazanin" w:eastAsia="IRNazanin"/>
          <w:color w:val="111111"/>
          <w:sz w:val="28"/>
          <w:sz w:val="28"/>
          <w:szCs w:val="28"/>
          <w:rtl w:val="true"/>
          <w:lang w:bidi="fa-IR"/>
        </w:rPr>
        <w:t>وجود مهربانی میان همسران بسیار ضروری است و خداوند در قرآن کریم به همسران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 بَینَکُم ْ مَوَدَّة ً وَ رَحْمَةً؛ و در میان شما دوستی و مهربانی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رسالة الحقوق در بیان حقوق همسر به این حق نیز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حَقُ رَعِیتِکَ بِمِلْکِ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حَق َّ الرَّحْمَةِ وَ الْمُؤانَسَةِ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اما حق همسرت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حق مهربانی و انس و مودّت بر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توصیه شده است که انسان محبت خود را به همسرش ابراز کند، چنان که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اُحِبُّکِ لَایذْهَبُ مِنْ قَلْبِهَا اَبَدًا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این گفته مرد به زنش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قلبش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حدیث ها، دیدگاه و فرهنگی ناب را در زندگی مشترک نشان می دهد؛ یعنی در باور و اندیشه زن و مرد باید زندگی بر اساس مهربانی و محبت شکل گیرد و اگر چنین شد، سخن گفتن درباره بسیاری از حقوق لازم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اساس زندگی بر مبنای دوستی و صمیمیت برقرار شد، نیازی نیست که مرد را به امری ملزم نماییم و یا زن را به کاری وادار کنیم </w:t>
      </w:r>
      <w:r>
        <w:rPr>
          <w:rFonts w:eastAsia="IRNazanin" w:cs="IRNazanin"/>
          <w:color w:val="111111"/>
          <w:sz w:val="28"/>
          <w:szCs w:val="28"/>
          <w:rtl w:val="true"/>
          <w:lang w:bidi="fa-IR"/>
        </w:rPr>
        <w:t xml:space="preserve">. </w:t>
      </w:r>
      <w:bookmarkStart w:id="120" w:name="pg3524_14496"/>
    </w:p>
    <w:p>
      <w:pPr>
        <w:pStyle w:val="BookText"/>
        <w:rPr/>
      </w:pPr>
      <w:bookmarkEnd w:id="120"/>
      <w:r>
        <w:rPr>
          <w:rFonts w:ascii="IRNazanin" w:hAnsi="IRNazanin" w:eastAsia="IRNazanin"/>
          <w:color w:val="111111"/>
          <w:sz w:val="28"/>
          <w:sz w:val="28"/>
          <w:szCs w:val="28"/>
          <w:rtl w:val="true"/>
          <w:lang w:bidi="fa-IR"/>
        </w:rPr>
        <w:t>همین صفا، محبت و صمیمیت، هر دو را به انجام وظایف خود آشنا می کند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21" w:name="__RefHeading___Toc3660292_2749589250"/>
      <w:bookmarkStart w:id="122" w:name="_Toc49"/>
      <w:bookmarkEnd w:id="121"/>
      <w:r>
        <w:rPr>
          <w:rtl w:val="true"/>
        </w:rPr>
        <w:t>دو ـ ایجاد آرامش</w:t>
      </w:r>
      <w:bookmarkEnd w:id="122"/>
    </w:p>
    <w:p>
      <w:pPr>
        <w:pStyle w:val="BookText"/>
        <w:rPr/>
      </w:pPr>
      <w:r>
        <w:rPr>
          <w:rFonts w:ascii="IRNazanin" w:hAnsi="IRNazanin" w:eastAsia="IRNazanin"/>
          <w:color w:val="111111"/>
          <w:sz w:val="28"/>
          <w:sz w:val="28"/>
          <w:szCs w:val="28"/>
          <w:rtl w:val="true"/>
          <w:lang w:bidi="fa-IR"/>
        </w:rPr>
        <w:t>دو ـ ایجاد آرامش</w:t>
      </w:r>
    </w:p>
    <w:p>
      <w:pPr>
        <w:pStyle w:val="BookText"/>
        <w:rPr/>
      </w:pP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تَعْلَمَ أَنَّ اللهَ جَعَلَهَا سَکَناً وَ مُسْتَراحاً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اما حق همسرت آن است که بدانی خداوند متعال با آفرینش او، وسیله آرامش و آسایش تو را فراهم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کار و تلاش خارجی برای مسائل اقتصادی، کسب درآمد، تحصیل و تدریس علم و هر کاری، با شرایط خود اداره می شود، ولی مدیریت خانه با دیگر مجموعه ها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خانواده باید بداند که خانه، محل آرامش، انس، محبت، صفا و صمیمیت است و آن کسی که موجبات رفاه و آرامش را فراهم می آورد، همسر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آیه زیر لزوم آرامش در محیط زندگی را گوشزد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برای شما از جنس خودتان همسرانی آفرید تا در کنارشان آرامش یابید و در میان شما دوستی و مهربانی قرار داد</w:t>
      </w:r>
      <w:r>
        <w:rPr>
          <w:rFonts w:eastAsia="IRNazanin" w:cs="IRNazanin"/>
          <w:color w:val="111111"/>
          <w:sz w:val="28"/>
          <w:szCs w:val="28"/>
          <w:rtl w:val="true"/>
          <w:lang w:bidi="fa-IR"/>
        </w:rPr>
        <w:t xml:space="preserve">. </w:t>
      </w:r>
      <w:bookmarkStart w:id="123" w:name="pg3524_14497"/>
    </w:p>
    <w:p>
      <w:pPr>
        <w:pStyle w:val="BookText"/>
        <w:rPr/>
      </w:pPr>
      <w:bookmarkEnd w:id="123"/>
      <w:r>
        <w:rPr>
          <w:rFonts w:ascii="IRNazanin" w:hAnsi="IRNazanin" w:eastAsia="IRNazanin"/>
          <w:color w:val="111111"/>
          <w:sz w:val="28"/>
          <w:sz w:val="28"/>
          <w:szCs w:val="28"/>
          <w:rtl w:val="true"/>
          <w:lang w:bidi="fa-IR"/>
        </w:rPr>
        <w:t>بر زن لازم است که محیط خانه را کانون آرامش مرد سازد و بر مرد نیز لازم است چنین محیطی را برای همسر خویش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آیه بالا، ماندگاری این آرامش به ابزاری نیاز دارد؛ یعنی اگر می خواهید این آرامش تا پایان زندگی بماند، باید از ابزاری به نام الفت، مودّت و رحمت استفاده کنید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امام سجاد علیه السلام آرامش خانواده را این گونه از خداوند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تُوحِشَ بِی اَهْلَ اُنْسِی ؛ و اسباب وحشت خانواده ام را فراهم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آرامش عطا کن </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124" w:name="__RefHeading___Toc3660294_2749589250"/>
      <w:bookmarkStart w:id="125" w:name="_Toc50"/>
      <w:bookmarkEnd w:id="124"/>
      <w:r>
        <w:rPr>
          <w:rtl w:val="true"/>
        </w:rPr>
        <w:t>سه ـ نیکو سخن گفتن</w:t>
      </w:r>
      <w:bookmarkEnd w:id="125"/>
    </w:p>
    <w:p>
      <w:pPr>
        <w:pStyle w:val="BookText"/>
        <w:rPr/>
      </w:pPr>
      <w:r>
        <w:rPr>
          <w:rFonts w:ascii="IRNazanin" w:hAnsi="IRNazanin" w:eastAsia="IRNazanin"/>
          <w:color w:val="111111"/>
          <w:sz w:val="28"/>
          <w:sz w:val="28"/>
          <w:szCs w:val="28"/>
          <w:rtl w:val="true"/>
          <w:lang w:bidi="fa-IR"/>
        </w:rPr>
        <w:t>سه ـ نیکو سخن گفتن</w:t>
      </w:r>
    </w:p>
    <w:p>
      <w:pPr>
        <w:pStyle w:val="BookText"/>
        <w:rPr/>
      </w:pPr>
      <w:r>
        <w:rPr>
          <w:rFonts w:ascii="IRNazanin" w:hAnsi="IRNazanin" w:eastAsia="IRNazanin"/>
          <w:color w:val="111111"/>
          <w:sz w:val="28"/>
          <w:sz w:val="28"/>
          <w:szCs w:val="28"/>
          <w:rtl w:val="true"/>
          <w:lang w:bidi="fa-IR"/>
        </w:rPr>
        <w:t>یکی دیگر از ویژگی هایی که همسران باید رعایت کنند، نیکو سخن گفتن و دوری کردن از صحبت های آزاردهنده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رعایت این امر در خانواده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 الْحَسَنُ یثْرِی الْمالَ وَ ینْمِی الرِّزْقَ و ینْسِی فی الْأَجَلِِ وَ یحَبِّبُ إِلَی الْأَهْل وَ یدْخِلُ الْجَنَةَ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سخن نیکو مال را فراوان می کند و روزی را زیاد می کند و در مرگ تأخیر می اندازد و انسان را نزد همسرش محبوب می سازد و آدمی را به بهشت وارد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حدیث، سخن نیکو هم انسان را نزد خانواده محبوب می سازد و هم موجب خوشبختی فرد می شود</w:t>
      </w:r>
      <w:r>
        <w:rPr>
          <w:rFonts w:eastAsia="IRNazanin" w:cs="IRNazanin"/>
          <w:color w:val="111111"/>
          <w:sz w:val="28"/>
          <w:szCs w:val="28"/>
          <w:rtl w:val="true"/>
          <w:lang w:bidi="fa-IR"/>
        </w:rPr>
        <w:t xml:space="preserve">. </w:t>
      </w:r>
      <w:bookmarkStart w:id="126" w:name="pg3524_14498"/>
    </w:p>
    <w:p>
      <w:pPr>
        <w:pStyle w:val="Heading5"/>
        <w:numPr>
          <w:ilvl w:val="4"/>
          <w:numId w:val="1"/>
        </w:numPr>
        <w:rPr/>
      </w:pPr>
      <w:bookmarkStart w:id="127" w:name="__RefHeading___Toc3660296_2749589250"/>
      <w:bookmarkStart w:id="128" w:name="_Toc51"/>
      <w:bookmarkEnd w:id="126"/>
      <w:bookmarkEnd w:id="127"/>
      <w:r>
        <w:rPr>
          <w:rtl w:val="true"/>
        </w:rPr>
        <w:t>چهار ـ سازگاری و گذشت</w:t>
      </w:r>
      <w:bookmarkEnd w:id="128"/>
    </w:p>
    <w:p>
      <w:pPr>
        <w:pStyle w:val="BookText"/>
        <w:rPr/>
      </w:pPr>
      <w:r>
        <w:rPr>
          <w:rFonts w:ascii="IRNazanin" w:hAnsi="IRNazanin" w:eastAsia="IRNazanin"/>
          <w:color w:val="111111"/>
          <w:sz w:val="28"/>
          <w:sz w:val="28"/>
          <w:szCs w:val="28"/>
          <w:rtl w:val="true"/>
          <w:lang w:bidi="fa-IR"/>
        </w:rPr>
        <w:t>چهار ـ سازگاری و گذشت</w:t>
      </w:r>
    </w:p>
    <w:p>
      <w:pPr>
        <w:pStyle w:val="BookText"/>
        <w:rPr/>
      </w:pPr>
      <w:r>
        <w:rPr>
          <w:rFonts w:ascii="IRNazanin" w:hAnsi="IRNazanin" w:eastAsia="IRNazanin"/>
          <w:color w:val="111111"/>
          <w:sz w:val="28"/>
          <w:sz w:val="28"/>
          <w:szCs w:val="28"/>
          <w:rtl w:val="true"/>
          <w:lang w:bidi="fa-IR"/>
        </w:rPr>
        <w:t>زندگی زن و شوهر باید بر پایه سازگاری و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یکی اشتباهی کرد، از کردار خود شرمگین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نه بر تکرار اشتباه خود اصرار می کنند و نه در توجیه و دفاع از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شایسته است طرف مقابل نیز قضیه را تمام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همسر در حالت شرم، گوشزد کردن اشتباه او و امتیاز گرفتن از او در چنین حالتی، ممکن است پرده حیا را از میان بردارد و فرد احساس کند که از اخلاق وی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یافتن این وضع ممکن است به سرد شدن روابط زن و شوهر</w:t>
      </w:r>
      <w:r>
        <w:rPr>
          <w:rStyle w:val="FootnoteAnchor"/>
          <w:rtl w:val="true"/>
        </w:rPr>
        <w:footnoteReference w:id="42"/>
      </w:r>
      <w:r>
        <w:rPr>
          <w:rFonts w:ascii="IRNazanin" w:hAnsi="IRNazanin" w:eastAsia="IRNazanin"/>
          <w:color w:val="111111"/>
          <w:sz w:val="28"/>
          <w:sz w:val="28"/>
          <w:szCs w:val="28"/>
          <w:rtl w:val="true"/>
          <w:lang w:bidi="fa-IR"/>
        </w:rPr>
        <w:t>یا حتی طلاق؛ ناپسندترین حلال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اله در هشداری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را که نزد او منفورتر از طلاق باشد، حلال نکرده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چه زیباست اگر کسی که اشتباه کرده است، اظهار پشیمانی نکرد، طرف مقابل از این اشتباه بگذرد و با صبر و حوصله در رفع آن بکوشد و اگر رفع نشد،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توصیه امام سجاد علیه السلام در برخورد با بدی های دوستان و همسایگان را یادآور شویم و بدیهی است این امر درباره زن و شوهر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اللَّهُمَّ أَجِزنِی بِالإِحْسانِ مُسیئَهُمْ؛ بار خدایا مرا به گونه ای قرار ده که بدی های آنها را با نیکی جواب دهم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9" w:name="__RefHeading___Toc3660298_2749589250"/>
      <w:bookmarkStart w:id="130" w:name="_Toc52"/>
      <w:bookmarkEnd w:id="129"/>
      <w:r>
        <w:rPr>
          <w:rtl w:val="true"/>
        </w:rPr>
        <w:t>ب</w:t>
      </w:r>
      <w:r>
        <w:rPr>
          <w:rtl w:val="true"/>
        </w:rPr>
        <w:t xml:space="preserve">) </w:t>
      </w:r>
      <w:r>
        <w:rPr>
          <w:rtl w:val="true"/>
        </w:rPr>
        <w:t>همکاری</w:t>
      </w:r>
      <w:bookmarkEnd w:id="1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مورد تأکید اسلام در اخلاق اجتماعی، همکاری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موارد مختلفی این امر را گوشزد می کند، از جمله </w:t>
      </w:r>
      <w:bookmarkStart w:id="131" w:name="pg3524_14499"/>
    </w:p>
    <w:p>
      <w:pPr>
        <w:pStyle w:val="BookText"/>
        <w:rPr/>
      </w:pPr>
      <w:bookmarkEnd w:id="131"/>
      <w:r>
        <w:rPr>
          <w:rFonts w:ascii="Amiri" w:hAnsi="Amiri" w:eastAsia="Amiri" w:cs="Amiri"/>
          <w:color w:val="111111"/>
          <w:sz w:val="28"/>
          <w:sz w:val="28"/>
          <w:szCs w:val="28"/>
          <w:rtl w:val="true"/>
          <w:lang w:bidi="ar-SA"/>
        </w:rPr>
        <w:t>یاری به نیکان را متذکر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وَاجْعَلنی لَهُمْ نَصیراً؛ خدایا مرا یاری کننده به آنان قرار بده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همکاری با یکدیگر از برنامه های مهمّ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ها بهترین روش در اجرای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 کارهای بیرون از خانه را انجام دهد و زن کارهای داخل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گاهی جنبه روانی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رهبرمعظم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کمک گاهی به این نیست که وارد حجم کار یکدیگر بشوند،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یکدیگر را روحاً تدارک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پیچیده تری در جامعه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می توانند به آنها روحیه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خستگی آنها را از تنشان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تبسم کنند و به آنها دلخوشی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خانم ها هم کاری بیرون از خانه دارند، باز مرد به آنها کمک کند و او را تقویت نماید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2" w:name="__RefHeading___Toc3660300_2749589250"/>
      <w:bookmarkStart w:id="133" w:name="_Toc53"/>
      <w:bookmarkEnd w:id="132"/>
      <w:r>
        <w:rPr>
          <w:rtl w:val="true"/>
        </w:rPr>
        <w:t>ج</w:t>
      </w:r>
      <w:r>
        <w:rPr>
          <w:rtl w:val="true"/>
        </w:rPr>
        <w:t xml:space="preserve">) </w:t>
      </w:r>
      <w:r>
        <w:rPr>
          <w:rtl w:val="true"/>
        </w:rPr>
        <w:t>خیرخواهی</w:t>
      </w:r>
      <w:bookmarkEnd w:id="1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صحیفه برای خانواده خود از خداوند خیر و نیکی می خواهد و به درگاه الهی برای آنان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نیز باید این گونه عمل کنند و برای یکدیگر طلب خیر و نیکی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لِی وَ لِوالِدَی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لِاَهْلی وَ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من و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فرزندانم را </w:t>
      </w:r>
      <w:bookmarkStart w:id="134" w:name="pg3524_14500"/>
    </w:p>
    <w:p>
      <w:pPr>
        <w:pStyle w:val="BookText"/>
        <w:rPr/>
      </w:pPr>
      <w:bookmarkEnd w:id="134"/>
      <w:r>
        <w:rPr>
          <w:rFonts w:ascii="IRNazanin" w:hAnsi="IRNazanin" w:eastAsia="IRNazanin"/>
          <w:color w:val="111111"/>
          <w:sz w:val="28"/>
          <w:sz w:val="28"/>
          <w:szCs w:val="28"/>
          <w:rtl w:val="true"/>
          <w:lang w:bidi="fa-IR"/>
        </w:rPr>
        <w:t>بیامرز</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بَارِِکْ لِی فِی أَهْلِی وَ وُلْدِی وَ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خدایا، خیر و برکت خود را برای من، بر همسر و فرزندان و مالم عنایت کن </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135" w:name="__RefHeading___Toc3660302_2749589250"/>
      <w:bookmarkStart w:id="136" w:name="_Toc54"/>
      <w:bookmarkEnd w:id="135"/>
      <w:r>
        <w:rPr>
          <w:rtl w:val="true"/>
        </w:rPr>
        <w:t>د</w:t>
      </w:r>
      <w:r>
        <w:rPr>
          <w:rtl w:val="true"/>
        </w:rPr>
        <w:t xml:space="preserve">) </w:t>
      </w:r>
      <w:r>
        <w:rPr>
          <w:rtl w:val="true"/>
        </w:rPr>
        <w:t>ایثارگری</w:t>
      </w:r>
      <w:bookmarkEnd w:id="1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w:t>
      </w:r>
    </w:p>
    <w:p>
      <w:pPr>
        <w:pStyle w:val="BookText"/>
        <w:rPr/>
      </w:pPr>
      <w:r>
        <w:rPr>
          <w:rFonts w:ascii="IRNazanin" w:hAnsi="IRNazanin" w:eastAsia="IRNazanin"/>
          <w:color w:val="111111"/>
          <w:sz w:val="28"/>
          <w:sz w:val="28"/>
          <w:szCs w:val="28"/>
          <w:rtl w:val="true"/>
          <w:lang w:bidi="fa-IR"/>
        </w:rPr>
        <w:t>همسر خوب برای گرم نگه داشتن کانون خانواده باید مهربان و ایثارگر باشد و دیگران را بر خود مقدّم دارد و با دشواری ها و ناسازگاری های زندگی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خواسته ای که ممکن است خارج از توان همسرش باشد، خودداری کند، حتی اگر آذوقه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نکته به سیره ای از معصومان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صبحگاهان،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آیا غذایی داری تا از گرسنگی بیرون آییم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خدایی که پدرم را به نبوت و شما را به امامت برگزیده، سوگند، دو روز است که در منزل غذای کافی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 به شما و فرزندانم، حسن و حسین دادم و خود از غذای اندک موجود، استفاده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 تا برای تهیه غذا بروم ؟ حضرت زهرا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حیا می کنم چیزی را که شاید تو بر آن قدرت و توان نداری، از تو درخواست کنم</w:t>
      </w:r>
      <w:r>
        <w:rPr>
          <w:rFonts w:eastAsia="IRNazanin" w:cs="IRNazanin"/>
          <w:color w:val="111111"/>
          <w:sz w:val="28"/>
          <w:szCs w:val="28"/>
          <w:rtl w:val="true"/>
          <w:lang w:bidi="fa-IR"/>
        </w:rPr>
        <w:t>».</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زیباست که بانوان ما با پیروی از حضرت زهرا علیها السلام، از بسیاری خواسته های خود چشم بپوشند و بدانند که چه بسا خانواده ای با درآمد کم و </w:t>
      </w:r>
      <w:bookmarkStart w:id="137" w:name="pg3524_14501"/>
    </w:p>
    <w:p>
      <w:pPr>
        <w:pStyle w:val="BookText"/>
        <w:rPr/>
      </w:pPr>
      <w:bookmarkEnd w:id="137"/>
      <w:r>
        <w:rPr>
          <w:rFonts w:ascii="IRNazanin" w:hAnsi="IRNazanin" w:eastAsia="IRNazanin"/>
          <w:color w:val="111111"/>
          <w:sz w:val="28"/>
          <w:sz w:val="28"/>
          <w:szCs w:val="28"/>
          <w:rtl w:val="true"/>
          <w:lang w:bidi="fa-IR"/>
        </w:rPr>
        <w:t>امکانات محدود، بسیار خوشبخت تر از خانواده هایی است که در رفاه مادی هستند</w:t>
      </w:r>
      <w:r>
        <w:rPr>
          <w:rFonts w:eastAsia="IRNazanin" w:cs="IRNazanin"/>
          <w:color w:val="111111"/>
          <w:sz w:val="28"/>
          <w:szCs w:val="28"/>
          <w:rtl w:val="true"/>
          <w:lang w:bidi="fa-IR"/>
        </w:rPr>
        <w:t>.</w:t>
      </w:r>
    </w:p>
    <w:p>
      <w:pPr>
        <w:pStyle w:val="Heading4"/>
        <w:numPr>
          <w:ilvl w:val="3"/>
          <w:numId w:val="1"/>
        </w:numPr>
        <w:rPr/>
      </w:pPr>
      <w:bookmarkStart w:id="138" w:name="__RefHeading___Toc3660304_2749589250"/>
      <w:bookmarkStart w:id="139" w:name="_Toc55"/>
      <w:bookmarkEnd w:id="138"/>
      <w:r>
        <w:rPr>
          <w:rtl w:val="true"/>
        </w:rPr>
        <w:t>هـ</w:t>
      </w:r>
      <w:r>
        <w:rPr>
          <w:rtl w:val="true"/>
        </w:rPr>
        <w:t xml:space="preserve">) </w:t>
      </w:r>
      <w:r>
        <w:rPr>
          <w:rtl w:val="true"/>
        </w:rPr>
        <w:t>غیرتمندی</w:t>
      </w:r>
      <w:bookmarkEnd w:id="13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غیرتمندی</w:t>
      </w:r>
    </w:p>
    <w:p>
      <w:pPr>
        <w:pStyle w:val="BookText"/>
        <w:rPr/>
      </w:pPr>
      <w:r>
        <w:rPr>
          <w:rFonts w:ascii="IRNazanin" w:hAnsi="IRNazanin" w:eastAsia="IRNazanin"/>
          <w:color w:val="111111"/>
          <w:sz w:val="28"/>
          <w:sz w:val="28"/>
          <w:szCs w:val="28"/>
          <w:rtl w:val="true"/>
          <w:lang w:bidi="fa-IR"/>
        </w:rPr>
        <w:t>مرد نسبت به زن خود باید غیرت داشته باشد و با نظارت بر رفتار همسر خود با نامحرمان، در صورت لزوم از همسر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غیرت ورزی نباید به مرز بدگمانی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الْغَیرَةَ مِنَ الْإِیمَانِ ؛ به راستی که غیرت از ایمان است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 اللهَ تَعَالی لَیبْغِضُ الرَّجُلَ یدْخَلُ عَلَیهِ فِی بَیتِهِ فَلاَ یقَاتَلُ ؛ بی گمان، خدای تعالی نفرت دارد از مردی که به زور وارد خانه اش شوند و او نجنگد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معصومان از جمله امام سجاد علیه السلام نه فقط در مورد اهل و عیال خود غیرت داشتند، بلکه برای دیگران، حتی دشمنان خود نیز در هنگام ضرورت، غیرت نشان می 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حضرت زین العابدین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شورش مدینه بر ضد یزید که مردم، امویان را از شهرها بیرون راندند، امام از روی غیرت و مردانگی، همسر مروان بن حکم را به درخواست مروان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آنجاست که بدانیم مروان کسی بود که برای بیعت گرفتن از امام حسین علیه السلام در مدینه، از حاکم شهر خواست تا امام را وادار به بیعت بکند یا او را به قتل برساند</w:t>
      </w:r>
      <w:r>
        <w:rPr>
          <w:rFonts w:eastAsia="IRNazanin" w:cs="IRNazanin"/>
          <w:color w:val="111111"/>
          <w:sz w:val="28"/>
          <w:szCs w:val="28"/>
          <w:rtl w:val="true"/>
          <w:lang w:bidi="fa-IR"/>
        </w:rPr>
        <w:t>.</w:t>
      </w:r>
      <w:r>
        <w:rPr>
          <w:rStyle w:val="FootnoteAnchor"/>
          <w:rtl w:val="true"/>
        </w:rPr>
        <w:footnoteReference w:id="52"/>
      </w:r>
      <w:bookmarkStart w:id="140" w:name="pg3524_14502"/>
    </w:p>
    <w:p>
      <w:pPr>
        <w:pStyle w:val="Heading4"/>
        <w:numPr>
          <w:ilvl w:val="3"/>
          <w:numId w:val="1"/>
        </w:numPr>
        <w:rPr/>
      </w:pPr>
      <w:bookmarkStart w:id="141" w:name="__RefHeading___Toc3660306_2749589250"/>
      <w:bookmarkStart w:id="142" w:name="_Toc56"/>
      <w:bookmarkEnd w:id="140"/>
      <w:bookmarkEnd w:id="141"/>
      <w:r>
        <w:rPr>
          <w:rtl w:val="true"/>
        </w:rPr>
        <w:t>وظایف رسانه ملی</w:t>
      </w:r>
      <w:bookmarkEnd w:id="142"/>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و مجموعه های تلویزیونی شایسته است همسران به تندی با هم صحبت نکنند، بلکه نشان داده شود زمانی که شوهر، خسته از کار روزانه به خانه برمی گردد، همسرش به استقبال می رود و از او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نشان دادن زندگی هایی با روابط سرد و بی روح و طلاق های فراوان در رسانه، معمولاً در روابط زن و شوهر اثر منفی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برای نشان دادن سرانجام ازدواجی که بر اثر عشق زودگذر به سردی گراییده یا به طلاق منجر شده است، طرح این مباحث سودمند است، ولی باید بسیار محدود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لازم است در برنامه ها تا حد ممکن از تجمل گرایی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خانه هایی با امکانات گران قیمت می تواند برای بسیاری از خانواده ها در مناطق محروم مشکلاتی ایجاد کند و سطح انتظار را بالا ببرد که بر روابط همسران اثر مستقیم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ساخت گروه خانواده، می توان با حضور کارشناسان به بررسی مسائل رفتاری همسران پرداخت و موضوع هایی همچون همکاری، ایجاد آرامش، محبت و مهربانی را بیان کرد و بهتر است برای جذب بیشتر مخاطب، فیلم های کوتاهی در این برنامه ها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حجت الاسلام حسینی از نمونه های تأثیرگذار این گونه برنامه ها در صداوسیما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سازان تلاش کنند در برنامه ها و زمان های مناسب مانند پیش از خبر یا در برنامه خانواده، مهارت های ارتباطی همسران را با </w:t>
      </w:r>
    </w:p>
    <w:p>
      <w:pPr>
        <w:pStyle w:val="BookText"/>
        <w:rPr/>
      </w:pPr>
      <w:r>
        <w:rPr>
          <w:rFonts w:ascii="IRNazanin" w:hAnsi="IRNazanin" w:eastAsia="IRNazanin"/>
          <w:color w:val="111111"/>
          <w:sz w:val="28"/>
          <w:sz w:val="28"/>
          <w:szCs w:val="28"/>
          <w:rtl w:val="true"/>
          <w:lang w:bidi="fa-IR"/>
        </w:rPr>
        <w:t>جمله های کوتاه و متناسب با مخاطبان آن برنامه زیرنویس کنند؛ جملاتی زیبا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حقوق همسرت آن است که بدانی خداوند متعال با آفرینش او، وسیله آرامش و آسایش تو را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خداوند است که برای شما همانند خودتان همسرانی آفرید تا در کنارشان آرام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هایی به خانم ها</w:t>
      </w:r>
    </w:p>
    <w:p>
      <w:pPr>
        <w:pStyle w:val="BookText"/>
        <w:rPr/>
      </w:pPr>
      <w:r>
        <w:rPr>
          <w:rFonts w:ascii="IRNazanin" w:hAnsi="IRNazanin" w:eastAsia="IRNazanin"/>
          <w:color w:val="111111"/>
          <w:sz w:val="28"/>
          <w:sz w:val="28"/>
          <w:szCs w:val="28"/>
          <w:rtl w:val="true"/>
          <w:lang w:bidi="fa-IR"/>
        </w:rPr>
        <w:t>٭ اگر شوهرت زشت گویی کرد،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زیبا حرف می زنی، به تو بیشتر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باگذشت باش تا عزیز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زندگی خودت را با زندگی دیگران مقایسه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بهترین کادویی که می توانی به شوهرت تقدیم کنی، این است که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 خوبی های او تمرکز کن تا بدی های او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اسراف و چشم وهم چشمی نکن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مطمئن باش که قناعت و کم کردن خواسته ها، زندگی ات را شیرین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هایی به آقایان</w:t>
      </w:r>
    </w:p>
    <w:p>
      <w:pPr>
        <w:pStyle w:val="BookText"/>
        <w:rPr/>
      </w:pPr>
      <w:r>
        <w:rPr>
          <w:rFonts w:ascii="IRNazanin" w:hAnsi="IRNazanin" w:eastAsia="IRNazanin"/>
          <w:color w:val="111111"/>
          <w:sz w:val="28"/>
          <w:sz w:val="28"/>
          <w:szCs w:val="28"/>
          <w:rtl w:val="true"/>
          <w:lang w:bidi="fa-IR"/>
        </w:rPr>
        <w:t>٭ با بحث و جدل، همسرت را خسته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آشپزی او تعریف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همیشه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خوشبخت ترین مرد روی زمین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یا سخنان بزرگان در گفتار مجری بگنجد،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رهبر عزیزمان در مراسم عقد زوج 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ذوب کدورت ها در لابه لای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باید به هم محبت داشته باشند،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محبت را کم می کند،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چیزهایی که شما را از هم گله مند و بیزار می کند، از شما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ببینید شوهر یا زن شما روی چه چیزهایی خیلی حساس است، از آنها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بی اعتنایی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بفرماییدکه زن از یک عادتی که مرد دارد،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بی اعتناست و آن عادت را باز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همین طور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زن هایی هستندکه هوس های شخصی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را بخریم، فلان جا برویم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راحتی و آسایش شوهر ترجیح می دهند، چه لزومی دارد؟ اصل کار، شما دو نفر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فرع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داشته باشید، با یکدیگر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وقتی ـ خدای نکرده ـ یک کدورتی پیش آمد، باید لابه لای محبت ذوبش کنید و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حرف کوچکی را بزرگ کنند و مرتب کش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باشد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غم خواری؛ کمک واقعی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واقعی به دیگری، این است که دو نفر غم ها را از دل هم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دوره زندگی اش گرفتاری پیدا می کند، ابهامی پیدا می کند، تردیدی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نفر، در چنین موقعیتی باید به کمک همسرش بشتابد و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از دل او بردارد، راهنمایی کند، اشتباه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بیند خطایی دارد از او سر می زند، جلوی او را بگیرد</w:t>
      </w:r>
      <w:r>
        <w:rPr>
          <w:rFonts w:eastAsia="IRNazanin" w:cs="IRNazanin"/>
          <w:color w:val="111111"/>
          <w:sz w:val="28"/>
          <w:szCs w:val="28"/>
          <w:rtl w:val="true"/>
          <w:lang w:bidi="fa-IR"/>
        </w:rPr>
        <w:t>.</w:t>
      </w:r>
      <w:r>
        <w:rPr>
          <w:rStyle w:val="FootnoteAnchor"/>
          <w:rtl w:val="true"/>
        </w:rPr>
        <w:footnoteReference w:id="55"/>
      </w:r>
      <w:bookmarkStart w:id="143" w:name="pg3524_14505"/>
    </w:p>
    <w:p>
      <w:pPr>
        <w:pStyle w:val="BookText"/>
        <w:rPr/>
      </w:pPr>
      <w:bookmarkEnd w:id="14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برنامه ها، کتاب های مفید در این زمینه معرفی شوند، نظیر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حضرت آیت الله خامنه ای به زوج 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سبز، به قلم سید مهدی واعظ موسوی؛ اخلاق در خانه از آیت الله مظاهری و همسرداری از آیت الله ابراهیم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پیش از پخش پیام های بازرگانی، برنامه کوتاهی نظیر انس با کتاب، یار مهربان، دوست قدیمی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شود و گوینده در موضوع های مختلف و برای قشرها و افراد مختلف، کتاب های مفید معرفی کند</w:t>
      </w:r>
      <w:r>
        <w:rPr>
          <w:rFonts w:eastAsia="IRNazanin" w:cs="IRNazanin"/>
          <w:color w:val="111111"/>
          <w:sz w:val="28"/>
          <w:szCs w:val="28"/>
          <w:rtl w:val="true"/>
          <w:lang w:bidi="fa-IR"/>
        </w:rPr>
        <w:t>.</w:t>
      </w:r>
    </w:p>
    <w:p>
      <w:pPr>
        <w:pStyle w:val="Heading3"/>
        <w:numPr>
          <w:ilvl w:val="2"/>
          <w:numId w:val="1"/>
        </w:numPr>
        <w:rPr/>
      </w:pPr>
      <w:bookmarkStart w:id="144" w:name="__RefHeading___Toc3660308_2749589250"/>
      <w:bookmarkStart w:id="145" w:name="_Toc57"/>
      <w:bookmarkEnd w:id="144"/>
      <w:r>
        <w:rPr/>
        <w:t>2</w:t>
      </w:r>
      <w:r>
        <w:rPr>
          <w:rtl w:val="true"/>
        </w:rPr>
        <w:t xml:space="preserve">. </w:t>
      </w:r>
      <w:r>
        <w:rPr>
          <w:rtl w:val="true"/>
        </w:rPr>
        <w:t>اخلاق والدین نسبت به فرزندان</w:t>
      </w:r>
      <w:bookmarkEnd w:id="145"/>
    </w:p>
    <w:p>
      <w:pPr>
        <w:pStyle w:val="Heading4"/>
        <w:numPr>
          <w:ilvl w:val="3"/>
          <w:numId w:val="1"/>
        </w:numPr>
        <w:rPr/>
      </w:pPr>
      <w:bookmarkStart w:id="146" w:name="__RefHeading___Toc3660310_2749589250"/>
      <w:bookmarkStart w:id="147" w:name="_Toc58"/>
      <w:bookmarkEnd w:id="146"/>
      <w:r>
        <w:rPr>
          <w:rtl w:val="true"/>
        </w:rPr>
        <w:t>اشاره</w:t>
      </w:r>
      <w:bookmarkEnd w:id="1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والدین نسبت به فرزندان</w:t>
      </w:r>
    </w:p>
    <w:p>
      <w:pPr>
        <w:pStyle w:val="BookText"/>
        <w:rPr/>
      </w:pPr>
      <w:r>
        <w:rPr>
          <w:rFonts w:ascii="IRNazanin" w:hAnsi="IRNazanin" w:eastAsia="IRNazanin"/>
          <w:color w:val="111111"/>
          <w:sz w:val="28"/>
          <w:sz w:val="28"/>
          <w:szCs w:val="28"/>
          <w:rtl w:val="true"/>
          <w:lang w:bidi="fa-IR"/>
        </w:rPr>
        <w:t>با بیانی از امام سجاد علیه السلام، اخلاق والدین در برابر فرزندان را تا اندازه ای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فرزندش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 اِن َّ اللهَ لَمْ یرْضَکَ لِی فَأَوْصَاکَ بِی، وَ رَضِینِی لَکَ فَلَمْ یوصِنی بِک َ وَ اعْلَمْ أَنَّ خَیرَ الْآباءِ لِلْاَبْنَاءِ مَنْ لَمْ تَدَعْهُ الْمَوَدّةُ اِلی التَّفْریطِ فِیهِ، وَ خَیرُ الْأَبْنَاءِ لِلْآبَاءِ مَنْ لَمْ یدَعْهُ التَّقْصیرُ إِلَی الْعُقُوق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خداوند محبت و میل مرا در تو قرار نداد و به دلیل همین نسبت به من، به تو سفارش کرد، ولی میل و محبت تو را در من قرار داد و نسبت به تو به من سفارش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بهترین پدران برای فرزندان، آنانند که دوست داشتن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تربیت صحیح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نکشاند و بهترین فرزندان برای پدران، آنانند که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ادای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عقوق و نافرمانی والدین نکشاند</w:t>
      </w:r>
      <w:r>
        <w:rPr>
          <w:rFonts w:eastAsia="IRNazanin" w:cs="IRNazanin"/>
          <w:color w:val="111111"/>
          <w:sz w:val="28"/>
          <w:szCs w:val="28"/>
          <w:rtl w:val="true"/>
          <w:lang w:bidi="fa-IR"/>
        </w:rPr>
        <w:t xml:space="preserve">. </w:t>
      </w:r>
      <w:bookmarkStart w:id="148" w:name="pg3524_14506"/>
    </w:p>
    <w:p>
      <w:pPr>
        <w:pStyle w:val="BookText"/>
        <w:rPr/>
      </w:pPr>
      <w:bookmarkEnd w:id="148"/>
      <w:r>
        <w:rPr>
          <w:rFonts w:ascii="IRNazanin" w:hAnsi="IRNazanin" w:eastAsia="IRNazanin"/>
          <w:color w:val="111111"/>
          <w:sz w:val="28"/>
          <w:sz w:val="28"/>
          <w:szCs w:val="28"/>
          <w:rtl w:val="true"/>
          <w:lang w:bidi="fa-IR"/>
        </w:rPr>
        <w:t>در این حدیث، امام سجاد علیه السلام به وجود غریزه ای در پدر و مادر، به نام محبت، اشاره و بیان می کند که دیگر نیازی به تأکید خداوند بر نیکی و احسان به فرزندان نیست و این میل طبیعی آنان به فرزندان اگر مهار نشود، ممکن است در تربیت درست فرزندان خلل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ادامه، به برخی از مهم ترین اخلاق والدین در برابر فرزندان که به تربیت درست آنان می انجامد، اشاره می کنیم</w:t>
      </w:r>
      <w:r>
        <w:rPr>
          <w:rFonts w:eastAsia="IRNazanin" w:cs="IRNazanin"/>
          <w:color w:val="111111"/>
          <w:sz w:val="28"/>
          <w:szCs w:val="28"/>
          <w:rtl w:val="true"/>
          <w:lang w:bidi="fa-IR"/>
        </w:rPr>
        <w:t>:</w:t>
      </w:r>
    </w:p>
    <w:p>
      <w:pPr>
        <w:pStyle w:val="Heading4"/>
        <w:numPr>
          <w:ilvl w:val="3"/>
          <w:numId w:val="1"/>
        </w:numPr>
        <w:rPr/>
      </w:pPr>
      <w:bookmarkStart w:id="149" w:name="__RefHeading___Toc3660312_2749589250"/>
      <w:bookmarkStart w:id="150" w:name="_Toc59"/>
      <w:bookmarkEnd w:id="149"/>
      <w:r>
        <w:rPr>
          <w:rtl w:val="true"/>
        </w:rPr>
        <w:t>الف</w:t>
      </w:r>
      <w:r>
        <w:rPr>
          <w:rtl w:val="true"/>
        </w:rPr>
        <w:t xml:space="preserve">) </w:t>
      </w:r>
      <w:r>
        <w:rPr>
          <w:rtl w:val="true"/>
        </w:rPr>
        <w:t>آموزش اخلاق و عقیده درست و مهارت های لازم</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و عقیده درست و مهارت های لازم</w:t>
      </w:r>
    </w:p>
    <w:p>
      <w:pPr>
        <w:pStyle w:val="BookText"/>
        <w:rPr/>
      </w:pPr>
      <w:r>
        <w:rPr>
          <w:rFonts w:ascii="Amiri" w:hAnsi="Amiri" w:eastAsia="Amiri" w:cs="Amiri"/>
          <w:color w:val="111111"/>
          <w:sz w:val="28"/>
          <w:sz w:val="28"/>
          <w:szCs w:val="28"/>
          <w:rtl w:val="true"/>
          <w:lang w:bidi="ar-SA"/>
        </w:rPr>
        <w:t>امام سجاد علیه السلام در صحیفه سجادیه از خداوند می خواهد که فرزندانی صالح در عقیده و آراسته به فضیلت های اخلاقی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 َّ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أَدْیانَهُمْ وَ أَخْلاقَهُمْ؛ و آیین و اخلاقشان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من سالم بدار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والدین باید مراقب باشند که فرزندان آنان تحت تأثیر عقیده های انحرافی و اخلاق افراد منحرف قرار نگیرند و در روابط آنان دقت و برای آموزش معارف ناب دینی به آنان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أَحْداثَکُمً بِالْحَدِیثِ قَبْلَ اَنْ تُسبِقَکُم اِلَیهِمُ الْمُرْجِئَةُ</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آشنا کردن نوجوانانتان به حدیث شتاب کنید، پیش از آنکه گروه های منحرف با افکارشان بر آنان چیره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 نخستین استادان کودکند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گفتار و کردار خود مراقب باشند که اخلاق ناپسند از آنها سر نزند؛ زیرا فرزندان به صورت مستقیم و به سرعت آن را فرامی گیرند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لازم است کودک را تشویق کنیم که آداب مهم مذهبی و فریضه های عبادی مانند نماز، روزه، دعا، راز و نیاز با خدا و سپاس گزاری از نعمت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بیاموزیم که با حضور قلب، مشکلات خود را به خدا بگوید و از او یاری بخواهد و برای توفیق خود در انجام کارهای نیک، هدایت بجوید و چون مرادش حاصل شد، سپاس گزاری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از مهارت های مورد نیاز کودک، بالابردن قدرت اندیشیدن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این مهارت باید کودک را به پرسش از محیط اطراف خود تشویق کنیم و زمینه این پرسشگری را با دقت در نوع بازی های وی و با بهره گیری از نظر کارشناسان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فِی صِغَرِهِ أَجابَ فِی کِبَرِهِ؛ هرکس در خردسالی بپرسد، در بزرگ سالی پاسخ می 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برخی دیگر از مواردی که با توجه به روایات باید به کودکان آموزش داده، از این قرارند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آموزش قرآن کریم؛ </w:t>
      </w:r>
      <w:bookmarkStart w:id="151" w:name="pg3524_14508"/>
    </w:p>
    <w:p>
      <w:pPr>
        <w:pStyle w:val="BookText"/>
        <w:rPr/>
      </w:pPr>
      <w:bookmarkEnd w:id="151"/>
      <w:r>
        <w:rPr>
          <w:rFonts w:ascii="IRNazanin" w:hAnsi="IRNazanin" w:eastAsia="IRNazanin"/>
          <w:color w:val="111111"/>
          <w:sz w:val="28"/>
          <w:sz w:val="28"/>
          <w:szCs w:val="28"/>
          <w:rtl w:val="true"/>
          <w:lang w:bidi="fa-IR"/>
        </w:rPr>
        <w:t>ـ شعرهای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برمی آید که این شعرها باید دربردارنده آگاهی های مورد نیاز اعتقادی، اخلاقی و رفتاری کودک و انس با اهل بیت علیهم السلام باشد؛</w:t>
      </w:r>
    </w:p>
    <w:p>
      <w:pPr>
        <w:pStyle w:val="BookText"/>
        <w:rPr/>
      </w:pPr>
      <w:r>
        <w:rPr>
          <w:rFonts w:ascii="IRNazanin" w:hAnsi="IRNazanin" w:eastAsia="IRNazanin"/>
          <w:color w:val="111111"/>
          <w:sz w:val="28"/>
          <w:sz w:val="28"/>
          <w:szCs w:val="28"/>
          <w:rtl w:val="true"/>
          <w:lang w:bidi="fa-IR"/>
        </w:rPr>
        <w:t>ـ نوشتن؛</w:t>
      </w:r>
    </w:p>
    <w:p>
      <w:pPr>
        <w:pStyle w:val="BookText"/>
        <w:rPr/>
      </w:pPr>
      <w:r>
        <w:rPr>
          <w:rFonts w:ascii="IRNazanin" w:hAnsi="IRNazanin" w:eastAsia="IRNazanin"/>
          <w:color w:val="111111"/>
          <w:sz w:val="28"/>
          <w:sz w:val="28"/>
          <w:szCs w:val="28"/>
          <w:rtl w:val="true"/>
          <w:lang w:bidi="fa-IR"/>
        </w:rPr>
        <w:t>ـ ورزش هایی نظیر شنا و تیراندازی</w:t>
      </w:r>
      <w:r>
        <w:rPr>
          <w:rFonts w:eastAsia="IRNazanin" w:cs="IRNazanin"/>
          <w:color w:val="111111"/>
          <w:sz w:val="28"/>
          <w:szCs w:val="28"/>
          <w:rtl w:val="true"/>
          <w:lang w:bidi="fa-IR"/>
        </w:rPr>
        <w:t>.</w:t>
      </w:r>
    </w:p>
    <w:p>
      <w:pPr>
        <w:pStyle w:val="Heading4"/>
        <w:numPr>
          <w:ilvl w:val="3"/>
          <w:numId w:val="1"/>
        </w:numPr>
        <w:rPr/>
      </w:pPr>
      <w:bookmarkStart w:id="152" w:name="__RefHeading___Toc3660314_2749589250"/>
      <w:bookmarkStart w:id="153" w:name="_Toc60"/>
      <w:bookmarkEnd w:id="152"/>
      <w:r>
        <w:rPr>
          <w:rtl w:val="true"/>
        </w:rPr>
        <w:t>ب</w:t>
      </w:r>
      <w:r>
        <w:rPr>
          <w:rtl w:val="true"/>
        </w:rPr>
        <w:t xml:space="preserve">) </w:t>
      </w:r>
      <w:r>
        <w:rPr>
          <w:rtl w:val="true"/>
        </w:rPr>
        <w:t>پرورش فرزندان پاک</w:t>
      </w:r>
      <w:bookmarkEnd w:id="1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فرزندان پاک</w:t>
      </w:r>
    </w:p>
    <w:p>
      <w:pPr>
        <w:pStyle w:val="BookText"/>
        <w:rPr/>
      </w:pPr>
      <w:r>
        <w:rPr>
          <w:rFonts w:ascii="IRNazanin" w:hAnsi="IRNazanin" w:eastAsia="IRNazanin"/>
          <w:color w:val="111111"/>
          <w:sz w:val="28"/>
          <w:sz w:val="28"/>
          <w:szCs w:val="28"/>
          <w:rtl w:val="true"/>
          <w:lang w:bidi="fa-IR"/>
        </w:rPr>
        <w:t>امام سجاد علیه السلام از خداوند می خواهد که فرزندانش، پرهیزکار، پاک و فرمانبر خداوند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نکته توجه داشت که افزون بر رعایت اصول تربیتی، باید از خداوند خواست که فرزندان در مسیر درست اعتقادی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اجْعَلْهُمْ أَبْراراً أَتْقِیاءَ بُصراءَ سامِعِینَ مُطِیعِینَ لَکَ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ایشان را نیکوکاران و پرهیزکاران 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خود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گونه بر تربیت صحیح و نیکوی فرزندان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أَعِنِّی عَلی تَرْبِیتِهِمْ وَ تَأْدِیبِهِمْ وَ بِرِّهِمْ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مرا در پرورش و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پسندیده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کردن ایشان یاری فرما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فرزند از حقوق او و بر گردن پدر و مادر است، چنان که امام صادق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تَجِبُ لِلْوَلَدِ عَلی والِدِهِ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إِخْتِیارُهُ لِوالِدَتِهِ وَ تَحْسِینُ اسْمِهِ وَالْمُبالَغَةُ فِی تَأْدِیبِهِ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سه چیز برای فرزند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مادر خوب برای او، نام نیک بر او نهادن و تلاش فراوان در تربیت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بر تربیت تأکید شده است؛ یعنی پدر باید در تربیت فرزندان بسیار بکوشد و با استفاده از شیوه های مناسب و توکل به خداوند، صبورانه و با دقت، تمام همت خود را در تربیت فرزندان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تربیت از لحظه انعقاد نطفه آغاز می شود و تا پایان بلوغ و پس از آن ادامه می یابد و هرگز نباید گمان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است 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کارهای پدر و مادر و اطرافیان از کودکی در او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فرزندان گاهی لازم است پدر و مادر شیوه تشویق و تنبیه بهنگام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کودک شما به مسجد آمد یا دخترتان خود را به حجاب آراسته کرد، به او محبت ویژه کنید، لباس یا خوراکی مورد علاقه اش را برای او بخرید و به شیوه ای مناسب او را تشویق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تربیت فرزند، انتخاب نام نیکو برای وی است که در روایات بر 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نام یکی از اولیای دین را دارد، رابطه ای بین خود و او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تلاش می کند خود را از نظر روحی و اخلاقی به آن شخص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54" w:name="pg3524_14510"/>
    </w:p>
    <w:p>
      <w:pPr>
        <w:pStyle w:val="BookText"/>
        <w:rPr/>
      </w:pPr>
      <w:bookmarkEnd w:id="154"/>
      <w:r>
        <w:rPr>
          <w:rFonts w:ascii="IRNazanin" w:hAnsi="IRNazanin" w:eastAsia="IRNazanin"/>
          <w:color w:val="111111"/>
          <w:sz w:val="28"/>
          <w:sz w:val="28"/>
          <w:szCs w:val="28"/>
          <w:rtl w:val="true"/>
          <w:lang w:bidi="fa-IR"/>
        </w:rPr>
        <w:t>ارتباط درونی با صاحبِ نام می تواند وی را از انجام کارهای ناروا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والدین، فرزند خود را به این نکته ها توجه دهند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55" w:name="__RefHeading___Toc3660316_2749589250"/>
      <w:bookmarkStart w:id="156" w:name="_Toc61"/>
      <w:bookmarkEnd w:id="155"/>
      <w:r>
        <w:rPr>
          <w:rtl w:val="true"/>
        </w:rPr>
        <w:t>ج</w:t>
      </w:r>
      <w:r>
        <w:rPr>
          <w:rtl w:val="true"/>
        </w:rPr>
        <w:t xml:space="preserve">) </w:t>
      </w:r>
      <w:r>
        <w:rPr>
          <w:rtl w:val="true"/>
        </w:rPr>
        <w:t>معرفی الگوهای صحیح</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صحیح</w:t>
      </w:r>
    </w:p>
    <w:p>
      <w:pPr>
        <w:pStyle w:val="BookText"/>
        <w:rPr/>
      </w:pPr>
      <w:r>
        <w:rPr>
          <w:rFonts w:ascii="IRNazanin" w:hAnsi="IRNazanin" w:eastAsia="IRNazanin"/>
          <w:color w:val="111111"/>
          <w:sz w:val="28"/>
          <w:sz w:val="28"/>
          <w:szCs w:val="28"/>
          <w:rtl w:val="true"/>
          <w:lang w:bidi="fa-IR"/>
        </w:rPr>
        <w:t>فرزندان، نیازمندِ داشتن الگو هستند و دوست دارند از اخلاق و روش دیگران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پدر و مادر ضمن آموزش اخلاق نیکو به فرزندان، آنان را با افرادی که دوستدار خدایند، به شیوه ای هنرمندانه آشنا سازند که فرزندان، دل بسته آن افراد گردند و فریفته افراد نااهل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وَلِأَوْلِیائِکَ مُحِبِّینَ مُناصِحِینَ وَ لِجَمِیعِ أَعْدائِکَ مُعانِدِینَ وُ مُبْغِضِینَ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آنان را دوستداران و خیرخواهان برای دوستانت و دشمنان و کینه داران برای همه دشمنانت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یکی از شارحان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دوستدار خالصانه اندیشه اولیای الهی و یاری کننده آنان قرار ده</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57" w:name="__RefHeading___Toc3660318_2749589250"/>
      <w:bookmarkStart w:id="158" w:name="_Toc62"/>
      <w:bookmarkEnd w:id="157"/>
      <w:r>
        <w:rPr>
          <w:rtl w:val="true"/>
        </w:rPr>
        <w:t>د</w:t>
      </w:r>
      <w:r>
        <w:rPr>
          <w:rtl w:val="true"/>
        </w:rPr>
        <w:t xml:space="preserve">) </w:t>
      </w:r>
      <w:r>
        <w:rPr>
          <w:rtl w:val="true"/>
        </w:rPr>
        <w:t>رعایت عدالت بین فرزندان</w:t>
      </w:r>
      <w:bookmarkEnd w:id="1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بین فرزندان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نباید بین فرزندان خود، دختر یا پسر تفاوت بگذارند و باید با آنها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چون به امام سجاد علیه السلام مژده ولادت فرزندی را می دادند، ایشان از دختر یا پسر بودن او نمی پرسید، بلکه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أَسَوِی ٌّ؛ آیا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سالم بود، </w:t>
      </w:r>
      <w:bookmarkStart w:id="159" w:name="pg3524_14511"/>
    </w:p>
    <w:p>
      <w:pPr>
        <w:pStyle w:val="BookText"/>
        <w:rPr/>
      </w:pPr>
      <w:bookmarkEnd w:id="159"/>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لَمْ یخْلُقْهُ شَیئاً مُشَوَّهَاً؛ خدا را شکر که مخلوقی ناقص العضو خلق نکرد</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160" w:name="__RefHeading___Toc3660320_2749589250"/>
      <w:bookmarkStart w:id="161" w:name="_Toc63"/>
      <w:bookmarkEnd w:id="160"/>
      <w:r>
        <w:rPr>
          <w:rtl w:val="true"/>
        </w:rPr>
        <w:t>وظایف رسانه ملی</w:t>
      </w:r>
      <w:bookmarkEnd w:id="161"/>
    </w:p>
    <w:p>
      <w:pPr>
        <w:pStyle w:val="Heading5"/>
        <w:numPr>
          <w:ilvl w:val="4"/>
          <w:numId w:val="1"/>
        </w:numPr>
        <w:rPr/>
      </w:pPr>
      <w:bookmarkStart w:id="162" w:name="__RefHeading___Toc3660322_2749589250"/>
      <w:bookmarkStart w:id="163" w:name="_Toc6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ascii="IRNazanin" w:hAnsi="IRNazanin" w:eastAsia="IRNazanin"/>
          <w:color w:val="111111"/>
          <w:sz w:val="28"/>
          <w:sz w:val="28"/>
          <w:szCs w:val="28"/>
          <w:rtl w:val="true"/>
          <w:lang w:bidi="fa-IR"/>
        </w:rPr>
        <w:t>تربیت فرزندان، دغدغه تمام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رسالت های مهم صداوسیما، شناساندن راهکارهای درست تربیت فرزندان است و بجاست در برنامه های مختلف صداوسیما چند موضوع گنجانده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خانواده و برنامه های مشابه، از روان شناسان آشنا به مبانی اسلامی، برای کارشناسی، دعوت و راهکارهای صحیح تربیت فرزندان در سنین مختلف،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 هایی را که خانواده باید به فرزندان خود بدهد، بیان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پدران و بسیاری از مادران به دلیل شاغل بودن، صبح ها در خانه نیستند، لازم است برخی از این برنامه ها در ساعت مناسبی از عصر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و مجموعه ها، والدین را به چند صورت می توان با تربیت صحیح آشنا کرد</w:t>
      </w:r>
      <w:r>
        <w:rPr>
          <w:rFonts w:eastAsia="IRNazanin" w:cs="IRNazanin"/>
          <w:color w:val="111111"/>
          <w:sz w:val="28"/>
          <w:szCs w:val="28"/>
          <w:rtl w:val="true"/>
          <w:lang w:bidi="fa-IR"/>
        </w:rPr>
        <w:t>:</w:t>
      </w:r>
    </w:p>
    <w:p>
      <w:pPr>
        <w:pStyle w:val="Heading5"/>
        <w:numPr>
          <w:ilvl w:val="4"/>
          <w:numId w:val="1"/>
        </w:numPr>
        <w:rPr/>
      </w:pPr>
      <w:bookmarkStart w:id="164" w:name="__RefHeading___Toc3660324_2749589250"/>
      <w:bookmarkStart w:id="165" w:name="_Toc65"/>
      <w:bookmarkEnd w:id="164"/>
      <w:r>
        <w:rPr>
          <w:rtl w:val="true"/>
        </w:rPr>
        <w:t>الف</w:t>
      </w:r>
      <w:r>
        <w:rPr>
          <w:rtl w:val="true"/>
        </w:rPr>
        <w:t xml:space="preserve">) </w:t>
      </w:r>
      <w:r>
        <w:rPr>
          <w:rtl w:val="true"/>
        </w:rPr>
        <w:t>مستقیم</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ساختن فیلمی از زندگی بزرگان و بیان نقش و اهمیت پدر و مادر در تربیت آنها؛ زیرا تنها در چنین خانواده ای، فرزند بااستعداد و باایمان تربیت می شود</w:t>
      </w:r>
      <w:r>
        <w:rPr>
          <w:rFonts w:eastAsia="IRNazanin" w:cs="IRNazanin"/>
          <w:color w:val="111111"/>
          <w:sz w:val="28"/>
          <w:szCs w:val="28"/>
          <w:rtl w:val="true"/>
          <w:lang w:bidi="fa-IR"/>
        </w:rPr>
        <w:t>.</w:t>
      </w:r>
      <w:r>
        <w:rPr>
          <w:rStyle w:val="FootnoteAnchor"/>
          <w:rtl w:val="true"/>
        </w:rPr>
        <w:footnoteReference w:id="69"/>
      </w:r>
      <w:bookmarkStart w:id="166" w:name="pg3524_14512"/>
    </w:p>
    <w:p>
      <w:pPr>
        <w:pStyle w:val="BookText"/>
        <w:rPr/>
      </w:pPr>
      <w:bookmarkEnd w:id="166"/>
      <w:r>
        <w:rPr>
          <w:rFonts w:ascii="IRNazanin" w:hAnsi="IRNazanin" w:eastAsia="IRNazanin"/>
          <w:color w:val="111111"/>
          <w:sz w:val="28"/>
          <w:sz w:val="28"/>
          <w:szCs w:val="28"/>
          <w:rtl w:val="true"/>
          <w:lang w:bidi="fa-IR"/>
        </w:rPr>
        <w:t>دو ـ در ساختن فیلم ها، راهکارهای تربیت صحیح فرزندان نشان داده شود؛ محورهایی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تشویق و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علاقه مند کردن او به مسجد و مجالس مذهبی با همراه بردن ایشان و تشویق او برای این همراهی، اختصاص زمان کافی برای ارتباط با فرزند، بالا بردن قدرت اندیشیدن در فرزند و آشنا کردن کودک با زندگی بزرگان و شهدا در حد درک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نشان دادن سرانجام تربیت نادرست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نباید پی آمدهای منفی داشته باشد، برای مثال، جوانان را در برخورد با والدین، به بی احترامی نکشاند</w:t>
      </w:r>
      <w:r>
        <w:rPr>
          <w:rFonts w:eastAsia="IRNazanin" w:cs="IRNazanin"/>
          <w:color w:val="111111"/>
          <w:sz w:val="28"/>
          <w:szCs w:val="28"/>
          <w:rtl w:val="true"/>
          <w:lang w:bidi="fa-IR"/>
        </w:rPr>
        <w:t>.</w:t>
      </w:r>
    </w:p>
    <w:p>
      <w:pPr>
        <w:pStyle w:val="Heading5"/>
        <w:numPr>
          <w:ilvl w:val="4"/>
          <w:numId w:val="1"/>
        </w:numPr>
        <w:rPr/>
      </w:pPr>
      <w:bookmarkStart w:id="167" w:name="__RefHeading___Toc3660326_2749589250"/>
      <w:bookmarkStart w:id="168" w:name="_Toc66"/>
      <w:bookmarkEnd w:id="167"/>
      <w:r>
        <w:rPr>
          <w:rtl w:val="true"/>
        </w:rPr>
        <w:t>ب</w:t>
      </w:r>
      <w:r>
        <w:rPr>
          <w:rtl w:val="true"/>
        </w:rPr>
        <w:t xml:space="preserve">) </w:t>
      </w:r>
      <w:r>
        <w:rPr>
          <w:rtl w:val="true"/>
        </w:rPr>
        <w:t>غیرمستقیم</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w:t>
      </w:r>
    </w:p>
    <w:p>
      <w:pPr>
        <w:pStyle w:val="BookText"/>
        <w:rPr/>
      </w:pPr>
      <w:r>
        <w:rPr>
          <w:rFonts w:ascii="IRNazanin" w:hAnsi="IRNazanin" w:eastAsia="IRNazanin"/>
          <w:color w:val="111111"/>
          <w:sz w:val="28"/>
          <w:sz w:val="28"/>
          <w:szCs w:val="28"/>
          <w:rtl w:val="true"/>
          <w:lang w:bidi="fa-IR"/>
        </w:rPr>
        <w:t>برنامه های ویژه کودکان و نوجوانان می توانند در تربیت فرزندان مؤثر باشند و با پدر و مادر در این کار همراه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برنامه ها، به شیوه ای هنرمندانه، بچه ها به نمازخواندن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هایی که برای کودکان ساخته می شود، کودکان به خواندن نماز و دعا اهمیت بدهند یا با تشویق هنرمندانه مجریان دوست داشتنی، کودکان به نماز خواندن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همیاران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جذاب، نماز برایشان بااهمیت جلوه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مسابقه هایی با موضوع نماز و ترجمه آن، فضیلت های اخلاقی مانند کمک به والدین، دوستان، هم نوعان و نیازمندان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برابر فرزند سه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برای او برگزیدن، نام نیک بر او نهادن و تلاش فراوان در تربیت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آشنا کردن نوجوانانتان به حدیث شتاب کنید پیش از آنکه گروه های منحرف با افکارشان بر آنان چیره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پرورش و تأدیب فرزندانم و نیکی کردن به ایشان یاری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دانش هایی که نوجوانان باید فراگیرند، چیزهایی است که وقتی بزرگ شدند، به آنها نیاز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باید دوراندیش باشند تا بتوانند فرداها را نیز به خوبی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ابن ابی الحدید،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آموزشی این است که وقتی کودک، نزدیک سن بلوغ شد، برای تربیت و نه آنکه بر او واجب باشد، به روزه گرفتن واداشته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متناسب با سن و فهم فرزندان، الگوهای شایسته ای از بزرگان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کار شایسته ای انجام داد، او را بسیار تشویق کنید تا به انجام کار نیک عادت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برای آشنایی بیشتر والدین با شیوه های تربیتی، کتاب های سودمند به آنان معرفی شود، کتاب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 از</w:t>
      </w:r>
      <w:bookmarkStart w:id="169" w:name="pg3524_14514"/>
    </w:p>
    <w:p>
      <w:pPr>
        <w:pStyle w:val="BookText"/>
        <w:rPr/>
      </w:pPr>
      <w:bookmarkEnd w:id="169"/>
      <w:r>
        <w:rPr>
          <w:rFonts w:ascii="IRNazanin" w:hAnsi="IRNazanin" w:eastAsia="IRNazanin"/>
          <w:color w:val="111111"/>
          <w:sz w:val="28"/>
          <w:sz w:val="28"/>
          <w:szCs w:val="28"/>
          <w:rtl w:val="true"/>
          <w:lang w:bidi="fa-IR"/>
        </w:rPr>
        <w:t xml:space="preserve">استاد دهنوی، حکمت نامه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ری شهری، حقوق فرزندان در مکتب اهل بیت علیه السلام از محمدجواد مروّج طبسی، گامی در مسیر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تا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رجب علی مظلومی</w:t>
      </w:r>
      <w:r>
        <w:rPr>
          <w:rFonts w:eastAsia="IRNazanin" w:cs="IRNazanin"/>
          <w:color w:val="111111"/>
          <w:sz w:val="28"/>
          <w:szCs w:val="28"/>
          <w:rtl w:val="true"/>
          <w:lang w:bidi="fa-IR"/>
        </w:rPr>
        <w:t>.</w:t>
      </w:r>
    </w:p>
    <w:p>
      <w:pPr>
        <w:pStyle w:val="Heading3"/>
        <w:numPr>
          <w:ilvl w:val="2"/>
          <w:numId w:val="1"/>
        </w:numPr>
        <w:rPr/>
      </w:pPr>
      <w:bookmarkStart w:id="170" w:name="__RefHeading___Toc3660328_2749589250"/>
      <w:bookmarkStart w:id="171" w:name="_Toc67"/>
      <w:bookmarkEnd w:id="170"/>
      <w:r>
        <w:rPr/>
        <w:t>3</w:t>
      </w:r>
      <w:r>
        <w:rPr>
          <w:rtl w:val="true"/>
        </w:rPr>
        <w:t xml:space="preserve">. </w:t>
      </w:r>
      <w:r>
        <w:rPr>
          <w:rtl w:val="true"/>
        </w:rPr>
        <w:t>اخلاق فرزندان با پدر و مادر</w:t>
      </w:r>
      <w:bookmarkEnd w:id="171"/>
    </w:p>
    <w:p>
      <w:pPr>
        <w:pStyle w:val="Heading4"/>
        <w:numPr>
          <w:ilvl w:val="3"/>
          <w:numId w:val="1"/>
        </w:numPr>
        <w:rPr/>
      </w:pPr>
      <w:bookmarkStart w:id="172" w:name="__RefHeading___Toc3660330_2749589250"/>
      <w:bookmarkStart w:id="173" w:name="_Toc68"/>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فرزندان با پدر و مادر</w:t>
      </w:r>
    </w:p>
    <w:p>
      <w:pPr>
        <w:pStyle w:val="BookText"/>
        <w:rPr/>
      </w:pPr>
      <w:r>
        <w:rPr>
          <w:rFonts w:ascii="IRNazanin" w:hAnsi="IRNazanin" w:eastAsia="IRNazanin"/>
          <w:color w:val="111111"/>
          <w:sz w:val="28"/>
          <w:sz w:val="28"/>
          <w:szCs w:val="28"/>
          <w:rtl w:val="true"/>
          <w:lang w:bidi="fa-IR"/>
        </w:rPr>
        <w:t xml:space="preserve">احترام و نیکی کردن به پدر و مادر آن قدر در فرهنگ اسلامی اهمیت دارد که در قرآن مجید، بعد از دعوت به توحید، به آن سفارش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 أَلاَّ تَعْبُدُوا إِلاَّ إِِیاه ُ وَ بِالْوَالِدَین ِ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فرمان قاطع داده است که جز او را نپرستید و به پدر و مادر نیکی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مقایسه ای کوتاه بین فرهنگ اسلامی و فرهنگ مادی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متأسفانه تاریکی های آن به کشورهای اسلامی هم رخنه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بینیم که ارزش خانواده در آن کشورها پایین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رابطه عاطفی فرزندان به والدین کم شده، بلکه از آن بدتر، رابطه عاطفی والدین به فرزندان نیز رو به کاهش است، به گونه ای که عده ای پرورش حیوانات را بر تربیت فرزندان خود ترجیح می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با بررسی دعاهای صحیفه سجادیه، اهمیت و جایگاه والای پدر و مادر و لزوم اخلاق پسندیده در برخورد با آنان را تبیین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آن قدر مقام والدین را بالا می داند که برای آشنایی به وظایف خود در مورد آنها، از خداوند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 دهد که ما نیز باید با وظایف و اخلاق پسندیده برخورد با پدر و مادر آشنا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أَلْهِمْنِی عِلْم َ مُا یجِبُ لَهُما عَلَی إِلْهاماً وَ اجْمَعْ لِی عِلْمِ ذلِک َ کُلِّهِ تَماماً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 را نسبت به پدر و مادرم به من الهام کن و همه دانش خدمتگزاری به آن دو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جای دیگر بیان می دارد که ادای حق پدر و مادر از توان فرزند خارج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ما یسْتَوْفِیانِ مِنِّی حَقَّهُما وَ لا أُدْرِکُ ما یجِبُ عَلَی َّ لَهُما وَ لا أَنَا بِقاضٍ وَظَیفَةَ خِدْمَتِهِما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نتوانند همه حقی را که بر گردن من دارند، به تمامی استیفا کنند و من نیز آن سان که شایسته آنهاست، هرگز نتوانم حقشان را بشناسم و هرگز نتوانم حق خدمتشان را به جای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از خداوند می خواهد که از آنان تشکر کند و به آنان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اشْکُرْ لَهُما تَرْبِیتِی وَ أَثِبْهُما عَلی تَکْرِمَتِی </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آنان را به پاس تربیت و پرورش من، پاداش نیکو عطا کن و در برابر گرامی داشت من، از پاداشی شایسته برخوردارشان فرما</w:t>
      </w:r>
      <w:r>
        <w:rPr>
          <w:rFonts w:eastAsia="IRNazanin" w:cs="IRNazanin"/>
          <w:color w:val="111111"/>
          <w:sz w:val="28"/>
          <w:szCs w:val="28"/>
          <w:rtl w:val="true"/>
          <w:lang w:bidi="fa-IR"/>
        </w:rPr>
        <w:t xml:space="preserve">. </w:t>
      </w:r>
      <w:bookmarkStart w:id="174" w:name="pg3524_14516"/>
    </w:p>
    <w:p>
      <w:pPr>
        <w:pStyle w:val="BookText"/>
        <w:rPr/>
      </w:pPr>
      <w:bookmarkEnd w:id="174"/>
      <w:r>
        <w:rPr>
          <w:rFonts w:ascii="IRNazanin" w:hAnsi="IRNazanin" w:eastAsia="IRNazanin"/>
          <w:color w:val="111111"/>
          <w:sz w:val="28"/>
          <w:sz w:val="28"/>
          <w:szCs w:val="28"/>
          <w:rtl w:val="true"/>
          <w:lang w:bidi="fa-IR"/>
        </w:rPr>
        <w:t>در توضیح شکر خداوند از بندگان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از جانب خداوند، جزا دادن اوست و این به دلیل انجام طاعات خداوند است که با ثواب های بزرگ از جانب پروردگار همراه می شود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تشکر خداوند از پدر و مادر اهمیت و جایگاه آنان را می رساند، ولی فرزندان نسبت به والدین چه رفتاری باید داشته باشند؟</w:t>
      </w:r>
    </w:p>
    <w:p>
      <w:pPr>
        <w:pStyle w:val="Heading4"/>
        <w:numPr>
          <w:ilvl w:val="3"/>
          <w:numId w:val="1"/>
        </w:numPr>
        <w:rPr/>
      </w:pPr>
      <w:bookmarkStart w:id="175" w:name="__RefHeading___Toc3660332_2749589250"/>
      <w:bookmarkStart w:id="176" w:name="_Toc69"/>
      <w:bookmarkEnd w:id="175"/>
      <w:r>
        <w:rPr>
          <w:rtl w:val="true"/>
        </w:rPr>
        <w:t>الف</w:t>
      </w:r>
      <w:r>
        <w:rPr>
          <w:rtl w:val="true"/>
        </w:rPr>
        <w:t xml:space="preserve">) </w:t>
      </w:r>
      <w:r>
        <w:rPr>
          <w:rtl w:val="true"/>
        </w:rPr>
        <w:t>نیکی به والدین</w:t>
      </w:r>
      <w:bookmarkEnd w:id="176"/>
    </w:p>
    <w:p>
      <w:pPr>
        <w:pStyle w:val="Heading5"/>
        <w:numPr>
          <w:ilvl w:val="4"/>
          <w:numId w:val="1"/>
        </w:numPr>
        <w:rPr/>
      </w:pPr>
      <w:bookmarkStart w:id="177" w:name="__RefHeading___Toc3660334_2749589250"/>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p>
    <w:p>
      <w:pPr>
        <w:pStyle w:val="BookText"/>
        <w:rPr/>
      </w:pPr>
      <w:r>
        <w:rPr>
          <w:rFonts w:ascii="IRNazanin" w:hAnsi="IRNazanin" w:eastAsia="IRNazanin"/>
          <w:color w:val="111111"/>
          <w:sz w:val="28"/>
          <w:sz w:val="28"/>
          <w:szCs w:val="28"/>
          <w:rtl w:val="true"/>
          <w:lang w:bidi="fa-IR"/>
        </w:rPr>
        <w:t>یکی از مهم ترین وظایف فرزندان در برابر پدر و مادر نیکی به آنهاست که در آیات و روایات بسیار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می گوید از پیامبر اسلام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محبوب 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وقت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عملی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عملی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نیکی به پدر و مادر نمونه های فراوان دارد</w:t>
      </w:r>
      <w:r>
        <w:rPr>
          <w:rFonts w:eastAsia="IRNazanin" w:cs="IRNazanin"/>
          <w:color w:val="111111"/>
          <w:sz w:val="28"/>
          <w:szCs w:val="28"/>
          <w:rtl w:val="true"/>
          <w:lang w:bidi="fa-IR"/>
        </w:rPr>
        <w:t>:</w:t>
      </w:r>
    </w:p>
    <w:p>
      <w:pPr>
        <w:pStyle w:val="Heading5"/>
        <w:numPr>
          <w:ilvl w:val="4"/>
          <w:numId w:val="1"/>
        </w:numPr>
        <w:rPr/>
      </w:pPr>
      <w:bookmarkStart w:id="179" w:name="__RefHeading___Toc3660336_2749589250"/>
      <w:bookmarkStart w:id="180" w:name="_Toc71"/>
      <w:bookmarkEnd w:id="179"/>
      <w:r>
        <w:rPr>
          <w:rtl w:val="true"/>
        </w:rPr>
        <w:t>یک ـ کمک به والدین</w:t>
      </w:r>
      <w:bookmarkEnd w:id="180"/>
    </w:p>
    <w:p>
      <w:pPr>
        <w:pStyle w:val="BookText"/>
        <w:rPr/>
      </w:pPr>
      <w:r>
        <w:rPr>
          <w:rFonts w:ascii="IRNazanin" w:hAnsi="IRNazanin" w:eastAsia="IRNazanin"/>
          <w:color w:val="111111"/>
          <w:sz w:val="28"/>
          <w:sz w:val="28"/>
          <w:szCs w:val="28"/>
          <w:rtl w:val="true"/>
          <w:lang w:bidi="fa-IR"/>
        </w:rPr>
        <w:t>از جلوه های نیکی به والدین، کمک کار بودن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عمری برای فرزندان خود زحمت کشیده اند، به ویژه در کهن سالی سزاوار آن هستند که فرزندان یاری 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 برای فرزندان خود این وظیفه را گوشزد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 اشْدُدْ بِهِمْ عَضُدِی وَ أَقِمْ بِهِمْ أَوَدِی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أعِنِّی بِهِمْ عَلی حاجَتِی </w:t>
      </w:r>
      <w:r>
        <w:rPr>
          <w:rFonts w:eastAsia="Amiri" w:cs="Amiri" w:ascii="Amiri" w:hAnsi="Amiri"/>
          <w:color w:val="111111"/>
          <w:sz w:val="28"/>
          <w:szCs w:val="28"/>
          <w:rtl w:val="true"/>
          <w:lang w:bidi="ar-SA"/>
        </w:rPr>
        <w:t>.</w:t>
      </w:r>
      <w:r>
        <w:rPr>
          <w:rStyle w:val="FootnoteAnchor"/>
          <w:rtl w:val="true"/>
        </w:rPr>
        <w:footnoteReference w:id="75"/>
      </w:r>
      <w:bookmarkStart w:id="181" w:name="pg3524_14517"/>
    </w:p>
    <w:p>
      <w:pPr>
        <w:pStyle w:val="BookText"/>
        <w:rPr/>
      </w:pPr>
      <w:bookmarkEnd w:id="181"/>
      <w:r>
        <w:rPr>
          <w:rFonts w:ascii="IRNazanin" w:hAnsi="IRNazanin" w:eastAsia="IRNazanin"/>
          <w:color w:val="111111"/>
          <w:sz w:val="28"/>
          <w:sz w:val="28"/>
          <w:szCs w:val="28"/>
          <w:rtl w:val="true"/>
          <w:lang w:bidi="fa-IR"/>
        </w:rPr>
        <w:t>بار خدایا، بازویم را به وجودشان نیرومند و اختلال امورم را به آنان اصلاح فرما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در برآمدن نیازم مرا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 السلام نقل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سَعادَةِ الرَّجُلِ أَنْ یکُونَ لَهُ وُلْدٌ یسْتَعِینُ بِهِمْ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خوشبختی های مرد این است که فرزندانی داشته باشد که از آنان در برنامه های زندگی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 حافِظاً لِلْوالِدَینِ وَ ناصِراً؛ و حافظ و یاری کننده پدر و مادر باش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مقصود از پاسداری و یاری رسانی، حفظ وجود پدر و مادر از خطرها، آسیب ها و حادثه هایی است که سر راهشان وجود دارد و نیز یاری رساندن به آنان در دوران پیری و ناتوانی و حتی یاری رسانی به حفظ آبرویشان</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82" w:name="__RefHeading___Toc3660338_2749589250"/>
      <w:bookmarkStart w:id="183" w:name="_Toc72"/>
      <w:bookmarkEnd w:id="182"/>
      <w:r>
        <w:rPr>
          <w:rtl w:val="true"/>
        </w:rPr>
        <w:t>دو ـ دعاگویی همیشگی</w:t>
      </w:r>
      <w:bookmarkEnd w:id="1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از خداوند می خواهد که مبادا دعا برای پدر و مادر را پس از هر نماز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دعا برای آنان از تعقیبات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پدر و مادر اختصاص به این زمان ندارد، بلکه </w:t>
      </w:r>
      <w:bookmarkStart w:id="184" w:name="pg3524_14518"/>
    </w:p>
    <w:p>
      <w:pPr>
        <w:pStyle w:val="BookText"/>
        <w:rPr/>
      </w:pPr>
      <w:bookmarkEnd w:id="184"/>
      <w:r>
        <w:rPr>
          <w:rFonts w:ascii="IRNazanin" w:hAnsi="IRNazanin" w:eastAsia="IRNazanin"/>
          <w:color w:val="111111"/>
          <w:sz w:val="28"/>
          <w:sz w:val="28"/>
          <w:szCs w:val="28"/>
          <w:rtl w:val="true"/>
          <w:lang w:bidi="fa-IR"/>
        </w:rPr>
        <w:t>حضرت در هر ساعتی از شب و روز به یاد آنان بودن را از خداوند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لا تُنْسِنِی ذِکْرَهُما فِی أدْبارِ صَلَواتِی وَ فِی إِناً مِنْ آناءِ لَیلِی وَ فِی کُلِّ ساعَةٍ مِنْ ساعاتِ نَهارِی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پس نمازهایم و در هیچ یک از لحظه ها و ساعت های شب و روزم، یاد خیرشان را از ذهن و دلم مبر</w:t>
      </w:r>
      <w:r>
        <w:rPr>
          <w:rFonts w:eastAsia="IRNazanin" w:cs="IRNazanin"/>
          <w:color w:val="111111"/>
          <w:sz w:val="28"/>
          <w:szCs w:val="28"/>
          <w:rtl w:val="true"/>
          <w:lang w:bidi="fa-IR"/>
        </w:rPr>
        <w:t>.</w:t>
      </w:r>
    </w:p>
    <w:p>
      <w:pPr>
        <w:pStyle w:val="Heading5"/>
        <w:numPr>
          <w:ilvl w:val="4"/>
          <w:numId w:val="1"/>
        </w:numPr>
        <w:rPr/>
      </w:pPr>
      <w:bookmarkStart w:id="185" w:name="__RefHeading___Toc3660340_2749589250"/>
      <w:bookmarkStart w:id="186" w:name="_Toc73"/>
      <w:bookmarkEnd w:id="185"/>
      <w:r>
        <w:rPr>
          <w:rtl w:val="true"/>
        </w:rPr>
        <w:t>سه ـ آمرزش خواهی</w:t>
      </w:r>
      <w:bookmarkEnd w:id="186"/>
    </w:p>
    <w:p>
      <w:pPr>
        <w:pStyle w:val="BookText"/>
        <w:rPr/>
      </w:pPr>
      <w:r>
        <w:rPr>
          <w:rFonts w:ascii="IRNazanin" w:hAnsi="IRNazanin" w:eastAsia="IRNazanin"/>
          <w:color w:val="111111"/>
          <w:sz w:val="28"/>
          <w:sz w:val="28"/>
          <w:szCs w:val="28"/>
          <w:rtl w:val="true"/>
          <w:lang w:bidi="fa-IR"/>
        </w:rPr>
        <w:t>رنج های پدر و مادر آن قدر زیاد است که به دلیل نیکی به فرزندان، سزاوار بخشایش الهی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لَهُما بِبِرِّهِما بِی مَغْفِرَة ً حَتْماً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سبب خوبی هایی که در حق من داشته اند، مشمول غفران حتمی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باید برای پدر و مادر خود آمرزش بخواهد و آنان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مِیراثُ اللهِ مِنْ عَبْدِهِ الْمُؤْمِنِ وَلَدٌ صالِحٌ یسْتَغْفِرُهُ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میراث خدا برای بنده مؤمنش، فرزند صالحی است که برای او آمرزش بطلبد</w:t>
      </w:r>
      <w:r>
        <w:rPr>
          <w:rFonts w:eastAsia="IRNazanin" w:cs="IRNazanin"/>
          <w:color w:val="111111"/>
          <w:sz w:val="28"/>
          <w:szCs w:val="28"/>
          <w:rtl w:val="true"/>
          <w:lang w:bidi="fa-IR"/>
        </w:rPr>
        <w:t>.</w:t>
      </w:r>
    </w:p>
    <w:p>
      <w:pPr>
        <w:pStyle w:val="Heading4"/>
        <w:numPr>
          <w:ilvl w:val="3"/>
          <w:numId w:val="1"/>
        </w:numPr>
        <w:rPr/>
      </w:pPr>
      <w:bookmarkStart w:id="187" w:name="__RefHeading___Toc3660342_2749589250"/>
      <w:bookmarkStart w:id="188" w:name="_Toc74"/>
      <w:bookmarkEnd w:id="187"/>
      <w:r>
        <w:rPr>
          <w:rtl w:val="true"/>
        </w:rPr>
        <w:t>ب</w:t>
      </w:r>
      <w:r>
        <w:rPr>
          <w:rtl w:val="true"/>
        </w:rPr>
        <w:t xml:space="preserve">) </w:t>
      </w:r>
      <w:r>
        <w:rPr>
          <w:rtl w:val="true"/>
        </w:rPr>
        <w:t>اطاعت از والدین</w:t>
      </w:r>
      <w:bookmarkEnd w:id="1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والدین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باید از دستورهای پدر و مادر پیروی کند، تا آنجا که اگر فرزند را از انجام عمل مستحبی بازدارند و این عمل مستحب موجب آزار </w:t>
      </w:r>
    </w:p>
    <w:p>
      <w:pPr>
        <w:pStyle w:val="BookText"/>
        <w:rPr/>
      </w:pPr>
      <w:r>
        <w:rPr>
          <w:rFonts w:ascii="IRNazanin" w:hAnsi="IRNazanin" w:eastAsia="IRNazanin"/>
          <w:color w:val="111111"/>
          <w:sz w:val="28"/>
          <w:sz w:val="28"/>
          <w:szCs w:val="28"/>
          <w:rtl w:val="true"/>
          <w:lang w:bidi="fa-IR"/>
        </w:rPr>
        <w:t>یکی از آن دو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فتوایی از مقام معظم رهبری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در اعمال مستحبی مثل رفتن به جمکران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انسان شوند یا به طور کلی در مسئله ای مخالفت کنند و یا به کاری اصرار داشته باشند، اطاعت از آنها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والدین واجب نیست، لکن اذیت کردن آنان حرام است مگر در انجام واجبات و ترک محرمات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والدین از فرزند بخواهد به جای آب، شربت بخورد، ولی فرزند می داند که با نافرمانی در این مورد، او اذیت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به توصیه پدر یا مادر مطلوب است، با این سرپیچی، کار حرامی را مرتکب نشده است، ولی اگر احتمال اذیت شدن والدین را بدهد، باید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داشت که اگر خواسته ما نیز موجب نارضایتی پدر و مادر باشد، شایسته است خواسته آنان را مقدّم بداریم، چنان که امام زین العابدین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أوثِرَ عَلی هَوای هَواهُما وَ أَقَدِّمَ عَلی رِضای رِضاهُما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توفیقم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خواسته آنها را بر آرزوی خود برگزینم و خشنودی ایشان را بر خشنودی خویش مقدّم 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دستور، فقط یک مورد، استثنا شده و آن زمانی است که حرف پدر و مادر با سخن خداوند مخالفت داشته باشد و انجام امر </w:t>
      </w:r>
    </w:p>
    <w:p>
      <w:pPr>
        <w:pStyle w:val="BookText"/>
        <w:rPr/>
      </w:pPr>
      <w:r>
        <w:rPr>
          <w:rFonts w:ascii="IRNazanin" w:hAnsi="IRNazanin" w:eastAsia="IRNazanin"/>
          <w:color w:val="111111"/>
          <w:sz w:val="28"/>
          <w:sz w:val="28"/>
          <w:szCs w:val="28"/>
          <w:rtl w:val="true"/>
          <w:lang w:bidi="fa-IR"/>
        </w:rPr>
        <w:t>والدین به ترک عمل واجب یا ارتکاب حرام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فرزندان باید با احترام به والدین از دستور الهی سرپیچی نکنند، چنان که 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الْوالِدَینِ واجِبٌ وَ اِنْ کانا مُشْرِکَینِ، وَ لا طاعَةَ لَهُما فِی مَعْصِیةِ الْخالِقِ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نیکی به پدر و مادر واجب است اگرچه مشرک باشند، ولی در معصیت خالق، از آنان نباید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لزوم پای بندی به دو خصلت نیکی به پدر و مادر و اطاعت از آنها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اجْعَلْنِی أَهابُهُما هَیبَةَ السُّلْطانِ الْعَسُوفِ وَ أَبَرُّهُما بِرَّ الْأُمِ ّ الرَّئُوفِ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هیبت و شکوه پدر و مادرم، همچون شکوه پادشاهان مستبد و خودکامه در دلم جای گیرد و حال آنکه با آنان چون مادری مهربان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امام به دو کار به ظاهر ضد هم اشاره کرده است تا ضمن آنکه هیبت آنان مانند یک پادشاه در نظرم باشد، مانند فردی بسیار مهربان با والدینم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زیبا بیان شده و نشان دهنده نهایت اهمیت دو طرف است ؛ یعنی توجه به هیبت و احترام به پدر و مادر و نوعی فاصله گرفتن از ایشان و درعین حال، با آنان بسیار مهربان بودن و به آنها نزدیک شدن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شوق فراوان در نیکی به والدین و اطاعت از آنان را با جمله هایی بسیار زیبا و آکنده از محبت بیان می کند</w:t>
      </w:r>
      <w:r>
        <w:rPr>
          <w:rFonts w:eastAsia="IRNazanin" w:cs="IRNazanin"/>
          <w:color w:val="111111"/>
          <w:sz w:val="28"/>
          <w:szCs w:val="28"/>
          <w:rtl w:val="true"/>
          <w:lang w:bidi="fa-IR"/>
        </w:rPr>
        <w:t xml:space="preserve">: </w:t>
      </w:r>
      <w:bookmarkStart w:id="189" w:name="pg3524_14521"/>
    </w:p>
    <w:p>
      <w:pPr>
        <w:pStyle w:val="BookText"/>
        <w:rPr/>
      </w:pPr>
      <w:bookmarkEnd w:id="189"/>
      <w:r>
        <w:rPr>
          <w:rFonts w:ascii="Amiri" w:hAnsi="Amiri" w:eastAsia="Amiri" w:cs="Amiri"/>
          <w:color w:val="111111"/>
          <w:sz w:val="28"/>
          <w:sz w:val="28"/>
          <w:szCs w:val="28"/>
          <w:rtl w:val="true"/>
          <w:lang w:bidi="ar-SA"/>
        </w:rPr>
        <w:t>وَ اجْعَلْ طاعَتِی لِوالِدَی وَ بِرِّی بِهِما أَقَرَّ لِعَینِی مِنْ رَقْدَةِ الْوَسْنانِ وَ أثْلَجَ لِصَدْرِی مِنْ شَرْبَةِ الظَّمْانِ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از پدر و مادر و نیکی و مهربانی مرا در حق ایشان برای من شادی بخش تر از به خواب رفتن بی خوابی کشیدگان و آب سرد نوشیدن جگرسوختگان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علیه السلام با این تشبیه، اهمیت و لزوم اطاعت و نیکی به والدین را بیان می کند که این خدمت باید از نوشیدن آب برای انسان تشنه و خواب به چشمان انسان خسته لذت بخش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دقت کرد، این است که اگر به پدر و مادر خود نیکی کردیم، نباید آن را دستاویز منت نهادن و مغرور شدن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أسْتَکْثِرُ بِرَّهُما بِی وَ إِنْ قَل َّ وَ أسْتَقِل ُّ بِرِّی بِهِما وَ إِنْ کَثُرَ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نیکویی شان را درباره خود، هرچند اندک باشد، بسیار شمارم و نیکویی خود را درباره آنها هرچند بسیار باشد، کم بدانم</w:t>
      </w:r>
      <w:r>
        <w:rPr>
          <w:rFonts w:eastAsia="IRNazanin" w:cs="IRNazanin"/>
          <w:color w:val="111111"/>
          <w:sz w:val="28"/>
          <w:szCs w:val="28"/>
          <w:rtl w:val="true"/>
          <w:lang w:bidi="fa-IR"/>
        </w:rPr>
        <w:t>.</w:t>
      </w:r>
    </w:p>
    <w:p>
      <w:pPr>
        <w:pStyle w:val="Heading4"/>
        <w:numPr>
          <w:ilvl w:val="3"/>
          <w:numId w:val="1"/>
        </w:numPr>
        <w:rPr/>
      </w:pPr>
      <w:bookmarkStart w:id="190" w:name="__RefHeading___Toc3660344_2749589250"/>
      <w:bookmarkStart w:id="191" w:name="_Toc75"/>
      <w:bookmarkEnd w:id="190"/>
      <w:r>
        <w:rPr>
          <w:rtl w:val="true"/>
        </w:rPr>
        <w:t>ج</w:t>
      </w:r>
      <w:r>
        <w:rPr>
          <w:rtl w:val="true"/>
        </w:rPr>
        <w:t xml:space="preserve">) </w:t>
      </w:r>
      <w:r>
        <w:rPr>
          <w:rtl w:val="true"/>
        </w:rPr>
        <w:t>محبت به والدین</w:t>
      </w:r>
      <w:bookmarkEnd w:id="1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والدین</w:t>
      </w:r>
    </w:p>
    <w:p>
      <w:pPr>
        <w:pStyle w:val="BookText"/>
        <w:rPr/>
      </w:pPr>
      <w:r>
        <w:rPr>
          <w:rFonts w:ascii="IRNazanin" w:hAnsi="IRNazanin" w:eastAsia="IRNazanin"/>
          <w:color w:val="111111"/>
          <w:sz w:val="28"/>
          <w:sz w:val="28"/>
          <w:szCs w:val="28"/>
          <w:rtl w:val="true"/>
          <w:lang w:bidi="fa-IR"/>
        </w:rPr>
        <w:t xml:space="preserve">در فرهنگ اسلامی، به مهربانی و محبت به مؤمنان بسیار سفارش شده، ولی نسبت به پدر و مادر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 برای والدینش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اعْطِفْ عَلَیهِما قَلْبِی وَ صَیرْنِی بِهِما رَفِیقاً وَ عَلَیهِما شَفِیقاً</w:t>
      </w:r>
      <w:r>
        <w:rPr>
          <w:rFonts w:eastAsia="Amiri" w:cs="Amiri" w:ascii="Amiri" w:hAnsi="Amiri"/>
          <w:color w:val="111111"/>
          <w:sz w:val="28"/>
          <w:szCs w:val="28"/>
          <w:rtl w:val="true"/>
          <w:lang w:bidi="ar-SA"/>
        </w:rPr>
        <w:t xml:space="preserve">. </w:t>
      </w:r>
      <w:r>
        <w:rPr>
          <w:rStyle w:val="FootnoteAnchor"/>
          <w:rtl w:val="true"/>
        </w:rPr>
        <w:footnoteReference w:id="88"/>
      </w:r>
      <w:bookmarkStart w:id="192" w:name="pg3524_14522"/>
    </w:p>
    <w:p>
      <w:pPr>
        <w:pStyle w:val="BookText"/>
        <w:rPr/>
      </w:pPr>
      <w:bookmarkEnd w:id="192"/>
      <w:r>
        <w:rPr>
          <w:rFonts w:ascii="IRNazanin" w:hAnsi="IRNazanin" w:eastAsia="IRNazanin"/>
          <w:color w:val="111111"/>
          <w:sz w:val="28"/>
          <w:sz w:val="28"/>
          <w:szCs w:val="28"/>
          <w:rtl w:val="true"/>
          <w:lang w:bidi="fa-IR"/>
        </w:rPr>
        <w:t>و قلبم را به هر دو مهربان ساز و مرا نسبت به هر دو خوش رفتار و دل سوز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مهربانی به والدین در روایات دیگر امامان نیز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مَنْ کُن َّ فِیهِ بَنی اللهُ لَهُ بَیتاً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 الضَّعِیفَ وَ أشْفَقَ عَلی والِدَیهِ وَ رَفَقَ بِمَمْلُوکِهِ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چهار خصلت است که اگر در کسی باشد، خداوند برایش خانه ای در بهشت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داد یتیمی برسد؛ به فرد ضعیفی مهربانی کند؛ بر والدینش شفقت بورزد و با زیردستانش دوستی کند</w:t>
      </w:r>
      <w:r>
        <w:rPr>
          <w:rFonts w:eastAsia="IRNazanin" w:cs="IRNazanin"/>
          <w:color w:val="111111"/>
          <w:sz w:val="28"/>
          <w:szCs w:val="28"/>
          <w:rtl w:val="true"/>
          <w:lang w:bidi="fa-IR"/>
        </w:rPr>
        <w:t>.</w:t>
      </w:r>
    </w:p>
    <w:p>
      <w:pPr>
        <w:pStyle w:val="Heading4"/>
        <w:numPr>
          <w:ilvl w:val="3"/>
          <w:numId w:val="1"/>
        </w:numPr>
        <w:rPr/>
      </w:pPr>
      <w:bookmarkStart w:id="193" w:name="__RefHeading___Toc3660346_2749589250"/>
      <w:bookmarkStart w:id="194" w:name="_Toc76"/>
      <w:bookmarkEnd w:id="193"/>
      <w:r>
        <w:rPr>
          <w:rtl w:val="true"/>
        </w:rPr>
        <w:t>د</w:t>
      </w:r>
      <w:r>
        <w:rPr>
          <w:rtl w:val="true"/>
        </w:rPr>
        <w:t xml:space="preserve">) </w:t>
      </w:r>
      <w:r>
        <w:rPr>
          <w:rtl w:val="true"/>
        </w:rPr>
        <w:t>نرم خویی</w:t>
      </w:r>
      <w:bookmarkEnd w:id="1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w:t>
      </w:r>
    </w:p>
    <w:p>
      <w:pPr>
        <w:pStyle w:val="BookText"/>
        <w:rPr/>
      </w:pPr>
      <w:r>
        <w:rPr>
          <w:rFonts w:ascii="IRNazanin" w:hAnsi="IRNazanin" w:eastAsia="IRNazanin"/>
          <w:color w:val="111111"/>
          <w:sz w:val="28"/>
          <w:sz w:val="28"/>
          <w:szCs w:val="28"/>
          <w:rtl w:val="true"/>
          <w:lang w:bidi="fa-IR"/>
        </w:rPr>
        <w:t>فروتنی در برابر والدین اهمیت زیادی دارد که یکی از جلوه های ویژه آن نرم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خداوند می خواهد که با پدر و مادر نرم خو باشد و در نهایت تواضع، با آنان صحبت و رفتار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خَفِّضْ لَهُما صَوْتِی وَ أطِبْ لَهُما کَلامِی وَ ألِنْ لَهُما عَرِیکَتِی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صدایم را در برابر ایشان آهسته و سخنم را خوشایند و خویم را نرم 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 لَهُمَا جَنَاح َ الذُّل ِّ مِن َ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تَمْلَأ عَینَیکَ مِنَ النَّظَرِ إِلَیهُما إِلاّ بِرَحْمَةٍ وَ رِقَّةٍ وَ لاتَرْفَعْ صَوْتَکَ فَوْقَ أصْواتِهِما وَ لایدَکَ فَوْقَ أیدِیهِما و لا تَتَقَدَّمْ قُدّامَهُما</w:t>
      </w:r>
      <w:r>
        <w:rPr>
          <w:rFonts w:eastAsia="Amiri" w:cs="Amiri" w:ascii="Amiri" w:hAnsi="Amiri"/>
          <w:color w:val="111111"/>
          <w:sz w:val="28"/>
          <w:szCs w:val="28"/>
          <w:rtl w:val="true"/>
          <w:lang w:bidi="ar-SA"/>
        </w:rPr>
        <w:t>.</w:t>
      </w:r>
      <w:r>
        <w:rPr>
          <w:rStyle w:val="FootnoteAnchor"/>
          <w:rtl w:val="true"/>
        </w:rPr>
        <w:footnoteReference w:id="91"/>
      </w:r>
      <w:bookmarkStart w:id="195" w:name="pg3524_14523"/>
    </w:p>
    <w:p>
      <w:pPr>
        <w:pStyle w:val="BookText"/>
        <w:rPr/>
      </w:pPr>
      <w:bookmarkEnd w:id="195"/>
      <w:r>
        <w:rPr>
          <w:rFonts w:ascii="IRNazanin" w:hAnsi="IRNazanin" w:eastAsia="IRNazanin"/>
          <w:color w:val="111111"/>
          <w:sz w:val="28"/>
          <w:sz w:val="28"/>
          <w:szCs w:val="28"/>
          <w:rtl w:val="true"/>
          <w:lang w:bidi="fa-IR"/>
        </w:rPr>
        <w:t xml:space="preserve">خیره به آنها نگاه نکن، مگر از روی محبت و صدایت را از آنان بلندتر نکن و دستت را بالای دست آنان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را از آنان جلوتر انجام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از آنان جلوتر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استفاده می شود که نه فقط فحش دادن، کتک زدن و دیگر بی احترامی ها به والدین ممنوع است، بلکه به تعبیر قرآن کریم، باید با سخن لطیف و بزرگوارانه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نظر معنا به این آیه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اُف ٍّ وَلاَ 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اف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 و گفتار لطیف و بزرگوارانه به آنها بگو</w:t>
      </w:r>
      <w:r>
        <w:rPr>
          <w:rFonts w:eastAsia="IRNazanin" w:cs="IRNazanin"/>
          <w:color w:val="111111"/>
          <w:sz w:val="28"/>
          <w:szCs w:val="28"/>
          <w:rtl w:val="true"/>
          <w:lang w:bidi="fa-IR"/>
        </w:rPr>
        <w:t>.</w:t>
      </w:r>
    </w:p>
    <w:p>
      <w:pPr>
        <w:pStyle w:val="Heading4"/>
        <w:numPr>
          <w:ilvl w:val="3"/>
          <w:numId w:val="1"/>
        </w:numPr>
        <w:rPr/>
      </w:pPr>
      <w:bookmarkStart w:id="196" w:name="__RefHeading___Toc3660348_2749589250"/>
      <w:bookmarkStart w:id="197" w:name="_Toc77"/>
      <w:bookmarkEnd w:id="196"/>
      <w:r>
        <w:rPr>
          <w:rtl w:val="true"/>
        </w:rPr>
        <w:t>هـ</w:t>
      </w:r>
      <w:r>
        <w:rPr>
          <w:rtl w:val="true"/>
        </w:rPr>
        <w:t xml:space="preserve">) </w:t>
      </w:r>
      <w:r>
        <w:rPr>
          <w:rtl w:val="true"/>
        </w:rPr>
        <w:t>انتقام نگرفتن از والدین</w:t>
      </w:r>
      <w:bookmarkEnd w:id="197"/>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نگرفتن از والدین</w:t>
      </w:r>
    </w:p>
    <w:p>
      <w:pPr>
        <w:pStyle w:val="BookText"/>
        <w:rPr/>
      </w:pPr>
      <w:r>
        <w:rPr>
          <w:rFonts w:ascii="IRNazanin" w:hAnsi="IRNazanin" w:eastAsia="IRNazanin"/>
          <w:color w:val="111111"/>
          <w:sz w:val="28"/>
          <w:sz w:val="28"/>
          <w:szCs w:val="28"/>
          <w:rtl w:val="true"/>
          <w:lang w:bidi="fa-IR"/>
        </w:rPr>
        <w:t>اگر پدر و مادر به فرزند، ستم و او را اذیت کردند، آیا فرزند حق دارد که به بهانه عدالت، از آنان انتقام بگیرد؟</w:t>
      </w:r>
    </w:p>
    <w:p>
      <w:pPr>
        <w:pStyle w:val="BookText"/>
        <w:rPr/>
      </w:pPr>
      <w:r>
        <w:rPr>
          <w:rFonts w:ascii="IRNazanin" w:hAnsi="IRNazanin" w:eastAsia="IRNazanin"/>
          <w:color w:val="111111"/>
          <w:sz w:val="28"/>
          <w:sz w:val="28"/>
          <w:szCs w:val="28"/>
          <w:rtl w:val="true"/>
          <w:lang w:bidi="fa-IR"/>
        </w:rPr>
        <w:t>امام سجاد علیه السلام بعد از آنکه فرض ستم یا تباه کردن حق والدین را مطرح می کند، این گونه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فَهُما أوْجَبُ حَقًّا عَلَی َّ وَ أقْدَمُ إحْساناً إلَی، وَ اعْظَمُ مِنَّةً لَدَی َّ مِنْ انْ اُقاصَّهُما بِعَدْلٍ اوْ اجازِیهُما عَلی مِثْلٍ </w:t>
      </w:r>
      <w:r>
        <w:rPr>
          <w:rFonts w:eastAsia="Amiri" w:cs="Amiri" w:ascii="Amiri" w:hAnsi="Amiri"/>
          <w:color w:val="111111"/>
          <w:sz w:val="28"/>
          <w:szCs w:val="28"/>
          <w:rtl w:val="true"/>
          <w:lang w:bidi="ar-SA"/>
        </w:rPr>
        <w:t>... .</w:t>
      </w:r>
      <w:r>
        <w:rPr>
          <w:rStyle w:val="FootnoteAnchor"/>
          <w:rtl w:val="true"/>
        </w:rPr>
        <w:footnoteReference w:id="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حق ایشان بر من واجب تر و نیکی شان به من دیرین تر و نعمتشان بیش از آن است که من بخواهم آنها را به عدل و داد، قصاص یا مقابله به مثل کنم</w:t>
      </w:r>
      <w:r>
        <w:rPr>
          <w:rFonts w:eastAsia="IRNazanin" w:cs="IRNazanin"/>
          <w:color w:val="111111"/>
          <w:sz w:val="28"/>
          <w:szCs w:val="28"/>
          <w:rtl w:val="true"/>
          <w:lang w:bidi="fa-IR"/>
        </w:rPr>
        <w:t xml:space="preserve">... . </w:t>
      </w:r>
      <w:bookmarkStart w:id="198" w:name="pg3524_14524"/>
    </w:p>
    <w:p>
      <w:pPr>
        <w:pStyle w:val="Heading4"/>
        <w:numPr>
          <w:ilvl w:val="3"/>
          <w:numId w:val="1"/>
        </w:numPr>
        <w:rPr/>
      </w:pPr>
      <w:bookmarkStart w:id="199" w:name="__RefHeading___Toc3660350_2749589250"/>
      <w:bookmarkStart w:id="200" w:name="_Toc78"/>
      <w:bookmarkEnd w:id="198"/>
      <w:bookmarkEnd w:id="199"/>
      <w:r>
        <w:rPr>
          <w:rtl w:val="true"/>
        </w:rPr>
        <w:t>و</w:t>
      </w:r>
      <w:r>
        <w:rPr>
          <w:rtl w:val="true"/>
        </w:rPr>
        <w:t xml:space="preserve">) </w:t>
      </w:r>
      <w:r>
        <w:rPr>
          <w:rtl w:val="true"/>
        </w:rPr>
        <w:t>دوری از عاق والدین</w:t>
      </w:r>
      <w:bookmarkEnd w:id="20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عاق والدین</w:t>
      </w:r>
    </w:p>
    <w:p>
      <w:pPr>
        <w:pStyle w:val="BookText"/>
        <w:rPr/>
      </w:pPr>
      <w:r>
        <w:rPr>
          <w:rFonts w:ascii="IRNazanin" w:hAnsi="IRNazanin" w:eastAsia="IRNazanin"/>
          <w:color w:val="111111"/>
          <w:sz w:val="28"/>
          <w:sz w:val="28"/>
          <w:szCs w:val="28"/>
          <w:rtl w:val="true"/>
          <w:lang w:bidi="fa-IR"/>
        </w:rPr>
        <w:t xml:space="preserve">حضرت سجاد علیه السلام از خداوند می خواهد که فرزندانش و فرزندان تمام مسلمانان، مطیع پدر و مادر باشند و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مُطِیعِین َ غَیرَ عاصِینَ وَ لا عاقِّینَ و لامُخالِفِینَ وَ لاخاطِئِینَ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دستور،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 قرار ده، نه گناهکار و نه بدکننده و مخالفت کننده و خطاکار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دعا برای پدر و مادر از خداوند می خواهد که مبادا عاق والدین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تَجْعَلْنِی فِی أهْلِ الْعُقُوقِ لِلْآباءِ وَ الْأُمَّهاتِ یوْمَ تُجْزی کُل ُّ نَفْسٍ بِما کَسَبَتْ وَ هُمْ لایظْلَمُونَ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روزی که هر نفسی به آنچه کرده است، جزا داده می شود، درحالی که به آنها ستم نمی شود، در جرگه کسانی قرار مده که با پدران و مادران بدرفتاری کرده و آنها را آزرده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چیست و حد و مرز آن کجاست ؟ عقوق، از نظر لغوی به معنای شکافتن و بریدن است و عقوق والدین به معنای نافرمانی از پدر و مادر، بی احترامی به آنان، کوچک شمردن و قطع ارتباط با آنها و هر کاری است که موجب آزار آنان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 والدین کسی است که با برخوردهای ناشایست زمینه نگرانی و نارضایتی آنان را فراهم سازد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روایات، درباره عاق والدین حدیث هایی آمده است که مرز، مصداق و نتیجه آن را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أَدْنَی الْعُقُوقِ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اَهْوَنَ مِنْهُ لَنَهی عَنْهُ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پایین ترین مرتبه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خداوند در علمش چیزی پایین تر و پست تر از این بود، از آن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مصداق های عقوق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الْعُقُوقِ أَنْ ینْظُرَ الرَّجُلُ إِلی وَالِدَیهِ فَیحِدَّ النَّظَرَ إِلَیهِما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موارد عقوق و نافرمانی والدین، آن است که انسان به آنان خیره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کلی در تحقق عقوق والدین آن است که پدر و مادر آزار بینند و این ممکن است به شیوه های مختلف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پیش از این گفتیم، در انجام واجبات و ترک محرمات، دستور خداوند مقدّم بر دستور والدین است و این موارد استثنا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پی آمدهای دنیوی و اخروی فراوانی دارد که به یک نمونه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یعَقِّبُ الْقِلَّةَ وَ یؤَدِّی اِلَی الذِّلَّةِ ؛ نافرمانی والدین، تنگ دستی در پی دارد و به ذلت می کشاند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بجاست دلیل حرام بودن نافرمانی پدر و مادر را با استفاده از حدیثی از امام رضا علیه السلام بیان و روشن کنیم که این گناه چه آثار ویرانگری بر فرد، خانواده و اجتماع می 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عقوق والدین را حرام فرمود؛ زیرا فرزندان را از احترام به فرمان خدا و احترام به پدر و مادر بازمی دارد؛ کفران نعمت انجام </w:t>
      </w:r>
      <w:bookmarkStart w:id="201" w:name="pg3524_14526"/>
    </w:p>
    <w:p>
      <w:pPr>
        <w:pStyle w:val="BookText"/>
        <w:rPr/>
      </w:pPr>
      <w:bookmarkEnd w:id="201"/>
      <w:r>
        <w:rPr>
          <w:rFonts w:ascii="IRNazanin" w:hAnsi="IRNazanin" w:eastAsia="IRNazanin"/>
          <w:color w:val="111111"/>
          <w:sz w:val="28"/>
          <w:sz w:val="28"/>
          <w:szCs w:val="28"/>
          <w:rtl w:val="true"/>
          <w:lang w:bidi="fa-IR"/>
        </w:rPr>
        <w:t xml:space="preserve">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از نعمت های بزرگ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گزاری از میان می رود؛ موجب کمی و نابودی نسل بشر می شود؛ احترام و حق بینی نسبت به ایشان کاستی می یابد؛ قطع رحم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ها از هم می 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مادرها از فرزنددار شدن دل سرد می شوند و بی میلی آنان نسبت به تربیت فرزند را در پی دارد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02" w:name="__RefHeading___Toc3660352_2749589250"/>
      <w:bookmarkStart w:id="203" w:name="_Toc79"/>
      <w:bookmarkEnd w:id="202"/>
      <w:r>
        <w:rPr>
          <w:rtl w:val="true"/>
        </w:rPr>
        <w:t>وظایف رسانه ملی</w:t>
      </w:r>
      <w:bookmarkEnd w:id="203"/>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 داستانی با این موضوع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احترام علما و شهدا به والدینشان و آثار و برکات این احترام می تواند موضوع این فیلم ها به ویژه در ماه مبارک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استاد مطهری یکی از عوامل موفقیت خویش را چنین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به زندگی خود و کارهایم می اندیشم، احساس می کنم یکی از مسائلی که باعث خیر و برکت در زندگی ام شده و همواره عنایت و لطف الهی را شامل حال من کرده است، احترام و نیکی فراوانی بوده است که به والدین خود به ویژه در دوران پیری و هنگام بیماری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توجه معنوی و عاطفی، تا آنجا که توانایی ام اجازه می داد، با وجود فقر مالی و مشکلات مادی در زندگی ام، از نظر هزینه و مخارج زندگی به آنان کمک و مساعدت کرده 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یکی از فرزندان شهید مطهری نیز در این مورد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فریمان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کردیم، پدرم تأکید خاصی داشتند که ابتدا به منزل پدر و مادرشان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روبه رو </w:t>
      </w:r>
    </w:p>
    <w:p>
      <w:pPr>
        <w:pStyle w:val="BookText"/>
        <w:rPr/>
      </w:pPr>
      <w:r>
        <w:rPr>
          <w:rFonts w:ascii="IRNazanin" w:hAnsi="IRNazanin" w:eastAsia="IRNazanin"/>
          <w:color w:val="111111"/>
          <w:sz w:val="28"/>
          <w:sz w:val="28"/>
          <w:szCs w:val="28"/>
          <w:rtl w:val="true"/>
          <w:lang w:bidi="fa-IR"/>
        </w:rPr>
        <w:t>شدن با پدر و مادر دست آنان را می بوسیدند و به ما نیز توصیه می کردند که دست ایشان را ببوسیم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کودکان و نوجوانان، لزوم اطاعت از پدر و مادر و نیکی به آنان در قالب فیلم کوتاه، انیمیشن و گفتار مجری گنجانده و نشان داده شود که فرزند با وجود خستگی زیاد یا تکالیف درسی، دستورهای آنها را با اشتیاق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دانش آموزی موفق در درس و ورزش را نشان داد که از والدین، اطاعت و به آنان نیکی و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آثار و برکت های احترام به والدین را در زندگی بزرگان به صورت فیلم یا گفتار مجری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برنامه های رادیو، گوینده برنامه فرازی از دعا برای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دیگر احادیث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یا در برنامه هایی مانند خانواده یا شبکه قرآن سیما به صورت زیرنویس درج شود؛ جملاتی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پس نمازهایم و در هیچ یک از لحظه ها و ساعت های شب و روزم یاد خیر پدر و مادرم را از ذهن و دلم 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 دعای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به پاس تربیت و پرورش من، پاداش نیکو عطا کن و در برابر گرامی داشت من، از پاداشی درخور و شایسته برخوردارشان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از پدر و مادر و نیکی و مهربانی مرا در حق ایشان برای من شادی بخش تر از به خواب رفتن بی خوابی کشیدگان و آب سرد نوشیدن جگرسوختگان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به پدر و مادر واجب است، اگرچه مشرک باشند، ولی در معصیت خالق از آنان نباید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هایی با حضور دانش آموزان و دانشجویان برگزار شود و کارشناسان به پرسش های آنان درباره احترام به والدین، آثار و فواید آن و آثار منفی بی احترامی به پدر و مادر در جوامع غربی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ماه رمضان، زمان مناسبی برای پرداختن به موضوع های اخلاقی مهم برای جوانان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مسابقه های مختلف، موضوع فرمان بری از والدین و نیکی به آنان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ابتدای برنامه، فرازی کوتاه از دعای بیست و چهارم صحیفه سجادیه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موارد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پرسش هایی در این زمینه در مسابقه مطرح 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چیست و چه پی آمدهایی دارد؟ منظور از عاق والدین چیست و کمترین مقدار آن با توجه به روایات کدام است؟ عامل اصلی در تحقق عقوق والدین چیست؟ </w:t>
      </w:r>
      <w:bookmarkStart w:id="204" w:name="pg3524_14529"/>
    </w:p>
    <w:p>
      <w:pPr>
        <w:pStyle w:val="Heading2"/>
        <w:numPr>
          <w:ilvl w:val="1"/>
          <w:numId w:val="1"/>
        </w:numPr>
        <w:rPr/>
      </w:pPr>
      <w:bookmarkStart w:id="205" w:name="__RefHeading___Toc3660354_2749589250"/>
      <w:bookmarkStart w:id="206" w:name="_Toc80"/>
      <w:bookmarkEnd w:id="204"/>
      <w:bookmarkEnd w:id="205"/>
      <w:r>
        <w:rPr>
          <w:rtl w:val="true"/>
        </w:rPr>
        <w:t>فصل سوم</w:t>
      </w:r>
      <w:r>
        <w:rPr>
          <w:rtl w:val="true"/>
        </w:rPr>
        <w:t xml:space="preserve">: </w:t>
      </w:r>
      <w:r>
        <w:rPr>
          <w:rtl w:val="true"/>
        </w:rPr>
        <w:t>اخلاق اجتماعی</w:t>
      </w:r>
      <w:bookmarkEnd w:id="206"/>
    </w:p>
    <w:p>
      <w:pPr>
        <w:pStyle w:val="Heading3"/>
        <w:numPr>
          <w:ilvl w:val="2"/>
          <w:numId w:val="1"/>
        </w:numPr>
        <w:rPr/>
      </w:pPr>
      <w:bookmarkStart w:id="207" w:name="__RefHeading___Toc3660356_2749589250"/>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خویشاوندان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دوستان و همسایگان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سالمندان و خردسالان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مردم و نیازمندان</w:t>
      </w:r>
    </w:p>
    <w:p>
      <w:pPr>
        <w:pStyle w:val="Heading3"/>
        <w:numPr>
          <w:ilvl w:val="2"/>
          <w:numId w:val="1"/>
        </w:numPr>
        <w:rPr/>
      </w:pPr>
      <w:bookmarkStart w:id="209" w:name="__RefHeading___Toc3660358_2749589250"/>
      <w:bookmarkStart w:id="210" w:name="_Toc82"/>
      <w:bookmarkEnd w:id="209"/>
      <w:r>
        <w:rPr/>
        <w:t>1</w:t>
      </w:r>
      <w:r>
        <w:rPr>
          <w:rtl w:val="true"/>
        </w:rPr>
        <w:t xml:space="preserve">. </w:t>
      </w:r>
      <w:r>
        <w:rPr>
          <w:rtl w:val="true"/>
        </w:rPr>
        <w:t>اخلاق اجتماعی در ارتباط با خویشاوندان</w:t>
      </w:r>
      <w:bookmarkEnd w:id="210"/>
    </w:p>
    <w:p>
      <w:pPr>
        <w:pStyle w:val="Heading4"/>
        <w:numPr>
          <w:ilvl w:val="3"/>
          <w:numId w:val="1"/>
        </w:numPr>
        <w:rPr/>
      </w:pPr>
      <w:bookmarkStart w:id="211" w:name="__RefHeading___Toc3660360_2749589250"/>
      <w:bookmarkStart w:id="212" w:name="_Toc83"/>
      <w:bookmarkEnd w:id="211"/>
      <w:r>
        <w:rPr>
          <w:rtl w:val="true"/>
        </w:rPr>
        <w:t>اشاره</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خویشاوندان</w:t>
      </w:r>
    </w:p>
    <w:p>
      <w:pPr>
        <w:pStyle w:val="BookText"/>
        <w:rPr/>
      </w:pPr>
      <w:r>
        <w:rPr>
          <w:rFonts w:ascii="IRNazanin" w:hAnsi="IRNazanin" w:eastAsia="IRNazanin"/>
          <w:color w:val="111111"/>
          <w:sz w:val="28"/>
          <w:sz w:val="28"/>
          <w:szCs w:val="28"/>
          <w:rtl w:val="true"/>
          <w:lang w:bidi="fa-IR"/>
        </w:rPr>
        <w:t xml:space="preserve">مهم ترین سفارش در مورد خویشاوندان، حفظ ارتباط با آنان است و در مقابل، از قطع ارتباط با آنان بسیار نهی شده و آثار فراوانی برای آن آمده است که در ادامه به آنها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در کنار سفارش به صله رحم، تأکید می کنند حتی با کسی که با ما قطع رابطه کرده اند، ارتباط داشته باشیم</w:t>
      </w:r>
      <w:r>
        <w:rPr>
          <w:rFonts w:eastAsia="IRNazanin" w:cs="IRNazanin"/>
          <w:color w:val="111111"/>
          <w:sz w:val="28"/>
          <w:szCs w:val="28"/>
          <w:rtl w:val="true"/>
          <w:lang w:bidi="fa-IR"/>
        </w:rPr>
        <w:t>.</w:t>
      </w:r>
    </w:p>
    <w:p>
      <w:pPr>
        <w:pStyle w:val="Heading4"/>
        <w:numPr>
          <w:ilvl w:val="3"/>
          <w:numId w:val="1"/>
        </w:numPr>
        <w:rPr/>
      </w:pPr>
      <w:bookmarkStart w:id="213" w:name="__RefHeading___Toc3660362_2749589250"/>
      <w:bookmarkStart w:id="214" w:name="_Toc84"/>
      <w:bookmarkEnd w:id="213"/>
      <w:r>
        <w:rPr>
          <w:rtl w:val="true"/>
        </w:rPr>
        <w:t>صله رحم، نه قطع رحم</w:t>
      </w:r>
      <w:bookmarkEnd w:id="214"/>
    </w:p>
    <w:p>
      <w:pPr>
        <w:pStyle w:val="Heading5"/>
        <w:numPr>
          <w:ilvl w:val="4"/>
          <w:numId w:val="1"/>
        </w:numPr>
        <w:rPr/>
      </w:pPr>
      <w:bookmarkStart w:id="215" w:name="__RefHeading___Toc3660364_2749589250"/>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صله رحم، نه قطع رحم</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أَکافِی مَنْ قَطَعَنِی بِالصِّلَةِ؛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رشته مودّت بریده است، بپیوندم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امام این توصیه را درباره خویشاوندان نمی کند، ولی یکی از موارد برجسته آن،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رَحِمَکَ وَ إِنْ قَطَعَکَ؛ با خویشاوندانت قطع رحم نکن، اگرچه آنان با تو قطع رابطه کردند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bookmarkStart w:id="217" w:name="pg3524_14530"/>
    </w:p>
    <w:p>
      <w:pPr>
        <w:pStyle w:val="BookText"/>
        <w:rPr/>
      </w:pPr>
      <w:bookmarkEnd w:id="217"/>
      <w:r>
        <w:rPr>
          <w:rFonts w:ascii="Amiri" w:hAnsi="Amiri" w:eastAsia="Amiri" w:cs="Amiri"/>
          <w:color w:val="111111"/>
          <w:sz w:val="28"/>
          <w:sz w:val="28"/>
          <w:szCs w:val="28"/>
          <w:rtl w:val="true"/>
          <w:lang w:bidi="ar-SA"/>
        </w:rPr>
        <w:t xml:space="preserve">أَلا أَدُلُّکُمْ عَلی خَیرِ أَخْلاقِ أَهْلِ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عَمَّنْ ظَلَمَهُ وَ وَصَلَ مَنْ قَطَعَهُ وَ یعْطِی مَنْ حَرَمَهُ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آیا شما را به بهترین اخلاق اهل دنیا و آخرت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فردی را که به او ظلم کرده است، ببخشاید و با آن کس که با او قطع رابطه کرده، ارتباط برقرار سازد و به کسی که او را محروم کرده است، عطا و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رحم پی آمدهایی دارد که دو مورد آنها را بیان می کنیم </w:t>
      </w:r>
      <w:r>
        <w:rPr>
          <w:rFonts w:eastAsia="IRNazanin" w:cs="IRNazanin"/>
          <w:color w:val="111111"/>
          <w:sz w:val="28"/>
          <w:szCs w:val="28"/>
          <w:rtl w:val="true"/>
          <w:lang w:bidi="fa-IR"/>
        </w:rPr>
        <w:t>:</w:t>
      </w:r>
    </w:p>
    <w:p>
      <w:pPr>
        <w:pStyle w:val="Heading5"/>
        <w:numPr>
          <w:ilvl w:val="4"/>
          <w:numId w:val="1"/>
        </w:numPr>
        <w:rPr/>
      </w:pPr>
      <w:bookmarkStart w:id="218" w:name="__RefHeading___Toc3660366_2749589250"/>
      <w:bookmarkStart w:id="219" w:name="_Toc86"/>
      <w:bookmarkEnd w:id="218"/>
      <w:r>
        <w:rPr>
          <w:rtl w:val="true"/>
        </w:rPr>
        <w:t>الف</w:t>
      </w:r>
      <w:r>
        <w:rPr>
          <w:rtl w:val="true"/>
        </w:rPr>
        <w:t xml:space="preserve">) </w:t>
      </w:r>
      <w:r>
        <w:rPr>
          <w:rtl w:val="true"/>
        </w:rPr>
        <w:t>وبال در دنیا</w:t>
      </w:r>
      <w:bookmarkEnd w:id="21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لایمُوتُ صاحِبُهُن َّ حَتّی یری وَ 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 قَطِیعَةُ الرَّحِمِ وَ الْیمِینُ الْکاذِبَةُ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سه خصلت است که صاحب آن نمی میرد تا وبال و سنگینی آن را در این دنیا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قطع رحم و قسم دروغ </w:t>
      </w:r>
      <w:r>
        <w:rPr>
          <w:rFonts w:eastAsia="IRNazanin" w:cs="IRNazanin"/>
          <w:color w:val="111111"/>
          <w:sz w:val="28"/>
          <w:szCs w:val="28"/>
          <w:rtl w:val="true"/>
          <w:lang w:bidi="fa-IR"/>
        </w:rPr>
        <w:t>.</w:t>
      </w:r>
    </w:p>
    <w:p>
      <w:pPr>
        <w:pStyle w:val="Heading5"/>
        <w:numPr>
          <w:ilvl w:val="4"/>
          <w:numId w:val="1"/>
        </w:numPr>
        <w:rPr/>
      </w:pPr>
      <w:bookmarkStart w:id="220" w:name="__RefHeading___Toc3660368_2749589250"/>
      <w:bookmarkStart w:id="221" w:name="_Toc87"/>
      <w:bookmarkEnd w:id="220"/>
      <w:r>
        <w:rPr>
          <w:rtl w:val="true"/>
        </w:rPr>
        <w:t>ب</w:t>
      </w:r>
      <w:r>
        <w:rPr>
          <w:rtl w:val="true"/>
        </w:rPr>
        <w:t xml:space="preserve">) </w:t>
      </w:r>
      <w:r>
        <w:rPr>
          <w:rtl w:val="true"/>
        </w:rPr>
        <w:t>بی ایمانی</w:t>
      </w:r>
      <w:bookmarkEnd w:id="2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رحم، بی ایمانی را به دنبال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حدیثی از امام علی علیه السلام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بِاللهِ مَنْ قَطَعَ رَحِمَهُ؛ کسی که قطع رحم کند، به خدا ایمان نیاورده است </w:t>
      </w:r>
      <w:r>
        <w:rPr>
          <w:rFonts w:eastAsia="Amiri" w:cs="Amiri" w:ascii="Amiri" w:hAnsi="Amiri"/>
          <w:color w:val="111111"/>
          <w:sz w:val="28"/>
          <w:szCs w:val="28"/>
          <w:rtl w:val="true"/>
          <w:lang w:bidi="ar-SA"/>
        </w:rPr>
        <w:t>».</w:t>
      </w:r>
      <w:r>
        <w:rPr>
          <w:rStyle w:val="FootnoteAnchor"/>
          <w:rtl w:val="true"/>
        </w:rPr>
        <w:footnoteReference w:id="106"/>
      </w:r>
      <w:bookmarkStart w:id="222" w:name="pg3524_14531"/>
    </w:p>
    <w:p>
      <w:pPr>
        <w:pStyle w:val="BookText"/>
        <w:rPr/>
      </w:pPr>
      <w:bookmarkEnd w:id="222"/>
      <w:r>
        <w:rPr>
          <w:rFonts w:ascii="IRNazanin" w:hAnsi="IRNazanin" w:eastAsia="IRNazanin"/>
          <w:color w:val="111111"/>
          <w:sz w:val="28"/>
          <w:sz w:val="28"/>
          <w:szCs w:val="28"/>
          <w:rtl w:val="true"/>
          <w:lang w:bidi="fa-IR"/>
        </w:rPr>
        <w:t>صله رحم مستحب است در صورتی که به مرز قطع رحم نرسد، و ملاک قطع رحم آن است که خویشاوندان از این قطع ارتباط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مقام معظم رهبری پرسیده بود که برادرش مقید به مسائل شرعی نیست، از ماهواره استفاده می کند و این فرد نگران تربیت فرزندان خویش در این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با او قطع رحم نمایم؟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حرام است، ولی صله رحم منحصر در دیدوبازدید نیست، بلکه از راه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تلفن، نامه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براین اساس، باید دقت کرد که نیازی نیست انسان به دلیل برخی مسائل مانند پرداخت نکردن خمس، دیدوبازدید خود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استفتایی از 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با خانواده ای که خمس پرداخت نمی 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اگر یقین نداشته باشد به غذای آنها خمس تعلق گرفته، خوردن آن نیز جایز است و چنانچه احتمال تأثیر بدهد، آنان را ارشاد کند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23" w:name="__RefHeading___Toc3660370_2749589250"/>
      <w:bookmarkStart w:id="224" w:name="_Toc88"/>
      <w:bookmarkEnd w:id="223"/>
      <w:r>
        <w:rPr>
          <w:rtl w:val="true"/>
        </w:rPr>
        <w:t>وظایف رسانه ملی</w:t>
      </w:r>
      <w:bookmarkEnd w:id="2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رسانه ملی </w:t>
      </w:r>
      <w:bookmarkStart w:id="225" w:name="pg3524_14532"/>
    </w:p>
    <w:p>
      <w:pPr>
        <w:pStyle w:val="BookText"/>
        <w:rPr/>
      </w:pPr>
      <w:bookmarkEnd w:id="2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خانوادگی لازم است نشان داده شود که گذشت از خطای دیگری امری بسیار پسندیده و راهگشاست و اگر یکی از خویشاوندان قطع ارتباط کرد، طرف مقابل تا حد ممکن ارتباط خود را با او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به صورت زیرنویس یا گفتار مجری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با آن کس که رشته مودت بریده است، بپیوندم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 دعای مکارم الاخلاق، فراز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خویشاوندانت قطع رحم نکن، اگرچه آنان با تو قطع رابطه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Heading3"/>
        <w:numPr>
          <w:ilvl w:val="2"/>
          <w:numId w:val="1"/>
        </w:numPr>
        <w:rPr/>
      </w:pPr>
      <w:bookmarkStart w:id="226" w:name="__RefHeading___Toc3660372_2749589250"/>
      <w:bookmarkStart w:id="227" w:name="_Toc89"/>
      <w:bookmarkEnd w:id="226"/>
      <w:r>
        <w:rPr/>
        <w:t>2</w:t>
      </w:r>
      <w:r>
        <w:rPr>
          <w:rtl w:val="true"/>
        </w:rPr>
        <w:t xml:space="preserve">. </w:t>
      </w:r>
      <w:r>
        <w:rPr>
          <w:rtl w:val="true"/>
        </w:rPr>
        <w:t>اخلاق اجتماعی در ارتباط با دوستان و همسایگان</w:t>
      </w:r>
      <w:bookmarkEnd w:id="227"/>
    </w:p>
    <w:p>
      <w:pPr>
        <w:pStyle w:val="Heading4"/>
        <w:numPr>
          <w:ilvl w:val="3"/>
          <w:numId w:val="1"/>
        </w:numPr>
        <w:rPr/>
      </w:pPr>
      <w:bookmarkStart w:id="228" w:name="__RefHeading___Toc3660374_2749589250"/>
      <w:bookmarkStart w:id="229" w:name="_Toc90"/>
      <w:bookmarkEnd w:id="228"/>
      <w:r>
        <w:rPr>
          <w:rtl w:val="true"/>
        </w:rPr>
        <w:t>اشاره</w:t>
      </w:r>
      <w:bookmarkEnd w:id="2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ارتباط با دوستان و همسایگان</w:t>
      </w:r>
    </w:p>
    <w:p>
      <w:pPr>
        <w:pStyle w:val="BookText"/>
        <w:rPr/>
      </w:pPr>
      <w:r>
        <w:rPr>
          <w:rFonts w:ascii="IRNazanin" w:hAnsi="IRNazanin" w:eastAsia="IRNazanin"/>
          <w:color w:val="111111"/>
          <w:sz w:val="28"/>
          <w:sz w:val="28"/>
          <w:szCs w:val="28"/>
          <w:rtl w:val="true"/>
          <w:lang w:bidi="fa-IR"/>
        </w:rPr>
        <w:t>در فرهنگ اسلامی، دوستان و همسایگان از جایگاه والایی برخوردارند و دستورها و آموزه های بسیاری درباره انتخاب دوستان خوب، مراعات حقوق همسایگان و چگونگی ارتباط با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بجاست پیش از بیان بایسته های اخلاقی در ارتباط با دوستان و همسایگان، به اختصار، ویژگی های دوست خوب را بیان کنیم</w:t>
      </w:r>
      <w:r>
        <w:rPr>
          <w:rFonts w:eastAsia="IRNazanin" w:cs="IRNazanin"/>
          <w:color w:val="111111"/>
          <w:sz w:val="28"/>
          <w:szCs w:val="28"/>
          <w:rtl w:val="true"/>
          <w:lang w:bidi="fa-IR"/>
        </w:rPr>
        <w:t>.</w:t>
      </w:r>
    </w:p>
    <w:p>
      <w:pPr>
        <w:pStyle w:val="Heading4"/>
        <w:numPr>
          <w:ilvl w:val="3"/>
          <w:numId w:val="1"/>
        </w:numPr>
        <w:rPr/>
      </w:pPr>
      <w:bookmarkStart w:id="230" w:name="__RefHeading___Toc3660376_2749589250"/>
      <w:bookmarkStart w:id="231" w:name="_Toc91"/>
      <w:bookmarkEnd w:id="230"/>
      <w:r>
        <w:rPr>
          <w:rtl w:val="true"/>
        </w:rPr>
        <w:t>الف</w:t>
      </w:r>
      <w:r>
        <w:rPr>
          <w:rtl w:val="true"/>
        </w:rPr>
        <w:t xml:space="preserve">) </w:t>
      </w:r>
      <w:r>
        <w:rPr>
          <w:rtl w:val="true"/>
        </w:rPr>
        <w:t>با چه کسی دوستی کنیم ؟</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دوستی کنیم ؟</w:t>
      </w:r>
    </w:p>
    <w:p>
      <w:pPr>
        <w:pStyle w:val="BookText"/>
        <w:rPr/>
      </w:pPr>
      <w:r>
        <w:rPr>
          <w:rFonts w:ascii="IRNazanin" w:hAnsi="IRNazanin" w:eastAsia="IRNazanin"/>
          <w:color w:val="111111"/>
          <w:sz w:val="28"/>
          <w:sz w:val="28"/>
          <w:szCs w:val="28"/>
          <w:rtl w:val="true"/>
          <w:lang w:bidi="fa-IR"/>
        </w:rPr>
        <w:t>درباره اینکه چه کسی شایستگی دوستی را دارد و با چه کسانی نباید دوستی کرد، می توان با معیاری کلی از صحیفه سجّادیه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لِی الْأُنْسَ بِکَ وَ بِأَوْلیائِکَ وَ أَهْلِ طاعَتِکَ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دوستی و خوگرفتن به خود و دوستانت و کسانی را که از فرمان هایی اطاعت می کنند،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با سفارش به دوستی با اولیای الهی و آنان که از دستورهای الهی پیروی می کنند، این دوستی، هم ردیف با دوستی خداوند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به دنبال دوستی با کسانی باشد که با انجام واجبات الهی و ترک کارهایی که خدا نهی کرده است، او را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دعاها و احادیث دیگری نیز همین مضمون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أَسْئَلُکَ حُبَّکَ وَ حُب ََّ مَنْ یحِبُّکَ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محبّت به خودت و محبّت به کسانی که تو را دوست دارند، مسئلت می کنم</w:t>
      </w:r>
      <w:r>
        <w:rPr>
          <w:rFonts w:eastAsia="IRNazanin" w:cs="IRNazanin"/>
          <w:color w:val="111111"/>
          <w:sz w:val="28"/>
          <w:szCs w:val="28"/>
          <w:rtl w:val="true"/>
          <w:lang w:bidi="fa-IR"/>
        </w:rPr>
        <w:t>. »</w:t>
      </w:r>
      <w:r>
        <w:rPr>
          <w:rStyle w:val="FootnoteAnchor"/>
          <w:rtl w:val="true"/>
        </w:rPr>
        <w:footnoteReference w:id="110"/>
      </w:r>
      <w:r>
        <w:rPr>
          <w:rFonts w:ascii="IRNazanin" w:hAnsi="IRNazanin" w:eastAsia="IRNazanin"/>
          <w:color w:val="111111"/>
          <w:sz w:val="28"/>
          <w:sz w:val="28"/>
          <w:szCs w:val="28"/>
          <w:rtl w:val="true"/>
          <w:lang w:bidi="fa-IR"/>
        </w:rPr>
        <w:t>به یقین، کسی خدا را دوست دارد که در فرمان برداری او کوشا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نافع بن جبیر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اقوام و انسان هایی از طبقه پایین جامعه هم نشینی می کنید ؟ امام سجاد علیه السلام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اُجالِسُ مَنْ أَنْتَفِعُ بِمُجالَسَتِهِ فِی دِینِی؛ من با کسانی هم نشینی می کنم که از هم نشینی با آنان به دینم سودی برسد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کسی در دین به انسان سود می رساند که اهل عمل و طاعت باشد و صحبت و هم نشینی با او معارف دینی انسان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سجاد علیه السلام، دوست رستگار و شایسته را از خوشبختی های انسان برمی شمرد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سَعادَةِ الْمَرْءِ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خُلَطآؤُهُ صالِحِین َ</w:t>
      </w:r>
      <w:r>
        <w:rPr>
          <w:rFonts w:eastAsia="Amiri" w:cs="Amiri" w:ascii="Amiri" w:hAnsi="Amiri"/>
          <w:color w:val="111111"/>
          <w:sz w:val="28"/>
          <w:szCs w:val="28"/>
          <w:rtl w:val="true"/>
          <w:lang w:bidi="ar-SA"/>
        </w:rPr>
        <w:t xml:space="preserve">... . </w:t>
      </w:r>
      <w:r>
        <w:rPr>
          <w:rStyle w:val="FootnoteAnchor"/>
          <w:rtl w:val="true"/>
        </w:rPr>
        <w:footnoteReference w:id="112"/>
      </w:r>
      <w:bookmarkStart w:id="232" w:name="pg3524_14534"/>
    </w:p>
    <w:p>
      <w:pPr>
        <w:pStyle w:val="BookText"/>
        <w:rPr/>
      </w:pPr>
      <w:bookmarkEnd w:id="232"/>
      <w:r>
        <w:rPr>
          <w:rFonts w:ascii="IRNazanin" w:hAnsi="IRNazanin" w:eastAsia="IRNazanin"/>
          <w:color w:val="111111"/>
          <w:sz w:val="28"/>
          <w:sz w:val="28"/>
          <w:szCs w:val="28"/>
          <w:rtl w:val="true"/>
          <w:lang w:bidi="fa-IR"/>
        </w:rPr>
        <w:t>از جمله موارد خوشبختی انسان آن است که دوستانی صالح و شایسته داشته باشد</w:t>
      </w:r>
      <w:r>
        <w:rPr>
          <w:rFonts w:eastAsia="IRNazanin" w:cs="IRNazanin"/>
          <w:color w:val="111111"/>
          <w:sz w:val="28"/>
          <w:szCs w:val="28"/>
          <w:rtl w:val="true"/>
          <w:lang w:bidi="fa-IR"/>
        </w:rPr>
        <w:t>.</w:t>
      </w:r>
    </w:p>
    <w:p>
      <w:pPr>
        <w:pStyle w:val="Heading4"/>
        <w:numPr>
          <w:ilvl w:val="3"/>
          <w:numId w:val="1"/>
        </w:numPr>
        <w:rPr/>
      </w:pPr>
      <w:bookmarkStart w:id="233" w:name="__RefHeading___Toc3660378_2749589250"/>
      <w:bookmarkStart w:id="234" w:name="_Toc92"/>
      <w:bookmarkEnd w:id="233"/>
      <w:r>
        <w:rPr>
          <w:rtl w:val="true"/>
        </w:rPr>
        <w:t>ب</w:t>
      </w:r>
      <w:r>
        <w:rPr>
          <w:rtl w:val="true"/>
        </w:rPr>
        <w:t xml:space="preserve">) </w:t>
      </w:r>
      <w:r>
        <w:rPr>
          <w:rtl w:val="true"/>
        </w:rPr>
        <w:t>از دوستی با چه کسانی بپرهیزیم ؟</w:t>
      </w:r>
      <w:bookmarkEnd w:id="234"/>
    </w:p>
    <w:p>
      <w:pPr>
        <w:pStyle w:val="Heading5"/>
        <w:numPr>
          <w:ilvl w:val="4"/>
          <w:numId w:val="1"/>
        </w:numPr>
        <w:rPr/>
      </w:pPr>
      <w:bookmarkStart w:id="235" w:name="__RefHeading___Toc3660380_2749589250"/>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چه کسانی بپرهیزیم ؟</w:t>
      </w:r>
    </w:p>
    <w:p>
      <w:pPr>
        <w:pStyle w:val="BookText"/>
        <w:rPr/>
      </w:pPr>
      <w:r>
        <w:rPr>
          <w:rFonts w:ascii="IRNazanin" w:hAnsi="IRNazanin" w:eastAsia="IRNazanin"/>
          <w:color w:val="111111"/>
          <w:sz w:val="28"/>
          <w:sz w:val="28"/>
          <w:szCs w:val="28"/>
          <w:rtl w:val="true"/>
          <w:lang w:bidi="fa-IR"/>
        </w:rPr>
        <w:t xml:space="preserve">در مقابل گروه بالا، از دوستی و ارتباط با انسان های بدکردار و کسانی که از مسیر فرمان بری خداوند بیرون هستند، نهی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أَلْبِسْ قَلْبِی الْوَحْشَةَ مِنْ شِرارِ خَلْقِکَ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از افراد بد مخلوق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مُجامِعَةَ مَنْ تَفَرَّقَ عَنْکَ ؛ و چنان مکن که با آنان که از تو بریده اند، بپیوندم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برداشتی کلی، تمام کسانی را که از مسیر فرمان خداوند بیرون هستند، می توان جزو افرادی دانست که از دوستی و هم صحبتی با آنها نهی شده است و چنین افرادی همان بندگان گنه کار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بعضی ویژگی های این افراد، برجسته تر بیان شده است که باید به آنها دقت شود</w:t>
      </w:r>
      <w:r>
        <w:rPr>
          <w:rFonts w:eastAsia="IRNazanin" w:cs="IRNazanin"/>
          <w:color w:val="111111"/>
          <w:sz w:val="28"/>
          <w:szCs w:val="28"/>
          <w:rtl w:val="true"/>
          <w:lang w:bidi="fa-IR"/>
        </w:rPr>
        <w:t>:</w:t>
      </w:r>
    </w:p>
    <w:p>
      <w:pPr>
        <w:pStyle w:val="Heading5"/>
        <w:numPr>
          <w:ilvl w:val="4"/>
          <w:numId w:val="1"/>
        </w:numPr>
        <w:rPr/>
      </w:pPr>
      <w:bookmarkStart w:id="237" w:name="__RefHeading___Toc3660382_2749589250"/>
      <w:bookmarkStart w:id="238" w:name="_Toc94"/>
      <w:bookmarkEnd w:id="237"/>
      <w:r>
        <w:rPr>
          <w:rtl w:val="true"/>
        </w:rPr>
        <w:t>یک ـ دشمنان پیامبر و اهل بیت علیهم السلام</w:t>
      </w:r>
      <w:bookmarkEnd w:id="2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وَأَعِذْنِی وَذُرِّیتی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کُلِّ ّ مَنْ نَصَبَ لِرَسُولِکَ وَلِأَهْلِ بَیتِهِ حَرْباً مِنَ الْجِنِّ وَ الْاِنْسِ </w:t>
      </w:r>
      <w:r>
        <w:rPr>
          <w:rFonts w:eastAsia="Amiri" w:cs="Amiri" w:ascii="Amiri" w:hAnsi="Amiri"/>
          <w:color w:val="111111"/>
          <w:sz w:val="28"/>
          <w:szCs w:val="28"/>
          <w:rtl w:val="true"/>
          <w:lang w:bidi="ar-SA"/>
        </w:rPr>
        <w:t>.</w:t>
      </w:r>
      <w:r>
        <w:rPr>
          <w:rStyle w:val="FootnoteAnchor"/>
          <w:rtl w:val="true"/>
        </w:rPr>
        <w:footnoteReference w:id="115"/>
      </w:r>
      <w:bookmarkStart w:id="239" w:name="pg3524_14535"/>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جن و انسی که برای پیامبرت و خاندانش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کرده و آشکار ساخته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ده </w:t>
      </w:r>
      <w:r>
        <w:rPr>
          <w:rFonts w:eastAsia="IRNazanin" w:cs="IRNazanin"/>
          <w:color w:val="111111"/>
          <w:sz w:val="28"/>
          <w:szCs w:val="28"/>
          <w:rtl w:val="true"/>
          <w:lang w:bidi="fa-IR"/>
        </w:rPr>
        <w:t>).</w:t>
      </w:r>
    </w:p>
    <w:p>
      <w:pPr>
        <w:pStyle w:val="Heading5"/>
        <w:numPr>
          <w:ilvl w:val="4"/>
          <w:numId w:val="1"/>
        </w:numPr>
        <w:rPr/>
      </w:pPr>
      <w:bookmarkStart w:id="240" w:name="__RefHeading___Toc3660384_2749589250"/>
      <w:bookmarkStart w:id="241" w:name="_Toc95"/>
      <w:bookmarkEnd w:id="240"/>
      <w:r>
        <w:rPr>
          <w:rtl w:val="true"/>
        </w:rPr>
        <w:t>دو ـ بدعت گذاران</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أَکْمِلْ ذلِکَ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رَفْضِ أَهْلِ الْبِدَعِ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در این صفات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فروگذاشتن اهل بدعت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کمال مطلوب برسان</w:t>
      </w:r>
      <w:r>
        <w:rPr>
          <w:rFonts w:eastAsia="IRNazanin" w:cs="IRNazanin"/>
          <w:color w:val="111111"/>
          <w:sz w:val="28"/>
          <w:szCs w:val="28"/>
          <w:rtl w:val="true"/>
          <w:lang w:bidi="fa-IR"/>
        </w:rPr>
        <w:t>).</w:t>
      </w:r>
    </w:p>
    <w:p>
      <w:pPr>
        <w:pStyle w:val="Heading5"/>
        <w:numPr>
          <w:ilvl w:val="4"/>
          <w:numId w:val="1"/>
        </w:numPr>
        <w:rPr/>
      </w:pPr>
      <w:bookmarkStart w:id="242" w:name="__RefHeading___Toc3660386_2749589250"/>
      <w:bookmarkStart w:id="243" w:name="_Toc96"/>
      <w:bookmarkEnd w:id="242"/>
      <w:r>
        <w:rPr>
          <w:rtl w:val="true"/>
        </w:rPr>
        <w:t>سه ـ گروه های منحرف</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الرَّأْی الْمُخْتَرَعِ</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در این صفات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طرد پیروان باورهای از خود درآورده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مطلوب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انسان باید با افرادی که انواع مدها، لباس ها و اندیشه های انحرافی نظیر بهاییت را تبلیغ می کنند، هرگز رابطه برقرار نسازد</w:t>
      </w:r>
      <w:r>
        <w:rPr>
          <w:rFonts w:eastAsia="IRNazanin" w:cs="IRNazanin"/>
          <w:color w:val="111111"/>
          <w:sz w:val="28"/>
          <w:szCs w:val="28"/>
          <w:rtl w:val="true"/>
          <w:lang w:bidi="fa-IR"/>
        </w:rPr>
        <w:t>.</w:t>
      </w:r>
    </w:p>
    <w:p>
      <w:pPr>
        <w:pStyle w:val="Heading5"/>
        <w:numPr>
          <w:ilvl w:val="4"/>
          <w:numId w:val="1"/>
        </w:numPr>
        <w:rPr/>
      </w:pPr>
      <w:bookmarkStart w:id="244" w:name="__RefHeading___Toc3660388_2749589250"/>
      <w:bookmarkStart w:id="245" w:name="_Toc97"/>
      <w:bookmarkEnd w:id="244"/>
      <w:r>
        <w:rPr>
          <w:rtl w:val="true"/>
        </w:rPr>
        <w:t>چهار ـ خوش گذران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وَ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کُل ِّ مُتْرِفٍ حَفِیدٍ</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خوش گذران غرق در ناز و نعمت پناه ده </w:t>
      </w:r>
      <w:r>
        <w:rPr>
          <w:rFonts w:eastAsia="IRNazanin" w:cs="IRNazanin"/>
          <w:color w:val="111111"/>
          <w:sz w:val="28"/>
          <w:szCs w:val="28"/>
          <w:rtl w:val="true"/>
          <w:lang w:bidi="fa-IR"/>
        </w:rPr>
        <w:t xml:space="preserve">. </w:t>
      </w:r>
      <w:bookmarkStart w:id="246" w:name="pg3524_14536"/>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لذت ها و شهوت های دنیا غرق شده است ؛ کسی که خوش گذرانی می کند و نعمت زیاد او را مغرور ساخته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دوستی با افرادی که غرق خوش گذرانی و نعمت های این جهانی هستند، به سبب غرورشان پسندیده نیست؛ زیرا بیم آن می رود که دوست را نیز به این وادی بکشانند</w:t>
      </w:r>
      <w:r>
        <w:rPr>
          <w:rFonts w:eastAsia="IRNazanin" w:cs="IRNazanin"/>
          <w:color w:val="111111"/>
          <w:sz w:val="28"/>
          <w:szCs w:val="28"/>
          <w:rtl w:val="true"/>
          <w:lang w:bidi="fa-IR"/>
        </w:rPr>
        <w:t>.</w:t>
      </w:r>
    </w:p>
    <w:p>
      <w:pPr>
        <w:pStyle w:val="Heading5"/>
        <w:numPr>
          <w:ilvl w:val="4"/>
          <w:numId w:val="1"/>
        </w:numPr>
        <w:rPr/>
      </w:pPr>
      <w:bookmarkStart w:id="247" w:name="__RefHeading___Toc3660390_2749589250"/>
      <w:bookmarkStart w:id="248" w:name="_Toc98"/>
      <w:bookmarkEnd w:id="247"/>
      <w:r>
        <w:rPr>
          <w:rtl w:val="true"/>
        </w:rPr>
        <w:t>پنج ـ زشت سیرتان</w:t>
      </w:r>
      <w:bookmarkEnd w:id="248"/>
    </w:p>
    <w:p>
      <w:pPr>
        <w:pStyle w:val="BookText"/>
        <w:rPr/>
      </w:pPr>
      <w:r>
        <w:rPr>
          <w:rFonts w:ascii="IRNazanin" w:hAnsi="IRNazanin" w:eastAsia="IRNazanin"/>
          <w:color w:val="111111"/>
          <w:sz w:val="28"/>
          <w:sz w:val="28"/>
          <w:szCs w:val="28"/>
          <w:rtl w:val="true"/>
          <w:lang w:bidi="fa-IR"/>
        </w:rPr>
        <w:t>امام سجاد علیه السلام خطاب به یکی از فرزندانش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خَمْسَةً فَلاتُصاحِبْهُمْ وَ لا تُحادِثْهُمْ وَ لا تُرافِقْهُمْ فِی طَرِیقٍ، فَقالَ یا أَبَةِ مَنْ هُمْ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وَ مُصاحَبَةَ الکَذّابِ، فَإِنَّهُ بِمَنْزِلَةِ السَّرابِ یقرِّبُ لَکَ الْبَعِیدَ وَ یبَعِّدُ لَکَ الْقَریبَ وَ اِیاکَ وَ مُصَاحَبَةَ الْفاسِقِ فَإِنَّهُ بایعَکَ بِأُکْلَةٍ أَوْ أَقَلَُ ّ مِنْ ذلِکَ وَ إِیاکَ وَ مُصاحَبَةَ الْبَخِیلِ فَإنَََّهُ یخْذُلُکَ فِی مالِهِ أَحْوَجَ ما تَکُونُ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مُصاحَبَةَ الْأَحْمَقِ فَإِنَّهُ یریدُ أَنْ ینْفَعَکَ فَیضُرُّکَ وَ إِیاکَ وَ مُصاحَبَةَ الْقاطِعِ لِرَحِمِهِ فَإِنِّی وَجَدْتُهُ مَلْعُوناً فِی کِتاب ِ اللهِ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پنج گروه باش و با آنان هم نشینی و گفت وگو و دوستی در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جهت اهدافت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اینان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از هم نشینی با فردی که بسیار دروغ می گوید؛ زیرا او به منزله سرابی است که راه دور را </w:t>
      </w:r>
      <w:bookmarkStart w:id="249" w:name="pg3524_14537"/>
    </w:p>
    <w:p>
      <w:pPr>
        <w:pStyle w:val="BookText"/>
        <w:rPr/>
      </w:pPr>
      <w:bookmarkEnd w:id="249"/>
      <w:r>
        <w:rPr>
          <w:rFonts w:ascii="IRNazanin" w:hAnsi="IRNazanin" w:eastAsia="IRNazanin"/>
          <w:color w:val="111111"/>
          <w:sz w:val="28"/>
          <w:sz w:val="28"/>
          <w:szCs w:val="28"/>
          <w:rtl w:val="true"/>
          <w:lang w:bidi="fa-IR"/>
        </w:rPr>
        <w:t>برای تو نزدیک نشان می دهد و راه نزدیک را برای تو دور جلوه می دهد و از هم نشینی فرد فاسق دوری کن ؛ زیرا بر سر یک لقمه و یا کمتر از آن بر سر تو معامله می کند و از هم نشینی با بخیل و خسیس بپرهیز؛ زیرا او در نهایت حاجت تو به وی، تو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نشینی فرد احمق بپرهیز؛ زیرا او می خواهد به تو سود رساند، ولی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نشینی با قاطع رحم بپرهیز؛ زیرا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ملعون معرفی شده است </w:t>
      </w:r>
      <w:r>
        <w:rPr>
          <w:rFonts w:eastAsia="IRNazanin" w:cs="IRNazanin"/>
          <w:color w:val="111111"/>
          <w:sz w:val="28"/>
          <w:szCs w:val="28"/>
          <w:rtl w:val="true"/>
          <w:lang w:bidi="fa-IR"/>
        </w:rPr>
        <w:t>.</w:t>
      </w:r>
    </w:p>
    <w:p>
      <w:pPr>
        <w:pStyle w:val="Heading4"/>
        <w:numPr>
          <w:ilvl w:val="3"/>
          <w:numId w:val="1"/>
        </w:numPr>
        <w:rPr/>
      </w:pPr>
      <w:bookmarkStart w:id="250" w:name="__RefHeading___Toc3660392_2749589250"/>
      <w:bookmarkStart w:id="251" w:name="_Toc99"/>
      <w:bookmarkEnd w:id="250"/>
      <w:r>
        <w:rPr>
          <w:rtl w:val="true"/>
        </w:rPr>
        <w:t>ج</w:t>
      </w:r>
      <w:r>
        <w:rPr>
          <w:rtl w:val="true"/>
        </w:rPr>
        <w:t xml:space="preserve">) </w:t>
      </w:r>
      <w:r>
        <w:rPr>
          <w:rtl w:val="true"/>
        </w:rPr>
        <w:t>نمود اخلاق با دوستان و همسایگان</w:t>
      </w:r>
      <w:bookmarkEnd w:id="251"/>
    </w:p>
    <w:p>
      <w:pPr>
        <w:pStyle w:val="Heading5"/>
        <w:numPr>
          <w:ilvl w:val="4"/>
          <w:numId w:val="1"/>
        </w:numPr>
        <w:rPr/>
      </w:pPr>
      <w:bookmarkStart w:id="252" w:name="__RefHeading___Toc3660394_2749589250"/>
      <w:bookmarkStart w:id="253" w:name="_Toc100"/>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اخلاق با دوستان و همسایگان</w:t>
      </w:r>
    </w:p>
    <w:p>
      <w:pPr>
        <w:pStyle w:val="BookText"/>
        <w:rPr/>
      </w:pPr>
      <w:r>
        <w:rPr>
          <w:rFonts w:ascii="IRNazanin" w:hAnsi="IRNazanin" w:eastAsia="IRNazanin"/>
          <w:color w:val="111111"/>
          <w:sz w:val="28"/>
          <w:sz w:val="28"/>
          <w:szCs w:val="28"/>
          <w:rtl w:val="true"/>
          <w:lang w:bidi="fa-IR"/>
        </w:rPr>
        <w:t>امام سجاد علیه السلام، یکی از دعاهای صحیفه سجادیه را به همسایگان و دوستان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این دو گروه نشان می دهد که باید با همسایگان نیز مانند دوستان ارتباط برقرار کرد، ولی متأسفانه با شکل زندگی غربی به ویژه در شهرهای بزرگ، ارتباط با همسایگان، گاهی به آشنایی معمولی نیز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وظایف اخلاقی دوستان و همسایگان در برابر یکدیگر عبارتند از</w:t>
      </w:r>
      <w:r>
        <w:rPr>
          <w:rFonts w:eastAsia="IRNazanin" w:cs="IRNazanin"/>
          <w:color w:val="111111"/>
          <w:sz w:val="28"/>
          <w:szCs w:val="28"/>
          <w:rtl w:val="true"/>
          <w:lang w:bidi="fa-IR"/>
        </w:rPr>
        <w:t>:</w:t>
      </w:r>
    </w:p>
    <w:p>
      <w:pPr>
        <w:pStyle w:val="Heading5"/>
        <w:numPr>
          <w:ilvl w:val="4"/>
          <w:numId w:val="1"/>
        </w:numPr>
        <w:rPr/>
      </w:pPr>
      <w:bookmarkStart w:id="254" w:name="__RefHeading___Toc3660396_2749589250"/>
      <w:bookmarkStart w:id="255" w:name="_Toc101"/>
      <w:bookmarkEnd w:id="254"/>
      <w:r>
        <w:rPr>
          <w:rtl w:val="true"/>
        </w:rPr>
        <w:t>یک ـ نرم خویی و یاری به ضعیفان</w:t>
      </w:r>
      <w:bookmarkEnd w:id="255"/>
    </w:p>
    <w:p>
      <w:pPr>
        <w:pStyle w:val="BookText"/>
        <w:rPr/>
      </w:pPr>
      <w:r>
        <w:rPr>
          <w:rFonts w:ascii="IRNazanin" w:hAnsi="IRNazanin" w:eastAsia="IRNazanin"/>
          <w:color w:val="111111"/>
          <w:sz w:val="28"/>
          <w:sz w:val="28"/>
          <w:szCs w:val="28"/>
          <w:rtl w:val="true"/>
          <w:lang w:bidi="fa-IR"/>
        </w:rPr>
        <w:t>یک ـ نرم خویی و یاری به ضعیفان</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بِمَحاسِنِ أَدَبِکَ فِی اِرْفاقِ ضَعِیفِهِم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همسایگان مرا یاری ده که رهنمودهای نیکوی تو را فراگیرند در یاری و نرم خویی با ناتوانانشان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امام سجاد علیه السلام بر لزوم یاری به افراد ضعیف در جامعه تأکید عمومی دارد، در مورد دوستان و همسایگان تعبیر لطیف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56" w:name="pg3524_14538"/>
    </w:p>
    <w:p>
      <w:pPr>
        <w:pStyle w:val="BookText"/>
        <w:rPr/>
      </w:pPr>
      <w:bookmarkEnd w:id="256"/>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 و لطافت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ارفاق به معنی سود رساندن نیز می آید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پس یاری به دوستان و همسایگان همراه با نرم خویی به آنان و تلاش در سود رساندن به ایشان در این فرازها تأکید می شود</w:t>
      </w:r>
      <w:r>
        <w:rPr>
          <w:rFonts w:eastAsia="IRNazanin" w:cs="IRNazanin"/>
          <w:color w:val="111111"/>
          <w:sz w:val="28"/>
          <w:szCs w:val="28"/>
          <w:rtl w:val="true"/>
          <w:lang w:bidi="fa-IR"/>
        </w:rPr>
        <w:t>.</w:t>
      </w:r>
    </w:p>
    <w:p>
      <w:pPr>
        <w:pStyle w:val="Heading5"/>
        <w:numPr>
          <w:ilvl w:val="4"/>
          <w:numId w:val="1"/>
        </w:numPr>
        <w:rPr/>
      </w:pPr>
      <w:bookmarkStart w:id="257" w:name="__RefHeading___Toc3660398_2749589250"/>
      <w:bookmarkStart w:id="258" w:name="_Toc102"/>
      <w:bookmarkEnd w:id="257"/>
      <w:r>
        <w:rPr>
          <w:rtl w:val="true"/>
        </w:rPr>
        <w:t>دو ـ رفع نیازها</w:t>
      </w:r>
      <w:bookmarkEnd w:id="258"/>
    </w:p>
    <w:p>
      <w:pPr>
        <w:pStyle w:val="BookText"/>
        <w:rPr/>
      </w:pPr>
      <w:r>
        <w:rPr>
          <w:rFonts w:ascii="IRNazanin" w:hAnsi="IRNazanin" w:eastAsia="IRNazanin"/>
          <w:color w:val="111111"/>
          <w:sz w:val="28"/>
          <w:sz w:val="28"/>
          <w:szCs w:val="28"/>
          <w:rtl w:val="true"/>
          <w:lang w:bidi="fa-IR"/>
        </w:rPr>
        <w:t>دو ـ رفع نیازها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خَلََّتِهِمْ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توفیق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جلوگیری از فقر و نیازمندی ناتوانانشان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همسایگان و دوستان ممکن است به هم نیاز داشته باشند، به ویژه وقتی فقیر یا ناتوان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و برطرف کردن چیزی از ریشه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انسان در برابر همه نیازمندان جامعه وظیفه دارد، ولی در قبال دوستان و همسایگان، وظیفه اش بیشتر است و باید در جهت رفع فقر آنان بیشتر بکوشد و آبرومندانه برای آنها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همه با توجه به این آموزه ها به همسایگان و دوستان فقیر خود کمک می کردند، فقر در جامعه برطرف می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رسیدگی به حال همسایگان فقیر در روایات دیگر امامان نیز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پیامبر اکرم صلی الله علیه و اله فرمود</w:t>
      </w:r>
      <w:r>
        <w:rPr>
          <w:rFonts w:eastAsia="IRNazanin" w:cs="IRNazanin"/>
          <w:color w:val="111111"/>
          <w:sz w:val="28"/>
          <w:szCs w:val="28"/>
          <w:rtl w:val="true"/>
          <w:lang w:bidi="fa-IR"/>
        </w:rPr>
        <w:t xml:space="preserve">: </w:t>
      </w:r>
      <w:bookmarkStart w:id="259" w:name="pg3524_14539"/>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باتَ شَبْعَان َ وَ جارُهُ جائِعٌ؛ کسی که شب سیر بخوابد درحالی که همسایه اش گرسنه است، به من ایمان نیاورده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مامِنْ أَهْلِ قَرْیةٍ یبِیت ُ فِیهِمْ جائِعٌ ینْظُرُاللهُ إِلَیهِمْ یوْمَ الْقِیامَةِ؛ خداوند به هیچ یک از اهالی قریه ای که در آن فردی گرسنه بخوابد، در روز قیامت نظر نمی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نگاه سخاوتمندانه و بخشش را نباید از دوستان و همسایگان دریغ کرد، چنان که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وَالْعَوْدِ عَلَیهِمْ بِالْجِدَةِ وَ الْإِفْضالِ</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دریغ نورزیدن از تقدیم پیشکش و بخشش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بدار</w:t>
      </w:r>
      <w:r>
        <w:rPr>
          <w:rFonts w:eastAsia="IRNazanin" w:cs="IRNazanin"/>
          <w:color w:val="111111"/>
          <w:sz w:val="28"/>
          <w:szCs w:val="28"/>
          <w:rtl w:val="true"/>
          <w:lang w:bidi="fa-IR"/>
        </w:rPr>
        <w:t>).</w:t>
      </w:r>
    </w:p>
    <w:p>
      <w:pPr>
        <w:pStyle w:val="Heading5"/>
        <w:numPr>
          <w:ilvl w:val="4"/>
          <w:numId w:val="1"/>
        </w:numPr>
        <w:rPr/>
      </w:pPr>
      <w:bookmarkStart w:id="260" w:name="__RefHeading___Toc3660400_2749589250"/>
      <w:bookmarkStart w:id="261" w:name="_Toc103"/>
      <w:bookmarkEnd w:id="260"/>
      <w:r>
        <w:rPr>
          <w:rtl w:val="true"/>
        </w:rPr>
        <w:t>سه ـ دعا کردن</w:t>
      </w:r>
      <w:bookmarkEnd w:id="261"/>
    </w:p>
    <w:p>
      <w:pPr>
        <w:pStyle w:val="BookText"/>
        <w:rPr/>
      </w:pPr>
      <w:r>
        <w:rPr>
          <w:rFonts w:ascii="IRNazanin" w:hAnsi="IRNazanin" w:eastAsia="IRNazanin"/>
          <w:color w:val="111111"/>
          <w:sz w:val="28"/>
          <w:sz w:val="28"/>
          <w:szCs w:val="28"/>
          <w:rtl w:val="true"/>
          <w:lang w:bidi="fa-IR"/>
        </w:rPr>
        <w:t>سه ـ دعا کردن</w:t>
      </w:r>
    </w:p>
    <w:p>
      <w:pPr>
        <w:pStyle w:val="BookText"/>
        <w:rPr/>
      </w:pPr>
      <w:r>
        <w:rPr>
          <w:rFonts w:ascii="IRNazanin" w:hAnsi="IRNazanin" w:eastAsia="IRNazanin"/>
          <w:color w:val="111111"/>
          <w:sz w:val="28"/>
          <w:sz w:val="28"/>
          <w:szCs w:val="28"/>
          <w:rtl w:val="true"/>
          <w:lang w:bidi="fa-IR"/>
        </w:rPr>
        <w:t>یکی از موارد مهمی که در اسلام درباره دوستان و همسایگان سفارش شده، دعاکردن برای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خداوند دوری از گناه را برای دیگری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خداوند می خواهد که نزدیکان و همسایگان از شر شیطان در امان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آباءَنا وَ امَّهاتِنا وَ اوْلادَنا وَ اهالِینا وَ ذَوِی ارْحامِنا وَ قَراباتِنا وَ جِیرانَنا مِنَ الْمُؤمِنِینَ وَالْمُؤْمِناتِ مِنْهُ فِی حِرْزٍ حارِزٍ وَ حِصْنٍ حافِظٍ وَ کَهْفٍ مانِعٍ </w:t>
      </w:r>
      <w:r>
        <w:rPr>
          <w:rFonts w:eastAsia="Amiri" w:cs="Amiri" w:ascii="Amiri" w:hAnsi="Amiri"/>
          <w:color w:val="111111"/>
          <w:sz w:val="28"/>
          <w:szCs w:val="28"/>
          <w:rtl w:val="true"/>
          <w:lang w:bidi="ar-SA"/>
        </w:rPr>
        <w:t>.</w:t>
      </w:r>
      <w:r>
        <w:rPr>
          <w:rStyle w:val="FootnoteAnchor"/>
          <w:rtl w:val="true"/>
        </w:rPr>
        <w:footnoteReference w:id="128"/>
      </w:r>
      <w:bookmarkStart w:id="262" w:name="pg3524_14540"/>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و فرزندان و قبیله ها و خویشان و نزدیکان و همسایگان ما را از مردان و زنان اهل ایمان از شر او در جای استوار و قلعه نگه دارنده و پناهگاه بازدارنده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دوستی، پیوند واقعی میان مؤمنان است و امری ظاهری نیست و به همین سبب، دعا بخشی از حق برادر بر برادر است، اگرچه این دعا پنهانی باشد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63" w:name="__RefHeading___Toc3660402_2749589250"/>
      <w:bookmarkStart w:id="264" w:name="_Toc104"/>
      <w:bookmarkEnd w:id="263"/>
      <w:r>
        <w:rPr>
          <w:rtl w:val="true"/>
        </w:rPr>
        <w:t>چهار ـ هدایت آنان به راه درست</w:t>
      </w:r>
      <w:bookmarkEnd w:id="264"/>
    </w:p>
    <w:p>
      <w:pPr>
        <w:pStyle w:val="BookText"/>
        <w:rPr/>
      </w:pPr>
      <w:r>
        <w:rPr>
          <w:rFonts w:ascii="IRNazanin" w:hAnsi="IRNazanin" w:eastAsia="IRNazanin"/>
          <w:color w:val="111111"/>
          <w:sz w:val="28"/>
          <w:sz w:val="28"/>
          <w:szCs w:val="28"/>
          <w:rtl w:val="true"/>
          <w:lang w:bidi="fa-IR"/>
        </w:rPr>
        <w:t>چهار ـ هدایت آنان به راه 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هِدایةِ مُسْتَرْشِدِهِمْ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همسایگانم را موفق بدار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راه جویشان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برای دوست یا همسایه انسان یا فرزندان آنان در انتخاب راه درست مشکلی پیش بیاید، دوستان و همسایگان وظیفه دارند با دقت به یاری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فردی با معارف اصیل دین که مورد نیاز دوستان اوست، آشنایی دارد، سزاوار است به دوستان خود بی منّت آموزش دهد، 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الْواجِبُ عَلی أَعْلَمِهِما بِدِینِ اللهِ تَعالی، أَنْ یزِیدَ صاحِبَهُ مِنْ فُنُون ِ الْفَرائِدِ الَّتِی أَلْزَمَهُ اللهُ بِها</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هرکدام از ایشان که علم او در مسائل دینی بیشتر است، لازم است از دانش های مفیدی که خداوند به او کرامت فرموده است، از دیگری دریغ ندارد</w:t>
      </w:r>
      <w:r>
        <w:rPr>
          <w:rFonts w:eastAsia="IRNazanin" w:cs="IRNazanin"/>
          <w:color w:val="111111"/>
          <w:sz w:val="28"/>
          <w:szCs w:val="28"/>
          <w:rtl w:val="true"/>
          <w:lang w:bidi="fa-IR"/>
        </w:rPr>
        <w:t xml:space="preserve">. </w:t>
      </w:r>
      <w:bookmarkStart w:id="265" w:name="pg3524_14541"/>
    </w:p>
    <w:p>
      <w:pPr>
        <w:pStyle w:val="Heading5"/>
        <w:numPr>
          <w:ilvl w:val="4"/>
          <w:numId w:val="1"/>
        </w:numPr>
        <w:rPr/>
      </w:pPr>
      <w:bookmarkStart w:id="266" w:name="__RefHeading___Toc3660404_2749589250"/>
      <w:bookmarkStart w:id="267" w:name="_Toc105"/>
      <w:bookmarkEnd w:id="265"/>
      <w:bookmarkEnd w:id="266"/>
      <w:r>
        <w:rPr>
          <w:rtl w:val="true"/>
        </w:rPr>
        <w:t>پنج ـ مشورت و خیرخواهی خالصانه</w:t>
      </w:r>
      <w:bookmarkEnd w:id="267"/>
    </w:p>
    <w:p>
      <w:pPr>
        <w:pStyle w:val="BookText"/>
        <w:rPr/>
      </w:pPr>
      <w:r>
        <w:rPr>
          <w:rFonts w:ascii="IRNazanin" w:hAnsi="IRNazanin" w:eastAsia="IRNazanin"/>
          <w:color w:val="111111"/>
          <w:sz w:val="28"/>
          <w:sz w:val="28"/>
          <w:szCs w:val="28"/>
          <w:rtl w:val="true"/>
          <w:lang w:bidi="fa-IR"/>
        </w:rPr>
        <w:t>پنج ـ مشورت و خیرخواهی خالصانه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مُناصَحَةِ مُسْتَشِیرِهِمْ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همسایگانم را موفق بدار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مشورت خواهان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دوستان و همسایگان برای مشورت در کاری به انسان مراجعه کردند، لازم است انسان آنچه را می داند، به آنان بگوید تا بتوانند بهتر تصمیم بگیرند</w:t>
      </w:r>
      <w:r>
        <w:rPr>
          <w:rFonts w:eastAsia="IRNazanin" w:cs="IRNazanin"/>
          <w:color w:val="111111"/>
          <w:sz w:val="28"/>
          <w:szCs w:val="28"/>
          <w:rtl w:val="true"/>
          <w:lang w:bidi="fa-IR"/>
        </w:rPr>
        <w:t>.</w:t>
      </w:r>
    </w:p>
    <w:p>
      <w:pPr>
        <w:pStyle w:val="Heading5"/>
        <w:numPr>
          <w:ilvl w:val="4"/>
          <w:numId w:val="1"/>
        </w:numPr>
        <w:rPr/>
      </w:pPr>
      <w:bookmarkStart w:id="268" w:name="__RefHeading___Toc3660406_2749589250"/>
      <w:bookmarkStart w:id="269" w:name="_Toc106"/>
      <w:bookmarkEnd w:id="268"/>
      <w:r>
        <w:rPr>
          <w:rtl w:val="true"/>
        </w:rPr>
        <w:t>شش ـ رازپوشی</w:t>
      </w:r>
      <w:bookmarkEnd w:id="269"/>
    </w:p>
    <w:p>
      <w:pPr>
        <w:pStyle w:val="BookText"/>
        <w:rPr/>
      </w:pPr>
      <w:r>
        <w:rPr>
          <w:rFonts w:ascii="IRNazanin" w:hAnsi="IRNazanin" w:eastAsia="IRNazanin"/>
          <w:color w:val="111111"/>
          <w:sz w:val="28"/>
          <w:sz w:val="28"/>
          <w:szCs w:val="28"/>
          <w:rtl w:val="true"/>
          <w:lang w:bidi="fa-IR"/>
        </w:rPr>
        <w:t>شش ـ رازپوشی</w:t>
      </w:r>
    </w:p>
    <w:p>
      <w:pPr>
        <w:pStyle w:val="BookText"/>
        <w:rPr/>
      </w:pPr>
      <w:r>
        <w:rPr>
          <w:rFonts w:ascii="IRNazanin" w:hAnsi="IRNazanin" w:eastAsia="IRNazanin"/>
          <w:color w:val="111111"/>
          <w:sz w:val="28"/>
          <w:sz w:val="28"/>
          <w:szCs w:val="28"/>
          <w:rtl w:val="true"/>
          <w:lang w:bidi="fa-IR"/>
        </w:rPr>
        <w:t>اگرچه پرده پوشی از رازها و عیب های یکدیگر وظیفه همگان است، این امر بر همسایگان و دوستان که بیشتر از رازهای هم آگاه می شوند،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پرده پوشی همسایگان و دوستان، چنین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کِتْمان ِ أَسْرارِهِمْ وَ سَتْرِ عَوْراتِهِمْ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همسایگانم را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کردن رازهاشان و پوشاندن عیب هاشان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مهربانی دوستان و همسایگان به آنها اجازه نمی دهد، راز و عیب دوست خود را فاش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أُسِرُّ لَهُمْ بِالْغَیبِ مَوَدَّةً ؛ به خاطر محبت به آنان در غیابشان نیز اسرارشان را مخفی نگه دارم </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270" w:name="__RefHeading___Toc3660408_2749589250"/>
      <w:bookmarkStart w:id="271" w:name="_Toc107"/>
      <w:bookmarkEnd w:id="270"/>
      <w:r>
        <w:rPr>
          <w:rtl w:val="true"/>
        </w:rPr>
        <w:t>هفت ـ گمان نیکو بردن</w:t>
      </w:r>
      <w:bookmarkEnd w:id="271"/>
    </w:p>
    <w:p>
      <w:pPr>
        <w:pStyle w:val="BookText"/>
        <w:rPr/>
      </w:pPr>
      <w:r>
        <w:rPr>
          <w:rFonts w:ascii="IRNazanin" w:hAnsi="IRNazanin" w:eastAsia="IRNazanin"/>
          <w:color w:val="111111"/>
          <w:sz w:val="28"/>
          <w:sz w:val="28"/>
          <w:szCs w:val="28"/>
          <w:rtl w:val="true"/>
          <w:lang w:bidi="fa-IR"/>
        </w:rPr>
        <w:t>هفت ـ گمان نیکو بردن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بیشتر با دوستان و همسایگان، ممکن است سبب شود انسان در مواردی به آنان گمان بد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دقت کرد اصل بر گمان نیک بردن و تجسس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با تأکید بر گمان </w:t>
      </w:r>
      <w:bookmarkStart w:id="272" w:name="pg3524_14542"/>
    </w:p>
    <w:p>
      <w:pPr>
        <w:pStyle w:val="BookText"/>
        <w:rPr/>
      </w:pPr>
      <w:bookmarkEnd w:id="272"/>
      <w:r>
        <w:rPr>
          <w:rFonts w:ascii="IRNazanin" w:hAnsi="IRNazanin" w:eastAsia="IRNazanin"/>
          <w:color w:val="111111"/>
          <w:sz w:val="28"/>
          <w:sz w:val="28"/>
          <w:szCs w:val="28"/>
          <w:rtl w:val="true"/>
          <w:lang w:bidi="fa-IR"/>
        </w:rPr>
        <w:t>نیک بردن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أَسْتَعْمِلُ حُسْنَ الظَّن ِّ فِی کافَّتِهِمْ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همه دوستان و همسایگانم گمان نیک داشته باشم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گمان نیکو به این معنا نیست که انسان اسرار خود را به آنان بازگوید و آنان را محرم خود قرار دهد؛ چراکه امکان دارد روزی آنان دشمن انسان گردند و رازهای او را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اَثِقْ بِهِمْ رَبِّ فِی السِّتْرِ عَلَی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و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رازپوشی بر خود اعتماد نکردم</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73" w:name="__RefHeading___Toc3660410_2749589250"/>
      <w:bookmarkStart w:id="274" w:name="_Toc108"/>
      <w:bookmarkEnd w:id="273"/>
      <w:r>
        <w:rPr>
          <w:rtl w:val="true"/>
        </w:rPr>
        <w:t>هشت ـ حسد نداشتن</w:t>
      </w:r>
      <w:bookmarkEnd w:id="274"/>
    </w:p>
    <w:p>
      <w:pPr>
        <w:pStyle w:val="BookText"/>
        <w:rPr/>
      </w:pPr>
      <w:r>
        <w:rPr>
          <w:rFonts w:ascii="IRNazanin" w:hAnsi="IRNazanin" w:eastAsia="IRNazanin"/>
          <w:color w:val="111111"/>
          <w:sz w:val="28"/>
          <w:sz w:val="28"/>
          <w:szCs w:val="28"/>
          <w:rtl w:val="true"/>
          <w:lang w:bidi="fa-IR"/>
        </w:rPr>
        <w:t>هشت ـ حسد نداشتن</w:t>
      </w:r>
    </w:p>
    <w:p>
      <w:pPr>
        <w:pStyle w:val="BookText"/>
        <w:rPr/>
      </w:pPr>
      <w:r>
        <w:rPr>
          <w:rFonts w:ascii="IRNazanin" w:hAnsi="IRNazanin" w:eastAsia="IRNazanin"/>
          <w:color w:val="111111"/>
          <w:sz w:val="28"/>
          <w:sz w:val="28"/>
          <w:szCs w:val="28"/>
          <w:rtl w:val="true"/>
          <w:lang w:bidi="fa-IR"/>
        </w:rPr>
        <w:t>از آنجا که دوستان و همسایگان بیشتر با یکدیگر ارتباط دارند، امکان حسدورزی در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از رسیدن دوست خود به مقام یا علم یا نعمت ناراحت شوند و آرزو کنند این نعمت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کم کم ریشه های دوستی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نه فقط نابودی نعمت را برای دوست و همسایه خود نمی خواهد، بلکه می خواهد رسیدن نعمت به دوستان و همسایگان برای ایشان دوست داشتنی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أُحِبُّ بَقاءَ النَّعْمَةِ عِنْدَهُمْ نُصْحاً؛ و خالصانه 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ایشان دوست بدارم </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75" w:name="__RefHeading___Toc3660412_2749589250"/>
      <w:bookmarkStart w:id="276" w:name="_Toc109"/>
      <w:bookmarkEnd w:id="275"/>
      <w:r>
        <w:rPr>
          <w:rtl w:val="true"/>
        </w:rPr>
        <w:t>نه ـ فروتنی با دوستان و همسایگان</w:t>
      </w:r>
      <w:bookmarkEnd w:id="276"/>
    </w:p>
    <w:p>
      <w:pPr>
        <w:pStyle w:val="BookText"/>
        <w:rPr/>
      </w:pPr>
      <w:r>
        <w:rPr>
          <w:rFonts w:ascii="IRNazanin" w:hAnsi="IRNazanin" w:eastAsia="IRNazanin"/>
          <w:color w:val="111111"/>
          <w:sz w:val="28"/>
          <w:sz w:val="28"/>
          <w:szCs w:val="28"/>
          <w:rtl w:val="true"/>
          <w:lang w:bidi="fa-IR"/>
        </w:rPr>
        <w:t>نه ـ فروتنی با دوستان و همسایگان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فروختن به هیچ کس سزاوار نیست، ولی اگر دوستان به هم فخر بفروشند و خودپسندی نشان دهند، رابطه دوستی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w:t>
      </w:r>
      <w:bookmarkStart w:id="277" w:name="pg3524_14543"/>
    </w:p>
    <w:p>
      <w:pPr>
        <w:pStyle w:val="BookText"/>
        <w:rPr/>
      </w:pPr>
      <w:bookmarkEnd w:id="277"/>
      <w:r>
        <w:rPr>
          <w:rFonts w:ascii="IRNazanin" w:hAnsi="IRNazanin" w:eastAsia="IRNazanin"/>
          <w:color w:val="111111"/>
          <w:sz w:val="28"/>
          <w:sz w:val="28"/>
          <w:szCs w:val="28"/>
          <w:rtl w:val="true"/>
          <w:lang w:bidi="fa-IR"/>
        </w:rPr>
        <w:t>است برای گسترش رابطه دوستی، دوستان و همسایگان با هم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وَأُلِینُ جانِبِی لَهُمْ تَواضُعاً؛ و با آنان از روی تواضع به نرمی سر کنم</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78" w:name="__RefHeading___Toc3660414_2749589250"/>
      <w:bookmarkStart w:id="279" w:name="_Toc110"/>
      <w:bookmarkEnd w:id="278"/>
      <w:r>
        <w:rPr>
          <w:rtl w:val="true"/>
        </w:rPr>
        <w:t>ده ـ کمک در انجام کارهای نیک</w:t>
      </w:r>
      <w:bookmarkEnd w:id="279"/>
    </w:p>
    <w:p>
      <w:pPr>
        <w:pStyle w:val="BookText"/>
        <w:rPr/>
      </w:pPr>
      <w:r>
        <w:rPr>
          <w:rFonts w:ascii="IRNazanin" w:hAnsi="IRNazanin" w:eastAsia="IRNazanin"/>
          <w:color w:val="111111"/>
          <w:sz w:val="28"/>
          <w:sz w:val="28"/>
          <w:szCs w:val="28"/>
          <w:rtl w:val="true"/>
          <w:lang w:bidi="fa-IR"/>
        </w:rPr>
        <w:t>ده ـ کمک در انجام کارهای نیک</w:t>
      </w:r>
    </w:p>
    <w:p>
      <w:pPr>
        <w:pStyle w:val="BookText"/>
        <w:rPr/>
      </w:pPr>
      <w:r>
        <w:rPr>
          <w:rFonts w:ascii="IRNazanin" w:hAnsi="IRNazanin" w:eastAsia="IRNazanin"/>
          <w:color w:val="111111"/>
          <w:sz w:val="28"/>
          <w:sz w:val="28"/>
          <w:szCs w:val="28"/>
          <w:rtl w:val="true"/>
          <w:lang w:bidi="fa-IR"/>
        </w:rPr>
        <w:t>پسندیده است دوستان و همسایگان در انجام کارهای نیک، یاری گر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همسایگان یا دوستان برای تشکیل جلسه مذهبی یا راه اندازی صندوق قرض الحسنه یا کار خیرخواهانه دیگری تلاش می کند، بر دوستان لازم است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وَفِّقْهُمْ اَلْأَخْذَ بِمَحاسِنِ أَدَبِکَ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مُواساتِهِمْ بِالْماعُون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آنان را در فراگرفتن اخلاق نیک خود که بندگان را به آن امر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خوب کمک کردنشان در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ده </w:t>
      </w:r>
      <w:r>
        <w:rPr>
          <w:rFonts w:eastAsia="IRNazanin" w:cs="IRNazanin"/>
          <w:color w:val="111111"/>
          <w:sz w:val="28"/>
          <w:szCs w:val="28"/>
          <w:rtl w:val="true"/>
          <w:lang w:bidi="fa-IR"/>
        </w:rPr>
        <w:t>).</w:t>
      </w:r>
    </w:p>
    <w:p>
      <w:pPr>
        <w:pStyle w:val="Heading5"/>
        <w:numPr>
          <w:ilvl w:val="4"/>
          <w:numId w:val="1"/>
        </w:numPr>
        <w:rPr/>
      </w:pPr>
      <w:bookmarkStart w:id="280" w:name="__RefHeading___Toc3660416_2749589250"/>
      <w:bookmarkStart w:id="281" w:name="_Toc111"/>
      <w:bookmarkEnd w:id="280"/>
      <w:r>
        <w:rPr>
          <w:rtl w:val="true"/>
        </w:rPr>
        <w:t>یازده ـ مساوات در برخورد</w:t>
      </w:r>
      <w:bookmarkEnd w:id="281"/>
    </w:p>
    <w:p>
      <w:pPr>
        <w:pStyle w:val="BookText"/>
        <w:rPr/>
      </w:pPr>
      <w:r>
        <w:rPr>
          <w:rFonts w:ascii="IRNazanin" w:hAnsi="IRNazanin" w:eastAsia="IRNazanin"/>
          <w:color w:val="111111"/>
          <w:sz w:val="28"/>
          <w:sz w:val="28"/>
          <w:szCs w:val="28"/>
          <w:rtl w:val="true"/>
          <w:lang w:bidi="fa-IR"/>
        </w:rPr>
        <w:t>یازده ـ مساوات در برخورد</w:t>
      </w:r>
    </w:p>
    <w:p>
      <w:pPr>
        <w:pStyle w:val="BookText"/>
        <w:rPr/>
      </w:pPr>
      <w:r>
        <w:rPr>
          <w:rFonts w:ascii="IRNazanin" w:hAnsi="IRNazanin" w:eastAsia="IRNazanin"/>
          <w:color w:val="111111"/>
          <w:sz w:val="28"/>
          <w:sz w:val="28"/>
          <w:szCs w:val="28"/>
          <w:rtl w:val="true"/>
          <w:lang w:bidi="fa-IR"/>
        </w:rPr>
        <w:t>انسان مسلمان آنچه را برای خود و خویشان و نزدیکانش می پسندد، برای دیگران به ویژه همسایگان و دوستان نیز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ویژگی را در فراز زیر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أُوجِبُ لَهُمْ مآ أُوجِبُ لِحامَّتِی وَ أَرْعی لَهُمْ ما أَرْعی لِخَاصَّتِی </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برای خویشاوندان خود می خواهم، برای دوستان و همسایگانم بخواهم و آنچه برای خاصان و نزدیکان خود منظور می دارم، برای ایشان در نظر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بهترین امکانات و خالصانه ترین راهنمایی ها و مشاوره ها را برای نزدیکان و به ویژه خانواده خود فراهم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این گونه باشیم و آنها را مانند خویشتن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امر را یکی از حقوق واجب برادر مؤمن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عَلَی الْمُؤْمِنِ سَبْعَةِ حُقُوقٍ واجِبَةٍ لَهُ مِنَ اللهِ عَزَّ وَ جَل َّ وَ اللهُ سائِلُهُ عَمّا صَنَعَ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یحِبَّ لَهُ ما یحِب ُّ لِنَفْسِهِ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مؤمن بر گردن دیگر مؤمن هفت حق واجب از خداوند دارد و خداوند از او درباره آنچه در این زمینه انجام می دهد، بازخواست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 پسندد، برای او نیز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همسایه نیز تعبیر مشابهی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امیرالمؤمنین علی علیه السلام خواندم که رسول خدا صلی الله علیه و اله نوشته ای بین مهاجر و انصار و هرکسی از اهل مدینه که به آنها ملحق می شد، می نوشت که این جمله در آن این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 الجارَّ کَالنَّفْسِ غَیرَ مُضارٍّ وَلاآثِمٍ وَ حُرْمَةُ الجارِّ کَحُرْمَةِ أُمِّهِ وَ أَبِیهِ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همسایه مانند خود انسان است، به اندازه خودش لازم است رعایت حال او شود و از وی حفاظت به عمل آید، مگر همسایه ای که برای همسایه ضرر داشته باشد و در حق همسایه به جرم و جنایت و </w:t>
      </w:r>
      <w:bookmarkStart w:id="282" w:name="pg3524_14545"/>
    </w:p>
    <w:p>
      <w:pPr>
        <w:pStyle w:val="BookText"/>
        <w:rPr/>
      </w:pPr>
      <w:bookmarkEnd w:id="282"/>
      <w:r>
        <w:rPr>
          <w:rFonts w:ascii="IRNazanin" w:hAnsi="IRNazanin" w:eastAsia="IRNazanin"/>
          <w:color w:val="111111"/>
          <w:sz w:val="28"/>
          <w:sz w:val="28"/>
          <w:szCs w:val="28"/>
          <w:rtl w:val="true"/>
          <w:lang w:bidi="fa-IR"/>
        </w:rPr>
        <w:t xml:space="preserve">خیانت آلوده شود و احترام و ارزش همسایه به سان احترام پدر و مادر است </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83" w:name="__RefHeading___Toc3660418_2749589250"/>
      <w:bookmarkStart w:id="284" w:name="_Toc112"/>
      <w:bookmarkEnd w:id="283"/>
      <w:r>
        <w:rPr>
          <w:rtl w:val="true"/>
        </w:rPr>
        <w:t>دوازده ـ دلجویی در سختی ها و مشکل ها</w:t>
      </w:r>
      <w:bookmarkEnd w:id="284"/>
    </w:p>
    <w:p>
      <w:pPr>
        <w:pStyle w:val="BookText"/>
        <w:rPr/>
      </w:pPr>
      <w:r>
        <w:rPr>
          <w:rFonts w:ascii="IRNazanin" w:hAnsi="IRNazanin" w:eastAsia="IRNazanin"/>
          <w:color w:val="111111"/>
          <w:sz w:val="28"/>
          <w:sz w:val="28"/>
          <w:szCs w:val="28"/>
          <w:rtl w:val="true"/>
          <w:lang w:bidi="fa-IR"/>
        </w:rPr>
        <w:t>دوازده ـ دلجویی در سختی ها و مشکل ها</w:t>
      </w:r>
    </w:p>
    <w:p>
      <w:pPr>
        <w:pStyle w:val="BookText"/>
        <w:rPr/>
      </w:pPr>
      <w:r>
        <w:rPr>
          <w:rFonts w:ascii="IRNazanin" w:hAnsi="IRNazanin" w:eastAsia="IRNazanin"/>
          <w:color w:val="111111"/>
          <w:sz w:val="28"/>
          <w:sz w:val="28"/>
          <w:szCs w:val="28"/>
          <w:rtl w:val="true"/>
          <w:lang w:bidi="fa-IR"/>
        </w:rPr>
        <w:t>اگر رابطه همسایگان و دوستان بر پایه مهر و محبت باشد، باید در سختی ها و گرفتاری ها از هم دلجویی کنند و تا آنجا که می توانند، یاری رسان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دوستی به دلیل از دست دادن عزیزی به مشکل روحی دچار شود یا به دلیل مشکلی، به گرفتن وام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دوستی واقعی باید انسان را به همدلی با او و سعی در رفع مشکل او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وَأَرِقُ ّ عَلی أَهْلِ الْبَلاءِ مِنْهُمْ رَحْمَةً ؛ و با مهربانی برگرفتارانشان رقت داشته باشم و دلجویی کنم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علی علیه السلام نیز در وصف دوستان واقعی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الصَّدِیقُ صَدِیقاً حَتّی یحْفَظَ أَخاه ُ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نَکْبَتِهِ وَ غَیبَتِه ِ وَ وَفاتِهِ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دوست، دوست نخواهد بود، مگر آنکه برادرش را در سه حالت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سختی اش، در غیاب او و پس از مرگش </w:t>
      </w:r>
      <w:r>
        <w:rPr>
          <w:rFonts w:eastAsia="IRNazanin" w:cs="IRNazanin"/>
          <w:color w:val="111111"/>
          <w:sz w:val="28"/>
          <w:szCs w:val="28"/>
          <w:rtl w:val="true"/>
          <w:lang w:bidi="fa-IR"/>
        </w:rPr>
        <w:t>.</w:t>
      </w:r>
    </w:p>
    <w:p>
      <w:pPr>
        <w:pStyle w:val="Heading5"/>
        <w:numPr>
          <w:ilvl w:val="4"/>
          <w:numId w:val="1"/>
        </w:numPr>
        <w:rPr/>
      </w:pPr>
      <w:bookmarkStart w:id="285" w:name="__RefHeading___Toc3660420_2749589250"/>
      <w:bookmarkStart w:id="286" w:name="_Toc113"/>
      <w:bookmarkEnd w:id="285"/>
      <w:r>
        <w:rPr>
          <w:rtl w:val="true"/>
        </w:rPr>
        <w:t>سیزده ـ عیادت بیماران</w:t>
      </w:r>
      <w:bookmarkEnd w:id="286"/>
    </w:p>
    <w:p>
      <w:pPr>
        <w:pStyle w:val="Heading6"/>
        <w:numPr>
          <w:ilvl w:val="5"/>
          <w:numId w:val="1"/>
        </w:numPr>
        <w:rPr/>
      </w:pPr>
      <w:bookmarkStart w:id="287" w:name="__RefHeading___Toc3660422_2749589250"/>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سیزده ـ عیادت بیماران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از بیماران درباره همه مسلمانان، پسندیده و البته در مورد دوستان و نزدیکان و همسایگان، ضروری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وَفِّقْهُمْ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عِیادَةَ مَرِیضِهِمْ؛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توفیق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عیادت از بیماران دوستان و همسایگان </w:t>
      </w:r>
      <w:r>
        <w:rPr>
          <w:rFonts w:eastAsia="IRNazanin" w:cs="IRNazanin"/>
          <w:color w:val="111111"/>
          <w:sz w:val="28"/>
          <w:szCs w:val="28"/>
          <w:rtl w:val="true"/>
          <w:lang w:bidi="fa-IR"/>
        </w:rPr>
        <w:t>».</w:t>
      </w:r>
      <w:r>
        <w:rPr>
          <w:rStyle w:val="FootnoteAnchor"/>
          <w:rtl w:val="true"/>
        </w:rPr>
        <w:footnoteReference w:id="146"/>
      </w:r>
      <w:bookmarkStart w:id="289" w:name="pg3524_14546"/>
    </w:p>
    <w:p>
      <w:pPr>
        <w:pStyle w:val="BookText"/>
        <w:rPr/>
      </w:pPr>
      <w:bookmarkEnd w:id="289"/>
      <w:r>
        <w:rPr>
          <w:rFonts w:ascii="IRNazanin" w:hAnsi="IRNazanin" w:eastAsia="IRNazanin"/>
          <w:color w:val="111111"/>
          <w:sz w:val="28"/>
          <w:sz w:val="28"/>
          <w:szCs w:val="28"/>
          <w:rtl w:val="true"/>
          <w:lang w:bidi="fa-IR"/>
        </w:rPr>
        <w:t xml:space="preserve">عیادت بیماران در اسلام کاری بسیار دقیق است و انسان باید در این کار مواردی را رعایت کند که دو مورد را به عنوان نمونه ذکر می کنیم </w:t>
      </w:r>
      <w:r>
        <w:rPr>
          <w:rFonts w:eastAsia="IRNazanin" w:cs="IRNazanin"/>
          <w:color w:val="111111"/>
          <w:sz w:val="28"/>
          <w:szCs w:val="28"/>
          <w:rtl w:val="true"/>
          <w:lang w:bidi="fa-IR"/>
        </w:rPr>
        <w:t>:</w:t>
      </w:r>
    </w:p>
    <w:p>
      <w:pPr>
        <w:pStyle w:val="Heading6"/>
        <w:numPr>
          <w:ilvl w:val="5"/>
          <w:numId w:val="1"/>
        </w:numPr>
        <w:rPr/>
      </w:pPr>
      <w:bookmarkStart w:id="290" w:name="__RefHeading___Toc3660424_2749589250"/>
      <w:bookmarkStart w:id="291" w:name="_Toc115"/>
      <w:bookmarkEnd w:id="290"/>
      <w:r>
        <w:rPr>
          <w:rtl w:val="true"/>
        </w:rPr>
        <w:t>اول ـ کوتاه بودن مدت عیادت</w:t>
      </w:r>
      <w:bookmarkEnd w:id="291"/>
    </w:p>
    <w:p>
      <w:pPr>
        <w:pStyle w:val="BookText"/>
        <w:rPr/>
      </w:pPr>
      <w:r>
        <w:rPr>
          <w:rFonts w:ascii="IRNazanin" w:hAnsi="IRNazanin" w:eastAsia="IRNazanin"/>
          <w:color w:val="111111"/>
          <w:sz w:val="28"/>
          <w:sz w:val="28"/>
          <w:szCs w:val="28"/>
          <w:rtl w:val="true"/>
          <w:lang w:bidi="fa-IR"/>
        </w:rPr>
        <w:t>استاد جعفر مرتضی عاملی حدیثی را از حضرت امیرالمؤمنین علی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عیادت هایی که بیشترین اجر را دارد، وقتی است که عیادت کننده از بیمار عیادت کند و نزد بیمار کم بنشیند، مگر موقعی که بیمار بخواهد و دوست داشته باشد که عیادت کننده، نشستن در کنارش را بیشتر طول بدهد و بیمار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جلوس عیادت 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292" w:name="__RefHeading___Toc3660426_2749589250"/>
      <w:bookmarkStart w:id="293" w:name="_Toc116"/>
      <w:bookmarkEnd w:id="292"/>
      <w:r>
        <w:rPr>
          <w:rtl w:val="true"/>
        </w:rPr>
        <w:t>دوم ـ هدیه دادن به بیمار</w:t>
      </w:r>
      <w:bookmarkEnd w:id="293"/>
    </w:p>
    <w:p>
      <w:pPr>
        <w:pStyle w:val="BookText"/>
        <w:rPr/>
      </w:pPr>
      <w:r>
        <w:rPr>
          <w:rFonts w:ascii="IRNazanin" w:hAnsi="IRNazanin" w:eastAsia="IRNazanin"/>
          <w:color w:val="111111"/>
          <w:sz w:val="28"/>
          <w:sz w:val="28"/>
          <w:szCs w:val="28"/>
          <w:rtl w:val="true"/>
          <w:lang w:bidi="fa-IR"/>
        </w:rPr>
        <w:t>روایت شده است که وقتی حضرت امام صادق علیه السلام خبردار شد گروهی از یارانشان قصد عیادت یکی از دوستداران حضرت را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همراه شما تحفه ای یا هدیه ای یا مقداری از بوی خوش یا قطعه ای از عود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ما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 دانید شخص بیمار آرامش می یابد به وسیله هرچیزی که برای او برده می شود، یعنی بیماری اش بهتر می شود، به خاطر هدیه ای که مردم برای او می فرستند</w:t>
      </w:r>
      <w:r>
        <w:rPr>
          <w:rFonts w:eastAsia="IRNazanin" w:cs="IRNazanin"/>
          <w:color w:val="111111"/>
          <w:sz w:val="28"/>
          <w:szCs w:val="28"/>
          <w:rtl w:val="true"/>
          <w:lang w:bidi="fa-IR"/>
        </w:rPr>
        <w:t>.</w:t>
      </w:r>
      <w:r>
        <w:rPr>
          <w:rStyle w:val="FootnoteAnchor"/>
          <w:rtl w:val="true"/>
        </w:rPr>
        <w:footnoteReference w:id="148"/>
      </w:r>
      <w:bookmarkStart w:id="294" w:name="pg3524_14547"/>
    </w:p>
    <w:p>
      <w:pPr>
        <w:pStyle w:val="Heading5"/>
        <w:numPr>
          <w:ilvl w:val="4"/>
          <w:numId w:val="1"/>
        </w:numPr>
        <w:rPr/>
      </w:pPr>
      <w:bookmarkStart w:id="295" w:name="__RefHeading___Toc3660428_2749589250"/>
      <w:bookmarkStart w:id="296" w:name="_Toc117"/>
      <w:bookmarkEnd w:id="294"/>
      <w:bookmarkEnd w:id="295"/>
      <w:r>
        <w:rPr>
          <w:rtl w:val="true"/>
        </w:rPr>
        <w:t>چهارده ـ استقبال</w:t>
      </w:r>
      <w:bookmarkEnd w:id="296"/>
    </w:p>
    <w:p>
      <w:pPr>
        <w:pStyle w:val="BookText"/>
        <w:rPr/>
      </w:pPr>
      <w:r>
        <w:rPr>
          <w:rFonts w:ascii="IRNazanin" w:hAnsi="IRNazanin" w:eastAsia="IRNazanin"/>
          <w:color w:val="111111"/>
          <w:sz w:val="28"/>
          <w:sz w:val="28"/>
          <w:szCs w:val="28"/>
          <w:rtl w:val="true"/>
          <w:lang w:bidi="fa-IR"/>
        </w:rPr>
        <w:t>چهارده ـ استقبال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قادِمِهِمْ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آنان را کمک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تجدید عهد و دیدارِ از سفر رسیده شان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حدیث زیر اهمیت این کار را در سیره معصومان علیهم السلام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 رَسُولَ اللهِ لَمّا جاءَهُ جَعْفَرُ بْنُ اَبی طالِبٍ مِنَ الْحَبَشَةِ قامَ إِلَیهِ وَ اسْتَقْبَلَهُ اثْنَتَی عَشْرَةَ خُطْوَةً وَ عانَقَهُ وَ قَبَّلَ ما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فَرَحاً بِرُؤْیتِهِ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همانا رسول خدا صلی الله علیه و اله هنگامی که جعفر بن ابی طالب از حبشه نزدش آمد، به سوی او رفت و دوازده گام به سمت او رفت و او را در آغوش گرفت و بین دو چشم او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دیدنش از روی شوق، اشک ریخت </w:t>
      </w:r>
      <w:r>
        <w:rPr>
          <w:rFonts w:eastAsia="IRNazanin" w:cs="IRNazanin"/>
          <w:color w:val="111111"/>
          <w:sz w:val="28"/>
          <w:szCs w:val="28"/>
          <w:rtl w:val="true"/>
          <w:lang w:bidi="fa-IR"/>
        </w:rPr>
        <w:t>.</w:t>
      </w:r>
    </w:p>
    <w:p>
      <w:pPr>
        <w:pStyle w:val="Heading5"/>
        <w:numPr>
          <w:ilvl w:val="4"/>
          <w:numId w:val="1"/>
        </w:numPr>
        <w:rPr/>
      </w:pPr>
      <w:bookmarkStart w:id="297" w:name="__RefHeading___Toc3660430_2749589250"/>
      <w:bookmarkStart w:id="298" w:name="_Toc118"/>
      <w:bookmarkEnd w:id="297"/>
      <w:r>
        <w:rPr>
          <w:rtl w:val="true"/>
        </w:rPr>
        <w:t>پانزده ـ جویا شدن از حال آنان</w:t>
      </w:r>
      <w:bookmarkEnd w:id="298"/>
    </w:p>
    <w:p>
      <w:pPr>
        <w:pStyle w:val="BookText"/>
        <w:rPr/>
      </w:pPr>
      <w:r>
        <w:rPr>
          <w:rFonts w:ascii="IRNazanin" w:hAnsi="IRNazanin" w:eastAsia="IRNazanin"/>
          <w:color w:val="111111"/>
          <w:sz w:val="28"/>
          <w:sz w:val="28"/>
          <w:szCs w:val="28"/>
          <w:rtl w:val="true"/>
          <w:lang w:bidi="fa-IR"/>
        </w:rPr>
        <w:t>پانزده ـ جویا شدن از حال آنان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دوستان و همسایگان نسبت به یکدیگر باید دقت کنند، جویا شدن از حال یکدیگر است؛ یعنی بدانند دیگری در چه وضعیتی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ادامه دوستی افراد بسیار مهم است که امروزه کم رنگ شده است و برخی دوستان مدت ها از هم خبر ندارند</w:t>
      </w:r>
      <w:r>
        <w:rPr>
          <w:rFonts w:eastAsia="IRNazanin" w:cs="IRNazanin"/>
          <w:color w:val="111111"/>
          <w:sz w:val="28"/>
          <w:szCs w:val="28"/>
          <w:rtl w:val="true"/>
          <w:lang w:bidi="fa-IR"/>
        </w:rPr>
        <w:t xml:space="preserve">. </w:t>
      </w:r>
      <w:bookmarkStart w:id="299" w:name="pg3524_14548"/>
    </w:p>
    <w:p>
      <w:pPr>
        <w:pStyle w:val="BookText"/>
        <w:rPr/>
      </w:pPr>
      <w:bookmarkEnd w:id="299"/>
      <w:r>
        <w:rPr>
          <w:rFonts w:ascii="IRNazanin" w:hAnsi="IRNazanin" w:eastAsia="IRNazanin"/>
          <w:color w:val="111111"/>
          <w:sz w:val="28"/>
          <w:sz w:val="28"/>
          <w:szCs w:val="28"/>
          <w:rtl w:val="true"/>
          <w:lang w:bidi="fa-IR"/>
        </w:rPr>
        <w:t>یکی از راه های جویا شدن از دوست و همسایه، احسان و هدیه دادن به اوست که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نَتَعاهَدَ جِیرانَنَا بِالْإِفْضالِ والْعَطِیة ؛ و با احسان و عطا از همسایگانمان جویا شویم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کار نیک و هدیه دادن اگرچه کوچک باشد، ولی صادقانه و خالصانه، به دوست و همسایه نشان می دهد که انسان به یاد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تمام افراد نزدیک، از جمله خویشاوندان و دوستان و همسایگان به دیدار یکدیگر و هدیه دادن سفارش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الْقَرابَةِ تَزاوَرُوا وَلا تَجاوَروُا تَهادّوْا فَإِن َّ الْهَدِیةَ تَسُلُّ السَّخِیمَةَ وَ الزِّیارَةَ تُثْبِتُ الْمَوَدَّةَ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افراد نزدیک به یکدیگر، به زیارت هم بروید و به هم ستم نکنید و هدیه بدهید؛ زیرا هدیه کینه را از بین می برد و دیدار یکدیگر، مودّت بین شما را پایدار می کند</w:t>
      </w:r>
      <w:r>
        <w:rPr>
          <w:rFonts w:eastAsia="IRNazanin" w:cs="IRNazanin"/>
          <w:color w:val="111111"/>
          <w:sz w:val="28"/>
          <w:szCs w:val="28"/>
          <w:rtl w:val="true"/>
          <w:lang w:bidi="fa-IR"/>
        </w:rPr>
        <w:t>.</w:t>
      </w:r>
    </w:p>
    <w:p>
      <w:pPr>
        <w:pStyle w:val="Heading4"/>
        <w:numPr>
          <w:ilvl w:val="3"/>
          <w:numId w:val="1"/>
        </w:numPr>
        <w:rPr/>
      </w:pPr>
      <w:bookmarkStart w:id="300" w:name="__RefHeading___Toc3660432_2749589250"/>
      <w:bookmarkStart w:id="301" w:name="_Toc119"/>
      <w:bookmarkEnd w:id="300"/>
      <w:r>
        <w:rPr>
          <w:rtl w:val="true"/>
        </w:rPr>
        <w:t>وظایف رسانه ملی</w:t>
      </w:r>
      <w:bookmarkEnd w:id="301"/>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کودکان و نوجوانان، ارتباط با دوستان به گونه ای متناسب با فهم آنان، در فیلم ها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مجریان دوست داشتنی بچه ها این نکات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دوستانتان حسودی کنید، البته رقابت سالم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مغرور و متکبر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باید دوستی کرد که ما را به کارهای خوب تشویق کند</w:t>
      </w:r>
    </w:p>
    <w:p>
      <w:pPr>
        <w:pStyle w:val="BookText"/>
        <w:rPr/>
      </w:pPr>
      <w:r>
        <w:rPr>
          <w:rFonts w:ascii="IRNazanin" w:hAnsi="IRNazanin" w:eastAsia="IRNazanin"/>
          <w:color w:val="111111"/>
          <w:sz w:val="28"/>
          <w:sz w:val="28"/>
          <w:szCs w:val="28"/>
          <w:rtl w:val="true"/>
          <w:lang w:bidi="fa-IR"/>
        </w:rPr>
        <w:t>و به یاد خداوند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دوستتان بیمار شد، به عیادت او بروید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شاید فهماندن برخی مسائل مانند رازپوشی، برای کودکان در این سنین، دشوار و خارج از درک آنان باشد و پی آمدهای زیان بارتری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اشتباه دوست خود را در کاری غیراخلاقی مانند دادن فیلم مبتذل، به دلیل رازپوشی بیان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شبکه ها مانند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یا شبکه جوان رادیو که مخاطبان نوجوان و جوان زیادند، همچنین در شبکه های برون مرزی در زمانی مناسب، مثلاً نزدیک پخش مسابقه ای ورزشی یا در برنامه ای کوتاه و چندقسمتی، ویژگی های دوست خوب و چگونگی ارتباط با او از احادیث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رفع نیازمندی های آنان، رازپوشی، جویاشدن از حال آنان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این برنامه ها مناسب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افرادی که دوستان خوبشان به آنها در زندگی کمک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مسجد، کمک کردن در 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شده اند، گفت 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ویژگی های دوست خوب و چگونگی ارتباط با او از سخنان امام معصوم علیه السلام بیان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پیشنهاد می شود برای آشنایی بیشتر نوجوانان با مسجد، برنامه ای درباره مساجد به ویژه دوستی ها در مساجد با نام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بچه 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شود و با برگزیدگان کانون ها و پایگاه های مساجد و هیئت های مذهبی جوانان در استان ها و </w:t>
      </w:r>
      <w:bookmarkStart w:id="302" w:name="pg3524_14550"/>
    </w:p>
    <w:p>
      <w:pPr>
        <w:pStyle w:val="BookText"/>
        <w:rPr/>
      </w:pPr>
      <w:bookmarkEnd w:id="302"/>
      <w:r>
        <w:rPr>
          <w:rFonts w:ascii="IRNazanin" w:hAnsi="IRNazanin" w:eastAsia="IRNazanin"/>
          <w:color w:val="111111"/>
          <w:sz w:val="28"/>
          <w:sz w:val="28"/>
          <w:szCs w:val="28"/>
          <w:rtl w:val="true"/>
          <w:lang w:bidi="fa-IR"/>
        </w:rPr>
        <w:t xml:space="preserve">شهرهای مختلف، صمیمانه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فضای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و شور و نشاط علمی، ورزشی و صمیمیت این عزیزان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مخاطب اصلی این برنامه ها کودکان و نوجوانان باشند تا در انتخاب نخستین دوستان، الگوی درست انتخاب به آنان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برخی برنامه 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بچه های مسجد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و مجموعه ها، الگوی درست ارتباط با همسایگان و دوستان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همسایه، با آنکه عیب های همسایه خود را می داند، از بازگوکردن آن به دیگران خودداری می کند، همسایه ای با وجود تحصیلات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دیگر همسایه ها متواضع است، به مشکلات آنها رسیدگی و از آنان دلجویی می کند</w:t>
      </w:r>
      <w:r>
        <w:rPr>
          <w:rFonts w:eastAsia="IRNazanin" w:cs="IRNazanin"/>
          <w:color w:val="111111"/>
          <w:sz w:val="28"/>
          <w:szCs w:val="28"/>
          <w:rtl w:val="true"/>
          <w:lang w:bidi="fa-IR"/>
        </w:rPr>
        <w:t>.</w:t>
      </w:r>
    </w:p>
    <w:p>
      <w:pPr>
        <w:pStyle w:val="Heading3"/>
        <w:numPr>
          <w:ilvl w:val="2"/>
          <w:numId w:val="1"/>
        </w:numPr>
        <w:rPr/>
      </w:pPr>
      <w:bookmarkStart w:id="303" w:name="__RefHeading___Toc3660434_2749589250"/>
      <w:bookmarkStart w:id="304" w:name="_Toc120"/>
      <w:bookmarkEnd w:id="303"/>
      <w:r>
        <w:rPr/>
        <w:t>3</w:t>
      </w:r>
      <w:r>
        <w:rPr>
          <w:rtl w:val="true"/>
        </w:rPr>
        <w:t xml:space="preserve">. </w:t>
      </w:r>
      <w:r>
        <w:rPr>
          <w:rtl w:val="true"/>
        </w:rPr>
        <w:t>اخلاق اجتماعی در برخورد با سالمندان و خردسالان</w:t>
      </w:r>
      <w:bookmarkEnd w:id="304"/>
    </w:p>
    <w:p>
      <w:pPr>
        <w:pStyle w:val="Heading4"/>
        <w:numPr>
          <w:ilvl w:val="3"/>
          <w:numId w:val="1"/>
        </w:numPr>
        <w:rPr/>
      </w:pPr>
      <w:bookmarkStart w:id="305" w:name="__RefHeading___Toc3660436_2749589250"/>
      <w:bookmarkStart w:id="306" w:name="_Toc121"/>
      <w:bookmarkEnd w:id="305"/>
      <w:r>
        <w:rPr>
          <w:rtl w:val="true"/>
        </w:rPr>
        <w:t>اشاره</w:t>
      </w:r>
      <w:bookmarkEnd w:id="3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سالمندان و خردسالان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خردسالان</w:t>
      </w:r>
    </w:p>
    <w:p>
      <w:pPr>
        <w:pStyle w:val="BookText"/>
        <w:rPr/>
      </w:pPr>
      <w:r>
        <w:rPr>
          <w:rFonts w:ascii="IRNazanin" w:hAnsi="IRNazanin" w:eastAsia="IRNazanin"/>
          <w:color w:val="111111"/>
          <w:sz w:val="28"/>
          <w:sz w:val="28"/>
          <w:szCs w:val="28"/>
          <w:rtl w:val="true"/>
          <w:lang w:bidi="fa-IR"/>
        </w:rPr>
        <w:t>وظایف رسانه ملی</w:t>
      </w:r>
    </w:p>
    <w:p>
      <w:pPr>
        <w:pStyle w:val="Heading4"/>
        <w:numPr>
          <w:ilvl w:val="3"/>
          <w:numId w:val="1"/>
        </w:numPr>
        <w:rPr/>
      </w:pPr>
      <w:bookmarkStart w:id="307" w:name="__RefHeading___Toc3660438_2749589250"/>
      <w:bookmarkStart w:id="308" w:name="_Toc122"/>
      <w:bookmarkEnd w:id="307"/>
      <w:r>
        <w:rPr>
          <w:rtl w:val="true"/>
        </w:rPr>
        <w:t>الف</w:t>
      </w:r>
      <w:r>
        <w:rPr>
          <w:rtl w:val="true"/>
        </w:rPr>
        <w:t xml:space="preserve">) </w:t>
      </w:r>
      <w:r>
        <w:rPr>
          <w:rtl w:val="true"/>
        </w:rPr>
        <w:t>سالمندان</w:t>
      </w:r>
      <w:bookmarkEnd w:id="308"/>
    </w:p>
    <w:p>
      <w:pPr>
        <w:pStyle w:val="Heading5"/>
        <w:numPr>
          <w:ilvl w:val="4"/>
          <w:numId w:val="1"/>
        </w:numPr>
        <w:rPr/>
      </w:pPr>
      <w:bookmarkStart w:id="309" w:name="__RefHeading___Toc3660440_2749589250"/>
      <w:bookmarkStart w:id="310" w:name="_Toc12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سالمندان در روایت ها از جایگاه ویژه ای برخوردارند و احترام به آنان از مصداق های احترام به خداوند برشمرده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اِجْلالِ اللهِ اِجْلالِ ذِی الشَّیبَةِ الْمُسْلِمِ ؛ از مصادیق تکریم خداوند، تکریم انسان پیر مسلمان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 افراد نزد خداوند ارزش والایی دارند، چنان که از امام سجاد علیه السلام در دعای زیر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اَلشَّیبّة ُ نُورٌ مِنْ أّنْوارِکَ فَمُحالٌ أّنْ تُحْرِقَ نُورَکَ بِنارِکَ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نوری از انوار وجودت است، پس چگونه نور تو با آتش سوزانده شود</w:t>
      </w:r>
      <w:r>
        <w:rPr>
          <w:rFonts w:eastAsia="IRNazanin" w:cs="IRNazanin"/>
          <w:color w:val="111111"/>
          <w:sz w:val="28"/>
          <w:szCs w:val="28"/>
          <w:rtl w:val="true"/>
          <w:lang w:bidi="fa-IR"/>
        </w:rPr>
        <w:t>».</w:t>
      </w:r>
      <w:r>
        <w:rPr>
          <w:rStyle w:val="FootnoteAnchor"/>
          <w:rtl w:val="true"/>
        </w:rPr>
        <w:footnoteReference w:id="155"/>
      </w:r>
      <w:bookmarkStart w:id="311" w:name="pg3524_14551"/>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امام سجاد علیه السلام در حدیثی، یکی از حقوق کهن سالان را احترام به ایشان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حَقُّ الْکَبِیرِ، فَإِن َّ حَقَّهُ تَوْقِیرُ سِنِّهِ ؛ حق فرد سال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سال خوردگی او را احترام گذاری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احترام گذاشتن برکت های اخروی و دنیوی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أَوْصانِی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خِصالٍ فَقالَ فِیهِ وَ وَقِّرِ الْکَبِیرَتَکُن ْ مِنْ رُفَقائِی یوْمَ القِیامَةِ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الله صلی الله علیه و اله مرا به پنج چیز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 که به پیرمردان یا پیرزنان امت احترام بگذارید تا در قیامت از دوستان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ادامه حق سال خوردگان، نمونه هایی از احترام به آنان را نیز بیان می کند</w:t>
      </w:r>
      <w:r>
        <w:rPr>
          <w:rFonts w:eastAsia="IRNazanin" w:cs="IRNazanin"/>
          <w:color w:val="111111"/>
          <w:sz w:val="28"/>
          <w:szCs w:val="28"/>
          <w:rtl w:val="true"/>
          <w:lang w:bidi="fa-IR"/>
        </w:rPr>
        <w:t>:</w:t>
      </w:r>
    </w:p>
    <w:p>
      <w:pPr>
        <w:pStyle w:val="Heading5"/>
        <w:numPr>
          <w:ilvl w:val="4"/>
          <w:numId w:val="1"/>
        </w:numPr>
        <w:rPr/>
      </w:pPr>
      <w:bookmarkStart w:id="312" w:name="__RefHeading___Toc3660442_2749589250"/>
      <w:bookmarkStart w:id="313" w:name="_Toc124"/>
      <w:bookmarkEnd w:id="312"/>
      <w:r>
        <w:rPr>
          <w:rtl w:val="true"/>
        </w:rPr>
        <w:t>یک ـ دشمنی نکردن و موضع نگرفتن</w:t>
      </w:r>
      <w:bookmarkEnd w:id="313"/>
    </w:p>
    <w:p>
      <w:pPr>
        <w:pStyle w:val="BookText"/>
        <w:rPr/>
      </w:pPr>
      <w:r>
        <w:rPr>
          <w:rFonts w:ascii="IRNazanin" w:hAnsi="IRNazanin" w:eastAsia="IRNazanin"/>
          <w:color w:val="111111"/>
          <w:sz w:val="28"/>
          <w:sz w:val="28"/>
          <w:szCs w:val="28"/>
          <w:rtl w:val="true"/>
          <w:lang w:bidi="fa-IR"/>
        </w:rPr>
        <w:t>یک ـ دشمنی نکردن و موضع نگرفتن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مُقابَلَتِهِ عِنْدَ الْخِصامِ؛ از موضع گیری در برابر او بگذری </w:t>
      </w:r>
      <w:r>
        <w:rPr>
          <w:rFonts w:eastAsia="IRNazanin" w:cs="IRNazanin"/>
          <w:color w:val="111111"/>
          <w:sz w:val="28"/>
          <w:szCs w:val="28"/>
          <w:rtl w:val="true"/>
          <w:lang w:bidi="fa-IR"/>
        </w:rPr>
        <w:t>».</w:t>
      </w:r>
      <w:r>
        <w:rPr>
          <w:rStyle w:val="FootnoteAnchor"/>
          <w:rtl w:val="true"/>
        </w:rPr>
        <w:footnoteReference w:id="1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انسانی که عمری از او گذشته است، انتظارهای بیشتری از دیگران دارد و ممکن است به دلیل داشتن این روحیه، همیشه خود را طلبکار دیگران بداند که گاهی به دشمنی و درگیری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احتمال دارد این روحیه، او را به سمت درگیری با دیگران بکشاند، احترام او اقتضا می کند دیگران با او درگیر نشوند</w:t>
      </w:r>
      <w:r>
        <w:rPr>
          <w:rFonts w:eastAsia="IRNazanin" w:cs="IRNazanin"/>
          <w:color w:val="111111"/>
          <w:sz w:val="28"/>
          <w:szCs w:val="28"/>
          <w:rtl w:val="true"/>
          <w:lang w:bidi="fa-IR"/>
        </w:rPr>
        <w:t>».</w:t>
      </w:r>
      <w:r>
        <w:rPr>
          <w:rStyle w:val="FootnoteAnchor"/>
          <w:rtl w:val="true"/>
        </w:rPr>
        <w:footnoteReference w:id="159"/>
      </w:r>
      <w:bookmarkStart w:id="314" w:name="pg3524_14552"/>
    </w:p>
    <w:p>
      <w:pPr>
        <w:pStyle w:val="Heading5"/>
        <w:numPr>
          <w:ilvl w:val="4"/>
          <w:numId w:val="1"/>
        </w:numPr>
        <w:rPr/>
      </w:pPr>
      <w:bookmarkStart w:id="315" w:name="__RefHeading___Toc3660444_2749589250"/>
      <w:bookmarkStart w:id="316" w:name="_Toc125"/>
      <w:bookmarkEnd w:id="314"/>
      <w:bookmarkEnd w:id="315"/>
      <w:r>
        <w:rPr>
          <w:rtl w:val="true"/>
        </w:rPr>
        <w:t>دو ـ راه رفتن پشت سر ایشان</w:t>
      </w:r>
      <w:bookmarkEnd w:id="316"/>
    </w:p>
    <w:p>
      <w:pPr>
        <w:pStyle w:val="BookText"/>
        <w:rPr/>
      </w:pPr>
      <w:r>
        <w:rPr>
          <w:rFonts w:ascii="IRNazanin" w:hAnsi="IRNazanin" w:eastAsia="IRNazanin"/>
          <w:color w:val="111111"/>
          <w:sz w:val="28"/>
          <w:sz w:val="28"/>
          <w:szCs w:val="28"/>
          <w:rtl w:val="true"/>
          <w:lang w:bidi="fa-IR"/>
        </w:rPr>
        <w:t>دو ـ راه رفتن پشت سر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تَسْبِقْهُ إِلی طَریقٍ وَلا تَؤُمَّهُ فِی طَرِیقٍ ؛ و در راه رفتن بر او پیشی نگیری و جلوتر از او قدم برنداری </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17" w:name="__RefHeading___Toc3660446_2749589250"/>
      <w:bookmarkStart w:id="318" w:name="_Toc126"/>
      <w:bookmarkEnd w:id="317"/>
      <w:r>
        <w:rPr>
          <w:rtl w:val="true"/>
        </w:rPr>
        <w:t>سه ـ برخورد عاقلانه</w:t>
      </w:r>
      <w:bookmarkEnd w:id="318"/>
    </w:p>
    <w:p>
      <w:pPr>
        <w:pStyle w:val="BookText"/>
        <w:rPr/>
      </w:pPr>
      <w:r>
        <w:rPr>
          <w:rFonts w:ascii="IRNazanin" w:hAnsi="IRNazanin" w:eastAsia="IRNazanin"/>
          <w:color w:val="111111"/>
          <w:sz w:val="28"/>
          <w:sz w:val="28"/>
          <w:szCs w:val="28"/>
          <w:rtl w:val="true"/>
          <w:lang w:bidi="fa-IR"/>
        </w:rPr>
        <w:t>سه ـ برخورد عاقلانه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تَسْتَجْهِلْهُ وَ إِنْ جَهِلَ عَلَیکَ تَحَمَّلْتَ ؛ و با او نادانی نکنی و اگر او با تو نادانی کرد، تو بردباری بورزی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برخورد با سالمندان باید مراقب بود کار غیرعقلانی صورت نگیرد و سخنانی بگوید که از انسان خردمند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ـ به دلیل سن و سال بالا و ضعف نیروهای جسمی و روحی ـ سخن نامربوطی بر زبان او جاری شد که از او انتظار نیست، نباید با او برخورد کند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19" w:name="__RefHeading___Toc3660448_2749589250"/>
      <w:bookmarkStart w:id="320" w:name="_Toc127"/>
      <w:bookmarkEnd w:id="319"/>
      <w:r>
        <w:rPr>
          <w:rtl w:val="true"/>
        </w:rPr>
        <w:t>ب</w:t>
      </w:r>
      <w:r>
        <w:rPr>
          <w:rtl w:val="true"/>
        </w:rPr>
        <w:t xml:space="preserve">) </w:t>
      </w:r>
      <w:r>
        <w:rPr>
          <w:rtl w:val="true"/>
        </w:rPr>
        <w:t>خردسالان</w:t>
      </w:r>
      <w:bookmarkEnd w:id="320"/>
    </w:p>
    <w:p>
      <w:pPr>
        <w:pStyle w:val="Heading5"/>
        <w:numPr>
          <w:ilvl w:val="4"/>
          <w:numId w:val="1"/>
        </w:numPr>
        <w:rPr/>
      </w:pPr>
      <w:bookmarkStart w:id="321" w:name="__RefHeading___Toc3660450_2749589250"/>
      <w:bookmarkStart w:id="322" w:name="_Toc128"/>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خردسالان</w:t>
      </w:r>
    </w:p>
    <w:p>
      <w:pPr>
        <w:pStyle w:val="BookText"/>
        <w:rPr/>
      </w:pPr>
      <w:r>
        <w:rPr>
          <w:rFonts w:ascii="IRNazanin" w:hAnsi="IRNazanin" w:eastAsia="IRNazanin"/>
          <w:color w:val="111111"/>
          <w:sz w:val="28"/>
          <w:sz w:val="28"/>
          <w:szCs w:val="28"/>
          <w:rtl w:val="true"/>
          <w:lang w:bidi="fa-IR"/>
        </w:rPr>
        <w:t>خردسالان نیز در نظر بزرگان دین ما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لاتُحَقِّرَنَّ أَحَداً مِنَ الْمُسْلِمِینَ فَإِنَّ صَغِیرَهُمْ عِنْدَاللهِ کَبِیرٌ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هیچ یک از مسلمان ها را کوچک نشمارید؛ چون خردسال آنان هم نزد خدا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حق این گروه را این گونه بیان می کند</w:t>
      </w:r>
      <w:r>
        <w:rPr>
          <w:rFonts w:eastAsia="IRNazanin" w:cs="IRNazanin"/>
          <w:color w:val="111111"/>
          <w:sz w:val="28"/>
          <w:szCs w:val="28"/>
          <w:rtl w:val="true"/>
          <w:lang w:bidi="fa-IR"/>
        </w:rPr>
        <w:t>:</w:t>
      </w:r>
    </w:p>
    <w:p>
      <w:pPr>
        <w:pStyle w:val="Heading5"/>
        <w:numPr>
          <w:ilvl w:val="4"/>
          <w:numId w:val="1"/>
        </w:numPr>
        <w:rPr/>
      </w:pPr>
      <w:bookmarkStart w:id="323" w:name="__RefHeading___Toc3660452_2749589250"/>
      <w:bookmarkStart w:id="324" w:name="_Toc129"/>
      <w:bookmarkEnd w:id="323"/>
      <w:r>
        <w:rPr>
          <w:rtl w:val="true"/>
        </w:rPr>
        <w:t>یک ـ مهربانی کردن</w:t>
      </w:r>
      <w:bookmarkEnd w:id="3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مهربانی کردن </w:t>
      </w:r>
      <w:bookmarkStart w:id="325" w:name="pg3524_14553"/>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الصَّغِیرِ فَرَحْمَتُهُ ؛ حق خردسال آن است که با او مهربانی کنی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روش رسول الله صلی الله علیه و اله چنان بود که اگر از کوچه و بازار می گذشت، کودکان با دیدن حضرت به وجد می آمدند و گاه حضرت را برای شرکت در بازی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کودکان نشان از مهربانی پیامبر در برخورد با خردسالان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ورزیدن نیز در فطرت انسانی ریشه دارد که پیامبر و امامان علیه السلام، کمال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این دوستی ها ناشی از کمبودی در روح انسان است </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26" w:name="__RefHeading___Toc3660454_2749589250"/>
      <w:bookmarkStart w:id="327" w:name="_Toc130"/>
      <w:bookmarkEnd w:id="326"/>
      <w:r>
        <w:rPr>
          <w:rtl w:val="true"/>
        </w:rPr>
        <w:t>دو ـ احترام کردن</w:t>
      </w:r>
      <w:bookmarkEnd w:id="327"/>
    </w:p>
    <w:p>
      <w:pPr>
        <w:pStyle w:val="BookText"/>
        <w:rPr/>
      </w:pPr>
      <w:r>
        <w:rPr>
          <w:rFonts w:ascii="IRNazanin" w:hAnsi="IRNazanin" w:eastAsia="IRNazanin"/>
          <w:color w:val="111111"/>
          <w:sz w:val="28"/>
          <w:sz w:val="28"/>
          <w:szCs w:val="28"/>
          <w:rtl w:val="true"/>
          <w:lang w:bidi="fa-IR"/>
        </w:rPr>
        <w:t>دو ـ احترام کردن</w:t>
      </w:r>
    </w:p>
    <w:p>
      <w:pPr>
        <w:pStyle w:val="BookText"/>
        <w:rPr/>
      </w:pPr>
      <w:r>
        <w:rPr>
          <w:rFonts w:ascii="IRNazanin" w:hAnsi="IRNazanin" w:eastAsia="IRNazanin"/>
          <w:color w:val="111111"/>
          <w:sz w:val="28"/>
          <w:sz w:val="28"/>
          <w:szCs w:val="28"/>
          <w:rtl w:val="true"/>
          <w:lang w:bidi="fa-IR"/>
        </w:rPr>
        <w:t>محبت به کودکان و احترام به آنان، سیره بزرگان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اسلام نقل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مِنَ السَّفَرِ فَیتَلَقّاهُ الصِّبْیانُ فَیقِفُ لَهُمْ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زمانی که رسول اکرم صلی الله علیه و اله از سفری برمی گشت و در راه با کودکان مردم برخورد می کرد، به احترام آنان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احترام به کودکان همین بس که پیامبر اکرم صلی الله علیه و اله سلام کردن به آنان را یکی از سنت های نیکو معرفی می کرد و می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لاأَدَعُهُنَّ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 عَلَی الصِّبْیانِ لِیکُونَ سُنَّةً مِنْ بَعْدِی</w:t>
      </w:r>
      <w:r>
        <w:rPr>
          <w:rFonts w:eastAsia="Amiri" w:cs="Amiri" w:ascii="Amiri" w:hAnsi="Amiri"/>
          <w:color w:val="111111"/>
          <w:sz w:val="28"/>
          <w:szCs w:val="28"/>
          <w:rtl w:val="true"/>
          <w:lang w:bidi="ar-SA"/>
        </w:rPr>
        <w:t>.</w:t>
      </w:r>
      <w:r>
        <w:rPr>
          <w:rStyle w:val="FootnoteAnchor"/>
          <w:rtl w:val="true"/>
        </w:rPr>
        <w:footnoteReference w:id="167"/>
      </w:r>
      <w:bookmarkStart w:id="328" w:name="pg3524_14554"/>
    </w:p>
    <w:p>
      <w:pPr>
        <w:pStyle w:val="BookText"/>
        <w:rPr/>
      </w:pPr>
      <w:bookmarkEnd w:id="328"/>
      <w:r>
        <w:rPr>
          <w:rFonts w:ascii="IRNazanin" w:hAnsi="IRNazanin" w:eastAsia="IRNazanin"/>
          <w:color w:val="111111"/>
          <w:sz w:val="28"/>
          <w:sz w:val="28"/>
          <w:szCs w:val="28"/>
          <w:rtl w:val="true"/>
          <w:lang w:bidi="fa-IR"/>
        </w:rPr>
        <w:t xml:space="preserve">پنج چیز است که تا لحظه مرگ آنها را ترک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سلام کردن به کودکان است، تا اینکه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شود</w:t>
      </w:r>
      <w:r>
        <w:rPr>
          <w:rFonts w:eastAsia="IRNazanin" w:cs="IRNazanin"/>
          <w:color w:val="111111"/>
          <w:sz w:val="28"/>
          <w:szCs w:val="28"/>
          <w:rtl w:val="true"/>
          <w:lang w:bidi="fa-IR"/>
        </w:rPr>
        <w:t>.</w:t>
      </w:r>
    </w:p>
    <w:p>
      <w:pPr>
        <w:pStyle w:val="Heading5"/>
        <w:numPr>
          <w:ilvl w:val="4"/>
          <w:numId w:val="1"/>
        </w:numPr>
        <w:rPr/>
      </w:pPr>
      <w:bookmarkStart w:id="329" w:name="__RefHeading___Toc3660456_2749589250"/>
      <w:bookmarkStart w:id="330" w:name="_Toc131"/>
      <w:bookmarkEnd w:id="329"/>
      <w:r>
        <w:rPr>
          <w:rtl w:val="true"/>
        </w:rPr>
        <w:t>سه ـ بخشش اشتباه ها</w:t>
      </w:r>
      <w:bookmarkEnd w:id="330"/>
    </w:p>
    <w:p>
      <w:pPr>
        <w:pStyle w:val="BookText"/>
        <w:rPr/>
      </w:pPr>
      <w:r>
        <w:rPr>
          <w:rFonts w:ascii="IRNazanin" w:hAnsi="IRNazanin" w:eastAsia="IRNazanin"/>
          <w:color w:val="111111"/>
          <w:sz w:val="28"/>
          <w:sz w:val="28"/>
          <w:szCs w:val="28"/>
          <w:rtl w:val="true"/>
          <w:lang w:bidi="fa-IR"/>
        </w:rPr>
        <w:t>سه ـ بخشش اشتباه ها</w:t>
      </w:r>
    </w:p>
    <w:p>
      <w:pPr>
        <w:pStyle w:val="BookText"/>
        <w:rPr/>
      </w:pPr>
      <w:r>
        <w:rPr>
          <w:rFonts w:ascii="IRNazanin" w:hAnsi="IRNazanin" w:eastAsia="IRNazanin"/>
          <w:color w:val="111111"/>
          <w:sz w:val="28"/>
          <w:sz w:val="28"/>
          <w:szCs w:val="28"/>
          <w:rtl w:val="true"/>
          <w:lang w:bidi="fa-IR"/>
        </w:rPr>
        <w:t>هیچ انسانی از اشتباه ایمن نیست و احتمال آن در کودکان بیشتر است ؛ زیرا ادراک آنها ضعیف است و غریزه های دوران کودکی نیز آنها را به کارهایی وادار می کند که ممکن است بر اثر آن، خسارت و زیانی متوجه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برای تربیت آنها چشم پوشی و گذشت از خطاهای آنهاست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وَالْعَفْوُ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عَلی جَرائِرِ حَداثَتِهِ فَإِنَّهُ سَبَبٌ لِلتَّوْبَةِ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حق او گذشت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لغزش های کودکانه اش پرده پوشی کنی که موجب توبه و بازگشت او شود</w:t>
      </w:r>
      <w:r>
        <w:rPr>
          <w:rFonts w:eastAsia="IRNazanin" w:cs="IRNazanin"/>
          <w:color w:val="111111"/>
          <w:sz w:val="28"/>
          <w:szCs w:val="28"/>
          <w:rtl w:val="true"/>
          <w:lang w:bidi="fa-IR"/>
        </w:rPr>
        <w:t>.</w:t>
      </w:r>
    </w:p>
    <w:p>
      <w:pPr>
        <w:pStyle w:val="Heading4"/>
        <w:numPr>
          <w:ilvl w:val="3"/>
          <w:numId w:val="1"/>
        </w:numPr>
        <w:rPr/>
      </w:pPr>
      <w:bookmarkStart w:id="331" w:name="__RefHeading___Toc3660458_2749589250"/>
      <w:bookmarkStart w:id="332" w:name="_Toc132"/>
      <w:bookmarkEnd w:id="331"/>
      <w:r>
        <w:rPr>
          <w:rtl w:val="true"/>
        </w:rPr>
        <w:t>وظایف رسانه ملی</w:t>
      </w:r>
      <w:bookmarkEnd w:id="332"/>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خردسالان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مهم درباره خردسالان احترام به آنان است که برای نمونه می توان مواردی را که از سیره پیامبر گرامی اسلام در متن آمد، به صورت زیرنویس یا متن مجری در برنامه خانواده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از موارد احترام به خردسالان، در مسجد و نمازهای جماعت است که در برنامه های ویژه ماه رمضان یا شبکه قرآن سیما می توان از مطالب زیر استفاده کرد</w:t>
      </w:r>
      <w:r>
        <w:rPr>
          <w:rFonts w:eastAsia="IRNazanin" w:cs="IRNazanin"/>
          <w:color w:val="111111"/>
          <w:sz w:val="28"/>
          <w:szCs w:val="28"/>
          <w:rtl w:val="true"/>
          <w:lang w:bidi="fa-IR"/>
        </w:rPr>
        <w:t xml:space="preserve">: </w:t>
      </w:r>
      <w:bookmarkStart w:id="333" w:name="pg3524_14555"/>
    </w:p>
    <w:p>
      <w:pPr>
        <w:pStyle w:val="BookText"/>
        <w:rPr/>
      </w:pPr>
      <w:bookmarkEnd w:id="333"/>
      <w:r>
        <w:rPr>
          <w:rFonts w:ascii="IRNazanin" w:hAnsi="IRNazanin" w:eastAsia="IRNazanin"/>
          <w:color w:val="111111"/>
          <w:sz w:val="28"/>
          <w:sz w:val="28"/>
          <w:szCs w:val="28"/>
          <w:rtl w:val="true"/>
          <w:lang w:bidi="fa-IR"/>
        </w:rPr>
        <w:t>برخی نمازگزاران با مشاهده نونهالان در صف های نماز جماعت به سرعت واکنش منفی نشان می دهند و با عصبانیت آنان را از اجتماع نمازگزاران کنار می زنند یا از مسجد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غلط که از سر ناآگاهی رخ می دهد، روحیه مذهبی کودکان را ضعیف و آنان را به تکرار اعمال مذهبی و رفتن به مراکز عبادی بی 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توصیه معصومان را در این موارد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کودکانی پرسیدم که در نماز جماعت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در نماز، به صف های آخر واپس نزنید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ایستادن 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جدایی بیفکنید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سالمندان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سالمندان و در فیلم ها، سریال ها، مجموعه ها و برنامه های کودکان و نوجوانان و برنامه های برون مرزی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در سریال های ماه رمضان، یکی از محورها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خبری بعد از گفت وگو با سالمندان و جویا شدن از نظر مردم و جوانان درباره این گروه، حدیث های مطرح شده درباره احترام به آنان آورده شود</w:t>
      </w:r>
      <w:r>
        <w:rPr>
          <w:rFonts w:eastAsia="IRNazanin" w:cs="IRNazanin"/>
          <w:color w:val="111111"/>
          <w:sz w:val="28"/>
          <w:szCs w:val="28"/>
          <w:rtl w:val="true"/>
          <w:lang w:bidi="fa-IR"/>
        </w:rPr>
        <w:t>.</w:t>
      </w:r>
    </w:p>
    <w:p>
      <w:pPr>
        <w:pStyle w:val="Heading3"/>
        <w:numPr>
          <w:ilvl w:val="2"/>
          <w:numId w:val="1"/>
        </w:numPr>
        <w:rPr/>
      </w:pPr>
      <w:bookmarkStart w:id="334" w:name="__RefHeading___Toc3660460_2749589250"/>
      <w:bookmarkStart w:id="335" w:name="_Toc133"/>
      <w:bookmarkEnd w:id="334"/>
      <w:r>
        <w:rPr/>
        <w:t>4</w:t>
      </w:r>
      <w:r>
        <w:rPr>
          <w:rtl w:val="true"/>
        </w:rPr>
        <w:t xml:space="preserve">. </w:t>
      </w:r>
      <w:r>
        <w:rPr>
          <w:rtl w:val="true"/>
        </w:rPr>
        <w:t>اخلاق اجتماعی در برخورد با مردم و نیازمندان</w:t>
      </w:r>
      <w:bookmarkEnd w:id="335"/>
    </w:p>
    <w:p>
      <w:pPr>
        <w:pStyle w:val="Heading4"/>
        <w:numPr>
          <w:ilvl w:val="3"/>
          <w:numId w:val="1"/>
        </w:numPr>
        <w:rPr/>
      </w:pPr>
      <w:bookmarkStart w:id="336" w:name="__RefHeading___Toc3660462_2749589250"/>
      <w:bookmarkStart w:id="337" w:name="_Toc134"/>
      <w:bookmarkEnd w:id="336"/>
      <w:r>
        <w:rPr>
          <w:rtl w:val="true"/>
        </w:rPr>
        <w:t>اشاره</w:t>
      </w:r>
      <w:bookmarkEnd w:id="3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در برخورد با مردم و نیازمندان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یا بی نیازی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زندگی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برابر آز</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برابر بخل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سخاوتمندی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 نیاز مادی فقیران کافی است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صحیح سخاوت</w:t>
      </w:r>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ascii="IRNazanin" w:hAnsi="IRNazanin" w:eastAsia="IRNazanin"/>
          <w:color w:val="111111"/>
          <w:sz w:val="28"/>
          <w:sz w:val="28"/>
          <w:szCs w:val="28"/>
          <w:rtl w:val="true"/>
          <w:lang w:bidi="fa-IR"/>
        </w:rPr>
        <w:t>زیرنویس ها</w:t>
      </w:r>
    </w:p>
    <w:p>
      <w:pPr>
        <w:pStyle w:val="Heading4"/>
        <w:numPr>
          <w:ilvl w:val="3"/>
          <w:numId w:val="1"/>
        </w:numPr>
        <w:rPr/>
      </w:pPr>
      <w:bookmarkStart w:id="338" w:name="__RefHeading___Toc3660464_2749589250"/>
      <w:bookmarkStart w:id="339" w:name="_Toc135"/>
      <w:bookmarkEnd w:id="338"/>
      <w:r>
        <w:rPr>
          <w:rtl w:val="true"/>
        </w:rPr>
        <w:t>الف</w:t>
      </w:r>
      <w:r>
        <w:rPr>
          <w:rtl w:val="true"/>
        </w:rPr>
        <w:t xml:space="preserve">) </w:t>
      </w:r>
      <w:r>
        <w:rPr>
          <w:rtl w:val="true"/>
        </w:rPr>
        <w:t>نیازمندی یا بی نیازی</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یا بی نیازی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درخواست کردن و کمک مالی خواستن از دیگران، خوب است یا خیر؟ برای پاسخ به این پرسش، از صحیفه سجادیه کمک می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 العابدین علیه السلام از فقر و تنگ دستی به خداوند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ضَنْکِ الْمَعاشِ؛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زندگی سخت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حضرت از خداوند می خواهد که زندگی اش با تنگ دستی همراه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تَجْعَلْ عَیشی کَدًّا کَدّاً؛ و زندگی ام را سخت و دشوار قرار مده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أَفْتَقِرَن َّ وَ مِنْ عِنْدِکَ وُسْعِی؛ و بی چیز و نیازمند نگردم که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است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ایمن ماندن از آبروریزی به دنبال فقر را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تَبْتَذِلْ جاهِی بِالْإِقْتارِ فَأَسْتَرْزِقَ أَهْلَ رِزْقِکَ ؛ و ارجمندی ام را به تنگ دستی خوار مگردان ؛ آن سان که از روزی خورانت روزی بخواهم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همان گونه که دیدیم، حضرت امام سجاد علیه السلام، خطر بزرگی را در ثروتمندی گوشزد می کند که مسلمانان باید مراقب آن باشند، درحالی که خواهان زندگی راحت و تجارت پربرکت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ارْزُقْنِی مِنْ فَضْلِکَ مالاً طَیباً کَثِیراً فَاضِلاً لایطْغِینِی وَ تِجارَةً نامِیةً مُبارَکَةً لاتُلْهِینِی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فضلت به من مال پاک و زیاد تمام نشدنی روزی کن که مرا به طغیان واندارد و تجارت پرسود پربرکتی عطا کن که مرا به سرگرم شدن به دنیا واندارد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 إِنِّی اَسْأَلُکَ خَیرَ الْمَعِیشَةِ، مَعِیشَةً أَقْوی بِها عَلی جَمِیع ِ حاجاتِی وَ أَتَوَصَّلُ بِها اِلَیکَ فِی حَیاةِ الدُّنْیا وَ فِی آخِرَتِی مِنْ غَیرِ أَنْ تُتْرِفَنِی فِیها فَأطْغی أوْ تُقَتِّرَها عَلَی ََّ فَاَشْقی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بهترین زندگانی را می خواهم، آن زندگانی که بر ادای تمام نیازهایم قادر باشم و به وسیله آن به تو در زندگی دنیا و آخرتم اتصال یابم ؛ بدون آنکه مرا نازپرورده سازد که با آن طغیان کنم یا بر من سخت شود تا بدبخت گردم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دِعَنِّی مِنَ المالِ ما یحْدِثُ لِی مَخِیلَةً أَوْتَأَدِّیاً إِلی بَغْی أَوْ ما أَتَعَقَّبُ مِنْهُ طُغْیاناً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مالی را که برایم خودپسندی پیش آورد یا به ستمگری برساند یا در پی آن دچار سرکشی شوم، از من دور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تَفْتِنِّی بِالسَّعَةِ وَ امْنَحْنِی حُسْنَ الدَّعَة ِ وَ لا تَجْعَلْ عَیشِی کَّداً کَدّاً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مال آزمایشم مکن و از آسایش در زندگی برخوردارم کن و معیشتم را دشوار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فرازها، حضرت امام سجاد علیه السلام به خطر نافرمانی و سرکشی در ثروت زیاد اشاره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 امتحان خداوند در گشایش مال، حتمی و اجتناب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آنکه در معرض امتحانات سنگین قرار نگیرد، از خداوند می خواهد که به او ثروت زیاد ندهد تا با آزمایش های سخت باری تعالی مواجه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برای عموم مردم بسیار آموزنده است، آن حضرت با آنکه معصوم است، برای آنکه در مضیقه امتحان واقع نشود، از خداوند می خواهد به او بیش از اندازه ثروت ندهد، اما بعضی از افراد عادی در حال تهی دستی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ما ثروت عنایت کند، چنین و چنان می نماییم و به خوبی انجام وظیفه </w:t>
      </w:r>
      <w:bookmarkStart w:id="340" w:name="pg3524_14558"/>
    </w:p>
    <w:p>
      <w:pPr>
        <w:pStyle w:val="BookText"/>
        <w:rPr/>
      </w:pPr>
      <w:bookmarkEnd w:id="340"/>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آن موقع از روی خلوص و پاکی سخن بگویند، اما نمی دانند ممکن است ثروت، افکارشان را عوض کند و بر اثر امتحان مالی سقوط کنند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کسی که دل بسته و شیفته ثروت شود، کمتر به درگاه الهی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نیز از رسیدگی به حال محرومان و مستمندان، پرداخت زکات، انجام کارهای عام المنفعة و گاه به دلیل بخل و علاقه به دنیا، از رفاه خانواده خود نیز باز می ماند و به اندوختن سکه، دل خوش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سجاد علیه السلام، فقر و تهی دستی، ناپسند است و به کار و تلاش و ایجاد زندگی که در آن، نیازهای روزانه انسان برطرف شود،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همیشه در حال تعادل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در بیان دل نبستن به مال دنیا نقل شده است که حضرت وقتی دید فقیری گریه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 الدُّنْیا کَانَتْ فِی کَفِّ هذا ثُم َّ سَقَطَتْ مِنْهُ ما کانَ ینْبَغِی لَهُ أَنْ یبْکِی ؛ اگر تمام دنیا در دست این فرد بود و از بین می رفت، سزاوار نبود که گریه کند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41" w:name="__RefHeading___Toc3660466_2749589250"/>
      <w:bookmarkStart w:id="342" w:name="_Toc136"/>
      <w:bookmarkEnd w:id="341"/>
      <w:r>
        <w:rPr>
          <w:rtl w:val="true"/>
        </w:rPr>
        <w:t>ب</w:t>
      </w:r>
      <w:r>
        <w:rPr>
          <w:rtl w:val="true"/>
        </w:rPr>
        <w:t xml:space="preserve">) </w:t>
      </w:r>
      <w:r>
        <w:rPr>
          <w:rtl w:val="true"/>
        </w:rPr>
        <w:t>بی نیازی از مردم</w:t>
      </w:r>
      <w:bookmarkEnd w:id="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مردم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اظهار نیاز از سوی فقیر، برای قرض گرفتن و صدقه خواستن ناپسند است؟ </w:t>
      </w:r>
    </w:p>
    <w:p>
      <w:pPr>
        <w:pStyle w:val="BookText"/>
        <w:rPr/>
      </w:pPr>
      <w:r>
        <w:rPr>
          <w:rFonts w:ascii="IRNazanin" w:hAnsi="IRNazanin" w:eastAsia="IRNazanin"/>
          <w:color w:val="111111"/>
          <w:sz w:val="28"/>
          <w:sz w:val="28"/>
          <w:szCs w:val="28"/>
          <w:rtl w:val="true"/>
          <w:lang w:bidi="fa-IR"/>
        </w:rPr>
        <w:t>اگرچه بی نیازی از مردم فقط در کارهای اقتصادی نیست و در عرصه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 این لفظ بیشتر در موارد اقتصادی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وَأَغْنِنِی وَ أَوْسِعْ عَلَی َّ فِی رِزْقِکَ ؛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فرما و روزی ات را بر من گشایش ده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در فرازی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تَوَجَّهَ بِحاجَتِهِ إِلی أَحَدٍ مِنْ خَلْقِکَ أَوْجَعَلَهُ سَبَبَ نُجْحِها دُونَکَ فَقَدْ تَعَرَّضَ لِلْحِرْمانِ وَاسْتَحَق َََّ مِنْ عِنْدِکَ فَوْتَ الْإِحْسان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هرکس برای حاجت خود به یکی از آفریدگانت روی آورد یا جز تو را سبب برآمدن آن حاجت قرار دهد، به نومیدی گراییده و سزاوار احسان نیافتن از تو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فرازها، امام واگذار نکردن امور خود به دیگران را از خداوند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تَکِلْنِی إِلی خَلْقِکَ بَلْ تَفَرَّدَ بِحاجَتی وَ تَوَل َّ کِفایتی</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مرا به خلق خویش وامگذار، بلکه بی واسطه خواسته ام را برآور و خود، کارساز من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وَکَلَتِنی إِلی خَلْقِکَ تَجَهَّمُونِی وَ إِنْ أَلْجَأْتَنِی إِلی قَرابَتِی حَرَمُونِی وَ إِنْ أعْطَوْا أَعْطَوْا قَلِیلاً نَکِداً وَ مَنُّوا عَلَی َّ طَویلاً وَ ذَمُّوا کَثِیراً</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 به خلق خویش واگذاری، روی در هم کشند و اگر به اقوامم حوالت دهی، محرومم سازند و اگر عطا کنند، عطایی اندک و پردردسر دهند و بر من منّت فراوان نهند و نکوهش بسیار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معتقد باشد خود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بدون نیاز به خداوند خواسته اش را برآورد، خدا امور او را به خود یا به دیگری واگذار می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سوی دیگر باید توجه داشت در فرازهای دیگر، گویی بعضی از افراد استثنا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لابِی إِلَیهِمْ حاجَةً بَلِ اجْعَلْ سُکُون قَلْبِی وَ أُنْسَ نَفْسِی وَ اسْتِغْنائِی وَ کِفایتِی بِکَ وَ بِخِیارِ خَلْقِکَ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مکن، بلکه آرامش دل و آسایش جان و بی نیازی و انجام گرفتن کارهایم را تنها به خود و به بندگان نیکوکارت منحصر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امام سجاد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از خلقت بی نیاز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زیرا مردم به یکدیگر نیاز دارند،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از بندگان بد خود بی نیاز کن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فرازی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مِنْ ذلِکَ یا إِلهِی غِنی عَنْ شِرارِ خَلْقِکَ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عمل، مرا از بندگان بدکردار خود بی نیازی عطا کن</w:t>
      </w:r>
      <w:r>
        <w:rPr>
          <w:rFonts w:eastAsia="IRNazanin" w:cs="IRNazanin"/>
          <w:color w:val="111111"/>
          <w:sz w:val="28"/>
          <w:szCs w:val="28"/>
          <w:rtl w:val="true"/>
          <w:lang w:bidi="fa-IR"/>
        </w:rPr>
        <w:t>».</w:t>
      </w:r>
      <w:r>
        <w:rPr>
          <w:rStyle w:val="FootnoteAnchor"/>
          <w:rtl w:val="true"/>
        </w:rPr>
        <w:footnoteReference w:id="1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تقاضا نکردن از دیگران بدانیم، با توجه به دعاهای صحیفه سجادیه، می توان گفت آنچه نهی شده، واگذاری کامل کارها به غیرخداوند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صحیح آن است که در صورت نیاز، باید برای رفع نیاز نزد افرادی رفت که از بندگان خوب خداوند باشند </w:t>
      </w:r>
      <w:bookmarkStart w:id="343" w:name="pg3524_14561"/>
    </w:p>
    <w:p>
      <w:pPr>
        <w:pStyle w:val="BookText"/>
        <w:rPr/>
      </w:pPr>
      <w:bookmarkEnd w:id="343"/>
      <w:r>
        <w:rPr>
          <w:rFonts w:ascii="IRNazanin" w:hAnsi="IRNazanin" w:eastAsia="IRNazanin"/>
          <w:color w:val="111111"/>
          <w:sz w:val="28"/>
          <w:sz w:val="28"/>
          <w:szCs w:val="28"/>
          <w:rtl w:val="true"/>
          <w:lang w:bidi="fa-IR"/>
        </w:rPr>
        <w:t>و خود را وابسته به خداوند و وسیله ای برای برآورده ساختن نیاز افراد می دانند، نه بندگان بدکرداری که بزرگواری انسان را در رفع نیازش،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نباید فراموش کرد، این است که هرچند درخواست کردن از خداوند یا بندگان نیک او برای رفع نیاز مطلوب است، سیره معصومان این بود که افراد نیازمند را به کار و تلاش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إِلَی النَّبِی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طَعِمْتُ طَعاماً مُنْذُ یوْمَینِ،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بِالسُّوقِ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أَغْناهُ اللهُ وَ مَنْ فَتَحَ عَلی نَفْسِهِ بابَ مَسْأَلَةً فَتَحَ اللهُ عَلَیهِ سَبْعِینَ باباً مِنَ الْفَقْرِ لایسُدُّ أَدْناها شَی ءٌ</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مردی پیش پیامبر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روز پیش غذا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تجارت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طلب بی نیازی از مردم کند، خداوند او را بی نیاز می گرداند و هرکس بر روی خود درِ سؤال کردن را بگشاید، خداوند بر او هفتاد در از فقر را می گشاید که کمترین آن را چیزی پر نمی کند</w:t>
      </w:r>
      <w:r>
        <w:rPr>
          <w:rFonts w:eastAsia="IRNazanin" w:cs="IRNazanin"/>
          <w:color w:val="111111"/>
          <w:sz w:val="28"/>
          <w:szCs w:val="28"/>
          <w:rtl w:val="true"/>
          <w:lang w:bidi="fa-IR"/>
        </w:rPr>
        <w:t>.</w:t>
      </w:r>
    </w:p>
    <w:p>
      <w:pPr>
        <w:pStyle w:val="Heading4"/>
        <w:numPr>
          <w:ilvl w:val="3"/>
          <w:numId w:val="1"/>
        </w:numPr>
        <w:rPr/>
      </w:pPr>
      <w:bookmarkStart w:id="344" w:name="__RefHeading___Toc3660468_2749589250"/>
      <w:bookmarkStart w:id="345" w:name="_Toc137"/>
      <w:bookmarkEnd w:id="344"/>
      <w:r>
        <w:rPr>
          <w:rtl w:val="true"/>
        </w:rPr>
        <w:t>ج</w:t>
      </w:r>
      <w:r>
        <w:rPr>
          <w:rtl w:val="true"/>
        </w:rPr>
        <w:t xml:space="preserve">) </w:t>
      </w:r>
      <w:r>
        <w:rPr>
          <w:rtl w:val="true"/>
        </w:rPr>
        <w:t>قناعت در زندگی</w:t>
      </w:r>
      <w:bookmarkEnd w:id="3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زندگی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انسان از اظهار نیاز به دیگران خودداری کند، چه راهی باید برود؟ آیا همین که به کار کردن روی آورد، کافی است؛ یعنی دنبال کار و تجارت بودن او را بی نیاز می کند؟ به نظر می رسد این، کافی نباشد و افرادی در زندگی با وجود کار کردن باز به اظهار نیاز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درخواست وام برای بهتر کردن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باید راه دیگری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 های بی نیازی از دیگران، قناعت پیشگی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ها و دعاها، معصومان علیه السلام از خداوند می خواهند که در زندگی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درباره قناعت پیشگی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فِقْدان ِ الْکَفافِ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نیافتن روزی به اندازه نیازمندی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سجاد علیه السلام برای رهایی از ذلت دَین داشتن به دیگران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أَجِرْنِی مِنه ُ بِوُسْعٍ فاضِلٍ أَوْ کَفافٍ واصِل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توانگری بسیار یا روزی به اندازه حاجت و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از ذلّت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پیامبر گرامی اسلام نیز از خداوند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 قُوتَ آلِ مُحَمَّدٍ کَفافًا؛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آل محمد را به قدرکفاف قرار ده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تعریف کفاف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زیادتر از حدش نباشد و به قدر حاجت و نیاز باشد، چنان که صاحبش را از طلب و اظهار نیاز به دیگران بازمی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دعایی از صحیفه سجادیه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 ارْزُقْنی الْکَفاف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کفاف روزی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آن قدر روزی ام زیاد باشد که دچار طغیان شوم و نه آن قدر کم باشد که به سختی و مشقت افتم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برخی فرازها،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را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إِنَّما یکْتَفِی الْمُکْتَفُونَ بِفَضْلِ قُوَّتِکَ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بی نیازان به فضل قوّه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تَوِّجْنِی بِالْکِفایةِ ؛ و سرم را به تاج بی نیازی بپوشان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کفایت، بی نیازی است و زمانی گفته می شود که بی نیازی از غیر تحقق یابد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کنایه از بزرگ و محترم داشتن و بزرگواری است که اگر غنی هم نباشد، دارای تعفّف و باز ایستادن از سؤال و استغنای از خلقت است که مردم ایشان را بزرگ و محترم می پندارند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کفایت دست یابد، زندگی او با بقیه تفاوت دارد؛ زیرا زندگی در حدّ کفایت به معنی دارایی و ثروت هنگفت و ذخیره های زر و زیور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کس که بیشتر از همه می اندیشد باید در پناه پول به آسایش برسد، پس از گذراندن سختی ها و رسیدن به خواسته هایش درمی یابد که آرامش، در پناه خیال تهی و نادرست او نیست و اگر هزاران برابر این داشته باشد، ولی امنیت روحی و آرامش دل و جان نداشته باشد، هرگز سر بر بالین آسایش نخواهد گذاشت معنای سخن امام </w:t>
      </w:r>
      <w:bookmarkStart w:id="346" w:name="pg3524_14564"/>
    </w:p>
    <w:p>
      <w:pPr>
        <w:pStyle w:val="BookText"/>
        <w:rPr/>
      </w:pPr>
      <w:bookmarkEnd w:id="346"/>
      <w:r>
        <w:rPr>
          <w:rFonts w:ascii="IRNazanin" w:hAnsi="IRNazanin" w:eastAsia="IRNazanin"/>
          <w:color w:val="111111"/>
          <w:sz w:val="28"/>
          <w:sz w:val="28"/>
          <w:szCs w:val="28"/>
          <w:rtl w:val="true"/>
          <w:lang w:bidi="fa-IR"/>
        </w:rPr>
        <w:t>سجاد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یکْتَفِی الْمُکْتَفُونَ بِفَضْلِ قُوَّتِکَ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زیستن و در پناه کفایت حضرت ربوبی بوده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47" w:name="__RefHeading___Toc3660470_2749589250"/>
      <w:bookmarkStart w:id="348" w:name="_Toc138"/>
      <w:bookmarkEnd w:id="347"/>
      <w:r>
        <w:rPr>
          <w:rtl w:val="true"/>
        </w:rPr>
        <w:t>د</w:t>
      </w:r>
      <w:r>
        <w:rPr>
          <w:rtl w:val="true"/>
        </w:rPr>
        <w:t xml:space="preserve">) </w:t>
      </w:r>
      <w:r>
        <w:rPr>
          <w:rtl w:val="true"/>
        </w:rPr>
        <w:t>قناعت در برابر آز</w:t>
      </w:r>
      <w:bookmarkEnd w:id="3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برابر آز</w:t>
      </w:r>
    </w:p>
    <w:p>
      <w:pPr>
        <w:pStyle w:val="BookText"/>
        <w:rPr/>
      </w:pPr>
      <w:r>
        <w:rPr>
          <w:rFonts w:ascii="IRNazanin" w:hAnsi="IRNazanin" w:eastAsia="IRNazanin"/>
          <w:color w:val="111111"/>
          <w:sz w:val="28"/>
          <w:sz w:val="28"/>
          <w:szCs w:val="28"/>
          <w:rtl w:val="true"/>
          <w:lang w:bidi="fa-IR"/>
        </w:rPr>
        <w:t>قناعت، انسان را به کفایت و بی نیازی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بی نیازی، نتیجه قناعت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یا امام صادق علیه السلام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قَنَعَ بِما رَزَقَهُ اللهُ فَهُوَ مِنْ أَغْنَی النَّاسِ؛ هرکس به آنچه خدا به او روزی کرده است، قانع باشد، او از بی نیازترین مردمان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سجاد علیه السلام از کمی قناعت به خداوند پناه می برد؛ زیرا در کنار ناشکری در برابر نعمت های خداوند، موجب اظهار نیاز انسان به دیگران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قِلَّةِ الْقَناعَةِ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قناعت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تعیین مرز قناعت، باید توجه کرد که بخل و سخت گیری بر خانواده، قناعت نیست، بلکه قناعت، رضایت انسان است به آنچه دارد تا خود را برای کسب پول و ثروت بیشتر به سختی نیندازد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ضد حرص است و آن اکتفا به مقدار نیاز و ضرورت از مال و دیگر امور دنیوی است و صفتی نیکو و از بزرگ ترین وسایل </w:t>
      </w:r>
    </w:p>
    <w:p>
      <w:pPr>
        <w:pStyle w:val="BookText"/>
        <w:rPr/>
      </w:pPr>
      <w:r>
        <w:rPr>
          <w:rFonts w:ascii="IRNazanin" w:hAnsi="IRNazanin" w:eastAsia="IRNazanin"/>
          <w:color w:val="111111"/>
          <w:sz w:val="28"/>
          <w:sz w:val="28"/>
          <w:szCs w:val="28"/>
          <w:rtl w:val="true"/>
          <w:lang w:bidi="fa-IR"/>
        </w:rPr>
        <w:t>رسیدن به سعادت همیشگی است و فرد قانع، اندیشه ای آرام و دور از اشتغال دارد که آسوده به کارهای خود می پردازد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طمع، به معنای تمایل نفس به چیزی از روی آرزوی شدید و آزمندی است </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حرص، زیاده روی در آزمندی و میل و اراده است </w:t>
      </w:r>
      <w:r>
        <w:rPr>
          <w:rStyle w:val="FootnoteAnchor"/>
          <w:rtl w:val="true"/>
        </w:rPr>
        <w:footnoteReference w:id="203"/>
      </w:r>
      <w:r>
        <w:rPr>
          <w:rFonts w:ascii="IRNazanin" w:hAnsi="IRNazanin" w:eastAsia="IRNazanin"/>
          <w:color w:val="111111"/>
          <w:sz w:val="28"/>
          <w:sz w:val="28"/>
          <w:szCs w:val="28"/>
          <w:rtl w:val="true"/>
          <w:lang w:bidi="fa-IR"/>
        </w:rPr>
        <w:t>و قناعت نکردن، انسان را به سوی حرص و طمع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کُلَّمَا نَقَصَ مِنَ الْقَناعَة ِ زادَ فِی الرَّغْبَةِ؛ هرچه قناعت کمتر باشد، رغبت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می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قناعت اگر در همه امور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خوراک، شهوت، تمایلات نفسانی،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ریشه طمع و شهوت و هواهای نفسانی قطع می شود و با آسایش خاطر و توجه کامل می توان به امور معنوی پرداخت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در مقابل، حرص و طمع، انسان را نیازمند می کند تا آنجا که حاضر می شود از آبرو و کرامت نفس بگذرد و به دیگران اظهار نیاز کند، ولی با قناعت، انسان تا حد ممکن، به اظهار نیاز به دیگران روی نمی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دوری از طمع و اظهار نیاز به مردم را این گونه توصیف می کند</w:t>
      </w:r>
      <w:r>
        <w:rPr>
          <w:rFonts w:eastAsia="IRNazanin" w:cs="IRNazanin"/>
          <w:color w:val="111111"/>
          <w:sz w:val="28"/>
          <w:szCs w:val="28"/>
          <w:rtl w:val="true"/>
          <w:lang w:bidi="fa-IR"/>
        </w:rPr>
        <w:t xml:space="preserve">: </w:t>
      </w:r>
      <w:bookmarkStart w:id="349" w:name="pg3524_14566"/>
    </w:p>
    <w:p>
      <w:pPr>
        <w:pStyle w:val="BookText"/>
        <w:rPr/>
      </w:pPr>
      <w:bookmarkEnd w:id="349"/>
      <w:r>
        <w:rPr>
          <w:rFonts w:ascii="Amiri" w:hAnsi="Amiri" w:eastAsia="Amiri" w:cs="Amiri"/>
          <w:color w:val="111111"/>
          <w:sz w:val="28"/>
          <w:sz w:val="28"/>
          <w:szCs w:val="28"/>
          <w:rtl w:val="true"/>
          <w:lang w:bidi="ar-SA"/>
        </w:rPr>
        <w:t>رَأَیتُ الْخَیرَ کُلَّهُ قَدِ اجْتَمَعَ فِی قَطْعِ الطَّمَعِ عَمّا فِی أَیدِی النّاسِ وَ مَنْ لَمْ یرْجُ النّاسَ فِی شَی ءٍ وَ رَدَّ أَمْرَهُ إِلَی اللهِ عَزَّوجَل َّ فِی جَمِیعِ أُمُورِهِ اسْتَجابَ اللهُ عَزَّوَجَل َّ لَهُ فِی کُل ِّ شَی ءٍ</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تمام خیر و نیکی را دیدم که در بریدن طمع از دست مردم است و هرکس هیچ امیدی به مردم نداشته باشد و امرش را در هرکاری به خدای ـ عزّوجل ّـ واگذارد، خداوند در هر خواسته ای او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از پیامدهای ویرانگر حرص و طمع، به خداوند پناه می برد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أَعُوذُبِکَ مِنَ الطَّمَعِ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ورزی، به تو پناه می برم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َهَلَعِ أهْلِ الْحِرْصِ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حرص آزمندان پناه ده </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350" w:name="__RefHeading___Toc3660472_2749589250"/>
      <w:bookmarkStart w:id="351" w:name="_Toc139"/>
      <w:bookmarkEnd w:id="350"/>
      <w:r>
        <w:rPr>
          <w:rtl w:val="true"/>
        </w:rPr>
        <w:t>هـ</w:t>
      </w:r>
      <w:r>
        <w:rPr>
          <w:rtl w:val="true"/>
        </w:rPr>
        <w:t xml:space="preserve">) </w:t>
      </w:r>
      <w:r>
        <w:rPr>
          <w:rtl w:val="true"/>
        </w:rPr>
        <w:t>بخشندگی، برابر بخل</w:t>
      </w:r>
      <w:bookmarkEnd w:id="35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برابر بخل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کار و کوشش باید از فقر، دوری و از اظهار نیاز به دیگران خودداری کرد، افرادی نیز در جامعه زندگی می کنند که به دلیل از دست دادن یا ازکارافتادگی سرپرست، توانایی تأمین نیازهای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دستورهای زیادی داده شده است که با حفظ بزرگواری این افراد، به حال آنان رسیدگی شود و شایسته تر آن است که نگذارند این افراد زبان به بیان نیازهای خود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إِعْطاءِ ما یجِبُ لَهُمْ قَبْلَ السُّؤال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توفیق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برآوردن حاجت نیازمندانشان پیش از آنکه لب به سؤال بگشایند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پس باید قبل از آنکه کرامت نفسشان تهدید شود، به حال آنان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در جامع السعادات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بخل، سخاوت است و آن از میوه های زهد است، چنان که بخل میوه دوستی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هر پوینده راه آخرت اگر دستش از مال تهی است، قناعت ورزد و اگر ثروت و مالی دارد، سخاوت و نیکوکاری پیشه کند و شکی نیست که جود و سخا از شریف ترین صفات و برترین اخلاق انسانی به شمار می رود و یکی از ریشه های رستگاری است و مشهورترین اوصاف پیغمبران و معروف ترین اخلاق فرستادگان الهی است و آنچه در ستایش آن رسیده، از شماره بیرون است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از حضرت امام حسین علیه السلام در بیان آثار بخشندگی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جادَ سادَ وَ مَنْ بَخِلَ رَذِلَ وَ إِن َّ أَجْوَدَ النّاسِ مَنْ أَعْطی مَنْ لایرْجُوهُ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کسی که بخشندگی کند، سیادت و بزرگی می یابد و آن که بخل ورزد، خوار می شود و بخشنده ترین مردم کسی است که به آنکه امید بخشندگی به او ندارد، عطا و بخشش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دیگران سخاوت مندانه رفتار کند، مردم به او احترام می گذارند، ولی بخیل در نظر مردم، بی ارزش می شود</w:t>
      </w:r>
      <w:r>
        <w:rPr>
          <w:rFonts w:eastAsia="IRNazanin" w:cs="IRNazanin"/>
          <w:color w:val="111111"/>
          <w:sz w:val="28"/>
          <w:szCs w:val="28"/>
          <w:rtl w:val="true"/>
          <w:lang w:bidi="fa-IR"/>
        </w:rPr>
        <w:t xml:space="preserve">. </w:t>
      </w:r>
      <w:bookmarkStart w:id="352" w:name="pg3524_14568"/>
    </w:p>
    <w:p>
      <w:pPr>
        <w:pStyle w:val="BookText"/>
        <w:rPr/>
      </w:pPr>
      <w:bookmarkEnd w:id="352"/>
      <w:r>
        <w:rPr>
          <w:rFonts w:ascii="IRNazanin" w:hAnsi="IRNazanin" w:eastAsia="IRNazanin"/>
          <w:color w:val="111111"/>
          <w:sz w:val="28"/>
          <w:sz w:val="28"/>
          <w:szCs w:val="28"/>
          <w:rtl w:val="true"/>
          <w:lang w:bidi="fa-IR"/>
        </w:rPr>
        <w:t>پیامبر اسلام در بیان فضیلت انسان سخی و بدبختی انسان بخیل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 السَّخِی قَرِیبٌ مِنَ اللهِ قَرِیبٌ مِنَ النّاسِ قَرِیبٌ مِنَ الْجَنَّة ِ بَعِیدٌ مِنَ النّارِ وَ إِن َّ الْبَخِیلَ بَعِیدٌ مِنَ اللهِ بَعِیدٌ مِنَ النّاسِ بَعِیدٌ مِنَ الْجَنَّةِ قَرِیبٌ مِنَ النّارِ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فرد سخاوتمند به خداوند نزدیک است و نزد مردم نیز قرابت و محبوبیت دارد و به بهشت نیز نزدیک است، ولی از جهنم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بخیل از خداوند و مردم و بهشت دور و به جهنم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پی آمدهای بخل به خداوند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 إِنِّی أَعُوذُ بِکَ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53" w:name="__RefHeading___Toc3660474_2749589250"/>
      <w:bookmarkStart w:id="354" w:name="_Toc140"/>
      <w:bookmarkEnd w:id="353"/>
      <w:r>
        <w:rPr>
          <w:rtl w:val="true"/>
        </w:rPr>
        <w:t>و</w:t>
      </w:r>
      <w:r>
        <w:rPr>
          <w:rtl w:val="true"/>
        </w:rPr>
        <w:t xml:space="preserve">) </w:t>
      </w:r>
      <w:r>
        <w:rPr>
          <w:rtl w:val="true"/>
        </w:rPr>
        <w:t>جلوه های سخاوتمندی</w:t>
      </w:r>
      <w:bookmarkEnd w:id="354"/>
    </w:p>
    <w:p>
      <w:pPr>
        <w:pStyle w:val="Heading5"/>
        <w:numPr>
          <w:ilvl w:val="4"/>
          <w:numId w:val="1"/>
        </w:numPr>
        <w:rPr/>
      </w:pPr>
      <w:bookmarkStart w:id="355" w:name="__RefHeading___Toc3660476_2749589250"/>
      <w:bookmarkStart w:id="356" w:name="_Toc141"/>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سخاوتمندی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قرض الحسنه</w:t>
      </w:r>
    </w:p>
    <w:p>
      <w:pPr>
        <w:pStyle w:val="BookText"/>
        <w:rPr/>
      </w:pPr>
      <w:r>
        <w:rPr>
          <w:rFonts w:ascii="IRNazanin" w:hAnsi="IRNazanin" w:eastAsia="IRNazanin"/>
          <w:color w:val="111111"/>
          <w:sz w:val="28"/>
          <w:sz w:val="28"/>
          <w:szCs w:val="28"/>
          <w:rtl w:val="true"/>
          <w:lang w:bidi="fa-IR"/>
        </w:rPr>
        <w:t>دو ـ ادای دین دیگران</w:t>
      </w:r>
    </w:p>
    <w:p>
      <w:pPr>
        <w:pStyle w:val="BookText"/>
        <w:rPr/>
      </w:pPr>
      <w:r>
        <w:rPr>
          <w:rFonts w:ascii="IRNazanin" w:hAnsi="IRNazanin" w:eastAsia="IRNazanin"/>
          <w:color w:val="111111"/>
          <w:sz w:val="28"/>
          <w:sz w:val="28"/>
          <w:szCs w:val="28"/>
          <w:rtl w:val="true"/>
          <w:lang w:bidi="fa-IR"/>
        </w:rPr>
        <w:t>سه ـ صدقه</w:t>
      </w:r>
    </w:p>
    <w:p>
      <w:pPr>
        <w:pStyle w:val="Heading5"/>
        <w:numPr>
          <w:ilvl w:val="4"/>
          <w:numId w:val="1"/>
        </w:numPr>
        <w:rPr/>
      </w:pPr>
      <w:bookmarkStart w:id="357" w:name="__RefHeading___Toc3660478_2749589250"/>
      <w:bookmarkStart w:id="358" w:name="_Toc142"/>
      <w:bookmarkEnd w:id="357"/>
      <w:r>
        <w:rPr>
          <w:rtl w:val="true"/>
        </w:rPr>
        <w:t>یک ـ قرض الحسنه</w:t>
      </w:r>
      <w:bookmarkEnd w:id="358"/>
    </w:p>
    <w:p>
      <w:pPr>
        <w:pStyle w:val="BookText"/>
        <w:rPr/>
      </w:pPr>
      <w:r>
        <w:rPr>
          <w:rFonts w:ascii="IRNazanin" w:hAnsi="IRNazanin" w:eastAsia="IRNazanin"/>
          <w:color w:val="111111"/>
          <w:sz w:val="28"/>
          <w:sz w:val="28"/>
          <w:szCs w:val="28"/>
          <w:rtl w:val="true"/>
          <w:lang w:bidi="fa-IR"/>
        </w:rPr>
        <w:t>یک ـ قرض الحسنه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الهام گرفتن از قرآن کریم، اهمیت این کار را در دعای ابوحمزه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ذَاالَّذِی یقْرِضُ اللهَ قَرْضاً حَسَناً؛ کیست آن که به خدا وام نیکو دهد؟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قرآن کریم ارزش قرض الحسنه را در چند آیه یادآور می شود،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 اللهَ قَرْضاً حَسَناً فَیضَاعِفَه ُ لَه ُ أَضْعافاً کَثِیرَة ً؛ کیست آن که به خدا وام نیکو دهد، تا آن را برایش چندین برابر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سوره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 اللهَ قَرْضاً حَسَناً فَیضاعِفَه ُ لَه ُ وَلَه ُ أَجْرٌ کَرِیم ٌ؛ آن کیست که چیز خوبی به خدا قرض دهد و خدا آن را برایش مضاعف کند و برای او پاداش پرارزشی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به این حقیقت اشاره می کند که وام دادن، چندگونه است که بعضی را وام نیکو و بعضی دیگر را وام کم ارزش یا حتی بی ارزش می توان شمرد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به راستی، تعبیر عجیبی است؛ خدایی که بخشنده تمام نعمت هاست و همه وجود ما همواره از دریای بی پایان فیض او بهره می گیرد و برای اوست، ما را صاحبان اموال شمرده و در مقام گرفتن وام از ما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برخلاف وام های معمولی که عین همان مقدار را بازپس می دهند، او چندین برابر، گاه صدها و گاه هزار برابر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دهد که پاداشی است بزرگ و جز خدا ارزشش را نمی داند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این همه کسانی هستند که در عین داشتن توانایی مالی در یاری رساندن به دیگران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 سَأَلْتَ عِبادَک َ قَرْضاً مِمّا تَفَضَّلْتَ بِهِ عَلَیهِمْ وَ ضَمِنْتَ لَهُمْ مِنْهُ خَلَفاً وَ وَعَدْتَهُمْ عَلَیهِ وَعْداً حَسَناً فَبَخِلُوا عَنْکَ</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بندگانت قرضی خواستی که با آن تفضلی بر آنان کردی و به خاطرش ضمانت ثواب و وعده نیکو به آنان دادی، ولی آنان بخل ورزیدند</w:t>
      </w:r>
      <w:r>
        <w:rPr>
          <w:rFonts w:eastAsia="IRNazanin" w:cs="IRNazanin"/>
          <w:color w:val="111111"/>
          <w:sz w:val="28"/>
          <w:szCs w:val="28"/>
          <w:rtl w:val="true"/>
          <w:lang w:bidi="fa-IR"/>
        </w:rPr>
        <w:t xml:space="preserve">. </w:t>
      </w:r>
      <w:bookmarkStart w:id="359" w:name="pg3524_14570"/>
    </w:p>
    <w:p>
      <w:pPr>
        <w:pStyle w:val="Heading5"/>
        <w:numPr>
          <w:ilvl w:val="4"/>
          <w:numId w:val="1"/>
        </w:numPr>
        <w:rPr/>
      </w:pPr>
      <w:bookmarkStart w:id="360" w:name="__RefHeading___Toc3660480_2749589250"/>
      <w:bookmarkStart w:id="361" w:name="_Toc143"/>
      <w:bookmarkEnd w:id="359"/>
      <w:bookmarkEnd w:id="360"/>
      <w:r>
        <w:rPr>
          <w:rtl w:val="true"/>
        </w:rPr>
        <w:t>دو ـ ادای دین دیگران</w:t>
      </w:r>
      <w:bookmarkEnd w:id="361"/>
    </w:p>
    <w:p>
      <w:pPr>
        <w:pStyle w:val="BookText"/>
        <w:rPr/>
      </w:pPr>
      <w:r>
        <w:rPr>
          <w:rFonts w:ascii="IRNazanin" w:hAnsi="IRNazanin" w:eastAsia="IRNazanin"/>
          <w:color w:val="111111"/>
          <w:sz w:val="28"/>
          <w:sz w:val="28"/>
          <w:szCs w:val="28"/>
          <w:rtl w:val="true"/>
          <w:lang w:bidi="fa-IR"/>
        </w:rPr>
        <w:t>دو ـ ادای دین دیگران</w:t>
      </w:r>
    </w:p>
    <w:p>
      <w:pPr>
        <w:pStyle w:val="BookText"/>
        <w:rPr/>
      </w:pPr>
      <w:r>
        <w:rPr>
          <w:rFonts w:ascii="IRNazanin" w:hAnsi="IRNazanin" w:eastAsia="IRNazanin"/>
          <w:color w:val="111111"/>
          <w:sz w:val="28"/>
          <w:sz w:val="28"/>
          <w:szCs w:val="28"/>
          <w:rtl w:val="true"/>
          <w:lang w:bidi="fa-IR"/>
        </w:rPr>
        <w:t>عمرو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اسامة بن زید چون هنگام وفاتش رسید،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بر عهده من پانزده هزار دینار است و قادر به ادای آن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عهده من باشد و تو از ادای آن مبرا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جانب او دینش را ادا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رفتار امام سجاد علیه السلام، درسی آموزنده است برای یاری به افرادی که توانایی پرداخت بدهی خود را ندارند و در زندان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افراد دارا، پس از اطمینان یافتن از نیازمندی آنان، برای ادای دین ایشان اقدام کنند</w:t>
      </w:r>
      <w:r>
        <w:rPr>
          <w:rFonts w:eastAsia="IRNazanin" w:cs="IRNazanin"/>
          <w:color w:val="111111"/>
          <w:sz w:val="28"/>
          <w:szCs w:val="28"/>
          <w:rtl w:val="true"/>
          <w:lang w:bidi="fa-IR"/>
        </w:rPr>
        <w:t>.</w:t>
      </w:r>
    </w:p>
    <w:p>
      <w:pPr>
        <w:pStyle w:val="Heading5"/>
        <w:numPr>
          <w:ilvl w:val="4"/>
          <w:numId w:val="1"/>
        </w:numPr>
        <w:rPr/>
      </w:pPr>
      <w:bookmarkStart w:id="362" w:name="__RefHeading___Toc3660482_2749589250"/>
      <w:bookmarkStart w:id="363" w:name="_Toc144"/>
      <w:bookmarkEnd w:id="362"/>
      <w:r>
        <w:rPr>
          <w:rtl w:val="true"/>
        </w:rPr>
        <w:t>سه ـ صدقه</w:t>
      </w:r>
      <w:bookmarkEnd w:id="363"/>
    </w:p>
    <w:p>
      <w:pPr>
        <w:pStyle w:val="BookText"/>
        <w:rPr/>
      </w:pPr>
      <w:r>
        <w:rPr>
          <w:rFonts w:ascii="IRNazanin" w:hAnsi="IRNazanin" w:eastAsia="IRNazanin"/>
          <w:color w:val="111111"/>
          <w:sz w:val="28"/>
          <w:sz w:val="28"/>
          <w:szCs w:val="28"/>
          <w:rtl w:val="true"/>
          <w:lang w:bidi="fa-IR"/>
        </w:rPr>
        <w:t>سه ـ صدقه</w:t>
      </w:r>
    </w:p>
    <w:p>
      <w:pPr>
        <w:pStyle w:val="BookText"/>
        <w:rPr/>
      </w:pPr>
      <w:r>
        <w:rPr>
          <w:rFonts w:ascii="IRNazanin" w:hAnsi="IRNazanin" w:eastAsia="IRNazanin"/>
          <w:color w:val="111111"/>
          <w:sz w:val="28"/>
          <w:sz w:val="28"/>
          <w:szCs w:val="28"/>
          <w:rtl w:val="true"/>
          <w:lang w:bidi="fa-IR"/>
        </w:rPr>
        <w:t xml:space="preserve">صدقه دادن به نیازمندان از جلوه های بخشندگی است و در آیات و روایات، بسیار به آن سفارش و برای این کار ثواب زیادی ذکر شده است و در مقابل، جزای سنگینی برای بی توجهی به نیازمندان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رد نکردن تهی دستان این گونه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أَمَرْتَنا أَنْ لا نَرُدَّ سائِلاً عَنْ أَبوابِنا؛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امرکردی که فقیری را از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نکنیم </w:t>
      </w:r>
      <w:r>
        <w:rPr>
          <w:rFonts w:eastAsia="IRNazanin" w:cs="IRNazanin"/>
          <w:color w:val="111111"/>
          <w:sz w:val="28"/>
          <w:szCs w:val="28"/>
          <w:rtl w:val="true"/>
          <w:lang w:bidi="fa-IR"/>
        </w:rPr>
        <w:t>«.</w:t>
      </w:r>
      <w:r>
        <w:rPr>
          <w:rStyle w:val="FootnoteAnchor"/>
          <w:rtl w:val="true"/>
        </w:rPr>
        <w:footnoteReference w:id="21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بیان اهمیت صدقه دادن به فقیران به ویژه به صورت پنهانی،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أَرَدْتَ أَنْ یطَیبَ اللهُ مِیتَتَکَ وَ یغْفِرَ لَکَ ذَنْبَکَ یوْمَ تَلْقاهُ فَعَلَیکَ بِالْبِرِّ وَ صَدَقَةِ السِّرِّ وَ صِلَةِ الرَّحِمِ فَإِنَّهُنَّ یزِدْنَ فِی الْعُمُرِ وَ ینْفِینَ الْفَقْرَ وَ یدْفَعْنَ عَنْ صاحِبِهِن َّ سَبْعِینَ مِیتَةَ سَوْءٍ</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چون خواستی که خداوند مرگت را راحت سازد و گناه تو را هنگامی که نامه اعمال خود را می بینی، ببخشاید، پس باید نیکی کنی و صدقه پنهانی بدهی و با خویشاوندان ارتباط داشته باشی ؛ زیرا آنها عمر را افزون می سازند و فقر را از بین می برند و از صاحب خود هفتاد مرگ بد را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معصومان علیه السلام، صدقه دادن، راه درمان بخل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بِالصَّدَقَةِ تَنْجُ مِنْ دَناءَةِ الشُّحِ ّ؛ بر تو باد به صدقه دادن تا از پستی بخل نجات یابی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نقل شده است وقتی امام زین العابدین علیه السلام از دنیا رفت، صد خانه از اهالی مدینه را پیدا کردند که حضرت نیازهایشان را برآورده می ساخت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دادن نمونه های مختلفی دارد که در روایات به برخی از آنها مانند دادن لباس و غذا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bookmarkStart w:id="364" w:name="pg3524_14572"/>
    </w:p>
    <w:p>
      <w:pPr>
        <w:pStyle w:val="BookText"/>
        <w:rPr/>
      </w:pPr>
      <w:bookmarkEnd w:id="364"/>
      <w:r>
        <w:rPr>
          <w:rFonts w:ascii="Amiri" w:hAnsi="Amiri" w:eastAsia="Amiri" w:cs="Amiri"/>
          <w:color w:val="111111"/>
          <w:sz w:val="28"/>
          <w:sz w:val="28"/>
          <w:szCs w:val="28"/>
          <w:rtl w:val="true"/>
          <w:lang w:bidi="ar-SA"/>
        </w:rPr>
        <w:t xml:space="preserve">مَنْ کانَ عِنْدَه ُ فَضْلُ ثَوْبٍ فَعَلِمَ أَنَّهُ بِحَضْرَتِهِ مُؤْمِنٌ یحْتاجُ اِلَیهِ فَلَمْ یدْفَعْهُ إِلَیهِ أَکَبَّهُ اللهُ فِی النّارِ عَلی مَنْخِرَیهِ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کسی که لباس اضافه بر نیاز خود داشته باشد و بداند که در حال حاضر مؤمنی به آن لباس نیاز دارد و آن را به او ندهد، خداوند او را با صورت در آتش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رسیدگی به نیازمندان تا آنجاست که حتی یکی از شرط های قبولی نماز،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خدای تعالی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أَقْبَلُ الصَّلاة َ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 الْجائِعَ وَیکْسُو الْعارِی َ</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همانا نماز را از کسی قبول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غذا دهد و افرادی را که لباس ندارند، لباس بپوشاند</w:t>
      </w:r>
      <w:r>
        <w:rPr>
          <w:rFonts w:eastAsia="IRNazanin" w:cs="IRNazanin"/>
          <w:color w:val="111111"/>
          <w:sz w:val="28"/>
          <w:szCs w:val="28"/>
          <w:rtl w:val="true"/>
          <w:lang w:bidi="fa-IR"/>
        </w:rPr>
        <w:t>... .</w:t>
      </w:r>
    </w:p>
    <w:p>
      <w:pPr>
        <w:pStyle w:val="Heading4"/>
        <w:numPr>
          <w:ilvl w:val="3"/>
          <w:numId w:val="1"/>
        </w:numPr>
        <w:rPr/>
      </w:pPr>
      <w:bookmarkStart w:id="365" w:name="__RefHeading___Toc3660484_2749589250"/>
      <w:bookmarkStart w:id="366" w:name="_Toc145"/>
      <w:bookmarkEnd w:id="365"/>
      <w:r>
        <w:rPr>
          <w:rtl w:val="true"/>
        </w:rPr>
        <w:t>ز</w:t>
      </w:r>
      <w:r>
        <w:rPr>
          <w:rtl w:val="true"/>
        </w:rPr>
        <w:t xml:space="preserve">) </w:t>
      </w:r>
      <w:r>
        <w:rPr>
          <w:rtl w:val="true"/>
        </w:rPr>
        <w:t>آیا رفع نیاز مادی فقیران کافی است ؟</w:t>
      </w:r>
      <w:bookmarkEnd w:id="36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 نیاز مادی فقیران کافی است ؟</w:t>
      </w:r>
    </w:p>
    <w:p>
      <w:pPr>
        <w:pStyle w:val="BookText"/>
        <w:rPr/>
      </w:pPr>
      <w:r>
        <w:rPr>
          <w:rFonts w:ascii="IRNazanin" w:hAnsi="IRNazanin" w:eastAsia="IRNazanin"/>
          <w:color w:val="111111"/>
          <w:sz w:val="28"/>
          <w:sz w:val="28"/>
          <w:szCs w:val="28"/>
          <w:rtl w:val="true"/>
          <w:lang w:bidi="fa-IR"/>
        </w:rPr>
        <w:t>چگونگی ارتباط با فقیران و اینکه آیا برطرف کردن نیاز مادی آنها کافی است،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رفع نیاز با منّت گذاری بر آنها یا کوچک کردن شخصیت آنان همراه باشد، پسندیده است و یا آنها را باید گروهی از جامعه انسانی دانست و با حفظ کرامتشان، در برطرف ساختن نیاز عاطفی آنان کوشید؟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خداوند می خواهد که مبادا فقیری را کوچک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الْإزْراءِ بِالْمُقِلِّینَ؛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شمردن نیازمندان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حضرت زین العابدین علیه السلام در این روایت بر احترام نهادن به تهی دستان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تحقیر فقرا یا با سخنی است که آنان ناپسند می دارند یا با مسخره کردن آنان، یا با کاری که مستلزم اهانت به آنان است و یا با ترک سخن یا ترک کاری است که موجب اهانت به آنان بشود و امثال این موارد که از نظر عقل و شرع قبیح است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ابن عباس از پیامبر اکرم صلی الله علیه و اله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 فَقِیراً مُسْلِماً مِنْ أَجْلِ فَقْرِهِ وَ اسْتَخَف َّ بِهِ فَقَدِ اسْتَخَف َّ بِحَق ِّاللهِ وَ لَمْ یزَلْ فی مَقْتِ اللهِ عَزَّوَجَل َّ حَتّی یرْضِیهُ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کسی که به فقیر مسلمانی به دلیل فقرش اهانت کند و او را پست شمارد، در واقع، حق خداوند را سبک و پست شمرده و همیشه مورد نفرت خداوند است تا آن فقیر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تحقیر، منّت گذاردن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نیازمندی پولی دهد و بخواهد بر او منّت بگذارد، این کمک کردن او، کرامت انسانی فقیر و ثواب صدقه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مردم گوشزد می کند که در انجام هر کار خیری از جمله صدقه دادن به مستمندان نباید بر آنان منّت نهاد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 لِلنّاسِ عَلی یدِی الْخَیرَ وَ لا تَمْحَقْهُ بِالْمَن ِّ</w:t>
      </w:r>
      <w:r>
        <w:rPr>
          <w:rFonts w:eastAsia="Amiri" w:cs="Amiri" w:ascii="Amiri" w:hAnsi="Amiri"/>
          <w:color w:val="111111"/>
          <w:sz w:val="28"/>
          <w:szCs w:val="28"/>
          <w:rtl w:val="true"/>
          <w:lang w:bidi="ar-SA"/>
        </w:rPr>
        <w:t>.</w:t>
      </w:r>
      <w:r>
        <w:rPr>
          <w:rStyle w:val="FootnoteAnchor"/>
          <w:rtl w:val="true"/>
        </w:rPr>
        <w:footnoteReference w:id="228"/>
      </w:r>
      <w:bookmarkStart w:id="367" w:name="pg3524_14574"/>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منت نهادن باطل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کردن به فقیران را باید کاری بی ارزش و کوچک دانست و به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کاری است که می توانم برای شما انجام دهم، چنان که حضرت علی علیه السلام شرایط کمال خدمت به مردم از جمله نیازمندان را این گونه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یسْتَقِیم ُ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بِاسْتِکْتامِها لِتَظْهَرَ وَ بِتَعْجِیلِها لِتَهْنَأَ</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رفع نیاز افراد فقط با سه چیز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 دانستن آن تا خود، بزرگ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آن تا خود،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برآوردن آن تا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رفع نیاز مادی مستمندان، برای رسیدگی به نیاز عاطفی و معنوی باید با آنان دوستی داشت و از آنان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 َّ صُحْبَةَ الْفُقَراءِ؛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فقیران را برایم محبوب گردان</w:t>
      </w:r>
      <w:r>
        <w:rPr>
          <w:rFonts w:eastAsia="IRNazanin" w:cs="IRNazanin"/>
          <w:color w:val="111111"/>
          <w:sz w:val="28"/>
          <w:szCs w:val="28"/>
          <w:rtl w:val="true"/>
          <w:lang w:bidi="fa-IR"/>
        </w:rPr>
        <w:t>» .</w:t>
      </w:r>
      <w:r>
        <w:rPr>
          <w:rStyle w:val="FootnoteAnchor"/>
          <w:rtl w:val="true"/>
        </w:rPr>
        <w:footnoteReference w:id="230"/>
      </w:r>
    </w:p>
    <w:p>
      <w:pPr>
        <w:pStyle w:val="Heading4"/>
        <w:numPr>
          <w:ilvl w:val="3"/>
          <w:numId w:val="1"/>
        </w:numPr>
        <w:rPr/>
      </w:pPr>
      <w:bookmarkStart w:id="368" w:name="__RefHeading___Toc3660486_2749589250"/>
      <w:bookmarkStart w:id="369" w:name="_Toc146"/>
      <w:bookmarkEnd w:id="368"/>
      <w:r>
        <w:rPr>
          <w:rtl w:val="true"/>
        </w:rPr>
        <w:t>هـ</w:t>
      </w:r>
      <w:r>
        <w:rPr>
          <w:rtl w:val="true"/>
        </w:rPr>
        <w:t xml:space="preserve">) </w:t>
      </w:r>
      <w:r>
        <w:rPr>
          <w:rtl w:val="true"/>
        </w:rPr>
        <w:t>شناخت جایگاه صحیح سخاوت</w:t>
      </w:r>
      <w:bookmarkEnd w:id="36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صحیح سخاوت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در چه مواردی انفاق کند و سخاوت به خرج دهد،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زمانی ساختن مدرسه ضرورت ندارد و زمانی ساختن مسجد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دانستن این نکته ضروری است که سخاوت، به جا و به موقع باشد و اولویت ها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bookmarkStart w:id="370" w:name="pg3524_14575"/>
    </w:p>
    <w:p>
      <w:pPr>
        <w:pStyle w:val="BookText"/>
        <w:rPr/>
      </w:pPr>
      <w:bookmarkEnd w:id="370"/>
      <w:r>
        <w:rPr>
          <w:rFonts w:ascii="IRNazanin" w:hAnsi="IRNazanin" w:eastAsia="IRNazanin"/>
          <w:color w:val="111111"/>
          <w:sz w:val="28"/>
          <w:sz w:val="28"/>
          <w:szCs w:val="28"/>
          <w:rtl w:val="true"/>
          <w:lang w:bidi="fa-IR"/>
        </w:rPr>
        <w:t xml:space="preserve">افرادی که از نظر مالی بیشتر در سختی به سر می برند، مهم است و امکان دارد انسان به جای فردی نیازمندتر، به فردی کمک کند که نیاز کمتری دارد یا نیازمند واقعی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خداوند می خواهد که راه درست انفاق را به او نشان دهد و به افراد غیرنیازمند بذل و بخشش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وَجِّه ْ فِی أَبْواب ِ الْبِرِّ إِنْفاقِی؛ و انفاق و خرج کردنم را، در راه های خیر و نیکی بگردان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حضرت علی علیه السلام در حدیثی بر سخاوتمندی در موضع نیاز این گونه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السَّخآءِ ما صَادَفَ مَوْضِعَ الْحاجَةِ ؛ بهترین سخاوتمندی آن است که در جایی که نیاز است، واقع شود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371" w:name="__RefHeading___Toc3660488_2749589250"/>
      <w:bookmarkStart w:id="372" w:name="_Toc147"/>
      <w:bookmarkEnd w:id="371"/>
      <w:r>
        <w:rPr>
          <w:rtl w:val="true"/>
        </w:rPr>
        <w:t>وظایف رسانه ملی</w:t>
      </w:r>
      <w:bookmarkEnd w:id="372"/>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جشن عاطفه ها و جشن نیکوکاری و دیگر روزهای سال، کارشناسان و مجریان افزون بر تشویق مردم به صدقه دادن، بر منت ننهادن بر نیازمندان و حفظ کرامت افراد در صدقه دادن، تأکید کنند و از احادیث مطرح شده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رفع نیاز مادی مستمندان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لزوم کمک کردن بدون منّت تأکید دارند،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ها و مجموعه ها، حفظ کرامت و آبروی افراد فقیر و کم درآمد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فیلمی ساخته شود که در آن، کارکنان کمیته امداد می کوشند با حفظ شخصیت تهی دستان، آنها را </w:t>
      </w:r>
      <w:bookmarkStart w:id="373" w:name="pg3524_14576"/>
    </w:p>
    <w:p>
      <w:pPr>
        <w:pStyle w:val="BookText"/>
        <w:rPr/>
      </w:pPr>
      <w:bookmarkEnd w:id="373"/>
      <w:r>
        <w:rPr>
          <w:rFonts w:ascii="IRNazanin" w:hAnsi="IRNazanin" w:eastAsia="IRNazanin"/>
          <w:color w:val="111111"/>
          <w:sz w:val="28"/>
          <w:sz w:val="28"/>
          <w:szCs w:val="28"/>
          <w:rtl w:val="true"/>
          <w:lang w:bidi="fa-IR"/>
        </w:rPr>
        <w:t>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و برکات کمک کردن به نیازمندان در برنامه ها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و دیگر برنامه ها، لزوم قناعت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فیلم ها با پرهیز از تجملات، زندگی افراد،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مبل های گران قیمت، اتومبیل ها و خانه های مجلل و مانند آن در فیلم ها سطح توقع خانواده ها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واقعیت های اجتماعی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 شود زندگی یک افسر نیروی انتظامی آن چنان مجلل است که با میزان حقوقشان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لازم است برنامه های مختلف، نمایانگر فرهنگ ساده زیستی و دوری از تجملات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فرهنگ صرفه جویی و دوری از اسراف به شیوه های مختلف، در فیلم ها و برنامه ها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خبری و برنامه خانواده، از مصرف گرایی در کشورهای خارجی، نمونه هایی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هم می توان این فرهنگ را در مواردی چون خرید لوازم منزل، نوع پذیرایی در مهمانی ها و سفره های افطاری نشان داد</w:t>
      </w:r>
      <w:r>
        <w:rPr>
          <w:rFonts w:eastAsia="IRNazanin" w:cs="IRNazanin"/>
          <w:color w:val="111111"/>
          <w:sz w:val="28"/>
          <w:szCs w:val="28"/>
          <w:rtl w:val="true"/>
          <w:lang w:bidi="fa-IR"/>
        </w:rPr>
        <w:t>.</w:t>
      </w:r>
    </w:p>
    <w:p>
      <w:pPr>
        <w:pStyle w:val="Heading4"/>
        <w:numPr>
          <w:ilvl w:val="3"/>
          <w:numId w:val="1"/>
        </w:numPr>
        <w:rPr/>
      </w:pPr>
      <w:bookmarkStart w:id="374" w:name="__RefHeading___Toc3660490_2749589250"/>
      <w:bookmarkStart w:id="375" w:name="_Toc148"/>
      <w:bookmarkEnd w:id="374"/>
      <w:r>
        <w:rPr>
          <w:rtl w:val="true"/>
        </w:rPr>
        <w:t>زیرنویس ها</w:t>
      </w:r>
      <w:bookmarkEnd w:id="375"/>
    </w:p>
    <w:p>
      <w:pPr>
        <w:pStyle w:val="BookText"/>
        <w:rPr/>
      </w:pPr>
      <w:r>
        <w:rPr>
          <w:rFonts w:ascii="IRNazanin" w:hAnsi="IRNazanin" w:eastAsia="IRNazanin"/>
          <w:color w:val="111111"/>
          <w:sz w:val="28"/>
          <w:sz w:val="28"/>
          <w:szCs w:val="28"/>
          <w:rtl w:val="true"/>
          <w:lang w:bidi="fa-IR"/>
        </w:rPr>
        <w:t>زیرنویس ها</w:t>
      </w:r>
    </w:p>
    <w:p>
      <w:pPr>
        <w:pStyle w:val="BookText"/>
        <w:rPr/>
      </w:pPr>
      <w:r>
        <w:rPr>
          <w:rFonts w:ascii="IRNazanin" w:hAnsi="IRNazanin" w:eastAsia="IRNazanin"/>
          <w:color w:val="111111"/>
          <w:sz w:val="28"/>
          <w:sz w:val="28"/>
          <w:szCs w:val="28"/>
          <w:rtl w:val="true"/>
          <w:lang w:bidi="fa-IR"/>
        </w:rPr>
        <w:t xml:space="preserve">٭ 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فقیران را برایم محبوب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برای مردم را به دست من روان ساز و آن را به منّت نهادن باطل مفرما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صدقه دادن تا از پستی بخل نجات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الحکم والمواعظ،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داستان و حکایت نیز مفید است؛ مانند آنچه در این بخش در جلوه های سخاوت، ذیل بحث ادای دین دیگران، از امام سجاد علیه السلام ذکر شد</w:t>
      </w:r>
      <w:r>
        <w:rPr>
          <w:rFonts w:eastAsia="IRNazanin" w:cs="IRNazanin"/>
          <w:color w:val="111111"/>
          <w:sz w:val="28"/>
          <w:szCs w:val="28"/>
          <w:rtl w:val="true"/>
          <w:lang w:bidi="fa-IR"/>
        </w:rPr>
        <w:t>.</w:t>
      </w:r>
      <w:bookmarkStart w:id="376" w:name="pg3524_14578"/>
    </w:p>
    <w:p>
      <w:pPr>
        <w:pStyle w:val="Heading2"/>
        <w:numPr>
          <w:ilvl w:val="1"/>
          <w:numId w:val="1"/>
        </w:numPr>
        <w:rPr/>
      </w:pPr>
      <w:bookmarkStart w:id="377" w:name="__RefHeading___Toc3660492_2749589250"/>
      <w:bookmarkStart w:id="378" w:name="_Toc149"/>
      <w:bookmarkEnd w:id="376"/>
      <w:bookmarkEnd w:id="377"/>
      <w:r>
        <w:rPr>
          <w:rtl w:val="true"/>
        </w:rPr>
        <w:t>فصل چهارم</w:t>
      </w:r>
      <w:r>
        <w:rPr>
          <w:rtl w:val="true"/>
        </w:rPr>
        <w:t xml:space="preserve">: </w:t>
      </w:r>
      <w:r>
        <w:rPr>
          <w:rtl w:val="true"/>
        </w:rPr>
        <w:t>اخلاق حکومتی</w:t>
      </w:r>
      <w:bookmarkEnd w:id="378"/>
    </w:p>
    <w:p>
      <w:pPr>
        <w:pStyle w:val="Heading3"/>
        <w:numPr>
          <w:ilvl w:val="2"/>
          <w:numId w:val="1"/>
        </w:numPr>
        <w:rPr/>
      </w:pPr>
      <w:bookmarkStart w:id="379" w:name="__RefHeading___Toc3660494_2749589250"/>
      <w:bookmarkStart w:id="380" w:name="_Toc15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حکومتی</w:t>
      </w:r>
    </w:p>
    <w:p>
      <w:pPr>
        <w:pStyle w:val="BookText"/>
        <w:rPr/>
      </w:pPr>
      <w:r>
        <w:rPr>
          <w:rFonts w:ascii="IRNazanin" w:hAnsi="IRNazanin" w:eastAsia="IRNazanin"/>
          <w:color w:val="111111"/>
          <w:sz w:val="28"/>
          <w:sz w:val="28"/>
          <w:szCs w:val="28"/>
          <w:rtl w:val="true"/>
          <w:lang w:bidi="fa-IR"/>
        </w:rPr>
        <w:t>در اسلام، سیاست، بخشی از دین و ضامن اجرای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 لزوم تشکیل حکومت اسلامی در روایات امامان معصوم علیه السلام، از جمله در صحیفه سجادیه تأکید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 های ولی ّ خدا در زمین، در دعای چهل و هفتم، ضمن تقاضای فتح برای او و لزوم اطاعت و یاری او نشان از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ویژگی های لازم در مرزداران حکومت اسلامی در دعای بیست وهفتم، از نوع نگاه امام به حکومت اسلامی و لزوم دفاع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دیگر صحیفه نیز به مسائل مربوط به حکومت اسلامی و اخلاق حاکمان و مردم کم وبیش پرداخته شده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اخلاق حاکمان با مردم و اخلاق مردم با حاکمان را بررسی می کنیم </w:t>
      </w:r>
      <w:r>
        <w:rPr>
          <w:rFonts w:eastAsia="IRNazanin" w:cs="IRNazanin"/>
          <w:color w:val="111111"/>
          <w:sz w:val="28"/>
          <w:szCs w:val="28"/>
          <w:rtl w:val="true"/>
          <w:lang w:bidi="fa-IR"/>
        </w:rPr>
        <w:t xml:space="preserve">. </w:t>
      </w:r>
      <w:bookmarkStart w:id="381" w:name="pg3524_14579"/>
    </w:p>
    <w:p>
      <w:pPr>
        <w:pStyle w:val="Heading3"/>
        <w:numPr>
          <w:ilvl w:val="2"/>
          <w:numId w:val="1"/>
        </w:numPr>
        <w:rPr/>
      </w:pPr>
      <w:bookmarkStart w:id="382" w:name="__RefHeading___Toc3660496_2749589250"/>
      <w:bookmarkStart w:id="383" w:name="_Toc151"/>
      <w:bookmarkEnd w:id="381"/>
      <w:bookmarkEnd w:id="382"/>
      <w:r>
        <w:rPr/>
        <w:t>1</w:t>
      </w:r>
      <w:r>
        <w:rPr>
          <w:rtl w:val="true"/>
        </w:rPr>
        <w:t xml:space="preserve">. </w:t>
      </w:r>
      <w:r>
        <w:rPr>
          <w:rtl w:val="true"/>
        </w:rPr>
        <w:t>اخلاق حاکمان با مردم</w:t>
      </w:r>
      <w:bookmarkEnd w:id="383"/>
    </w:p>
    <w:p>
      <w:pPr>
        <w:pStyle w:val="Heading4"/>
        <w:numPr>
          <w:ilvl w:val="3"/>
          <w:numId w:val="1"/>
        </w:numPr>
        <w:rPr/>
      </w:pPr>
      <w:bookmarkStart w:id="384" w:name="__RefHeading___Toc3660498_2749589250"/>
      <w:bookmarkStart w:id="385" w:name="_Toc152"/>
      <w:bookmarkEnd w:id="384"/>
      <w:r>
        <w:rPr>
          <w:rtl w:val="true"/>
        </w:rPr>
        <w:t>اشاره</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حاکمان با مردم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خالصانه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در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خودپسندی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فخر و کبر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خطای دیگران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در جامعه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نشدن به وعده های باطل</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فقرستیزی</w:t>
      </w:r>
    </w:p>
    <w:p>
      <w:pPr>
        <w:pStyle w:val="Heading4"/>
        <w:numPr>
          <w:ilvl w:val="3"/>
          <w:numId w:val="1"/>
        </w:numPr>
        <w:rPr/>
      </w:pPr>
      <w:bookmarkStart w:id="386" w:name="__RefHeading___Toc3660500_2749589250"/>
      <w:bookmarkStart w:id="387" w:name="_Toc153"/>
      <w:bookmarkEnd w:id="386"/>
      <w:r>
        <w:rPr>
          <w:rtl w:val="true"/>
        </w:rPr>
        <w:t>الف</w:t>
      </w:r>
      <w:r>
        <w:rPr>
          <w:rtl w:val="true"/>
        </w:rPr>
        <w:t xml:space="preserve">) </w:t>
      </w:r>
      <w:r>
        <w:rPr>
          <w:rtl w:val="true"/>
        </w:rPr>
        <w:t>شرح صدر</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کردن و گسترش سینه و به عبارت دیگر، بالا بردن ظرفیت فکری و روحی در برابر ناملایمات و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ظرفیتی و زود از کوره در رفتن در برخورد با ناکامی ها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چون مأموریت یافت به جانب فرعون برود، از خدا توان مقابله در برابر دشمن و سختی های این راه را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 رَب ِّ اشْرَح ْ لِی صَدْرِی ؛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تحمل این وظیفه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خداوند می خواهد به واسطه قرآن به ایشان شرح صدر عنایت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اشْرَحْ بِهِ صَدْرِی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سینه ام را گشاده ساز</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در جای دیگر برای رسیدن به راه های هدایت در دین نیز تقاضای شرح صدر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وَاشْرَحْ لِمَراشِدِ دِینِکَ قَلْبِی؛ و دلم را برای مقاصد و اهداف دین خود گشاده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و آماده ساز</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سجاد علیه السلام یکی از ویژگی های پیامبر خدا صلی الله علیه و اله را تاب آوردن در برابر سختی ها و ناگواری ها معرفی می کند که در واقع، همان شرح صدر برای مدیر جامعه اسلامی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نَصَبَ لِأَمْرِکَ نَفْسَهُ وَ عَرَّضَ فِیکَ لِلْمَکْرُوهِ بَدَنَهُ </w:t>
      </w:r>
      <w:r>
        <w:rPr>
          <w:rFonts w:eastAsia="Amiri" w:cs="Amiri" w:ascii="Amiri" w:hAnsi="Amiri"/>
          <w:color w:val="111111"/>
          <w:sz w:val="28"/>
          <w:szCs w:val="28"/>
          <w:rtl w:val="true"/>
          <w:lang w:bidi="ar-SA"/>
        </w:rPr>
        <w:t>.</w:t>
      </w:r>
      <w:r>
        <w:rPr>
          <w:rStyle w:val="FootnoteAnchor"/>
          <w:rtl w:val="true"/>
        </w:rPr>
        <w:footnoteReference w:id="235"/>
      </w:r>
      <w:bookmarkStart w:id="388" w:name="pg3524_14580"/>
    </w:p>
    <w:p>
      <w:pPr>
        <w:pStyle w:val="BookText"/>
        <w:rPr/>
      </w:pPr>
      <w:bookmarkEnd w:id="388"/>
      <w:r>
        <w:rPr>
          <w:rFonts w:ascii="IRNazanin" w:hAnsi="IRNazanin" w:eastAsia="IRNazanin"/>
          <w:color w:val="111111"/>
          <w:sz w:val="28"/>
          <w:sz w:val="28"/>
          <w:szCs w:val="28"/>
          <w:rtl w:val="true"/>
          <w:lang w:bidi="fa-IR"/>
        </w:rPr>
        <w:t xml:space="preserve">او جان خویش را در انجام فرمان تو به سختی و مشقت واداشت و در این راه، تن خود را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مدیر شایسته، نیازمند ویژگی هایی است که بسیاری از آن صفات، از شرح صدر مایه می 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رحمت و رأفت، صبر و استقامت، تغافل،</w:t>
      </w:r>
      <w:r>
        <w:rPr>
          <w:rStyle w:val="FootnoteAnchor"/>
          <w:rtl w:val="true"/>
        </w:rPr>
        <w:footnoteReference w:id="236"/>
      </w:r>
      <w:r>
        <w:rPr>
          <w:rFonts w:ascii="IRNazanin" w:hAnsi="IRNazanin" w:eastAsia="IRNazanin"/>
          <w:color w:val="111111"/>
          <w:sz w:val="28"/>
          <w:sz w:val="28"/>
          <w:szCs w:val="28"/>
          <w:rtl w:val="true"/>
          <w:lang w:bidi="fa-IR"/>
        </w:rPr>
        <w:t>چشم پوشی از خطای دیگران، ایجاد وحدت در جامعه، فروتنی و خیرخواهی خالصانه و تعلیم و تربیت افراد</w:t>
      </w:r>
      <w:r>
        <w:rPr>
          <w:rFonts w:eastAsia="IRNazanin" w:cs="IRNazanin"/>
          <w:color w:val="111111"/>
          <w:sz w:val="28"/>
          <w:szCs w:val="28"/>
          <w:rtl w:val="true"/>
          <w:lang w:bidi="fa-IR"/>
        </w:rPr>
        <w:t>.</w:t>
      </w:r>
    </w:p>
    <w:p>
      <w:pPr>
        <w:pStyle w:val="Heading4"/>
        <w:numPr>
          <w:ilvl w:val="3"/>
          <w:numId w:val="1"/>
        </w:numPr>
        <w:rPr/>
      </w:pPr>
      <w:bookmarkStart w:id="389" w:name="__RefHeading___Toc3660502_2749589250"/>
      <w:bookmarkStart w:id="390" w:name="_Toc154"/>
      <w:bookmarkEnd w:id="389"/>
      <w:r>
        <w:rPr>
          <w:rtl w:val="true"/>
        </w:rPr>
        <w:t>ب</w:t>
      </w:r>
      <w:r>
        <w:rPr>
          <w:rtl w:val="true"/>
        </w:rPr>
        <w:t xml:space="preserve">) </w:t>
      </w:r>
      <w:r>
        <w:rPr>
          <w:rtl w:val="true"/>
        </w:rPr>
        <w:t>قاطعیت</w:t>
      </w:r>
      <w:bookmarkEnd w:id="3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p>
    <w:p>
      <w:pPr>
        <w:pStyle w:val="BookText"/>
        <w:rPr/>
      </w:pPr>
      <w:r>
        <w:rPr>
          <w:rFonts w:ascii="IRNazanin" w:hAnsi="IRNazanin" w:eastAsia="IRNazanin"/>
          <w:color w:val="111111"/>
          <w:sz w:val="28"/>
          <w:sz w:val="28"/>
          <w:szCs w:val="28"/>
          <w:rtl w:val="true"/>
          <w:lang w:bidi="fa-IR"/>
        </w:rPr>
        <w:t>حاکم و مدیر باید در تصمیم گیری ها با قاطعیت عمل کند و مخالفت افراد با او، خیرخواهانه یا مغرضانه، نباید سبب تغییر در تصمیمی شود که با دقت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خود به مالک اشتر هنگامی که وی را به حکومت مصر گماشت، سفارش کرد افرادی را برای قضاوت برگزیند که قاطعیت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أَصْرَمَهُمْ عِنْدَ اتِّضاحِ الْحُکْمِ؛ و قاطع ترین آنها هنگامی که حکم معلوم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سجاد علیه السلام با تأکید بر لزوم قاطعیت حاکم در جامعه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در احیای آن دسته از آموزه های دین که ظالمان در جامعه محو کرده اند، بکوشد و چون این کار، مخالفت با امور رایج در جامعه است، نیاز به قاطعیت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أَحْی بِهِ ما أَمَاتَهُ الظّالِمُونَ مِنْ مَعالِمِ دِینِکَ وَ اجْلُ بِهِ صَداءَ الْجَوْرِ عَنْ طَرِیقَتِکَ</w:t>
      </w:r>
      <w:r>
        <w:rPr>
          <w:rFonts w:eastAsia="Amiri" w:cs="Amiri" w:ascii="Amiri" w:hAnsi="Amiri"/>
          <w:color w:val="111111"/>
          <w:sz w:val="28"/>
          <w:szCs w:val="28"/>
          <w:rtl w:val="true"/>
          <w:lang w:bidi="ar-SA"/>
        </w:rPr>
        <w:t>.</w:t>
      </w:r>
      <w:r>
        <w:rPr>
          <w:rStyle w:val="FootnoteAnchor"/>
          <w:rtl w:val="true"/>
        </w:rPr>
        <w:footnoteReference w:id="238"/>
      </w:r>
      <w:bookmarkStart w:id="391" w:name="pg3524_14581"/>
    </w:p>
    <w:p>
      <w:pPr>
        <w:pStyle w:val="BookText"/>
        <w:rPr/>
      </w:pPr>
      <w:bookmarkEnd w:id="391"/>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ولی خود آثار و نشانه های دین خود را که ستم کاران تباه کرده اند، زنده گردان و زنگار ستم را از سیمای آیینت به دست وی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امنیت در جامعه یکی از جلوه های قاطعیت حاکمان است و این امر با مجازات به موقع مجرمان و اجرای حدود الهی در جامعه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موفق کسی است که در راه ایجاد امنیت، به خود تردید راه ندهد و از تمام امکانات ملی برای تحقق این امر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علیه السلام وجود امنیت در جامعه را به شیرینی در مقابل تلخی تشبیه می کند؛ یعنی وجود امنیت در جامعه، شیرینی و شادکامی را برای مردم به ارمغان می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أَبْدِلْنِی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مَرارَةِ خَوْفِ الظّالِمِینَ حَلاوَةَ الْأَمَنَةِ؛ و تلخی ترس از ستم کاران را به شیرینی ایمن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کن </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392" w:name="__RefHeading___Toc3660504_2749589250"/>
      <w:bookmarkStart w:id="393" w:name="_Toc155"/>
      <w:bookmarkEnd w:id="392"/>
      <w:r>
        <w:rPr>
          <w:rtl w:val="true"/>
        </w:rPr>
        <w:t>ج</w:t>
      </w:r>
      <w:r>
        <w:rPr>
          <w:rtl w:val="true"/>
        </w:rPr>
        <w:t xml:space="preserve">) </w:t>
      </w:r>
      <w:r>
        <w:rPr>
          <w:rtl w:val="true"/>
        </w:rPr>
        <w:t>مهربانی</w:t>
      </w:r>
      <w:bookmarkEnd w:id="3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یکی دیگر از ویژگی های حاکم اسلامی در برابر مردم، رحمت و مهربانی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مهربانی در پرتو شرح صدر شکل می گیرد و در مقابل، انسان های کم ظرفیت، نابجا و بی تدبیر، تند می شوند و قادر به مدارا نیستند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توصیف پیامبر اسلام، در مقام الگوی حاکمان و حاکمیت اسلامی، به این ویژگی ایشان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 فَصَل ِّ عَلی </w:t>
      </w:r>
      <w:bookmarkStart w:id="394" w:name="pg3524_14582"/>
    </w:p>
    <w:p>
      <w:pPr>
        <w:pStyle w:val="BookText"/>
        <w:rPr/>
      </w:pPr>
      <w:bookmarkEnd w:id="394"/>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 الرَّحْمَةِ؛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رحمت و مهربانی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از خداوند می خواهد که وی را از رحمت و عطوفت الهی بهره مند سازد و به حاکمان برحق نیز سفارش می کند که این گونه باشند تا یکی از راه های رابطه با ولی ّ خدا به سوی مردم گشوده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هَبْ لَنا رَأَفَتَهُ وَ رَحْمَتَهُ وَ تَعَطُّفَهَ وَ تَحَنُّنَهُ؛ رحمت و مهربانی و عطوفت و شفقت او را به ما ببخش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همچنین نرم خویی با مردم را از ویژگی های حاکم اسلامی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أَلِنْ جانِبَهُ لِأَولیائِکَ ؛ و ولی ّ خود را برای دوستانت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اسلام، مدیر شایسته کسی است که هم قاطعیت داشته باشد و هم رحمت و رأفت و فقط کسی می تواند در عین قاطعیت، نرمش داشته باشد که از شرح صدر و ظرفیت فکری و روحی مناسبی برخوردار باشد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95" w:name="__RefHeading___Toc3660506_2749589250"/>
      <w:bookmarkStart w:id="396" w:name="_Toc156"/>
      <w:bookmarkEnd w:id="395"/>
      <w:r>
        <w:rPr>
          <w:rtl w:val="true"/>
        </w:rPr>
        <w:t>د</w:t>
      </w:r>
      <w:r>
        <w:rPr>
          <w:rtl w:val="true"/>
        </w:rPr>
        <w:t xml:space="preserve">) </w:t>
      </w:r>
      <w:r>
        <w:rPr>
          <w:rtl w:val="true"/>
        </w:rPr>
        <w:t>خیرخواهی خالصانه</w:t>
      </w:r>
      <w:bookmarkEnd w:id="39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خالصانه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حاکم اسلامی، خیرخواهی خالصانه نسبت به مردم است که آراستگی به این اخلاق برای عموم مردم لازم است، ولی وجود این ویژگی در مورد حاکم اسلامی مهم تر است </w:t>
      </w:r>
      <w:r>
        <w:rPr>
          <w:rFonts w:eastAsia="IRNazanin" w:cs="IRNazanin"/>
          <w:color w:val="111111"/>
          <w:sz w:val="28"/>
          <w:szCs w:val="28"/>
          <w:rtl w:val="true"/>
          <w:lang w:bidi="fa-IR"/>
        </w:rPr>
        <w:t xml:space="preserve">. </w:t>
      </w:r>
      <w:bookmarkStart w:id="397" w:name="pg3524_14583"/>
    </w:p>
    <w:p>
      <w:pPr>
        <w:pStyle w:val="BookText"/>
        <w:rPr/>
      </w:pPr>
      <w:bookmarkEnd w:id="397"/>
      <w:r>
        <w:rPr>
          <w:rFonts w:ascii="IRNazanin" w:hAnsi="IRNazanin" w:eastAsia="IRNazanin"/>
          <w:color w:val="111111"/>
          <w:sz w:val="28"/>
          <w:sz w:val="28"/>
          <w:szCs w:val="28"/>
          <w:rtl w:val="true"/>
          <w:lang w:bidi="fa-IR"/>
        </w:rPr>
        <w:t>حضرت امام علی علیه السلام این ویژگی را یکی از حقوق مردم بر حاکمان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حَقُّکُمْ عَلَی فَالنَّصِیحَةُ لَکُمْ ؛ حق شما بر من آن است که از خیرخواهی شما دریغ نورزم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سجاد علیه السلام نیز این ویژگی را از شاخصه های حضرت رسول اکرم صلی الله علیه و اله در مقام حاکم جامعه اسلامی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شَغَلَهَا بِالنُّصْحِ لِأَهْلِ دَعْوَتِکَ؛ و در نصیحت و خیرخواهی اجابت کنندگان سر از پا نشناخت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 نظر به تعریف حکومت و سیاست در اسلام که عبارت است از اداره جامعه برای رسیدن به بهترین هدف زندگی در دو قلمرو فردی و اجتماعی، خیرخواهی، ضرورتی است که بدون آن، مفهومی برای حاکم و سیاست مدار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زمانی خیرخواه مردم است که افراد جامعه را اجزا و عناصر شخصیت زمام دار بداند و در نتیجه، خوشی ها و ناخوشی های مردم و تضادهای مختل کننده زندگی در میان آنان را در درون خود احساس نماید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بدیهی است این روحیه، با داشتن ظرفیت فکری و شرح صدر شکل می گیرد و این گونه، مدیر می تواند خود را مانند دیگر اعضای جامعه و بخشی از آنها بداند</w:t>
      </w:r>
      <w:r>
        <w:rPr>
          <w:rFonts w:eastAsia="IRNazanin" w:cs="IRNazanin"/>
          <w:color w:val="111111"/>
          <w:sz w:val="28"/>
          <w:szCs w:val="28"/>
          <w:rtl w:val="true"/>
          <w:lang w:bidi="fa-IR"/>
        </w:rPr>
        <w:t>.</w:t>
      </w:r>
    </w:p>
    <w:p>
      <w:pPr>
        <w:pStyle w:val="Heading4"/>
        <w:numPr>
          <w:ilvl w:val="3"/>
          <w:numId w:val="1"/>
        </w:numPr>
        <w:rPr/>
      </w:pPr>
      <w:bookmarkStart w:id="398" w:name="__RefHeading___Toc3660508_2749589250"/>
      <w:bookmarkStart w:id="399" w:name="_Toc157"/>
      <w:bookmarkEnd w:id="398"/>
      <w:r>
        <w:rPr>
          <w:rtl w:val="true"/>
        </w:rPr>
        <w:t>هـ</w:t>
      </w:r>
      <w:r>
        <w:rPr>
          <w:rtl w:val="true"/>
        </w:rPr>
        <w:t xml:space="preserve">) </w:t>
      </w:r>
      <w:r>
        <w:rPr>
          <w:rtl w:val="true"/>
        </w:rPr>
        <w:t>ایجاد وحدت در جامعه</w:t>
      </w:r>
      <w:bookmarkEnd w:id="3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وحدت در جامعه </w:t>
      </w:r>
      <w:bookmarkStart w:id="400" w:name="pg3524_14584"/>
    </w:p>
    <w:p>
      <w:pPr>
        <w:pStyle w:val="BookText"/>
        <w:rPr/>
      </w:pPr>
      <w:bookmarkEnd w:id="400"/>
      <w:r>
        <w:rPr>
          <w:rFonts w:ascii="IRNazanin" w:hAnsi="IRNazanin" w:eastAsia="IRNazanin"/>
          <w:color w:val="111111"/>
          <w:sz w:val="28"/>
          <w:sz w:val="28"/>
          <w:szCs w:val="28"/>
          <w:rtl w:val="true"/>
          <w:lang w:bidi="fa-IR"/>
        </w:rPr>
        <w:t>یکی دیگر از ویژگی های حاکم اسلامی، ایجاد وحدت بین انواع گروه ها، اقوام و مذاهب یا در سطح کوچک تر، ایجاد وحدت بین افراد روستا یا شهر یا مجموعه زیر نظر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 آمدهای مثبت و گسترده ای در انجام بهتر کارها و قطع طمع دشمنان از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امر به شرح صدر نیاز دارد؛ زیرا چنین کسی باید با ظرفیت بالایی در ایجاد وحدت بین افراد و گروه های مختلف که گاه روابط تیره ای نیز بین آنان برقرار بوده است، تلاش کند و با شرح صدر به برنامه ریزی در این امر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ترسیم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یکی از ویژگی های آن حکومت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 الْمُمْ بِهِ شَعْثَنا وَاشْعَبْ بِهِ صَدْعَنا وَارْتُقْ بِهِ فَتْقَنا و</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تفرقه ما را به یکی شدن تبدیل کن و اختلاف و شکاف میان ما را از بین ببر و به وسیله او پراکندگی ما را به ارتباط و پیوند تبدیل کن </w:t>
      </w:r>
      <w:r>
        <w:rPr>
          <w:rFonts w:eastAsia="IRNazanin" w:cs="IRNazanin"/>
          <w:color w:val="111111"/>
          <w:sz w:val="28"/>
          <w:szCs w:val="28"/>
          <w:rtl w:val="true"/>
          <w:lang w:bidi="fa-IR"/>
        </w:rPr>
        <w:t>.</w:t>
      </w:r>
    </w:p>
    <w:p>
      <w:pPr>
        <w:pStyle w:val="Heading4"/>
        <w:numPr>
          <w:ilvl w:val="3"/>
          <w:numId w:val="1"/>
        </w:numPr>
        <w:rPr/>
      </w:pPr>
      <w:bookmarkStart w:id="401" w:name="__RefHeading___Toc3660510_2749589250"/>
      <w:bookmarkStart w:id="402" w:name="_Toc158"/>
      <w:bookmarkEnd w:id="401"/>
      <w:r>
        <w:rPr>
          <w:rtl w:val="true"/>
        </w:rPr>
        <w:t>و</w:t>
      </w:r>
      <w:r>
        <w:rPr>
          <w:rtl w:val="true"/>
        </w:rPr>
        <w:t xml:space="preserve">) </w:t>
      </w:r>
      <w:r>
        <w:rPr>
          <w:rtl w:val="true"/>
        </w:rPr>
        <w:t>تواضع</w:t>
      </w:r>
      <w:bookmarkEnd w:id="40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تواضع برای کسی که در جایگاه قدرت قرار دارد، شایسته تر و زیباتر است و البته آراستگی به این ویژگی، به شرح صدر و ظرفیت روحی بالایی نیاز دارد تا فرد حاکم با رسیدن به مقام، در مقابل زیردستان و مردم، متواضعانه رهبری کند و از هرگونه فخرفروشی به دور باشد</w:t>
      </w:r>
      <w:r>
        <w:rPr>
          <w:rFonts w:eastAsia="IRNazanin" w:cs="IRNazanin"/>
          <w:color w:val="111111"/>
          <w:sz w:val="28"/>
          <w:szCs w:val="28"/>
          <w:rtl w:val="true"/>
          <w:lang w:bidi="fa-IR"/>
        </w:rPr>
        <w:t>.</w:t>
      </w:r>
    </w:p>
    <w:p>
      <w:pPr>
        <w:pStyle w:val="Heading4"/>
        <w:numPr>
          <w:ilvl w:val="3"/>
          <w:numId w:val="1"/>
        </w:numPr>
        <w:rPr/>
      </w:pPr>
      <w:bookmarkStart w:id="403" w:name="__RefHeading___Toc3660512_2749589250"/>
      <w:bookmarkStart w:id="404" w:name="_Toc159"/>
      <w:bookmarkEnd w:id="403"/>
      <w:r>
        <w:rPr>
          <w:rtl w:val="true"/>
        </w:rPr>
        <w:t>ز</w:t>
      </w:r>
      <w:r>
        <w:rPr>
          <w:rtl w:val="true"/>
        </w:rPr>
        <w:t xml:space="preserve">) </w:t>
      </w:r>
      <w:r>
        <w:rPr>
          <w:rtl w:val="true"/>
        </w:rPr>
        <w:t>دوری از خودپسندی</w:t>
      </w:r>
      <w:bookmarkEnd w:id="4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خودپسندی </w:t>
      </w:r>
      <w:bookmarkStart w:id="405" w:name="pg3524_14585"/>
    </w:p>
    <w:p>
      <w:pPr>
        <w:pStyle w:val="BookText"/>
        <w:rPr/>
      </w:pPr>
      <w:bookmarkEnd w:id="405"/>
      <w:r>
        <w:rPr>
          <w:rFonts w:ascii="IRNazanin" w:hAnsi="IRNazanin" w:eastAsia="IRNazanin"/>
          <w:color w:val="111111"/>
          <w:sz w:val="28"/>
          <w:sz w:val="28"/>
          <w:szCs w:val="28"/>
          <w:rtl w:val="true"/>
          <w:lang w:bidi="fa-IR"/>
        </w:rPr>
        <w:t xml:space="preserve">کسی که در جامعه، مقامی دارد، ممکن است به دلیل احترام های زیادی که از مردم می بیند، دچار خودپسندی شود و تصور کند با خدمتی که به مردم انجام داده است و تقدیرهایی که از او می شود، فرد صالحی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از خداوند می خواهد که در مقابل احترام های زیاد مردم، دچار خودبزرگ بینی نشود و انسان شکسته نفسی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لاتَرْفَعْنِی فِی النّاسِ دَرَجَةً اِلاّ حَطَطْتَنِی عِنْدَ نَفْسِی مِثْلَهَا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مردم، بر مقام و منزلت من میفزا، مگر اینکه از منزلت و مقام من نزد خودم بکاهی</w:t>
      </w:r>
      <w:r>
        <w:rPr>
          <w:rFonts w:eastAsia="IRNazanin" w:cs="IRNazanin"/>
          <w:color w:val="111111"/>
          <w:sz w:val="28"/>
          <w:szCs w:val="28"/>
          <w:rtl w:val="true"/>
          <w:lang w:bidi="fa-IR"/>
        </w:rPr>
        <w:t>.</w:t>
      </w:r>
    </w:p>
    <w:p>
      <w:pPr>
        <w:pStyle w:val="Heading4"/>
        <w:numPr>
          <w:ilvl w:val="3"/>
          <w:numId w:val="1"/>
        </w:numPr>
        <w:rPr/>
      </w:pPr>
      <w:bookmarkStart w:id="406" w:name="__RefHeading___Toc3660514_2749589250"/>
      <w:bookmarkStart w:id="407" w:name="_Toc160"/>
      <w:bookmarkEnd w:id="406"/>
      <w:r>
        <w:rPr>
          <w:rtl w:val="true"/>
        </w:rPr>
        <w:t>ح</w:t>
      </w:r>
      <w:r>
        <w:rPr>
          <w:rtl w:val="true"/>
        </w:rPr>
        <w:t xml:space="preserve">) </w:t>
      </w:r>
      <w:r>
        <w:rPr>
          <w:rtl w:val="true"/>
        </w:rPr>
        <w:t>دوری از فخر و کبر</w:t>
      </w:r>
      <w:bookmarkEnd w:id="40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فخر و کبر</w:t>
      </w:r>
    </w:p>
    <w:p>
      <w:pPr>
        <w:pStyle w:val="BookText"/>
        <w:rPr/>
      </w:pPr>
      <w:r>
        <w:rPr>
          <w:rFonts w:ascii="IRNazanin" w:hAnsi="IRNazanin" w:eastAsia="IRNazanin"/>
          <w:color w:val="111111"/>
          <w:sz w:val="28"/>
          <w:sz w:val="28"/>
          <w:szCs w:val="28"/>
          <w:rtl w:val="true"/>
          <w:lang w:bidi="fa-IR"/>
        </w:rPr>
        <w:t>کسانی که به مقامی می رسند، ممکن است به خاطر منصبشان به فخرفروشی و خودبزرگ بینی در برابر دیگران دچار شوند، درصورتی که باید با روحیه ای متواضعانه با مردم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کبر، از بدترین حالات حاکمان به شمار می رود، چنان که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 مِنْ أَسْخَفِ حالاتِ الْوُلاةِ عِنْدَ صالِحِ النّاس ِ أَنْ یظَن َّ بِهِمْ حُب ُّالْفَخْرِ وَ یوضَعَ أَمْرُهُمْ عَلَی الْکِبْرِ</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پست ترین حالات زمام داران نزد صالحان این است که گمان برند حاکمان دوستدار ستایشند و حکومت آنان بر کبر و خودپسندی استوار باشد</w:t>
      </w:r>
      <w:r>
        <w:rPr>
          <w:rFonts w:eastAsia="IRNazanin" w:cs="IRNazanin"/>
          <w:color w:val="111111"/>
          <w:sz w:val="28"/>
          <w:szCs w:val="28"/>
          <w:rtl w:val="true"/>
          <w:lang w:bidi="fa-IR"/>
        </w:rPr>
        <w:t xml:space="preserve">. </w:t>
      </w:r>
      <w:bookmarkStart w:id="408" w:name="pg3524_14586"/>
    </w:p>
    <w:p>
      <w:pPr>
        <w:pStyle w:val="Heading4"/>
        <w:numPr>
          <w:ilvl w:val="3"/>
          <w:numId w:val="1"/>
        </w:numPr>
        <w:rPr/>
      </w:pPr>
      <w:bookmarkStart w:id="409" w:name="__RefHeading___Toc3660516_2749589250"/>
      <w:bookmarkStart w:id="410" w:name="_Toc161"/>
      <w:bookmarkEnd w:id="408"/>
      <w:bookmarkEnd w:id="409"/>
      <w:r>
        <w:rPr>
          <w:rtl w:val="true"/>
        </w:rPr>
        <w:t>ط</w:t>
      </w:r>
      <w:r>
        <w:rPr>
          <w:rtl w:val="true"/>
        </w:rPr>
        <w:t xml:space="preserve">) </w:t>
      </w:r>
      <w:r>
        <w:rPr>
          <w:rtl w:val="true"/>
        </w:rPr>
        <w:t>چشم پوشی از خطای دیگران</w:t>
      </w:r>
      <w:bookmarkEnd w:id="41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خطای دیگران</w:t>
      </w:r>
    </w:p>
    <w:p>
      <w:pPr>
        <w:pStyle w:val="BookText"/>
        <w:rPr/>
      </w:pPr>
      <w:r>
        <w:rPr>
          <w:rFonts w:ascii="IRNazanin" w:hAnsi="IRNazanin" w:eastAsia="IRNazanin"/>
          <w:color w:val="111111"/>
          <w:sz w:val="28"/>
          <w:sz w:val="28"/>
          <w:szCs w:val="28"/>
          <w:rtl w:val="true"/>
          <w:lang w:bidi="fa-IR"/>
        </w:rPr>
        <w:t>کسی که به قدرت و مقامی می رسد، باید از خطاهای زیردستان خود و مردم تا آنجا که می تواند، چشم بپوشد و بر آنها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باید در برابر خطاهای آنان تغافل ورزد و خود را بی خبر نشان دهد، به گونه ای که آنان خیال کنند وی خطای آنان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چشم پوشی از خطا و قاطعیت هر دو به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مواردی مدیر و حاکم باید بخشش کند و این صفت برای او از اهمیت زیادی برخوردار است، چنان که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 أَعْفَی النّاسِ مَنْ عَفی عَنْ قُدْرَةٍ؛ همانا عفوکننده ترین افراد کسی است که در حال قدرت، از دیگران بگذرد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صفت هم در پرتو شرح صدر و ظرفیت فکری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مدیر و حاکم با کوچک ترین ناگواری و نافرمانی، قاطعیت نشان دهد، مدیریت او، مستبد انه تلقی می شود</w:t>
      </w:r>
      <w:r>
        <w:rPr>
          <w:rFonts w:eastAsia="IRNazanin" w:cs="IRNazanin"/>
          <w:color w:val="111111"/>
          <w:sz w:val="28"/>
          <w:szCs w:val="28"/>
          <w:rtl w:val="true"/>
          <w:lang w:bidi="fa-IR"/>
        </w:rPr>
        <w:t>.</w:t>
      </w:r>
    </w:p>
    <w:p>
      <w:pPr>
        <w:pStyle w:val="Heading4"/>
        <w:numPr>
          <w:ilvl w:val="3"/>
          <w:numId w:val="1"/>
        </w:numPr>
        <w:rPr/>
      </w:pPr>
      <w:bookmarkStart w:id="411" w:name="__RefHeading___Toc3660518_2749589250"/>
      <w:bookmarkStart w:id="412" w:name="_Toc162"/>
      <w:bookmarkEnd w:id="411"/>
      <w:r>
        <w:rPr>
          <w:rtl w:val="true"/>
        </w:rPr>
        <w:t>ی</w:t>
      </w:r>
      <w:r>
        <w:rPr>
          <w:rtl w:val="true"/>
        </w:rPr>
        <w:t xml:space="preserve">) </w:t>
      </w:r>
      <w:r>
        <w:rPr>
          <w:rtl w:val="true"/>
        </w:rPr>
        <w:t>عدالت گستری در جامعه</w:t>
      </w:r>
      <w:bookmarkEnd w:id="41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در جامعه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حاکم در برابر مردم، اجرای عدالت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قدرت در اختیار حاکم است، باید بکوشد این قدرت را تا حد امکان در راه گسترش عدالت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آرمان، 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کامل می یابد و امام سجاد علیه السلام </w:t>
      </w:r>
      <w:bookmarkStart w:id="413" w:name="pg3524_14587"/>
    </w:p>
    <w:p>
      <w:pPr>
        <w:pStyle w:val="BookText"/>
        <w:rPr/>
      </w:pPr>
      <w:bookmarkEnd w:id="413"/>
      <w:r>
        <w:rPr>
          <w:rFonts w:ascii="Amiri" w:hAnsi="Amiri" w:eastAsia="Amiri" w:cs="Amiri"/>
          <w:color w:val="111111"/>
          <w:sz w:val="28"/>
          <w:sz w:val="28"/>
          <w:szCs w:val="28"/>
          <w:rtl w:val="true"/>
          <w:lang w:bidi="ar-SA"/>
        </w:rPr>
        <w:t>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بِهِ الْجَوْرَ وَ أَظْهِرْ بِهِ الْعَدْلَ ؛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ستم را نابود ساز و عدل را آشکار کن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گسترش عدالت در جامعه در پی تقویت شدن ویژگی شرح صدر و ظرفیت روحی بالای حاکم امکان پذیر است تا حاکم بتواند با جور در جامعه مقابله کند و تحت تأثیر خواسته های نابجای افراد قرار نگیرد</w:t>
      </w:r>
      <w:r>
        <w:rPr>
          <w:rFonts w:eastAsia="IRNazanin" w:cs="IRNazanin"/>
          <w:color w:val="111111"/>
          <w:sz w:val="28"/>
          <w:szCs w:val="28"/>
          <w:rtl w:val="true"/>
          <w:lang w:bidi="fa-IR"/>
        </w:rPr>
        <w:t>.</w:t>
      </w:r>
    </w:p>
    <w:p>
      <w:pPr>
        <w:pStyle w:val="Heading4"/>
        <w:numPr>
          <w:ilvl w:val="3"/>
          <w:numId w:val="1"/>
        </w:numPr>
        <w:rPr/>
      </w:pPr>
      <w:bookmarkStart w:id="414" w:name="__RefHeading___Toc3660520_2749589250"/>
      <w:bookmarkStart w:id="415" w:name="_Toc163"/>
      <w:bookmarkEnd w:id="414"/>
      <w:r>
        <w:rPr>
          <w:rtl w:val="true"/>
        </w:rPr>
        <w:t>ک</w:t>
      </w:r>
      <w:r>
        <w:rPr>
          <w:rtl w:val="true"/>
        </w:rPr>
        <w:t xml:space="preserve">) </w:t>
      </w:r>
      <w:r>
        <w:rPr>
          <w:rtl w:val="true"/>
        </w:rPr>
        <w:t>فریفته نشدن به وعده های باطل</w:t>
      </w:r>
      <w:bookmarkEnd w:id="415"/>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نشدن به وعده های باطل</w:t>
      </w:r>
    </w:p>
    <w:p>
      <w:pPr>
        <w:pStyle w:val="BookText"/>
        <w:rPr/>
      </w:pPr>
      <w:r>
        <w:rPr>
          <w:rFonts w:ascii="Amiri" w:hAnsi="Amiri" w:eastAsia="Amiri" w:cs="Amiri"/>
          <w:color w:val="111111"/>
          <w:sz w:val="28"/>
          <w:sz w:val="28"/>
          <w:szCs w:val="28"/>
          <w:rtl w:val="true"/>
          <w:lang w:bidi="ar-SA"/>
        </w:rPr>
        <w:t>امام سجاد علیه السلام ضمن درخواست های خود از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سَلَامَةً مِمَّنْ تَوَعَّدَنِی؛ و از آنکه به من وعده باطل می دهد، مرا سلامتی ببخش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ممکن است افرادی برای گرفتن امتیاز، پیشنهادهای مختلفی به حاکم جامعه یا مدیر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امر ستم است و با اجرای عدالت در جامعه هم خوانی ندارد</w:t>
      </w:r>
      <w:r>
        <w:rPr>
          <w:rFonts w:eastAsia="IRNazanin" w:cs="IRNazanin"/>
          <w:color w:val="111111"/>
          <w:sz w:val="28"/>
          <w:szCs w:val="28"/>
          <w:rtl w:val="true"/>
          <w:lang w:bidi="fa-IR"/>
        </w:rPr>
        <w:t>.</w:t>
      </w:r>
    </w:p>
    <w:p>
      <w:pPr>
        <w:pStyle w:val="Heading4"/>
        <w:numPr>
          <w:ilvl w:val="3"/>
          <w:numId w:val="1"/>
        </w:numPr>
        <w:rPr/>
      </w:pPr>
      <w:bookmarkStart w:id="416" w:name="__RefHeading___Toc3660522_2749589250"/>
      <w:bookmarkStart w:id="417" w:name="_Toc164"/>
      <w:bookmarkEnd w:id="416"/>
      <w:r>
        <w:rPr>
          <w:rtl w:val="true"/>
        </w:rPr>
        <w:t>ل</w:t>
      </w:r>
      <w:r>
        <w:rPr>
          <w:rtl w:val="true"/>
        </w:rPr>
        <w:t xml:space="preserve">) </w:t>
      </w:r>
      <w:r>
        <w:rPr>
          <w:rtl w:val="true"/>
        </w:rPr>
        <w:t>شایسته سالاری</w:t>
      </w:r>
      <w:bookmarkEnd w:id="417"/>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توانایی هایی دارد که باید در آن زمینه به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توانایی معلم بودن را دارد، ولی نمی تواند مدیر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مدیر و حاکم، شایسته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از دست زدن به کاری که سزاوار آن نباشد، به خداوند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إِنَّی أَعُوذُ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نَرُومَ ما لَیسَ لَنا بِحَق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آنچه حق ما نیست، بطلبیم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وقتی کسی مناسب کاری نیست و شایستگی لازم را برای مسئولیتی ندارد، انواع نافرجامی ها و تباهی ها در جامعه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فرد در جایگاهی که شایستگی آن را ندارد، فرد را از اخلاق انسانی دور می کند و آن کس که با حریم های اخلاقی ویران شده کاری انجام می دهد، به راحتی به حریم های فردی، اجتماعی، مادی و معنوی تجاوز می کند و دست تعدی می گشاید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امیر مؤمنان، علی علیه السلام در عهدنامه مالک اشتر درباره لزوم رعایت شایسته سالاری این گونه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لِرَأْسِ کُل ِّ أَمْرٍ مِنْ أُمُورِکَ رَأْساً مِنْهُمْ، لا یقْهَرُهُ کَبِیرُها، وَ لایتَشَتَّتُ عَلَیهِ کَثِیرُها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 سر هریک از کارهایت مسئولی از آنان بگمار که نه بزرگی کار او را ناتوان سازد و نه بسیاری آن، وی را پریشان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اصل شایسته سالاری، امام سجاد علیه السلام در توصیف حضرت محمد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خداوند، از نزدیکان خویش که مخالف خداوند بودند، گسست و با بیگانگان مایل به دین نزدیک 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حاکم الهی باید این گونه باشد که در انتخاب افراد برای تصدی شغل ها بدون توجه به آشنایی و خویشاوندی، براساس شایسته سالاری و تعهد، آنان را انتخاب و از هرگونه تبعیض دوری کند</w:t>
      </w:r>
      <w:r>
        <w:rPr>
          <w:rFonts w:eastAsia="IRNazanin" w:cs="IRNazanin"/>
          <w:color w:val="111111"/>
          <w:sz w:val="28"/>
          <w:szCs w:val="28"/>
          <w:rtl w:val="true"/>
          <w:lang w:bidi="fa-IR"/>
        </w:rPr>
        <w:t xml:space="preserve">: </w:t>
      </w:r>
      <w:bookmarkStart w:id="418" w:name="pg3524_14589"/>
    </w:p>
    <w:p>
      <w:pPr>
        <w:pStyle w:val="BookText"/>
        <w:rPr/>
      </w:pPr>
      <w:bookmarkEnd w:id="418"/>
      <w:r>
        <w:rPr>
          <w:rFonts w:ascii="Amiri" w:hAnsi="Amiri" w:eastAsia="Amiri" w:cs="Amiri"/>
          <w:color w:val="111111"/>
          <w:sz w:val="28"/>
          <w:sz w:val="28"/>
          <w:szCs w:val="28"/>
          <w:rtl w:val="true"/>
          <w:lang w:bidi="ar-SA"/>
        </w:rPr>
        <w:t>وَأَقْصَی الْأَدْنَینَ عَلی جُحُودِهِمْ وَ قَرَّبَ الْأَقْصَینَ عَلی اسْتِجابَتِهِمْ لَکَ وَ والی فِیکَ الْأَبْعَدِینَ وَ عادی فِیکَ الْأَقْرَبِینَ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اثر انکارشان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دوستی را با آنها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اثر پذیرفتنشان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ساخت و در راه تو با دورترین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 و به خاطر تو با خویشان دشمنی کرد</w:t>
      </w:r>
      <w:r>
        <w:rPr>
          <w:rFonts w:eastAsia="IRNazanin" w:cs="IRNazanin"/>
          <w:color w:val="111111"/>
          <w:sz w:val="28"/>
          <w:szCs w:val="28"/>
          <w:rtl w:val="true"/>
          <w:lang w:bidi="fa-IR"/>
        </w:rPr>
        <w:t>.</w:t>
      </w:r>
    </w:p>
    <w:p>
      <w:pPr>
        <w:pStyle w:val="Heading4"/>
        <w:numPr>
          <w:ilvl w:val="3"/>
          <w:numId w:val="1"/>
        </w:numPr>
        <w:rPr/>
      </w:pPr>
      <w:bookmarkStart w:id="419" w:name="__RefHeading___Toc3660524_2749589250"/>
      <w:bookmarkStart w:id="420" w:name="_Toc165"/>
      <w:bookmarkEnd w:id="419"/>
      <w:r>
        <w:rPr>
          <w:rtl w:val="true"/>
        </w:rPr>
        <w:t>م</w:t>
      </w:r>
      <w:r>
        <w:rPr>
          <w:rtl w:val="true"/>
        </w:rPr>
        <w:t xml:space="preserve">) </w:t>
      </w:r>
      <w:r>
        <w:rPr>
          <w:rtl w:val="true"/>
        </w:rPr>
        <w:t>فقرستیزی</w:t>
      </w:r>
      <w:bookmarkEnd w:id="420"/>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فقرستیزی</w:t>
      </w:r>
    </w:p>
    <w:p>
      <w:pPr>
        <w:pStyle w:val="BookText"/>
        <w:rPr/>
      </w:pPr>
      <w:r>
        <w:rPr>
          <w:rFonts w:ascii="IRNazanin" w:hAnsi="IRNazanin" w:eastAsia="IRNazanin"/>
          <w:color w:val="111111"/>
          <w:sz w:val="28"/>
          <w:sz w:val="28"/>
          <w:szCs w:val="28"/>
          <w:rtl w:val="true"/>
          <w:lang w:bidi="fa-IR"/>
        </w:rPr>
        <w:t>حاکم عادل در برابر گرسنگی و فقر افراد جامعه بی توجه نمی ماند و در رفع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حق محرومان جامعه ستانده می شود؛ افرادی که به عنوان عضوی از اعضای جامعه در بیت المال حق دارند و با اجرای این امر، عدالت در میانشان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یکی از جلوه های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حکومت عالی اسلامی است، رفع فقر و تنگ دستی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بِهِ عَنْ مَغْرَمِنا وَ اجْبُرْ بِهِ فَقْرَنَا وَ سُدَّ بِهِ خَلَّتَنا وَ أَغْنِ بِهِ عائِلَنا وَ یسِّرْ بِهِ عُسْرَتَنَا</w:t>
      </w:r>
      <w:r>
        <w:rPr>
          <w:rFonts w:eastAsia="Amiri" w:cs="Amiri" w:ascii="Amiri" w:hAnsi="Amiri"/>
          <w:color w:val="111111"/>
          <w:sz w:val="28"/>
          <w:szCs w:val="28"/>
          <w:rtl w:val="true"/>
          <w:lang w:bidi="ar-SA"/>
        </w:rPr>
        <w:t xml:space="preserve">... . </w:t>
      </w:r>
      <w:r>
        <w:rPr>
          <w:rStyle w:val="FootnoteAnchor"/>
          <w:rtl w:val="true"/>
        </w:rPr>
        <w:footnoteReference w:id="25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بدهی ما را ادا کن و فقر ما را از بین ببر و نیاز ما را مرتفع ساز و خانواده ما را غنی کن و سختی ما را به آسانی تبدیل کن </w:t>
      </w:r>
      <w:r>
        <w:rPr>
          <w:rFonts w:eastAsia="IRNazanin" w:cs="IRNazanin"/>
          <w:color w:val="111111"/>
          <w:sz w:val="28"/>
          <w:szCs w:val="28"/>
          <w:rtl w:val="true"/>
          <w:lang w:bidi="fa-IR"/>
        </w:rPr>
        <w:t xml:space="preserve">... . </w:t>
      </w:r>
      <w:bookmarkStart w:id="421" w:name="pg3524_14590"/>
    </w:p>
    <w:p>
      <w:pPr>
        <w:pStyle w:val="Heading3"/>
        <w:numPr>
          <w:ilvl w:val="2"/>
          <w:numId w:val="1"/>
        </w:numPr>
        <w:rPr/>
      </w:pPr>
      <w:bookmarkStart w:id="422" w:name="__RefHeading___Toc3660526_2749589250"/>
      <w:bookmarkStart w:id="423" w:name="_Toc166"/>
      <w:bookmarkEnd w:id="421"/>
      <w:bookmarkEnd w:id="422"/>
      <w:r>
        <w:rPr/>
        <w:t>2</w:t>
      </w:r>
      <w:r>
        <w:rPr>
          <w:rtl w:val="true"/>
        </w:rPr>
        <w:t xml:space="preserve">. </w:t>
      </w:r>
      <w:r>
        <w:rPr>
          <w:rtl w:val="true"/>
        </w:rPr>
        <w:t>اخلاق مردم با حاکمان</w:t>
      </w:r>
      <w:bookmarkEnd w:id="423"/>
    </w:p>
    <w:p>
      <w:pPr>
        <w:pStyle w:val="Heading4"/>
        <w:numPr>
          <w:ilvl w:val="3"/>
          <w:numId w:val="1"/>
        </w:numPr>
        <w:rPr/>
      </w:pPr>
      <w:bookmarkStart w:id="424" w:name="__RefHeading___Toc3660528_2749589250"/>
      <w:bookmarkStart w:id="425" w:name="_Toc167"/>
      <w:bookmarkEnd w:id="424"/>
      <w:r>
        <w:rPr>
          <w:rtl w:val="true"/>
        </w:rPr>
        <w:t>اشاره</w:t>
      </w:r>
      <w:bookmarkEnd w:id="4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مردم با حاکمان</w:t>
      </w:r>
    </w:p>
    <w:p>
      <w:pPr>
        <w:pStyle w:val="BookText"/>
        <w:rPr/>
      </w:pPr>
      <w:r>
        <w:rPr>
          <w:rFonts w:ascii="IRNazanin" w:hAnsi="IRNazanin" w:eastAsia="IRNazanin"/>
          <w:color w:val="111111"/>
          <w:sz w:val="28"/>
          <w:sz w:val="28"/>
          <w:szCs w:val="28"/>
          <w:rtl w:val="true"/>
          <w:lang w:bidi="fa-IR"/>
        </w:rPr>
        <w:t>همان گونه که مردم نزد حاکمان حق دارند و حاکمان دارای وظایفی هستند، حاکمان نیز از حقوقی نزد مردم برخوردارند و مردم در برابر آنها وظایفی دارند</w:t>
      </w:r>
      <w:r>
        <w:rPr>
          <w:rFonts w:eastAsia="IRNazanin" w:cs="IRNazanin"/>
          <w:color w:val="111111"/>
          <w:sz w:val="28"/>
          <w:szCs w:val="28"/>
          <w:rtl w:val="true"/>
          <w:lang w:bidi="fa-IR"/>
        </w:rPr>
        <w:t>.</w:t>
      </w:r>
    </w:p>
    <w:p>
      <w:pPr>
        <w:pStyle w:val="Heading4"/>
        <w:numPr>
          <w:ilvl w:val="3"/>
          <w:numId w:val="1"/>
        </w:numPr>
        <w:rPr/>
      </w:pPr>
      <w:bookmarkStart w:id="426" w:name="__RefHeading___Toc3660530_2749589250"/>
      <w:bookmarkStart w:id="427" w:name="_Toc168"/>
      <w:bookmarkEnd w:id="426"/>
      <w:r>
        <w:rPr>
          <w:rtl w:val="true"/>
        </w:rPr>
        <w:t>الف</w:t>
      </w:r>
      <w:r>
        <w:rPr>
          <w:rtl w:val="true"/>
        </w:rPr>
        <w:t xml:space="preserve">) </w:t>
      </w:r>
      <w:r>
        <w:rPr>
          <w:rtl w:val="true"/>
        </w:rPr>
        <w:t>اطاعت پذیری</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w:t>
      </w:r>
    </w:p>
    <w:p>
      <w:pPr>
        <w:pStyle w:val="BookText"/>
        <w:rPr/>
      </w:pPr>
      <w:r>
        <w:rPr>
          <w:rFonts w:ascii="IRNazanin" w:hAnsi="IRNazanin" w:eastAsia="IRNazanin"/>
          <w:color w:val="111111"/>
          <w:sz w:val="28"/>
          <w:sz w:val="28"/>
          <w:szCs w:val="28"/>
          <w:rtl w:val="true"/>
          <w:lang w:bidi="fa-IR"/>
        </w:rPr>
        <w:t>وقتی حاکم جامعه، مسلمانی عادل باشد، بر مردم است که برای عدالت و رشد جامعه، از این حاکم اطاعت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لزوم این امر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اَلْمُسَلِّمِینَ لِأَمْرِهِمُ الْمُجْتَهِدِینَ فِی طاعَتِهِمْ؛ برای امر و فرمانشان، تسلیم و فرمان برنند و در طاعت و پیروی شان می کوشند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 بِامْتِثالِ أوامِرِهِ وَ الْإِنْتِهاءِ عِنْدَ نَهْیهِ؛ و به فرمان بری فرمان هایش و باز ایستادن از نهی و بازداشتنش، فرمان داده ای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اگر مردم از رهبر صالح اطاعت پذیری نداشته باشند، شکستشان حتمی است، چنان که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أُنْبِئْتُ بُسْراً قَدِ اطَّلَعَ عَلَی الْیمَنِ وَ إِنِّی وَ اللهِ لَأَظُن ُّ أَنَّ هؤُلاءِ الْقَوْمَ سَیدالُونَ مِنْکُمْ بِاجْتِماعِهِمْ عَلی باطِلِهِمْ وَ تَفَرُّقِکُمْ عَنْ حَقِّکُمْ وَ بِمَعْصِیتِکُمْ إِمامَکُمْ فِی الْحَق ِّ وَ طاعَتِهِمْ إِمامَهُمْ فِی الْباطِلِ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گزارش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چیره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با چنین اوضاع و احوالی، به گمان خویش، آینده را چنین می بینم که آنان با استفاده از نقطه ضعف های شما، دولت را در اختیار گیرند؛ زیرا آنان بر محور باطل خویش جمع هستند و شما از محور </w:t>
      </w:r>
      <w:bookmarkStart w:id="428" w:name="pg3524_14591"/>
    </w:p>
    <w:p>
      <w:pPr>
        <w:pStyle w:val="BookText"/>
        <w:rPr/>
      </w:pPr>
      <w:bookmarkEnd w:id="428"/>
      <w:r>
        <w:rPr>
          <w:rFonts w:ascii="IRNazanin" w:hAnsi="IRNazanin" w:eastAsia="IRNazanin"/>
          <w:color w:val="111111"/>
          <w:sz w:val="28"/>
          <w:sz w:val="28"/>
          <w:szCs w:val="28"/>
          <w:rtl w:val="true"/>
          <w:lang w:bidi="fa-IR"/>
        </w:rPr>
        <w:t>حقتان پراکنده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باطلشان مطیع رهبر خویش اند، اما شما در راه حق خود از رهبرتان سر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سفارش به اطاعت از رهبر صالح، فرمان بری از رهبر ستمگر نهی شده است، تا آنجا که آثار اعمال خوب انسان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اله به نقل از خداوند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لَأُعَذِّبِن َّ کُل َّ رَعِیةٍ فِی الْإِسْلامِ أَطاعَتْ إِماماً جائِراً لَیسَ مِنَ اللهِ عَزَّوَجَل َّ وَ إِنْ کانَتِ الرَّعِیةُ فِی أَعْمالِهاَ بَرَّةً تَقِیة ً، وَ لَأَعْفُوَن َّ عَنْ کُل ِّ رَعِیة ٍ فِی الْإسْلامِ أَطاعَتْ إِماماً هادِیاً مِنَ اللهِ عَزَّ وَ جَل َّ وَ إِنْ کانَتِ الرَّعِیةُ فِی أَعْمالِها ظالِمَةً مُسِیئَةً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 رعیت و فرمان برداری را که در اسلام از رهبر ستمگری که از جانب خداوند نیست، اطاعت کند؛ حتی اگر آن رعیت در کارهایش نیکوکردار و متقی باشد، عذاب می کنم و هر رعیت و فرمان برداری که در اسلام از رهبر هدایت گری که از جانب خدای عزّوجل ّ باشد، اطاعت کند، مورد آمرزش قرار می دهم؛ حتی اگر آن رعیت در اعمالش ظالم و گناهکار باشد</w:t>
      </w:r>
      <w:r>
        <w:rPr>
          <w:rFonts w:eastAsia="IRNazanin" w:cs="IRNazanin"/>
          <w:color w:val="111111"/>
          <w:sz w:val="28"/>
          <w:szCs w:val="28"/>
          <w:rtl w:val="true"/>
          <w:lang w:bidi="fa-IR"/>
        </w:rPr>
        <w:t>.</w:t>
      </w:r>
    </w:p>
    <w:p>
      <w:pPr>
        <w:pStyle w:val="Heading4"/>
        <w:numPr>
          <w:ilvl w:val="3"/>
          <w:numId w:val="1"/>
        </w:numPr>
        <w:rPr/>
      </w:pPr>
      <w:bookmarkStart w:id="429" w:name="__RefHeading___Toc3660532_2749589250"/>
      <w:bookmarkStart w:id="430" w:name="_Toc169"/>
      <w:bookmarkEnd w:id="429"/>
      <w:r>
        <w:rPr>
          <w:rtl w:val="true"/>
        </w:rPr>
        <w:t>ب</w:t>
      </w:r>
      <w:r>
        <w:rPr>
          <w:rtl w:val="true"/>
        </w:rPr>
        <w:t xml:space="preserve">) </w:t>
      </w:r>
      <w:r>
        <w:rPr>
          <w:rtl w:val="true"/>
        </w:rPr>
        <w:t>یاری حاکمان</w:t>
      </w:r>
      <w:bookmarkEnd w:id="4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حاکمان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بازوی قدرت حاکمان، مردم و همه افراد جامعه اند و بدون کمک آنان، پیشرفت جامعه امکان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هرکسی در هر وظیفه ای که به او واگذار می شود، با نهایت دقّت و تلاش، مسئولیت پذیر باشد، جامعه به رشد و تعالی همه جانبه می رسد، چنان که پیامبر اکرم صلی الله علیه و اله با تلاش فراوان </w:t>
      </w:r>
    </w:p>
    <w:p>
      <w:pPr>
        <w:pStyle w:val="BookText"/>
        <w:rPr/>
      </w:pPr>
      <w:r>
        <w:rPr>
          <w:rFonts w:ascii="IRNazanin" w:hAnsi="IRNazanin" w:eastAsia="IRNazanin"/>
          <w:color w:val="111111"/>
          <w:sz w:val="28"/>
          <w:sz w:val="28"/>
          <w:szCs w:val="28"/>
          <w:rtl w:val="true"/>
          <w:lang w:bidi="fa-IR"/>
        </w:rPr>
        <w:t>یاران خود جامعه اسلامی را تشکیل و آن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 وَ أَصْحابُ مُحَمَّدٍ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أَحْسَنُوا الصَّحابَةَ وَ أَلَّذِینَ أَبْلَوُا الْبَلاءَ الْحَسَنَ فِی نَصْرِهِ وَ کانَفُوهُ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محمد صلی الله علیه و اله به ویژه آنان را که همراه بودن با آن حضرت را نیکو به پایان بردند و آنان که در یاری اش دلیری ها کردند و به یاری او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 بسیار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مردم عوام در مقابل مرفهان جامعه، یاری رسانی آنان به حکومت را از ویژگی هایشان برمی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أَحَدٌ مِنَ الرَّعِیة ِ أَثْقَلُ عَلَی الْوالِی مَئُونَةً فِی الرَّخاءِ وَ أَقَل ُّ مَعُونَةً لَهُ فِی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کسی از مردم، تحمیل کننده بار سنگینی بر حکومت و در روزگار سختی، یاری شان کمتر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مرفه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Style w:val="FootnoteAnchor"/>
          <w:rtl w:val="true"/>
        </w:rPr>
        <w:footnoteReference w:id="2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اسراف کاران با ریخت وپاش های بسیار، هر روز بار سنگینی از گرانی و کمبود بر حاکم تحمیل خواهند کرد و در مقابل این همه تحمیل و فشار که در پی تأمین اسراف کاری هایشان، بر حکومت خواهند داشت، هنگام بلا و پیشامدهای ناگوار، پیش از مردمان مستضعف از معرکه کنار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bookmarkStart w:id="431" w:name="pg3524_14593"/>
    </w:p>
    <w:p>
      <w:pPr>
        <w:pStyle w:val="BookText"/>
        <w:rPr/>
      </w:pPr>
      <w:bookmarkEnd w:id="431"/>
      <w:r>
        <w:rPr>
          <w:rFonts w:ascii="IRNazanin" w:hAnsi="IRNazanin" w:eastAsia="IRNazanin"/>
          <w:color w:val="111111"/>
          <w:sz w:val="28"/>
          <w:sz w:val="28"/>
          <w:szCs w:val="28"/>
          <w:rtl w:val="true"/>
          <w:lang w:bidi="fa-IR"/>
        </w:rPr>
        <w:t>مستضعفان هنگام جنگ و مشکلات، صبورتر و قانع تر می شوند و تا آنجا که بتوانند، از کمک و یاری نیز دریغ نخواهند کرد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32" w:name="__RefHeading___Toc3660534_2749589250"/>
      <w:bookmarkStart w:id="433" w:name="_Toc170"/>
      <w:bookmarkEnd w:id="432"/>
      <w:r>
        <w:rPr>
          <w:rtl w:val="true"/>
        </w:rPr>
        <w:t>ج</w:t>
      </w:r>
      <w:r>
        <w:rPr>
          <w:rtl w:val="true"/>
        </w:rPr>
        <w:t xml:space="preserve">) </w:t>
      </w:r>
      <w:r>
        <w:rPr>
          <w:rtl w:val="true"/>
        </w:rPr>
        <w:t>خیرخواهی خالصانه</w:t>
      </w:r>
      <w:bookmarkEnd w:id="4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خالصانه</w:t>
      </w:r>
    </w:p>
    <w:p>
      <w:pPr>
        <w:pStyle w:val="BookText"/>
        <w:rPr/>
      </w:pPr>
      <w:r>
        <w:rPr>
          <w:rFonts w:ascii="IRNazanin" w:hAnsi="IRNazanin" w:eastAsia="IRNazanin"/>
          <w:color w:val="111111"/>
          <w:sz w:val="28"/>
          <w:sz w:val="28"/>
          <w:szCs w:val="28"/>
          <w:rtl w:val="true"/>
          <w:lang w:bidi="fa-IR"/>
        </w:rPr>
        <w:t>همان گونه که حاکمان جامعه باید خیرخواه مردم باشند، مردم نیز در برابر والیان و حاکمان خود باید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یکی از حقوق حاکم بر مردم را خیرخواهی خالصانه در آشکار و نهان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حَقِّی عَلَیکُمْ فَالْوَفاءُ بِالْبَیعَةِ وَ النَّصِیحَةُ فِی الْمَشْهَدِ وَ الْمَغِیبِ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خیرخواهی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خیرخواهی ضمن اطاعت از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معنای مخالفت و ایجاد فضای ناامیدی و انتقادی مغرضانه در جامعه نیست، وگرنه با معنای اطاعت از حاکمان منافات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روحیه نصیحت گری و خیرخواهی در برابر حاکمان نه فقط ضعف نظام های سیاسی نیست، بلکه نشان دهنده پویایی و زنده بودن جامعه سیاسی و رشد سیاسی مردم و حتی رشد علمی و فرهنگی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دهنده علاقه و عشق مردم به نظام سیاسی حاکم و رهبران است ؛ زیرا مردم برای دوام حکومت و پیش گیری از نابودی آن و تثبیت نظام سیاسی، به خیرخواهی مشفقانه و نصیحت حاکمان می پردازند</w:t>
      </w:r>
      <w:r>
        <w:rPr>
          <w:rFonts w:eastAsia="IRNazanin" w:cs="IRNazanin"/>
          <w:color w:val="111111"/>
          <w:sz w:val="28"/>
          <w:szCs w:val="28"/>
          <w:rtl w:val="true"/>
          <w:lang w:bidi="fa-IR"/>
        </w:rPr>
        <w:t xml:space="preserve">. </w:t>
      </w:r>
      <w:bookmarkStart w:id="434" w:name="pg3524_14594"/>
    </w:p>
    <w:p>
      <w:pPr>
        <w:pStyle w:val="Heading4"/>
        <w:numPr>
          <w:ilvl w:val="3"/>
          <w:numId w:val="1"/>
        </w:numPr>
        <w:rPr/>
      </w:pPr>
      <w:bookmarkStart w:id="435" w:name="__RefHeading___Toc3660536_2749589250"/>
      <w:bookmarkStart w:id="436" w:name="_Toc171"/>
      <w:bookmarkEnd w:id="434"/>
      <w:bookmarkEnd w:id="435"/>
      <w:r>
        <w:rPr>
          <w:rtl w:val="true"/>
        </w:rPr>
        <w:t>وظایف رسانه ملی</w:t>
      </w:r>
      <w:bookmarkEnd w:id="436"/>
    </w:p>
    <w:p>
      <w:pPr>
        <w:pStyle w:val="BookText"/>
        <w:rPr/>
      </w:pPr>
      <w:r>
        <w:rPr>
          <w:rFonts w:ascii="IRNazanin" w:hAnsi="IRNazanin" w:eastAsia="IRNazanin"/>
          <w:color w:val="111111"/>
          <w:sz w:val="28"/>
          <w:sz w:val="28"/>
          <w:szCs w:val="28"/>
          <w:rtl w:val="true"/>
          <w:lang w:bidi="fa-IR"/>
        </w:rPr>
        <w:t>وظایف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و در آن برنامه، ضمن تهیه گزارش از کارهای مسئولان در مناطق مختلف به ویژه مناطق محروم، وظایف متقابل مردم و مسئولان با توجه به مطالب این بخش و نظر کارشناسان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ای برای مسئولان کشور، تهیه و در آن، ویژگی های مدیر شایسته از منظر اسلام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زمان های مناسب برای پخش این برنامه، ساعت های اولیه صبح و رسانه مناسب آن نیز رادیو است؛ زیرا در این زمان، بسیاری از مسئولان در حال رفتن به محل کار خود هستند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3524_14596"/>
      <w:bookmarkStart w:id="438" w:name="pg3524_14596"/>
      <w:bookmarkEnd w:id="438"/>
    </w:p>
    <w:p>
      <w:pPr>
        <w:pStyle w:val="Heading2"/>
        <w:numPr>
          <w:ilvl w:val="1"/>
          <w:numId w:val="1"/>
        </w:numPr>
        <w:rPr/>
      </w:pPr>
      <w:bookmarkStart w:id="439" w:name="pg3524_14596"/>
      <w:bookmarkStart w:id="440" w:name="__RefHeading___Toc3660538_2749589250"/>
      <w:bookmarkStart w:id="441" w:name="_Toc172"/>
      <w:bookmarkEnd w:id="439"/>
      <w:bookmarkEnd w:id="440"/>
      <w:r>
        <w:rPr>
          <w:rtl w:val="true"/>
        </w:rPr>
        <w:t>کتاب نامه</w:t>
      </w:r>
      <w:bookmarkEnd w:id="44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xml:space="preserve">٭ قرآن کریم،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انصاریان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نهج البلاغه، سید رضی،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تحقیقاتی فرهنگی امیرالمؤمنین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فر، علی اصغر، بررسی نظام تربیتی صحیفه سجادیه، قم، مرکز پژوهش 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بخش دشتی، صادق، آثار الصّادقین، رشت، روابط عمومی ستاد برگزاری نماز جمعه گیلان،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راغب، المفردات فی غریب القرآن،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خسروی حسینی، تهران، مرتضوی،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افندی اصفهانی، عبدالله، الصحیفة الثالثة السجادیه، قم، مکتبة الثقلین،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فرد، پری سیما، جایگاه اخلاق در صحیفه سجادیه، پایان نامه کارشناسی ارشد علوم قرآن و حدیث، تهران، دانشگاه آزاد اسلامی مرکز، دانشکده الهیات، قم، دانشکده اصول الدین،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الصحیفه السجادیه،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نقی فیض الاسلام، تهران، فیض الاسلام،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 رسالة الحقوق،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دارالفکر،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مصباح الشریعه، بیروت، 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دیار عاشقان، تهران، 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باقریان، احمد، آشنایی با صحیفه سجادیه، تجلی پیام عاشورا، قم،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تفسیر برهان، بیروت، اعلمی،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بدیوی، یوسف و محمد قاروط، تربیة الاطفال فی ضوء القرآن و السنة، دمشق، دارالمکتب،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خالد، المحاسن،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رجالی، قم، مجمع جهانی اهل 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خانواده در قرآن،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نیا، عبدالکریم، پدر، مادر، شما را دوست دارم، قم، الهادی،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ابوالقاسم، نهج الفصاحة موضوعی، موضوع بندی 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مجیدی، قم، انصاریان،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پژوهشی در فرهنگ حیا، قم، دارالحدیث،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 منصور، مبانی اخلاقی در صحیفه سجادیه، سفینه، شماره هشتم،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سیره پیشوایان، قم، مؤسسه امام صادق علیه السلام، چاپ هفدهم،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سید نعمت الله، نورالانوار فی شرح الصحیفة السجادیه، بیروت، دار المحجة البیضاء،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محمدتقی، ترجمه و تفسیر نهج البلاغه،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 از رحلت پیامبر تا زوال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سیاسی اسلام، قم، الهادی،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جعفرعباس، بلاغة الامام علی بن الحسین علیه السلام، قم، 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علی اکبری، محمدجواد، 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رهنمودهای حضرت آیت الله خامنه ای به زوج 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حافظیان، ابوالفضل، سیر نگارش ها در حوزه صحیفه پژوهشی و بایسته های جدید، سفینه، شماره هشتم،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حبوباتی، سید رضا، شرح دعای مکارم الاخلاق، تهران، اسلامیه،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بیروت، دارالاحیاء التراث العربی،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ابن شعبه، تحف العقول،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حزرالدین، عبدالرزاق محمدحسین، مسند ابی حمزه ثابت بن دینار الثمالی، تهران، دلیل،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جلالی، محمدحسین، جهاد الامام السجاد علیه السلام، قم،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طهرانی، سید محمّدحسین، لمعات الحسین علیه السلام، مشهد، نشر علامه طباطبایی،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علی خان، ریاض السالکین فی شرح صحیفه سید الساجدین، قم، مؤسسه النشر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مجتبی، رساله دانشجویی، قم، نشر معارف، چاپ هشتم،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راد، سعیده، تربیت اخلاقی در صحیفه سجادیه، پایان نامه کارشناسی ارشد علوم قرآن و حدیث، تهران، دانشگاه تربیت مدرس، دانشکده علوم انسانی و علوم تربیتی،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مصطفی و دیگران، نمایه نامه موضوعی صحیفه سجادیه جامعه، تهران، مرکز اطلاعات و مدارک علمی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نهج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تحقیقاتی امیرالمؤمنین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مصطفی، ارباب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اداری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دریا، چاپ هفتم،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احمد، مبانی و نظام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از کتاب دانشنامه امام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اخلاق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محمد بن محمد، جامع الاخبار،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 مؤسسه آل البیت،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مهج الدّعوات و منهج العبادات، قم، دارالذخائر،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اسعاف المبطأ برجال الموطّأ، بیروت، مکتبة الرشد و عمان، دارالعثمانیه،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محمدحسین، معرفی کتاب ابعاد انسانی و اجتماعی در صحیفه سجادیه، سفینه، شماره نهم،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غفاری، محمدعلی،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برهان،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محمدباقر،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ادوار و وحدت هدف، بیروت، مؤسسه ام ّالقری للتحقیق و النشر،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 محمد، خصال الممدوحه و المذمومه،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تهران، ارمغان طوبی،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ثواب الاعمال و عقاب الاعمال،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الصدوق،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مرتضی، آداب طب و پزشکی در اسلام،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دفتر انتشارات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سید مهدی، حقوق والدین بر فرزندان از دیدگاه اسلام، قم، علمیه،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آیین کشورداری از دیدگاه امام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سید حمید، صحیفه کامله سجادیه همراه با پیام ها، پاسخ گوی نیازها، قم، میرفتّاح،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سید محمدحسین، آفاق الرّوح، بیروت، دارالملاک،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محمدتقی، شرح و تفسیر دعای مکارم الاخلاق، تهران، دفتر نشر فرهنگ اسلامی،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اخلاق النبوّه و الإمامه، نجف اشرف، منشورات ذوی القربی،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علی، خانواده از دیدگاه امیرالمؤمنین، تهران، انتشارات سازمان انجمن اولیاء و مربیان،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سفینة البحار، مشهد، بنیاد پژوهش های اسلامی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مفاتیح الجنان، تهران، پیام حق،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قیومی اصفهانی، جواد، موسوعة الادعیه، مشهد، بنیاد پژوهش های اسلامی آستان قدس رضوی،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قیومی، احمد، مصباح المنیر، قم، دارالهجرة،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آلکسیس،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شریعتی، قم، تشیع،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قم، اسوه، چاپ پنجم،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مبانی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توسلی و رضا فاضل، تهران،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محمّد بن محمّد الاشعث، الجعفریات،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صادقی اردستانی، قم، مؤسسه فرهنگی اسلامی کوشانپور،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لودین، شهین، اصول مدیریت از دیدگاه قرآن و حدیث، مشهد، واسع،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 دوستی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اسلامی،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 حکمت نامه کودک، همکار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پسندیده، قم، دارالحدیث،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سیدهادی، دوستی و دوستان،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و حمیدرضا آژیر، مشهد، بنیاد پژوهش های آستان قدس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محمدرضا، فلسفه اخلاق، تهران، سروش،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مروجی طبسی، محمدجواد، حقوق فرزندان در مکتب اهل بیت علیه السلام، قم، بوستان کتاب،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مشایخی، قدرت الله، حقوق از دیدگاه امام سجاد علیه السلام، قم، انصاریان،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اخلاق در قرآن،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زهرا، آداب حسنه از منظر صحیفه سجادیه، پایان نامه کارشناسی ارشد علوم قرآن و حدیث، تهران، دانشگاه آزاد اسلامی مرکز، دانشکده الهیات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ترجمه و شرح مصباح الشریعه، تهران، مرکز نشر آثار علامه مصطفوی،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فلسفه اخلاق، تهران، صدرا، چاپ هفتم،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خانواده در اسلام، قم، شفق،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معادیخواه، عبدالمجید،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تفصیلی مفاهیم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ذرّه،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نعمان، الإرشاد، قم، کنگره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با همکاری جمعی از نویسندگان، تفسیر نمونه، تهران، دارالکتب الاسلامیه، چاپ سی و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ممدوحی، حسن، شهود و شناخت، قم، مؤسسه فرهنگی سماء،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مهدی، جامع السعادات،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مجتبوی، تهران، حکمت،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النّووی، ابی زکریا، ریاض الصّالحین، بیروت، دمشق، دار ابن کثیر،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هیئة محمد الامین، الاخلاق و الاداب الاسلامیة، قم، مدین،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واثقی، قاسم، درس هایی از اخلاق مدیریت، تهران، مرکز چاپ و نشر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واسطی، کافی الدّین ابی الحسن، عیون الحکم و المواعظ،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قم،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موسوی، سید مهدی، خانواده سبز، مشهد، شاملو،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 تنبیه الخواطر و نزهة النواظر، بیروت، دار صعب و دارالتعارف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سید مهدی، سیری در رسالة الحقوق امام سجاد علیه السلام،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نصیرزاده، قم، فرهنگ آفتاب،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 نیایش، مقدمه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شریعتی، قم، تشیّع،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شبلی نعمانی، تاریخ علم کلام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حافظیان،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نگارش‌ها در حوزه صحیفه‌پژوهی و بایسته‌های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باقریان، آشنایی با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پیام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زائر،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طهرانی،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پری‌سیما اقتصادی‌فرد، جایگاه اخلاق در صحیفه سجادیه، پایان نامه کارشناسی ارشد علوم قرآن و حدیث، قم، دانشکده اصول‌الدین،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داوودی‌راد، تربیت اخلاقی در صحیفه سجادیه، پایان‌نامه کارشناسی ارشد علوم قرآن و حدیث، تهران، دانشگاه تربیت مدرس، دانشکده علوم انسانی و علوم تربیتی،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ابراهیمی‌فر، بررسی نظام تربیتی صحیفه سجادیه، قم، مرکز پژوهش‌های اسلامی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فهرست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ابراهیمی‌فر، بررسی نظام تربیتی صحیفه سجادیه، قم، مرکز پژوهش‌های اسلامی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کتاب ابعاد انسانی و اجتماعی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اخلاق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 از رحلت پیامبر تا زوال امویان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الهادی،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قم، مؤسسه امام صادق علیه السلام،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اهل البیت تنّوع ادوار و وحدة هدف، بیروت، مؤسسه ام‌القرا،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اهل البیت تنّوع ادوار و وحدة هدف، بیروت، مؤسسه ام‌القرا،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 تنوع ادوار و وحده هدف،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اسعاف المبطا برجال الموطا، بیروت، مکتبة الرشد و عمّان، دارالعثمانیة،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حسینی جلالی، جهاد الامام السجاد علیه السلام، قم، دارالحدیث،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الامام السجاد،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فتاحی، صحیفه کامله سجادیه، همراه با پیام‌ها، پاسخ‌گوی نیازها، قم، میرفتّاح،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الصحیفه السجادیه،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علی‌نقی فیض‌الاسلام، تهران، فیض‌الاسلام،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الصحیفه السجادیه،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مبانی و نظام اخلاق، پژوهشگاه فرهنگ و اندیشه اسلامی، دانش‌نامه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نشر آثار پژوهشگاه فرهنگ و اندیشه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تهران،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توسلی و رضا فاضل، تهران، سمت،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تقی‌زاده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دکترای جامعه‌شناسی و عضو هیأت علمی دانشگاه 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اخلاق در قرآن، قم،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جعفرعباس الحائری، بلاغة الامام علی بن الحسین علیه السلام، قم، دارالحدیث،</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حسینی، ریاض السالکین فی شرح صحیفه سید الساجدین، قم، مؤسسه النشر الاسلامی،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رسالة 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قم، دارالفکر،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دوستی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اسلامی،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یثربی، سیری در رسالة الحقوق امام سجاد علیه السلام،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نصیرزاده، قم، فرهنگ آفتاب،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رسالة الحقوق امام سجاد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رسالة الحقوق امام سجاد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و دیگران، نمایه‌نامه موضوعی صحیفه سجادیه جامعه، تهران، مرکز اطلاعات و مدارک علمی ایران،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خانواده در قرآن،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امالی،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پسندیده، پژوهشی در فرهنگ حیا، قم، دارالح،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حاج علی‌اکبری،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گزیده‌ای از رهنمودهای حضرت آیت‌الله خامنه‌ای به زوج‌های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دعای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تحقیقاتی امیرالمؤمنین علیه السلام،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واعظ موسوی، خانواده سبز، مشهد، شاملو،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موارد دیگری را نیز از همین کتاب استخراج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علی بن الحسین علیه السلام،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حکمت‌نامه کودک، همکار 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پسندیده، قم، دارالحدیث،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بدیوی و محمد محمد قاروط، تربیة الاطفال فی ضوء القرآن و السّنة، دمشق، دارالمکتب،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رجب‌علی مظلومی، گامی در مسیر تربیت اسلامی، تهران، آفاق،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کودک،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کودک،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فرهنگ حیا،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فضل‌الله، آفاق الروح، بیروت، دارالملاک،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موسوعة الادعیه، مشهد، بنیاد پژوهش‌های آستان قدس،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برنامه شهید بهشتی، در برنامه کودک و نوجوان، هفتم تیرماه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صحیفة سید الساجدین،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زکریا النووی، ریاض الصّالحین، دمشق، نشر دار ابن کثیر،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بیروت، دارالاحیاء التراث العربی،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خانواده از دیدگاه امیرالمؤمنین علیه السلام، تهران، انتشارات سازمان انجمن اولیا و مربیان،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کیدری، دیوان امام علی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خانواده از دیدگاه امیرالمؤمنین علیه السلام، تهران، انتشارات سازمان انجمن اولیا و مربیان،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کیدری، دیوان امام علی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بخش پرسش‌های متداول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 برهان، بیروت، نشر اعلمی،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رشد، بخش فرهنگ، مباحث اخلاقی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daneshnameh.roshd.ir</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مشهد، بنیاد پژوهش‌های اسلامی آستان قدس رضوی،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مشهد، بنیاد پژوهش‌های اسلامی آستان قدس رضوی،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ابوجعفرمحمدصدوق، علل الشرایع، قم، مکتبه 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پدر، مادرشمارادوست دارم، قم، الهادی،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پدر، مادرشمارادوست دارم، قم، الهادی،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سبزواری، جامع 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آل‌جعفر، قم، مؤسسه آل‌البیت،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سبزواری، جامع 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آل‌جعفر، قم، مؤسسه آل‌البیت،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هدایة العلم،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بخش پرسش‌های متداول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حسینی، رساله دانشجویی، قم، نشر معارف،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از دیدگاه امیرالمؤمنین علیه السلام،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السّجادیه،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مناجات خمس عشره، تهران، پیام حق،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علی بن الحسین 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الامام علی بن الحسین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مؤسسه النشر الاسلامی،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صحیفه سید الساجدین،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رأی مخترع، امری است گذرا و ممکن است گروهی آن نظریه ساختگی را به نام دین بپذیرند و از پی آن بروند، ولی پس از مدتی از اثر می‌افتد و به دست فراموشی سپرده می‌شود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مدرسی، دوستی و دوستان،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و حمیدرضا آژیر، مشهد، بنیاد پژوهش‌های آستان قدس رضوی،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مصباح الشریعه، بیروت، اعلمی،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صدوق، خصال الممدوحة و المذمومة،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تهران، ارمغان طوبی،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دیار عاشقان، تهران، پیام آزادی،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الممدوحة و المذمومه،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در قرآن و 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طب و پزشکی در 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آداب طب و پزشکی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قم، دفتر انتشارات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بن‌محمّد الاشعث الکوفی، الجعفریات، تصحیح و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صادقی اردستانی،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فرهنگی اسلامی کوشانپور،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قم، اسوه،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الحقوق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الحقوق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الحقوق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الحقوق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الحقوق،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الحقوق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مشایخی، حقوق از دیدگاه امام سجاد علیه السلام، قم، انصاریان،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مروجی طبسی، حقوق فرزندان در مکتب اهل بیت علیه السلام، قم، 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الحقوق،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 علیهم السلام،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افندی اصفهانی، الصحیفة الثالثة السّجادیه، قم، مکتبة الثقلین،</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الصحیفه السجادیه،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الصحیفه السجادیه،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الصحیفه السجادیه،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نمایه‌نامه موضوعی صحیفه سجادیه جامعه،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السجادیه، 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مکارم 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جلالی، جهاد الامام السجاد علیه السلام، قم، دارالحدیث،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احسان‌بخش رشتی، آثار الصّادقین، رشت، روابط عمومی ستاد برگزاری نماز جمعه گیلان،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نراقی، جامع السعادات،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مجتبوی، تهران، حکمت،</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جزایری، نورالانوار فی شرح الصحیفه السجادیه، بیروت، دار المحجة البیضاء،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دعای مکارم الاخلاق،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حبوباتی، شرح دعای مکارم الاخلاق، تهران، اسلامیه،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ممدوحی، شهود و شناخت، قم، مؤسسه فرهنگی سما،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قم، اسوه،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هیئة محمد الامین، الاخلاق و الآداب الاسلامیة، قم، مدین،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خسروی حسینی، تهران، مرتضوی،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خسروی حسینی، تهران، مرتضوی،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ترجمه و شرح مصباح الشریعه، تهران، مرکز نشر آثار علامه مصطفوی،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مهج الدعوات و منهج العبادات، قم، دارالذخائر،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طهرانی، لمعات الحسین علیه السلام، مشهد، نشر علامه طباطبایی،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تنبیه الخواطر و نزهه النواظر، بیروت، دارصعب و دارالتعارف،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با همکاری جمعی از نویسندگان، تفسیر نمونه، تهران، دارالکتب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با همکاری جمعی از نویسندگان، تفسیر نمونه، تهران، دارالکتب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الارشاد، قم، 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محمدحسین حرز الدین، مسند ابی حمزه ثابت بن دینار الثمالی، تهران، دلیل،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کافی‌الدین ابی الحسن الواسطی، عیون الحکم و المواعظ،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حسنی بیرجندی، قم، دار الحدیث،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فیض کاشانی، اخلاق النّبوة و الإمامه، نجف اشرف، منشورات ذوی القربی،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خالد برقی، المحاسن، قم، مجمع جهانی اهل بیت علیه السلام،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خالد برقی، المحاسن، قم، مجمع جهانی اهل بیت علیه السلام،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مؤسسه تحقیقاتی فرهنگی امیرالمؤمنین علیه السلام،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لودین، اصول مدیریت از دیدگاه قرآن و حدیث، مشهد، واسع،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لودین، اصول مدیریت از دیدگاه قرآن و حدیث، مشهد، واسع،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مدیریت از دیدگاه قرآن و حدیث،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مدیریت از دیدگاه قرآن و حدیث،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تفصیلی مفاهیم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 البلاغه، تهران،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ارباب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اداری 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دریا،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نمایه‌نامه موضوعی صحیفه سجادیه جامعه،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مکتبة الصدوق،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آیین کشورداری از دیدگاه امام علی علیه السلام، تهران، دفتر نشر فرهنگ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کشورداری از دیدگاه امام علی علیه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32564</Words>
  <Characters>126114</Characters>
  <CharactersWithSpaces>157260</CharactersWithSpaces>
  <Paragraphs>1940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2026-08-18T00:33:06Z</dcterms:created>
  <dc:creator>ghaemiyeh.com</dc:creator>
  <dc:description/>
  <dc:language>en-US</dc:language>
  <cp:lastModifiedBy/>
  <dcterms:modified xsi:type="dcterms:W3CDTF">2026-08-18T04:03:11Z</dcterms:modified>
  <cp:revision>1</cp:revision>
  <dc:subject/>
  <dc:title>اخلاق اجتماعی در صحیفه سجادیه</dc:title>
</cp:coreProperties>
</file>

<file path=docProps/custom.xml><?xml version="1.0" encoding="utf-8"?>
<Properties xmlns="http://schemas.openxmlformats.org/officeDocument/2006/custom-properties" xmlns:vt="http://schemas.openxmlformats.org/officeDocument/2006/docPropsVTypes"/>
</file>