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شعبانیه در توصیف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326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73271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3573273_2749589250">
            <w:r>
              <w:rPr>
                <w:webHidden/>
                <w:rStyle w:val="IndexLink"/>
                <w:rtl w:val="true"/>
              </w:rPr>
              <w:t>مقدمه</w:t>
            </w:r>
            <w:r>
              <w:rPr>
                <w:rStyle w:val="IndexLink"/>
                <w:rtl w:val="true"/>
              </w:rPr>
              <w:tab/>
            </w:r>
            <w:r>
              <w:rPr>
                <w:rStyle w:val="IndexLink"/>
              </w:rPr>
              <w:t>4</w:t>
            </w:r>
          </w:hyperlink>
        </w:p>
        <w:p>
          <w:pPr>
            <w:pStyle w:val="Contents3"/>
            <w:tabs>
              <w:tab w:val="clear" w:pos="8459"/>
              <w:tab w:val="right" w:pos="9026" w:leader="dot"/>
            </w:tabs>
            <w:rPr/>
          </w:pPr>
          <w:hyperlink w:anchor="__RefHeading___Toc3573275_2749589250">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3573277_2749589250">
            <w:r>
              <w:rPr>
                <w:webHidden/>
                <w:rStyle w:val="IndexLink"/>
                <w:rtl w:val="true"/>
              </w:rPr>
              <w:t>آمادگی برای ماه رمضان</w:t>
            </w:r>
            <w:r>
              <w:rPr>
                <w:rStyle w:val="IndexLink"/>
                <w:rtl w:val="true"/>
              </w:rPr>
              <w:tab/>
            </w:r>
            <w:r>
              <w:rPr>
                <w:rStyle w:val="IndexLink"/>
              </w:rPr>
              <w:t>6</w:t>
            </w:r>
          </w:hyperlink>
        </w:p>
        <w:p>
          <w:pPr>
            <w:pStyle w:val="Contents2"/>
            <w:tabs>
              <w:tab w:val="clear" w:pos="8743"/>
              <w:tab w:val="right" w:pos="9026" w:leader="dot"/>
            </w:tabs>
            <w:rPr/>
          </w:pPr>
          <w:hyperlink w:anchor="__RefHeading___Toc3573279_2749589250">
            <w:r>
              <w:rPr>
                <w:webHidden/>
                <w:rStyle w:val="IndexLink"/>
                <w:rtl w:val="true"/>
              </w:rPr>
              <w:t>آمادگی جسمی</w:t>
            </w:r>
            <w:r>
              <w:rPr>
                <w:rStyle w:val="IndexLink"/>
                <w:rtl w:val="true"/>
              </w:rPr>
              <w:tab/>
            </w:r>
            <w:r>
              <w:rPr>
                <w:rStyle w:val="IndexLink"/>
              </w:rPr>
              <w:t>7</w:t>
            </w:r>
          </w:hyperlink>
        </w:p>
        <w:p>
          <w:pPr>
            <w:pStyle w:val="Contents3"/>
            <w:tabs>
              <w:tab w:val="clear" w:pos="8459"/>
              <w:tab w:val="right" w:pos="9026" w:leader="dot"/>
            </w:tabs>
            <w:rPr/>
          </w:pPr>
          <w:hyperlink w:anchor="__RefHeading___Toc3573281_2749589250">
            <w:r>
              <w:rPr>
                <w:webHidden/>
                <w:rStyle w:val="IndexLink"/>
                <w:rtl w:val="true"/>
              </w:rPr>
              <w:t>آمادگی جسمانی</w:t>
            </w:r>
            <w:r>
              <w:rPr>
                <w:rStyle w:val="IndexLink"/>
                <w:rtl w:val="true"/>
              </w:rPr>
              <w:tab/>
            </w:r>
            <w:r>
              <w:rPr>
                <w:rStyle w:val="IndexLink"/>
              </w:rPr>
              <w:t>7</w:t>
            </w:r>
          </w:hyperlink>
        </w:p>
        <w:p>
          <w:pPr>
            <w:pStyle w:val="Contents3"/>
            <w:tabs>
              <w:tab w:val="clear" w:pos="8459"/>
              <w:tab w:val="right" w:pos="9026" w:leader="dot"/>
            </w:tabs>
            <w:rPr/>
          </w:pPr>
          <w:hyperlink w:anchor="__RefHeading___Toc3573283_2749589250">
            <w:r>
              <w:rPr>
                <w:webHidden/>
                <w:rStyle w:val="IndexLink"/>
                <w:rtl w:val="true"/>
              </w:rPr>
              <w:t>موضوع بحث</w:t>
            </w:r>
            <w:r>
              <w:rPr>
                <w:rStyle w:val="IndexLink"/>
                <w:rtl w:val="true"/>
              </w:rPr>
              <w:tab/>
            </w:r>
            <w:r>
              <w:rPr>
                <w:rStyle w:val="IndexLink"/>
              </w:rPr>
              <w:t>7</w:t>
            </w:r>
          </w:hyperlink>
        </w:p>
        <w:p>
          <w:pPr>
            <w:pStyle w:val="Contents2"/>
            <w:tabs>
              <w:tab w:val="clear" w:pos="8743"/>
              <w:tab w:val="right" w:pos="9026" w:leader="dot"/>
            </w:tabs>
            <w:rPr/>
          </w:pPr>
          <w:hyperlink w:anchor="__RefHeading___Toc3573285_2749589250">
            <w:r>
              <w:rPr>
                <w:webHidden/>
                <w:rStyle w:val="IndexLink"/>
                <w:rtl w:val="true"/>
              </w:rPr>
              <w:t>ابتدای خطبه</w:t>
            </w:r>
            <w:r>
              <w:rPr>
                <w:rStyle w:val="IndexLink"/>
                <w:rtl w:val="true"/>
              </w:rPr>
              <w:tab/>
            </w:r>
            <w:r>
              <w:rPr>
                <w:rStyle w:val="IndexLink"/>
              </w:rPr>
              <w:t>8</w:t>
            </w:r>
          </w:hyperlink>
        </w:p>
        <w:p>
          <w:pPr>
            <w:pStyle w:val="Contents3"/>
            <w:tabs>
              <w:tab w:val="clear" w:pos="8459"/>
              <w:tab w:val="right" w:pos="9026" w:leader="dot"/>
            </w:tabs>
            <w:rPr/>
          </w:pPr>
          <w:hyperlink w:anchor="__RefHeading___Toc3573287_274958925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573289_2749589250">
            <w:r>
              <w:rPr>
                <w:webHidden/>
                <w:rStyle w:val="IndexLink"/>
                <w:rtl w:val="true"/>
              </w:rPr>
              <w:t>مهمانی خدا</w:t>
            </w:r>
            <w:r>
              <w:rPr>
                <w:rStyle w:val="IndexLink"/>
                <w:rtl w:val="true"/>
              </w:rPr>
              <w:tab/>
            </w:r>
            <w:r>
              <w:rPr>
                <w:rStyle w:val="IndexLink"/>
              </w:rPr>
              <w:t>8</w:t>
            </w:r>
          </w:hyperlink>
        </w:p>
        <w:p>
          <w:pPr>
            <w:pStyle w:val="Contents3"/>
            <w:tabs>
              <w:tab w:val="clear" w:pos="8459"/>
              <w:tab w:val="right" w:pos="9026" w:leader="dot"/>
            </w:tabs>
            <w:rPr/>
          </w:pPr>
          <w:hyperlink w:anchor="__RefHeading___Toc3573291_2749589250">
            <w:r>
              <w:rPr>
                <w:webHidden/>
                <w:rStyle w:val="IndexLink"/>
                <w:rtl w:val="true"/>
              </w:rPr>
              <w:t>تلاوت قرآن</w:t>
            </w:r>
            <w:r>
              <w:rPr>
                <w:rStyle w:val="IndexLink"/>
                <w:rtl w:val="true"/>
              </w:rPr>
              <w:tab/>
            </w:r>
            <w:r>
              <w:rPr>
                <w:rStyle w:val="IndexLink"/>
              </w:rPr>
              <w:t>9</w:t>
            </w:r>
          </w:hyperlink>
        </w:p>
        <w:p>
          <w:pPr>
            <w:pStyle w:val="Contents3"/>
            <w:tabs>
              <w:tab w:val="clear" w:pos="8459"/>
              <w:tab w:val="right" w:pos="9026" w:leader="dot"/>
            </w:tabs>
            <w:rPr/>
          </w:pPr>
          <w:hyperlink w:anchor="__RefHeading___Toc3573293_2749589250">
            <w:r>
              <w:rPr>
                <w:webHidden/>
                <w:rStyle w:val="IndexLink"/>
                <w:rtl w:val="true"/>
              </w:rPr>
              <w:t>حفظ اعضاء و جوارح</w:t>
            </w:r>
            <w:r>
              <w:rPr>
                <w:rStyle w:val="IndexLink"/>
                <w:rtl w:val="true"/>
              </w:rPr>
              <w:tab/>
            </w:r>
            <w:r>
              <w:rPr>
                <w:rStyle w:val="IndexLink"/>
              </w:rPr>
              <w:t>10</w:t>
            </w:r>
          </w:hyperlink>
        </w:p>
        <w:p>
          <w:pPr>
            <w:pStyle w:val="Contents2"/>
            <w:tabs>
              <w:tab w:val="clear" w:pos="8743"/>
              <w:tab w:val="right" w:pos="9026" w:leader="dot"/>
            </w:tabs>
            <w:rPr/>
          </w:pPr>
          <w:hyperlink w:anchor="__RefHeading___Toc3573295_2749589250">
            <w:r>
              <w:rPr>
                <w:webHidden/>
                <w:rStyle w:val="IndexLink"/>
                <w:rtl w:val="true"/>
              </w:rPr>
              <w:t>ای مردم</w:t>
            </w:r>
            <w:r>
              <w:rPr>
                <w:rStyle w:val="IndexLink"/>
                <w:rtl w:val="true"/>
              </w:rPr>
              <w:tab/>
            </w:r>
            <w:r>
              <w:rPr>
                <w:rStyle w:val="IndexLink"/>
              </w:rPr>
              <w:t>11</w:t>
            </w:r>
          </w:hyperlink>
        </w:p>
        <w:p>
          <w:pPr>
            <w:pStyle w:val="Contents3"/>
            <w:tabs>
              <w:tab w:val="clear" w:pos="8459"/>
              <w:tab w:val="right" w:pos="9026" w:leader="dot"/>
            </w:tabs>
            <w:rPr/>
          </w:pPr>
          <w:hyperlink w:anchor="__RefHeading___Toc3573297_2749589250">
            <w:r>
              <w:rPr>
                <w:webHidden/>
                <w:rStyle w:val="IndexLink"/>
                <w:rtl w:val="true"/>
              </w:rPr>
              <w:t>استغفار</w:t>
            </w:r>
            <w:r>
              <w:rPr>
                <w:rStyle w:val="IndexLink"/>
                <w:rtl w:val="true"/>
              </w:rPr>
              <w:tab/>
            </w:r>
            <w:r>
              <w:rPr>
                <w:rStyle w:val="IndexLink"/>
              </w:rPr>
              <w:t>11</w:t>
            </w:r>
          </w:hyperlink>
        </w:p>
        <w:p>
          <w:pPr>
            <w:pStyle w:val="Contents3"/>
            <w:tabs>
              <w:tab w:val="clear" w:pos="8459"/>
              <w:tab w:val="right" w:pos="9026" w:leader="dot"/>
            </w:tabs>
            <w:rPr/>
          </w:pPr>
          <w:hyperlink w:anchor="__RefHeading___Toc3573299_2749589250">
            <w:r>
              <w:rPr>
                <w:webHidden/>
                <w:rStyle w:val="IndexLink"/>
                <w:rtl w:val="true"/>
              </w:rPr>
              <w:t>افطاری دادن</w:t>
            </w:r>
            <w:r>
              <w:rPr>
                <w:rStyle w:val="IndexLink"/>
                <w:rtl w:val="true"/>
              </w:rPr>
              <w:tab/>
            </w:r>
            <w:r>
              <w:rPr>
                <w:rStyle w:val="IndexLink"/>
              </w:rPr>
              <w:t>11</w:t>
            </w:r>
          </w:hyperlink>
        </w:p>
        <w:p>
          <w:pPr>
            <w:pStyle w:val="Contents2"/>
            <w:tabs>
              <w:tab w:val="clear" w:pos="8743"/>
              <w:tab w:val="right" w:pos="9026" w:leader="dot"/>
            </w:tabs>
            <w:rPr/>
          </w:pPr>
          <w:hyperlink w:anchor="__RefHeading___Toc3573301_2749589250">
            <w:r>
              <w:rPr>
                <w:webHidden/>
                <w:rStyle w:val="IndexLink"/>
                <w:rtl w:val="true"/>
              </w:rPr>
              <w:t>حسن خلق</w:t>
            </w:r>
            <w:r>
              <w:rPr>
                <w:rStyle w:val="IndexLink"/>
                <w:rtl w:val="true"/>
              </w:rPr>
              <w:tab/>
            </w:r>
            <w:r>
              <w:rPr>
                <w:rStyle w:val="IndexLink"/>
              </w:rPr>
              <w:t>12</w:t>
            </w:r>
          </w:hyperlink>
        </w:p>
        <w:p>
          <w:pPr>
            <w:pStyle w:val="Contents3"/>
            <w:tabs>
              <w:tab w:val="clear" w:pos="8459"/>
              <w:tab w:val="right" w:pos="9026" w:leader="dot"/>
            </w:tabs>
            <w:rPr/>
          </w:pPr>
          <w:hyperlink w:anchor="__RefHeading___Toc3573303_2749589250">
            <w:r>
              <w:rPr>
                <w:webHidden/>
                <w:rStyle w:val="IndexLink"/>
                <w:rtl w:val="true"/>
              </w:rPr>
              <w:t>اخلاق</w:t>
            </w:r>
            <w:r>
              <w:rPr>
                <w:rStyle w:val="IndexLink"/>
                <w:rtl w:val="true"/>
              </w:rPr>
              <w:tab/>
            </w:r>
            <w:r>
              <w:rPr>
                <w:rStyle w:val="IndexLink"/>
              </w:rPr>
              <w:t>12</w:t>
            </w:r>
          </w:hyperlink>
        </w:p>
        <w:p>
          <w:pPr>
            <w:pStyle w:val="Contents3"/>
            <w:tabs>
              <w:tab w:val="clear" w:pos="8459"/>
              <w:tab w:val="right" w:pos="9026" w:leader="dot"/>
            </w:tabs>
            <w:rPr/>
          </w:pPr>
          <w:hyperlink w:anchor="__RefHeading___Toc3573305_2749589250">
            <w:r>
              <w:rPr>
                <w:webHidden/>
                <w:rStyle w:val="IndexLink"/>
                <w:rtl w:val="true"/>
              </w:rPr>
              <w:t>کنترل غضب</w:t>
            </w:r>
            <w:r>
              <w:rPr>
                <w:rStyle w:val="IndexLink"/>
                <w:rtl w:val="true"/>
              </w:rPr>
              <w:tab/>
            </w:r>
            <w:r>
              <w:rPr>
                <w:rStyle w:val="IndexLink"/>
              </w:rPr>
              <w:t>13</w:t>
            </w:r>
          </w:hyperlink>
        </w:p>
        <w:p>
          <w:pPr>
            <w:pStyle w:val="Contents3"/>
            <w:tabs>
              <w:tab w:val="clear" w:pos="8459"/>
              <w:tab w:val="right" w:pos="9026" w:leader="dot"/>
            </w:tabs>
            <w:rPr/>
          </w:pPr>
          <w:hyperlink w:anchor="__RefHeading___Toc3573307_2749589250">
            <w:r>
              <w:rPr>
                <w:webHidden/>
                <w:rStyle w:val="IndexLink"/>
                <w:rtl w:val="true"/>
              </w:rPr>
              <w:t>ثواب نماز</w:t>
            </w:r>
            <w:r>
              <w:rPr>
                <w:rStyle w:val="IndexLink"/>
                <w:rtl w:val="true"/>
              </w:rPr>
              <w:tab/>
            </w:r>
            <w:r>
              <w:rPr>
                <w:rStyle w:val="IndexLink"/>
              </w:rPr>
              <w:t>13</w:t>
            </w:r>
          </w:hyperlink>
        </w:p>
        <w:p>
          <w:pPr>
            <w:pStyle w:val="Contents2"/>
            <w:tabs>
              <w:tab w:val="clear" w:pos="8743"/>
              <w:tab w:val="right" w:pos="9026" w:leader="dot"/>
            </w:tabs>
            <w:rPr/>
          </w:pPr>
          <w:hyperlink w:anchor="__RefHeading___Toc3573309_2749589250">
            <w:r>
              <w:rPr>
                <w:webHidden/>
                <w:rStyle w:val="IndexLink"/>
                <w:rtl w:val="true"/>
              </w:rPr>
              <w:t>تلاوت قرآن</w:t>
            </w:r>
            <w:r>
              <w:rPr>
                <w:rStyle w:val="IndexLink"/>
                <w:rtl w:val="true"/>
              </w:rPr>
              <w:tab/>
            </w:r>
            <w:r>
              <w:rPr>
                <w:rStyle w:val="IndexLink"/>
              </w:rPr>
              <w:t>14</w:t>
            </w:r>
          </w:hyperlink>
        </w:p>
        <w:p>
          <w:pPr>
            <w:pStyle w:val="Contents3"/>
            <w:tabs>
              <w:tab w:val="clear" w:pos="8459"/>
              <w:tab w:val="right" w:pos="9026" w:leader="dot"/>
            </w:tabs>
            <w:rPr/>
          </w:pPr>
          <w:hyperlink w:anchor="__RefHeading___Toc3573311_2749589250">
            <w:r>
              <w:rPr>
                <w:webHidden/>
                <w:rStyle w:val="IndexLink"/>
                <w:rtl w:val="true"/>
              </w:rPr>
              <w:t>ثواب خواندن قرآن</w:t>
            </w:r>
            <w:r>
              <w:rPr>
                <w:rStyle w:val="IndexLink"/>
                <w:rtl w:val="true"/>
              </w:rPr>
              <w:tab/>
            </w:r>
            <w:r>
              <w:rPr>
                <w:rStyle w:val="IndexLink"/>
              </w:rPr>
              <w:t>14</w:t>
            </w:r>
          </w:hyperlink>
        </w:p>
        <w:p>
          <w:pPr>
            <w:pStyle w:val="Contents3"/>
            <w:tabs>
              <w:tab w:val="clear" w:pos="8459"/>
              <w:tab w:val="right" w:pos="9026" w:leader="dot"/>
            </w:tabs>
            <w:rPr/>
          </w:pPr>
          <w:hyperlink w:anchor="__RefHeading___Toc3573313_2749589250">
            <w:r>
              <w:rPr>
                <w:webHidden/>
                <w:rStyle w:val="IndexLink"/>
                <w:rtl w:val="true"/>
              </w:rPr>
              <w:t>بهترین عمل در ماه مبارک رمضان</w:t>
            </w:r>
            <w:r>
              <w:rPr>
                <w:rStyle w:val="IndexLink"/>
                <w:rtl w:val="true"/>
              </w:rPr>
              <w:tab/>
            </w:r>
            <w:r>
              <w:rPr>
                <w:rStyle w:val="IndexLink"/>
              </w:rPr>
              <w:t>15</w:t>
            </w:r>
          </w:hyperlink>
        </w:p>
        <w:p>
          <w:pPr>
            <w:pStyle w:val="Contents2"/>
            <w:tabs>
              <w:tab w:val="clear" w:pos="8743"/>
              <w:tab w:val="right" w:pos="9026" w:leader="dot"/>
            </w:tabs>
            <w:rPr/>
          </w:pPr>
          <w:hyperlink w:anchor="__RefHeading___Toc3573315_2749589250">
            <w:r>
              <w:rPr>
                <w:webHidden/>
                <w:rStyle w:val="IndexLink"/>
                <w:rtl w:val="true"/>
              </w:rPr>
              <w:t>گریه ی رسول خدا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3573317_2749589250">
            <w:r>
              <w:rPr>
                <w:webHidden/>
                <w:rStyle w:val="IndexLink"/>
                <w:rtl w:val="true"/>
              </w:rPr>
              <w:t>اشاره به شهادت حضرت علی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3573319_2749589250">
            <w:r>
              <w:rPr>
                <w:webHidden/>
                <w:rStyle w:val="IndexLink"/>
                <w:rtl w:val="true"/>
              </w:rPr>
              <w:t>عاقبت بخیری</w:t>
            </w:r>
            <w:r>
              <w:rPr>
                <w:rStyle w:val="IndexLink"/>
                <w:rtl w:val="true"/>
              </w:rPr>
              <w:tab/>
            </w:r>
            <w:r>
              <w:rPr>
                <w:rStyle w:val="IndexLink"/>
              </w:rPr>
              <w:t>16</w:t>
            </w:r>
          </w:hyperlink>
        </w:p>
        <w:p>
          <w:pPr>
            <w:pStyle w:val="Contents3"/>
            <w:tabs>
              <w:tab w:val="clear" w:pos="8459"/>
              <w:tab w:val="right" w:pos="9026" w:leader="dot"/>
            </w:tabs>
            <w:rPr/>
          </w:pPr>
          <w:hyperlink w:anchor="__RefHeading___Toc3573321_2749589250">
            <w:r>
              <w:rPr>
                <w:webHidden/>
                <w:rStyle w:val="IndexLink"/>
                <w:rtl w:val="true"/>
              </w:rPr>
              <w:t>فضائل علی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3573323_2749589250">
            <w:r>
              <w:rPr>
                <w:webHidden/>
                <w:rStyle w:val="IndexLink"/>
                <w:rtl w:val="true"/>
              </w:rPr>
              <w:t>خیرالبریه</w:t>
            </w:r>
            <w:r>
              <w:rPr>
                <w:rStyle w:val="IndexLink"/>
                <w:rtl w:val="true"/>
              </w:rPr>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8_21881"/>
      <w:bookmarkStart w:id="1" w:name="pg3508_21881"/>
      <w:bookmarkEnd w:id="1"/>
    </w:p>
    <w:p>
      <w:pPr>
        <w:pStyle w:val="Heading2"/>
        <w:numPr>
          <w:ilvl w:val="1"/>
          <w:numId w:val="1"/>
        </w:numPr>
        <w:rPr/>
      </w:pPr>
      <w:bookmarkStart w:id="2" w:name="pg3508_21881"/>
      <w:bookmarkStart w:id="3" w:name="__RefHeading___Toc357326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محمد جعفرآباده ای هیئت حضرت ابوالفضل العباس علیه السلام</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ی شعبانیه در توصیف ماه مبارک رمضان</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3573271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بارِءِ الخَلائِق اجمَعین جامِعِ الناس لِیومٍ لارَیبَ فیه ، ثُمَّ الصَلواهُ وَ السَلام عَلی سیدنا و نبینا، اَبِی القاسِمِ مُحَمَّد صلی الله علیه و آله و سلم و علی اهلبیته الطیبین الطاهرین المعصومین و لعنه الله علی اعدائهم اجمعین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سلامتی قطب عالم وجود حضرت بقیهُ الله الاعظم امام زمان روحی و ارواح العالمین لِتُرابِ مَقدَمِه الفِداء صلواتی ختم فرمایید</w:t>
      </w:r>
      <w:r>
        <w:rPr>
          <w:rFonts w:eastAsia="IRNazanin" w:cs="IRNazanin"/>
          <w:color w:val="111111"/>
          <w:sz w:val="28"/>
          <w:szCs w:val="28"/>
          <w:rtl w:val="true"/>
          <w:lang w:bidi="fa-IR"/>
        </w:rPr>
        <w:t>.</w:t>
      </w:r>
    </w:p>
    <w:p>
      <w:pPr>
        <w:pStyle w:val="Heading2"/>
        <w:numPr>
          <w:ilvl w:val="1"/>
          <w:numId w:val="1"/>
        </w:numPr>
        <w:rPr/>
      </w:pPr>
      <w:bookmarkStart w:id="7" w:name="__RefHeading___Toc3573273_2749589250"/>
      <w:bookmarkStart w:id="8" w:name="_Toc3"/>
      <w:bookmarkEnd w:id="7"/>
      <w:r>
        <w:rPr>
          <w:rtl w:val="true"/>
        </w:rPr>
        <w:t>مقدمه</w:t>
      </w:r>
      <w:bookmarkEnd w:id="8"/>
    </w:p>
    <w:p>
      <w:pPr>
        <w:pStyle w:val="Heading3"/>
        <w:numPr>
          <w:ilvl w:val="2"/>
          <w:numId w:val="1"/>
        </w:numPr>
        <w:rPr/>
      </w:pPr>
      <w:bookmarkStart w:id="9" w:name="__RefHeading___Toc3573275_2749589250"/>
      <w:bookmarkStart w:id="10" w:name="_Toc4"/>
      <w:bookmarkEnd w:id="9"/>
      <w:r>
        <w:rPr>
          <w:rtl w:val="true"/>
        </w:rPr>
        <w:t>اشاره</w:t>
      </w:r>
      <w:bookmarkEnd w:id="10"/>
    </w:p>
    <w:p>
      <w:pPr>
        <w:pStyle w:val="BookText"/>
        <w:rPr/>
      </w:pPr>
      <w:r>
        <w:rPr>
          <w:rFonts w:ascii="Amiri" w:hAnsi="Amiri" w:eastAsia="Amiri" w:cs="Amiri"/>
          <w:color w:val="111111"/>
          <w:sz w:val="28"/>
          <w:sz w:val="28"/>
          <w:szCs w:val="28"/>
          <w:rtl w:val="true"/>
          <w:lang w:bidi="ar-SA"/>
        </w:rPr>
        <w:t xml:space="preserve">اَللّهُمَّ اِنْ لَمْ تَکُنْ غَفَرْتَ لَنا فیما مَضی مِنْ شَعْبانَ فَاغْفِرْ لَنا فیما بَقِیَ مِنْهُ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ابَوُالصّلت هَروی روایت کرده است که در جمعه آخر ماه شعبان به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ابوالصَّلْت اکثَر ماه شعبان رفت و این جمعه آخر آن است پس تدارک و تلافی کن در آن چه از این ماه مانده است تقصیرهایی را که در ایّام گذشته این ماه کرده ای و بر تو باد که بر آنچه نافع است برای تو رُو آوری و دعا و استغفار بسیار کن و تلاوت قرآن مجید بسیار کن و توبه کن به سوی خدا از گناهان خود تا آنکه چون ماه مبارک درآید خالص گردانیده باشی خود را برای خدا و مگذار در گردن خود امانت و حق کسی را مگر آنکه ادا کنی و مگذار در دل خود کینه کسی را مگر آنکه بیرون کنی و مگذار گناهی را که می کرده ای مگر آنکه ترک کنی و از خدا بترس و توکّل کن بر خدا در پنهان و آشکار امور خود و هر که بر خدا توکّل کند خدا او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بخوان در بقیّه این ماه 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لَمْ تَکُنْ غَفَرْتَ لَنا فیما مَضی مِنْ شَعْبانَ فَاغْفِرْ لَنا فیما بَقِیَ مِنْهُ</w:t>
      </w:r>
    </w:p>
    <w:p>
      <w:pPr>
        <w:pStyle w:val="BookText"/>
        <w:rPr/>
      </w:pPr>
      <w:r>
        <w:rPr>
          <w:rFonts w:ascii="IRNazanin" w:hAnsi="IRNazanin" w:eastAsia="IRNazanin"/>
          <w:color w:val="111111"/>
          <w:sz w:val="28"/>
          <w:sz w:val="28"/>
          <w:szCs w:val="28"/>
          <w:rtl w:val="true"/>
          <w:lang w:bidi="fa-IR"/>
        </w:rPr>
        <w:t>خدایا اگر در آن قسمت از ماه شعبان که گذشته ما را نیامرزیده ای در آن قسمت که از این ماه مانده بیامرزمان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حقّ تعالی در این ماه، بنده های بسیاری را از آتش جهنّم به حرمت ماه مبارک رمضان آزاد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روایت؛</w:t>
      </w:r>
    </w:p>
    <w:p>
      <w:pPr>
        <w:pStyle w:val="BookText"/>
        <w:rPr/>
      </w:pPr>
      <w:r>
        <w:rPr>
          <w:rFonts w:ascii="Amiri" w:hAnsi="Amiri" w:eastAsia="Amiri" w:cs="Amiri"/>
          <w:color w:val="111111"/>
          <w:sz w:val="28"/>
          <w:sz w:val="28"/>
          <w:szCs w:val="28"/>
          <w:rtl w:val="true"/>
          <w:lang w:bidi="ar-SA"/>
        </w:rPr>
        <w:t>عَنْ عَبْدِ السَّلَامِ بْنِ صَالِحٍ الْهَرَوِیِّ قَالَ دَخَلْتُ عَلَی أَبِی الْحَسَنِ عَلِیِّ بْنِ مُوسَی الرِّضَا ع فِی آخِرِ جُمُعَةٍ مِنْ شَعْبَانَ فَقَالَ لِی یَا أَبَا الصَّلْتِ إِنَّ شَعْبَانَ قَدْ مَضَی أَکْثَرُهُ وَ هَذَا آخِرُ جُمُعَةٍ مِنْهُ فَتَدَارَکْ فِیمَا بَقِیَ مِنْهُ تَقْصِیرَکَ فِیمَا مَضَی مِنْهُ وَ عَلَیْکَ بِالْإِقْبَالِ عَلَی مَا یَعْنِیکَ وَ تَرْکِ مَا لَا یَعْنِیکَ وَ أَکْثِرْ مِنَ الدُّعَاءِ وَ الِاسْتِغْفَارِ وَ تِلَاوَةِ الْقُرْآنِ وَ تُبْ إِلَی اللَّهِ مِنْ ذُنُوبِکَ لِیُقْبِلَ شَهْرُ اللَّهِ إِلَیْکَ وَ أَنْتَ مُخْلِصٌ لِلَّهِ عَزَّ وَ جَلَّ وَ لَا تَدَعَنَّ أَمَانَةً فِی عُنُقِکَ إِلَّا أَدَّیْتَهَا وَ لَا فِی قَلْبِکَ حِقْداً عَلَی مُؤْمِنٍ إِلَّا نَزَعْتَهُ وَ لَا ذَنْباً أَنْتَ مُرْتَکِبُهُ إِلَّا قَلَعْتَ عَنْهُ وَ اتَّقِ اللَّهَ وَ تَوَکَّلْ عَلَیْهِ فِی سِرِّ أَمْرِکَ وَ عَلَانِیَتِکَ وَ مَنْ یَتَوَکَّلْ عَلَی اللَّهِ فَهُوَ حَسْبُهُ إِنَّ اللَّهَ بالِغُ أَمْرِهِ قَدْ جَعَلَ اللَّهُ لِکُلِّ شَیْ‌ءٍ قَدْراً وَ أَکْثِرْ مِنْ أَنْ تَقُولَ فِیمَا بَقِیَ مِنْ هَذَا الشَّهْرِ اللَّهُمَّ إِنْ لَمْ تَکُنْ قَدْ غَفَرْتَ لَنَا فِی مَا مَضَی مِنْ شَعْبَانَ فَاغْفِرْ لَنَا فِیمَا بَقِیَ مِنْهُ فَإِنَّ اللَّهَ تَبَارَکَ وَ تَعَالَی یُعْتِقُ فِی هَذَا الشَّهْرِ رِقَاباً مِنَ النَّارِ لِحُرْمَةِ شَهْرِ رَمَضَان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bookmarkStart w:id="11" w:name="pg3508_21885"/>
    </w:p>
    <w:p>
      <w:pPr>
        <w:pStyle w:val="BookText"/>
        <w:rPr/>
      </w:pPr>
      <w:bookmarkEnd w:id="11"/>
      <w:r>
        <w:rPr>
          <w:rFonts w:ascii="IRNazanin" w:hAnsi="IRNazanin" w:eastAsia="IRNazanin"/>
          <w:color w:val="111111"/>
          <w:sz w:val="28"/>
          <w:sz w:val="28"/>
          <w:szCs w:val="28"/>
          <w:rtl w:val="true"/>
          <w:lang w:bidi="fa-IR"/>
        </w:rPr>
        <w:t xml:space="preserve">خدایا اگر از آنچه که از ماه شعبان گذشت تا اکنون هنوز ما را نبخشیدی و نیامرزیدی در این روزها وساعات پایانی ماه شعبان ، همه ما را ببخش و بیامرز و همه ما را پاک وارد ماه شریف رمضان بگردان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یک مسافر که وقتی می خواهد به سفر برود بالاخره از قبل به فکر تدارک این سفر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قدر سفرش طولانی تر باشد بیشتر تدارک می بیند واگر این سفر مقدس باشد مثلا می خواهد به مکه یا کربلا مشرف بشود بالاخره بیشتر به فکر است به خصوص از نظر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مبارک رمضان مانند سفری است که ما در پیش رو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ضیافت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ماه رمضان یک سری آمادگی هایی باید در خود ایجاد کنیم که خداوند ، خود به فکر این مطلب بوده است </w:t>
      </w:r>
      <w:r>
        <w:rPr>
          <w:rFonts w:eastAsia="IRNazanin" w:cs="IRNazanin"/>
          <w:color w:val="111111"/>
          <w:sz w:val="28"/>
          <w:szCs w:val="28"/>
          <w:rtl w:val="true"/>
          <w:lang w:bidi="fa-IR"/>
        </w:rPr>
        <w:t>.</w:t>
      </w:r>
    </w:p>
    <w:p>
      <w:pPr>
        <w:pStyle w:val="Heading3"/>
        <w:numPr>
          <w:ilvl w:val="2"/>
          <w:numId w:val="1"/>
        </w:numPr>
        <w:rPr/>
      </w:pPr>
      <w:bookmarkStart w:id="12" w:name="__RefHeading___Toc3573277_2749589250"/>
      <w:bookmarkStart w:id="13" w:name="_Toc5"/>
      <w:bookmarkEnd w:id="12"/>
      <w:r>
        <w:rPr>
          <w:rtl w:val="true"/>
        </w:rPr>
        <w:t>آمادگی برای ماه رمضان</w:t>
      </w:r>
      <w:bookmarkEnd w:id="13"/>
    </w:p>
    <w:p>
      <w:pPr>
        <w:pStyle w:val="BookText"/>
        <w:rPr/>
      </w:pPr>
      <w:r>
        <w:rPr>
          <w:rFonts w:ascii="IRNazanin" w:hAnsi="IRNazanin" w:eastAsia="IRNazanin"/>
          <w:color w:val="111111"/>
          <w:sz w:val="28"/>
          <w:sz w:val="28"/>
          <w:szCs w:val="28"/>
          <w:rtl w:val="true"/>
          <w:lang w:bidi="fa-IR"/>
        </w:rPr>
        <w:t xml:space="preserve">ماه رجب و ماه شعبان را این دو ماه پی در پی ، نماز خواندن ، روزه گرفتن ، دعا کردن ، ذکر و استغفار و انواع و اقسام عبادات ، آنچنان ثواب های هنگفت برای آنها قرار داده است تا دلها برای ورود در ماه مبارک رمضان آمادگی پیدا کند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آن من و شما باید کارهایی را انجام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وقتی که می خواهیم به سفر زیارتی مشرف بشویم حلالیت می طلبیم از اطرافیانمان ، از آن کسانی که با آنها حشر و نشر داشتیم ، قبل از شروع ماه رمضان شروع کنیم به تلفن زدن و اس ام اس دادن و تماس گرفتن و ملاقات کردن و دیدار کردن بخصوص برای آنهایی که ممکن است کدورت بین ما پیش آمده باشد و هر طور شده رضایت آنها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رضایت گرفتن و پاک واردِ ماه مبارک رمضان شدن برای شبهای قدرِ ما خیلی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الان به فکر آن باشیم </w:t>
      </w:r>
      <w:r>
        <w:rPr>
          <w:rFonts w:eastAsia="IRNazanin" w:cs="IRNazanin"/>
          <w:color w:val="111111"/>
          <w:sz w:val="28"/>
          <w:szCs w:val="28"/>
          <w:rtl w:val="true"/>
          <w:lang w:bidi="fa-IR"/>
        </w:rPr>
        <w:t>.</w:t>
      </w:r>
      <w:bookmarkStart w:id="14" w:name="pg3508_21887"/>
    </w:p>
    <w:p>
      <w:pPr>
        <w:pStyle w:val="BookText"/>
        <w:rPr/>
      </w:pPr>
      <w:bookmarkEnd w:id="14"/>
      <w:r>
        <w:rPr>
          <w:rFonts w:ascii="IRNazanin" w:hAnsi="IRNazanin" w:eastAsia="IRNazanin"/>
          <w:color w:val="111111"/>
          <w:sz w:val="28"/>
          <w:sz w:val="28"/>
          <w:szCs w:val="28"/>
          <w:rtl w:val="true"/>
          <w:lang w:bidi="fa-IR"/>
        </w:rPr>
        <w:t xml:space="preserve">چنانچه بعضی از مؤمنین را می بینیم که حساب سال خمسی خود را برای روزهای آخر ماه شعبان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حساب می کنند و می گویند سرِ سفره افطار که می نشینم دیگر مطمئن هستم که این لقمه واقعا حلال است که ما و خانواده از آن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یکی از کارهایی است که قبل از ماه مبارک رمضان می توانیم انجام بدهیم </w:t>
      </w:r>
      <w:r>
        <w:rPr>
          <w:rFonts w:eastAsia="IRNazanin" w:cs="IRNazanin"/>
          <w:color w:val="111111"/>
          <w:sz w:val="28"/>
          <w:szCs w:val="28"/>
          <w:rtl w:val="true"/>
          <w:lang w:bidi="fa-IR"/>
        </w:rPr>
        <w:t>.</w:t>
      </w:r>
    </w:p>
    <w:p>
      <w:pPr>
        <w:pStyle w:val="Heading2"/>
        <w:numPr>
          <w:ilvl w:val="1"/>
          <w:numId w:val="1"/>
        </w:numPr>
        <w:rPr/>
      </w:pPr>
      <w:bookmarkStart w:id="15" w:name="__RefHeading___Toc3573279_2749589250"/>
      <w:bookmarkStart w:id="16" w:name="_Toc6"/>
      <w:bookmarkEnd w:id="15"/>
      <w:r>
        <w:rPr>
          <w:rtl w:val="true"/>
        </w:rPr>
        <w:t>آمادگی جسمی</w:t>
      </w:r>
      <w:bookmarkEnd w:id="16"/>
    </w:p>
    <w:p>
      <w:pPr>
        <w:pStyle w:val="Heading3"/>
        <w:numPr>
          <w:ilvl w:val="2"/>
          <w:numId w:val="1"/>
        </w:numPr>
        <w:rPr/>
      </w:pPr>
      <w:bookmarkStart w:id="17" w:name="__RefHeading___Toc3573281_2749589250"/>
      <w:bookmarkStart w:id="18" w:name="_Toc7"/>
      <w:bookmarkEnd w:id="17"/>
      <w:r>
        <w:rPr>
          <w:rtl w:val="true"/>
        </w:rPr>
        <w:t>آمادگی جسمانی</w:t>
      </w:r>
      <w:bookmarkEnd w:id="18"/>
    </w:p>
    <w:p>
      <w:pPr>
        <w:pStyle w:val="BookText"/>
        <w:rPr/>
      </w:pPr>
      <w:r>
        <w:rPr>
          <w:rFonts w:ascii="IRNazanin" w:hAnsi="IRNazanin" w:eastAsia="IRNazanin"/>
          <w:color w:val="111111"/>
          <w:sz w:val="28"/>
          <w:sz w:val="28"/>
          <w:szCs w:val="28"/>
          <w:rtl w:val="true"/>
          <w:lang w:bidi="fa-IR"/>
        </w:rPr>
        <w:t xml:space="preserve">آمادگی جسمانی ، این که یک مرتبه بیست و نه روز ، سی روز ، روزه گرفتن پشت سر هم ممکن است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روزهای پایانی ماه شعبان بالاخره هر از چند گاهی یک روز ، روزه ، حالا روزه های قضای روزه سالهای قبل و یا روزه های مستحبی که برای هر روزِ این ماه در کتاب ثواب الاعمالِ مرحوم شیخ صدوق وارد شده که باید به فکر باشیم انجام بدهیم تا جسممان نیز علاوه بر روحمان آمادگی ورود به ماه مبارک رمضان و استفاده کردن از این ماه را داشته باشیم </w:t>
      </w:r>
      <w:r>
        <w:rPr>
          <w:rFonts w:eastAsia="IRNazanin" w:cs="IRNazanin"/>
          <w:color w:val="111111"/>
          <w:sz w:val="28"/>
          <w:szCs w:val="28"/>
          <w:rtl w:val="true"/>
          <w:lang w:bidi="fa-IR"/>
        </w:rPr>
        <w:t>.</w:t>
      </w:r>
    </w:p>
    <w:p>
      <w:pPr>
        <w:pStyle w:val="Heading3"/>
        <w:numPr>
          <w:ilvl w:val="2"/>
          <w:numId w:val="1"/>
        </w:numPr>
        <w:rPr/>
      </w:pPr>
      <w:bookmarkStart w:id="19" w:name="__RefHeading___Toc3573283_2749589250"/>
      <w:bookmarkStart w:id="20" w:name="_Toc8"/>
      <w:bookmarkEnd w:id="19"/>
      <w:r>
        <w:rPr>
          <w:rtl w:val="true"/>
        </w:rPr>
        <w:t>موضوع بحث</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تماس گرفتن که من امشب مصدع اوقات شریف شما بشوم فکر کردم چه مناسبتی را بهانه قرار دهیم و پیرامون آن صحبت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مناسبتی بهتر از مهیا کردن خودم و شما برای ورود در ماه مبارک رمضان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احادیث اهل بیت علیهم السلام و آیات قرآن هیچ حدیثی را به اقرار بزرگان ، از خودم نمی گویم هیچ حدیثی در شرافت و فضیلت ماه مبارک رمضان از خطبه شعبانیه پیغمبر اکرم صلی الله علیه و آله بالاتر نیست که آخرین جمعه ماه شعبان ، پیغمبر اکرم صلی الله علیه و آله خطبه را اینجور بیان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بلافاصله این خطبه شریفه را پرینت گرفتم و خدمت شما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داشته باشیم این خطبه را امشب بخوانیم و ترجمه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یادآوری می شود و آمادگی به ما می دهد تا این که انشا الله به فضیلت این ماه بیشتر واقف بشویم </w:t>
      </w:r>
      <w:r>
        <w:rPr>
          <w:rFonts w:eastAsia="IRNazanin" w:cs="IRNazanin"/>
          <w:color w:val="111111"/>
          <w:sz w:val="28"/>
          <w:szCs w:val="28"/>
          <w:rtl w:val="true"/>
          <w:lang w:bidi="fa-IR"/>
        </w:rPr>
        <w:t>.</w:t>
      </w:r>
      <w:bookmarkStart w:id="21" w:name="pg3508_21890"/>
    </w:p>
    <w:p>
      <w:pPr>
        <w:pStyle w:val="Heading2"/>
        <w:numPr>
          <w:ilvl w:val="1"/>
          <w:numId w:val="1"/>
        </w:numPr>
        <w:rPr/>
      </w:pPr>
      <w:bookmarkStart w:id="22" w:name="__RefHeading___Toc3573285_2749589250"/>
      <w:bookmarkStart w:id="23" w:name="_Toc9"/>
      <w:bookmarkEnd w:id="21"/>
      <w:bookmarkEnd w:id="22"/>
      <w:r>
        <w:rPr>
          <w:rtl w:val="true"/>
        </w:rPr>
        <w:t>ابتدای خطبه</w:t>
      </w:r>
      <w:bookmarkEnd w:id="23"/>
    </w:p>
    <w:p>
      <w:pPr>
        <w:pStyle w:val="Heading3"/>
        <w:numPr>
          <w:ilvl w:val="2"/>
          <w:numId w:val="1"/>
        </w:numPr>
        <w:rPr/>
      </w:pPr>
      <w:bookmarkStart w:id="24" w:name="__RefHeading___Toc3573287_2749589250"/>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پیغمبر اکرم صلی الله علیه و آله آخرین جمعه ماه شعبان برای مردم خطبه خواندند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یهَا النَّاسُ إِنَّهُ قَدْ أَقْبَلَ إِلَیکمْ شَهْرُ اللَّهِ بِالْبَرَکةِ وَ الرَّحْمَةِ وَ الْمَغْفِرَةِ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ماه خدا به سوی شما می آید با برکت و رحمت و مغفرت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هُوَ عِنْدَ اللَّهِ أَفْضَلُ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ماه داریم که با فضیلت ترین آن ، ماه مبارک رمضان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أَیامُهُ أَفْضَلُ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شصت و پنج روز در سال داریم این روزهای ماه مبارک رمضان از بهترین روز های سال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لَیالِیهِ أَفْضَلُ 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چند شب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شب ها ، شب های ماه مبارک رمضان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سَاعَاتُهُ أَفْضَلُ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چند ساعت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های ماه مبارک رمضان از همه ساعت های سال افضل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شَهْرٌ دُعِیتُمْ فِیهِ إِلَی ضِیافَةِ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ماهی است که خداوند شما را به مهمانی خود دعوت کرده است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573289_2749589250"/>
      <w:bookmarkStart w:id="27" w:name="_Toc11"/>
      <w:bookmarkEnd w:id="26"/>
      <w:r>
        <w:rPr>
          <w:rtl w:val="true"/>
        </w:rPr>
        <w:t>مهمانی خدا</w:t>
      </w:r>
      <w:bookmarkEnd w:id="2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جُعِلتُم فِیهِ مِنْ أَهْلِ کرَامَةِ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ماه شما را گرامی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 البته شوخی می کنند این چه مهمانی است که نباید غذا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خداوند غذای معنوی به ما می دهد و آن چیست ؟</w:t>
      </w:r>
      <w:bookmarkStart w:id="28" w:name="pg3508_21891"/>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أَنْفَاسُکمْ فِیهِ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نفسی که در این ماه می کشید ثواب سبحان الله را به تو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سفره ای بهتر از این را می خواهی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نَوْمُکمْ فِیهِ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آن وقتی که می خوابید برای شما عبادت می نویسند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از این سفره را می خواهی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عَمَلُکمْ فِیهِ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هر عملی انجام بدهی ممکن است هزار آفت بگیرد تا این عمل مورد قبول درگاه خدا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ماه مبارک رمضان هیچ آفتی به اعمال شما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شما را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سفره ای بهتر از این می خواهی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دُعَاؤُکمْ فِیهِ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ممکن است دعا کنی اما خبری از اجابت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پیغمبر صلی الله علیه و آله قول داده است از جانب خدا که دعای شما در این ماه مستجاب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فَاسْأَلُوا اللَّهَ رَبَّکمْ بِنِیاتٍ صَادِقَةٍ وَ قُلُوبٍ 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 پاک و نیت صادق از خدا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w:t>
      </w:r>
    </w:p>
    <w:p>
      <w:pPr>
        <w:pStyle w:val="Heading3"/>
        <w:numPr>
          <w:ilvl w:val="2"/>
          <w:numId w:val="1"/>
        </w:numPr>
        <w:rPr/>
      </w:pPr>
      <w:bookmarkStart w:id="29" w:name="__RefHeading___Toc3573291_2749589250"/>
      <w:bookmarkStart w:id="30" w:name="_Toc12"/>
      <w:bookmarkEnd w:id="29"/>
      <w:r>
        <w:rPr>
          <w:rtl w:val="true"/>
        </w:rPr>
        <w:t>تلاوت قرآن</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یوَفِّقَکمْ لِصِیامِهِ وَ تِلَاوَةِ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را در گرفتن روزه و تلاوت قرآن موفق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الشَّقِی مَنْ حُرِمَ غُفْرَانَ اللَّهِ فِی هَذَا الشَّهْرِ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آدم شقی و بدبخت چه کسی است ؟ آن کسی است که ماه رمضان بگذرد و از غفران خدا محروم شود یعنی کاری نکند که خداوند او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بد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اذْکرُوا بِجُوعِکمْ وَ عَطَشِکمْ فِیهِ جُوعَ یوْمِ الْقِیامَةِ وَ عَطَشَهُ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گرسنه و تشنه شدید به یاد قیامت و صحرای محشر بیفتید </w:t>
      </w:r>
      <w:r>
        <w:rPr>
          <w:rFonts w:eastAsia="IRNazanin" w:cs="IRNazanin"/>
          <w:color w:val="111111"/>
          <w:sz w:val="28"/>
          <w:szCs w:val="28"/>
          <w:rtl w:val="true"/>
          <w:lang w:bidi="fa-IR"/>
        </w:rPr>
        <w:t>.</w:t>
      </w:r>
      <w:bookmarkStart w:id="31" w:name="pg3508_21894"/>
    </w:p>
    <w:p>
      <w:pPr>
        <w:pStyle w:val="BookText"/>
        <w:rPr/>
      </w:pPr>
      <w:bookmarkEnd w:id="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تَصَدَّقُوا عَلَی فُقَرَائِکمْ وَ مَسَاکینِکمْ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می توانید در ماه رمضان به فقرا و مساکین صدقه بدهید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وَقِّرُوا کبَارَکم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بزرگان ، ریش سفیدان و موسفیدان خود احترام بگذارید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ارْحَمُوا صِغَارَکم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ها و کوچک تر ها رحم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می توانید در این ماه صله رحم داشته باشید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هایتان را در این ماه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 که این انتخابات در این ماه مبارک رمضان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 چه می خواست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کنید دیگر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هایمان را حفظ کنیم </w:t>
      </w:r>
      <w:r>
        <w:rPr>
          <w:rFonts w:eastAsia="IRNazanin" w:cs="IRNazanin"/>
          <w:color w:val="111111"/>
          <w:sz w:val="28"/>
          <w:szCs w:val="28"/>
          <w:rtl w:val="true"/>
          <w:lang w:bidi="fa-IR"/>
        </w:rPr>
        <w:t>.</w:t>
      </w:r>
    </w:p>
    <w:p>
      <w:pPr>
        <w:pStyle w:val="Heading3"/>
        <w:numPr>
          <w:ilvl w:val="2"/>
          <w:numId w:val="1"/>
        </w:numPr>
        <w:rPr/>
      </w:pPr>
      <w:bookmarkStart w:id="32" w:name="__RefHeading___Toc3573293_2749589250"/>
      <w:bookmarkStart w:id="33" w:name="_Toc13"/>
      <w:bookmarkEnd w:id="32"/>
      <w:r>
        <w:rPr>
          <w:rtl w:val="true"/>
        </w:rPr>
        <w:t>حفظ اعضاء و جوارح</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وغَضّوا عَمّا لایحِلّ النَّظرُ إلیه ابصارَکُم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توانید مواظب چشم هایتان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 لایحلّ الإستِماعُ إلیه أسماعَکم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هم که خدا حرام کرده است گوش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خود را حفظ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تَحَنَّنُوا عَلَی أَیتَامِ النَّاسِ کمَا یتَحَنَّنُ عَلَی أَیتَامِکمْ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 به خصوص نسبت به یتیمان نظر ویژه ای داشته باشید تا به یتیمان شما هم رسیدگی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تُوبُوا إِلَی اللَّهِ مِنْ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به فکر توبه باشید و از گناهان استغفار کنید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ارْفَعُوا إِلَیهِ أَیدِیکمْ بِالدُّعَاءِ فِی أَوْقَاتِ صَلَوَاتِکمْ فَإِنَّهَا أَفْضَلُ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نماز دست هایتان را برای دعا کردن بلند کنید به دلیل این که ، سلام نماز را که دادی بهترین ساعتی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یَنتَظِرَالله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خودش نگاه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بِالرَّحْمَةِ إِلَی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نظر رحمت ، آن هم زمانی است که می گوید السلام علیکم ورحمه الله و برکاته ، دستانت را بلند کن و خدا را صدا بزن که آن زمان ، دعایت مستجاب می شود </w:t>
      </w:r>
      <w:r>
        <w:rPr>
          <w:rFonts w:eastAsia="IRNazanin" w:cs="IRNazanin"/>
          <w:color w:val="111111"/>
          <w:sz w:val="28"/>
          <w:szCs w:val="28"/>
          <w:rtl w:val="true"/>
          <w:lang w:bidi="fa-IR"/>
        </w:rPr>
        <w:t>.</w:t>
      </w:r>
      <w:bookmarkStart w:id="34" w:name="pg3508_21896"/>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یُجِیبُهُمْ إذا ناجَوهُ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جواب می دهد وقتی که با او مناجات کنی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یُلَبِّیهِمْ إِذَا نَادَوْهُ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را صدا بزنی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بنده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لَهُمْ إِذَا 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دعا می کنی مستجاب می کند </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3573295_2749589250"/>
      <w:bookmarkStart w:id="36" w:name="_Toc14"/>
      <w:bookmarkEnd w:id="35"/>
      <w:r>
        <w:rPr>
          <w:rtl w:val="true"/>
        </w:rPr>
        <w:t>ای مردم</w:t>
      </w:r>
      <w:bookmarkEnd w:id="36"/>
    </w:p>
    <w:p>
      <w:pPr>
        <w:pStyle w:val="Heading3"/>
        <w:numPr>
          <w:ilvl w:val="2"/>
          <w:numId w:val="1"/>
        </w:numPr>
        <w:rPr/>
      </w:pPr>
      <w:bookmarkStart w:id="37" w:name="__RefHeading___Toc3573297_2749589250"/>
      <w:bookmarkStart w:id="38" w:name="_Toc15"/>
      <w:bookmarkEnd w:id="37"/>
      <w:r>
        <w:rPr>
          <w:rtl w:val="true"/>
        </w:rPr>
        <w:t>استغفار</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أَنْفُسَکمْ مَرْهُونَةٌ بِأَعْمَالِکمْ فَفُکّوهَا بِاسْتِغْفَارِکمْ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شما در گرو اعمال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زندانی اعمال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کرده اید که در اینجا گیر افتاده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کنید آزاد شوید ؟ به وسیله استغفار آزادش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از زندان گناه به وسیله استغفار بیرون بیاورید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ظُهُورُکمْ ثَقِیلَةٌ مِنْ أَوْزَارِکمْ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بار سنگین گناه بر روی دوش شما سنگینی می کند که شما در این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فَخَفِّفُوا عَنْهَا بِطُولِ سُجُودِکمْ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توانید سجده های خود را طولانی کنید تا خداوند این بار سنگین گناه را از دوش شما بردارد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اللَّهَ تَعَالَی ذِکرُهُ أَقْسَمَ بِعِزَّتِهِ أَنْ لایعَذِّبَ الْمُصَلِّینَ وَ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به عزتش قسم خورده است کسی را که نماز خوانده و سجده کرده است عذاب ندهد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لایرَوِّعَهُمْ بِالنَّارِ یوْمَ یقُومُ النَّاسُ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قسم خورده است آدم نماز خوان را به جهنم نبرد و رسوا نکند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573299_2749589250"/>
      <w:bookmarkStart w:id="40" w:name="_Toc16"/>
      <w:bookmarkEnd w:id="39"/>
      <w:r>
        <w:rPr>
          <w:rtl w:val="true"/>
        </w:rPr>
        <w:t>افطاری دادن</w:t>
      </w:r>
      <w:bookmarkEnd w:id="4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فَطَّرَ مِنْکمْ صَائِماً مُؤْمِناً فِی هَذَا الشَّهْرِ کانَ لَهُ بِذَلِک عِنْدَ اللَّهِ عَزَّ وَ جَلَّ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یک نفر را افطاری بدهی ثواب آزاد کردن یک بنده در راه خدا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مَغْفِرَةٌ لِمَا مَضَی مِنْ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گناهان شما آمرزیده بشود </w:t>
      </w:r>
      <w:r>
        <w:rPr>
          <w:rFonts w:eastAsia="IRNazanin" w:cs="IRNazanin"/>
          <w:color w:val="111111"/>
          <w:sz w:val="28"/>
          <w:szCs w:val="28"/>
          <w:rtl w:val="true"/>
          <w:lang w:bidi="fa-IR"/>
        </w:rPr>
        <w:t>.</w:t>
      </w:r>
      <w:bookmarkStart w:id="41" w:name="pg3508_21898"/>
    </w:p>
    <w:p>
      <w:pPr>
        <w:pStyle w:val="BookText"/>
        <w:rPr/>
      </w:pPr>
      <w:bookmarkEnd w:id="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یا رَسُولَ اللَّهِ لَیسَ کلُّنَا یقْدِرُ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پای منبر پیغمبر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همه ما نمی توانیم افطاری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آن محروم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النَّارَ وَ لَوْ بِشِقِّ 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یک خرما این کار را انجام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النَّارَ وَ لَوْ بِشَرْبَةٍ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خرما نداری ، یک لیوان آب به روزه دار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که می توانی به وسیله این کار از آتش جهنم فاصله بگیرید </w:t>
      </w:r>
      <w:r>
        <w:rPr>
          <w:rFonts w:eastAsia="IRNazanin" w:cs="IRNazanin"/>
          <w:color w:val="111111"/>
          <w:sz w:val="28"/>
          <w:szCs w:val="28"/>
          <w:rtl w:val="true"/>
          <w:lang w:bidi="fa-IR"/>
        </w:rPr>
        <w:t>.</w:t>
      </w:r>
    </w:p>
    <w:p>
      <w:pPr>
        <w:pStyle w:val="Heading2"/>
        <w:numPr>
          <w:ilvl w:val="1"/>
          <w:numId w:val="1"/>
        </w:numPr>
        <w:rPr/>
      </w:pPr>
      <w:bookmarkStart w:id="42" w:name="__RefHeading___Toc3573301_2749589250"/>
      <w:bookmarkStart w:id="43" w:name="_Toc17"/>
      <w:bookmarkEnd w:id="42"/>
      <w:r>
        <w:rPr>
          <w:rtl w:val="true"/>
        </w:rPr>
        <w:t>حسن خلق</w:t>
      </w:r>
      <w:bookmarkEnd w:id="43"/>
    </w:p>
    <w:p>
      <w:pPr>
        <w:pStyle w:val="Heading3"/>
        <w:numPr>
          <w:ilvl w:val="2"/>
          <w:numId w:val="1"/>
        </w:numPr>
        <w:rPr/>
      </w:pPr>
      <w:bookmarkStart w:id="44" w:name="__RefHeading___Toc3573303_2749589250"/>
      <w:bookmarkStart w:id="45" w:name="_Toc18"/>
      <w:bookmarkEnd w:id="44"/>
      <w:r>
        <w:rPr>
          <w:rtl w:val="true"/>
        </w:rPr>
        <w:t>اخلاق</w:t>
      </w:r>
      <w:bookmarkEnd w:id="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حَسَّنَ مِنْکمْ فِی هَذَا الشَّهْرِ خُلُقَهُ کانَ لَهُ جَوَازاً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باید روز قیامت از پل صراط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جواز و پاسپورت نداشته باشیم نمی گذارند ما رد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شما برای عبور از پل صراط این است که در ماه مبارک رمضان خوش اخلاق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خود را نیکو کنید و یک جواز عبور از پل صراط دریافت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تَزِلُّ فِیهِ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چه پل صراطی ، که قدم ها آنجا می لغزد و سقوط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به خاطر خوش اخلاقی در این ماه مبارک رمضان به سلامتی از آن رد می شوید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خَفَّفَ فِی هَذَا الشَّهْرِ عَمَّا مَلَکتْ یمِینُهُ خَفَّفَ اللَّهُ عَلَیهِ 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گوید خوش اخلاقی به چیست ؟ پیغمبر صلی الله علیه و آله توضیح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هایی که زیر دست شما هستند سخت نگیرید ، به همسر و فرزندانتان در خانه ، کارمندتان در اداره ، به آنهایی که زیر دست شما هستند در این ماه سخت نگیرید </w:t>
      </w:r>
      <w:r>
        <w:rPr>
          <w:rFonts w:eastAsia="IRNazanin" w:cs="IRNazanin"/>
          <w:color w:val="111111"/>
          <w:sz w:val="28"/>
          <w:szCs w:val="28"/>
          <w:rtl w:val="true"/>
          <w:lang w:bidi="fa-IR"/>
        </w:rPr>
        <w:t>.</w:t>
      </w:r>
      <w:bookmarkStart w:id="46" w:name="pg3508_21900"/>
    </w:p>
    <w:p>
      <w:pPr>
        <w:pStyle w:val="Heading3"/>
        <w:numPr>
          <w:ilvl w:val="2"/>
          <w:numId w:val="1"/>
        </w:numPr>
        <w:rPr/>
      </w:pPr>
      <w:bookmarkStart w:id="47" w:name="__RefHeading___Toc3573305_2749589250"/>
      <w:bookmarkStart w:id="48" w:name="_Toc19"/>
      <w:bookmarkEnd w:id="46"/>
      <w:bookmarkEnd w:id="47"/>
      <w:r>
        <w:rPr>
          <w:rtl w:val="true"/>
        </w:rPr>
        <w:t>کنترل غضب</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 فِیهِ شَرَّهُ کفف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عَنْهُ غَضَبَهُ یوْمَ یلْقَاهُ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اثر آن چیست ؟ اگر عصبانی شدی و جلوی غضب خود را گرفتی این سبب می شود که فردای قیامت خداوند بر تو غضب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أَکرَمَ فِیهِ یتِیماً أَکرَمَهُ اللَّهُ یوْمَ یلْقَاهُ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یتیم نوازی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در قیامت گرامی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عزت و احترام بگذارید داری خودت را در فردای قیامت بالا می بری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وَصَلَ فِیهِ رَحِمَهُ وَصَلَهُ اللَّهُ بِرَحْمَتِهِ یوْمَ یلْقَاهُ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صله رحم کنید می دانید خدا چه کار می کند ؟ خدا فردای قیامت در صحرای محشر احوالت را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احوال قوم و خویش خود را بپرس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فِیهِ رَحِمَهُ قَطَعَ اللَّهُ عَنْهُ رَحْمَتَهُ یوْمَ یلْقَاهُ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قطع رحم کردی و طرف قوم و خویش خود نرفتی خدا هم فردای قیامت به تو نظر نخواهد کرد </w:t>
      </w:r>
      <w:r>
        <w:rPr>
          <w:rFonts w:eastAsia="IRNazanin" w:cs="IRNazanin"/>
          <w:color w:val="111111"/>
          <w:sz w:val="28"/>
          <w:szCs w:val="28"/>
          <w:rtl w:val="true"/>
          <w:lang w:bidi="fa-IR"/>
        </w:rPr>
        <w:t>.</w:t>
      </w:r>
    </w:p>
    <w:p>
      <w:pPr>
        <w:pStyle w:val="Heading3"/>
        <w:numPr>
          <w:ilvl w:val="2"/>
          <w:numId w:val="1"/>
        </w:numPr>
        <w:rPr/>
      </w:pPr>
      <w:bookmarkStart w:id="49" w:name="__RefHeading___Toc3573307_2749589250"/>
      <w:bookmarkStart w:id="50" w:name="_Toc20"/>
      <w:bookmarkEnd w:id="49"/>
      <w:r>
        <w:rPr>
          <w:rtl w:val="true"/>
        </w:rPr>
        <w:t>ثواب نماز</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تَطَوَّعَ فِیهِ بِصَلَاةٍ کتَبَ اللَّهُ لَهُ بَرَاءَةً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می توانی در این ماه مبارک رمضان نمازهای مستحبی بخوانید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این شبها را می شود بیدار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آن شبهایی که بیدار می شوید برای سحره خوری لااقل این نماز شب را در ماه مبارک رمضان یادتان نرود که این سندی برای آزادی از آتش جهنم خواهد بود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فِیهِ فَرْضاً کانَ لَهُ ثَوَابُ مَنْ أَدَّی سَبْعِینَ فَرِیضَةً فِیمَا سِوَاهُ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نماز واجبتان را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برابر نسبت به ماه های دیگر ثواب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سعی کنید نماز ها را به جماعت ودر مساجد ، باشکوه بخوانید </w:t>
      </w:r>
      <w:r>
        <w:rPr>
          <w:rFonts w:eastAsia="IRNazanin" w:cs="IRNazanin"/>
          <w:color w:val="111111"/>
          <w:sz w:val="28"/>
          <w:szCs w:val="28"/>
          <w:rtl w:val="true"/>
          <w:lang w:bidi="fa-IR"/>
        </w:rPr>
        <w:t>.</w:t>
      </w:r>
      <w:bookmarkStart w:id="51" w:name="pg3508_21902"/>
    </w:p>
    <w:p>
      <w:pPr>
        <w:pStyle w:val="BookText"/>
        <w:rPr/>
      </w:pPr>
      <w:bookmarkEnd w:id="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أَکثَرَ فِیهِ مِنَ الصَّلَاةِ عَلَی ثَقَّلَ اللَّهُ مِیزَانَهُ یوْمَ تَخِفُّ الْمَوَازِینُ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بتواند در این ماه بر محمد و آل محمد صلوات بفرستد خداوند متعال در روز قیامت ، آن وقتی که اعمال را در ترازو می ریزند ممکن است اعمال بد او سنگین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صلوات هایی که در ماه مبارک رمضان فرستادی ، خداوند می گذارد این طرف و اعمال نیک را به واسطه این کار، سنگین تر می کند </w:t>
      </w:r>
      <w:r>
        <w:rPr>
          <w:rFonts w:eastAsia="IRNazanin" w:cs="IRNazanin"/>
          <w:color w:val="111111"/>
          <w:sz w:val="28"/>
          <w:szCs w:val="28"/>
          <w:rtl w:val="true"/>
          <w:lang w:bidi="fa-IR"/>
        </w:rPr>
        <w:t>.</w:t>
      </w:r>
    </w:p>
    <w:p>
      <w:pPr>
        <w:pStyle w:val="Heading2"/>
        <w:numPr>
          <w:ilvl w:val="1"/>
          <w:numId w:val="1"/>
        </w:numPr>
        <w:rPr/>
      </w:pPr>
      <w:bookmarkStart w:id="52" w:name="__RefHeading___Toc3573309_2749589250"/>
      <w:bookmarkStart w:id="53" w:name="_Toc21"/>
      <w:bookmarkEnd w:id="52"/>
      <w:r>
        <w:rPr>
          <w:rtl w:val="true"/>
        </w:rPr>
        <w:t>تلاوت قرآن</w:t>
      </w:r>
      <w:bookmarkEnd w:id="53"/>
    </w:p>
    <w:p>
      <w:pPr>
        <w:pStyle w:val="Heading3"/>
        <w:numPr>
          <w:ilvl w:val="2"/>
          <w:numId w:val="1"/>
        </w:numPr>
        <w:rPr/>
      </w:pPr>
      <w:bookmarkStart w:id="54" w:name="__RefHeading___Toc3573311_2749589250"/>
      <w:bookmarkStart w:id="55" w:name="_Toc22"/>
      <w:bookmarkEnd w:id="54"/>
      <w:r>
        <w:rPr>
          <w:rtl w:val="true"/>
        </w:rPr>
        <w:t>ثواب خواندن قرآن</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تَلَا فِیهِ 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آیه از قرآن در ماه مبارک رمضان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مِثْلُ أَجْرِ مَنْ خَتَمَ الْقُرْآنَ فِی غَیرِهِ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یک ختم قرآن در ماههای دیگر را داری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أَبْوَابَ الْجِنَانِ فِی هَذَا الشَّهْرِ مُفَتَّحَةٌ فَاسْأَلُوا رَبَّکمْ أَنْ لایغَلِّقَهَا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درهای بهشت در ماه رمضان باز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ماه یکی از دعاهای مستمر شما این باشد که خدایا این دری را که به روی ما باز کردی را نبندید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أَبْوَابَ النِّیرَانِ مُغَلَّقَةٌ فَاسْأَلُوا رَبَّکمْ أَنْ لایفَتِّحَهَا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جهنم در ماه مبارک رمضان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مستمر تو این باشد که خدایا این در را ، دیگر به روی ما باز نکن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الشَّیاطِینَ مَغْلُولَةٌ فَاسْأَلُوا رَبَّکمْ أَنْ لایسَلِّطَهَا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 شیطان هم در این ماه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شما این باشد که بعد از ماه مبارک رمضان این دست و پای شیطان را باز نکند </w:t>
      </w:r>
      <w:r>
        <w:rPr>
          <w:rFonts w:eastAsia="IRNazanin" w:cs="IRNazanin"/>
          <w:color w:val="111111"/>
          <w:sz w:val="28"/>
          <w:szCs w:val="28"/>
          <w:rtl w:val="true"/>
          <w:lang w:bidi="fa-IR"/>
        </w:rPr>
        <w:t>.</w:t>
      </w:r>
      <w:bookmarkStart w:id="56" w:name="pg3508_21904"/>
    </w:p>
    <w:p>
      <w:pPr>
        <w:pStyle w:val="Heading3"/>
        <w:numPr>
          <w:ilvl w:val="2"/>
          <w:numId w:val="1"/>
        </w:numPr>
        <w:rPr/>
      </w:pPr>
      <w:bookmarkStart w:id="57" w:name="__RefHeading___Toc3573313_2749589250"/>
      <w:bookmarkStart w:id="58" w:name="_Toc23"/>
      <w:bookmarkEnd w:id="56"/>
      <w:bookmarkEnd w:id="57"/>
      <w:r>
        <w:rPr>
          <w:rtl w:val="true"/>
        </w:rPr>
        <w:t>بهترین عمل در ماه مبارک رمضان</w:t>
      </w:r>
      <w:bookmarkEnd w:id="58"/>
    </w:p>
    <w:p>
      <w:pPr>
        <w:pStyle w:val="BookText"/>
        <w:rPr/>
      </w:pPr>
      <w:r>
        <w:rPr>
          <w:rFonts w:ascii="IRNazanin" w:hAnsi="IRNazanin" w:eastAsia="IRNazanin"/>
          <w:color w:val="111111"/>
          <w:sz w:val="28"/>
          <w:sz w:val="28"/>
          <w:szCs w:val="28"/>
          <w:rtl w:val="true"/>
          <w:lang w:bidi="fa-IR"/>
        </w:rPr>
        <w:t xml:space="preserve">سخن که به این جا رسید امیر المؤمنین علیه السلام بلند شد ایستاد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فَقُلْتُ یا رَسُولَ اللَّهِ مَا أَفْضَلُ الْأَعْمَالِ فِی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بسیار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تلاوت قرآن ، ثواب صله رحم ، افطاری دادن ، نماز خواندن ، سجده کردن ، رکوع کردن ، همه این هارا فرمودید ، از بین همه این ها ، ما در ماه مبارک رمضان چه کار هایی را انجام بدهیم که ثوابش بالاتر از این ها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یا أَبَا الْحَسَنِ أَفْضَلُ الْأَعْمَالِ فِی هَذَا الشَّهْرِ الْوَرَعُ عَنْ مَحَارِمِ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 بهترین عمل که در این ماه می توانی انجام بدهی و ثواب آن از هر چه که بگویی بالا تر است ، به حرام رسیدی صرف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حرام را انجام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چشم و زبان و گوش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حرمت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آن ثوابی که به تو می دهد به خاطر حفظ زبانت ، از نماز شب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ثوابی که می دهند وقتی چشمت را می بندی تا نامحرم را نبینی از نماز شبی که می خوانی ثوابش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دیگر ما نداریم </w:t>
      </w:r>
      <w:r>
        <w:rPr>
          <w:rFonts w:eastAsia="IRNazanin" w:cs="IRNazanin"/>
          <w:color w:val="111111"/>
          <w:sz w:val="28"/>
          <w:szCs w:val="28"/>
          <w:rtl w:val="true"/>
          <w:lang w:bidi="fa-IR"/>
        </w:rPr>
        <w:t>.</w:t>
      </w:r>
    </w:p>
    <w:p>
      <w:pPr>
        <w:pStyle w:val="Heading2"/>
        <w:numPr>
          <w:ilvl w:val="1"/>
          <w:numId w:val="1"/>
        </w:numPr>
        <w:rPr/>
      </w:pPr>
      <w:bookmarkStart w:id="59" w:name="__RefHeading___Toc3573315_2749589250"/>
      <w:bookmarkStart w:id="60" w:name="_Toc24"/>
      <w:bookmarkEnd w:id="59"/>
      <w:r>
        <w:rPr>
          <w:rtl w:val="true"/>
        </w:rPr>
        <w:t>گریه ی رسول خدا صلی الله علیه و آله</w:t>
      </w:r>
      <w:bookmarkEnd w:id="60"/>
    </w:p>
    <w:p>
      <w:pPr>
        <w:pStyle w:val="Heading3"/>
        <w:numPr>
          <w:ilvl w:val="2"/>
          <w:numId w:val="1"/>
        </w:numPr>
        <w:rPr/>
      </w:pPr>
      <w:bookmarkStart w:id="61" w:name="__RefHeading___Toc3573317_2749589250"/>
      <w:bookmarkStart w:id="62" w:name="_Toc25"/>
      <w:bookmarkEnd w:id="61"/>
      <w:r>
        <w:rPr>
          <w:rtl w:val="true"/>
        </w:rPr>
        <w:t>اشاره به شهادت حضرت علی علیه السلام</w:t>
      </w:r>
      <w:bookmarkEnd w:id="6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که به اینجا رسید یک وقت دیدند پیغمبراکرم صلی الله علیه و آله شروع کردند به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یا رَسُولَ اللَّهِ مَا یُبْکیکَ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چه چیز باعث شد شما به گریه بیفتید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یا عَلِی أَبْکی لِمَا یسْتَحَلُّ مِنْک فِی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من به خاطر آن اتفاقی است که برای تو در چنین ماهی می افتد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بِک وَ أَنْتَ تُصَلِّی لِرَبِّک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الان دارم می بینم تو در محراب عبادت ایستادی و داری نماز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انْبَعَثَ أَشْقَی الْأَوَّلِینَ وَ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شقی ترینِ اولین و آخرین ، بلند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عَاقِرِ نَاقَةِ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ناقه ثمود را پی کرد که از او شقی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فَضَرَبَک ضَرْبَةً عَلَی قَرْنِک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شمشیر را بالا می برد و آنچنان بر فرق نازنین تو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فَخَضَبَ مِنْهَا لِحْیتَک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می بینم آن لحظه ای که محاسن سفید شما غرق در خون می شود </w:t>
      </w:r>
      <w:r>
        <w:rPr>
          <w:rFonts w:eastAsia="IRNazanin" w:cs="IRNazanin"/>
          <w:color w:val="111111"/>
          <w:sz w:val="28"/>
          <w:szCs w:val="28"/>
          <w:rtl w:val="true"/>
          <w:lang w:bidi="fa-IR"/>
        </w:rPr>
        <w:t>.</w:t>
      </w:r>
      <w:bookmarkStart w:id="63" w:name="pg3508_21906"/>
    </w:p>
    <w:p>
      <w:pPr>
        <w:pStyle w:val="Heading3"/>
        <w:numPr>
          <w:ilvl w:val="2"/>
          <w:numId w:val="1"/>
        </w:numPr>
        <w:rPr/>
      </w:pPr>
      <w:bookmarkStart w:id="64" w:name="__RefHeading___Toc3573319_2749589250"/>
      <w:bookmarkStart w:id="65" w:name="_Toc26"/>
      <w:bookmarkEnd w:id="63"/>
      <w:bookmarkEnd w:id="64"/>
      <w:r>
        <w:rPr>
          <w:rtl w:val="true"/>
        </w:rPr>
        <w:t>عاقبت بخیری</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علیه السلام فَقُلْتُ یا رَسُولَ اللَّهِ وَ ذَلِک فِی سَلَامَةٍ مِنْ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گفت یا رسول الله آیا آن وقتی که مرا می کشند من مؤمن از دنیا می روم و دین من سر جای خود قرار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سَلَامَةٍ مِنْ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زمان تو عاقبت به خیر از دنیا می روی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یا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قَتَلَک فَقَدْ قَتَلَنِی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تو را بکشد مثل این است که مرا کشته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أبغَضَکَ فَقَد أبغَضَنی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کس با تو دشمنی کند با من دشمنی کرده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سَبَّک فَقَدْ سَبَّنِی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تو دشنام دهد به منِ پیغمبر دشنام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مِنِّی کنَفْسِی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این که تو از من هستی و از نفس من هستی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573321_2749589250"/>
      <w:bookmarkStart w:id="67" w:name="_Toc27"/>
      <w:bookmarkEnd w:id="66"/>
      <w:r>
        <w:rPr>
          <w:rtl w:val="true"/>
        </w:rPr>
        <w:t>فضائل علی علیه السلام</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رُوحُک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تو از روح منِ پیغمبر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طِینَتُک مِنْ طِینَتِی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طینت تو از طینت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خَلَقَنِی وَ إِیاک وَ اصْطَفَانِی وَ إِیاک وَ اخْتَارَنِی لِلنُّبُوَّةِ وَ اخْتَارَک لِلْإِمَامَةِ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و من را با هم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 برای پیغمبری و تو را برای امامت انتخاب کرد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أَنْکرَ إِمَامَتَک فَقَدْ أَنْکرَ نُبُوَّتِی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منکر ولایت تو شود منکر ولایت منِ پیغمبر شده است </w:t>
      </w:r>
      <w:r>
        <w:rPr>
          <w:rFonts w:eastAsia="IRNazanin" w:cs="IRNazanin"/>
          <w:color w:val="111111"/>
          <w:sz w:val="28"/>
          <w:szCs w:val="28"/>
          <w:rtl w:val="true"/>
          <w:lang w:bidi="fa-IR"/>
        </w:rPr>
        <w:t>.</w:t>
      </w:r>
      <w:bookmarkStart w:id="68" w:name="pg3508_21909"/>
    </w:p>
    <w:p>
      <w:pPr>
        <w:pStyle w:val="BookText"/>
        <w:rPr/>
      </w:pPr>
      <w:bookmarkEnd w:id="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وَصِیی وَ أَبُو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جانشین من هستی ، تو پدر پسران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زَوْجُ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دختر من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خَلِیفَتِی عَلَی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بر امتم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حَیاتِی وَ بَعْدَ 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زمان حیات من و هم در زمان مردن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أَمْرُک أَمْرِی وَ نَهْیک نَهْیی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تو نهی من است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573323_2749589250"/>
      <w:bookmarkStart w:id="70" w:name="_Toc28"/>
      <w:bookmarkEnd w:id="69"/>
      <w:r>
        <w:rPr>
          <w:rtl w:val="true"/>
        </w:rPr>
        <w:t>خیرالبریه</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بِالَّذِی بَعَثَنِی بِالنُّبُوَّةِ وَ جَعَلَنِی خَیرَ الْبَرِیةِ إِنَّک لَحُجَّةُ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خورم منِ پیغمبر به آن خدایی که مرا به نبوت مبعوث کرد و من را بهترین مخلوق خودش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 بر خلق خدا هستی ، تو امین خدا بر سرّّ خدا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خَلِیفَتُهُ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و خلیفه بر بندگان خدا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حق امیر المؤمنین و رسول خدا که اسم این دو بزرگوار در این حدیث شریف برده شده است توفیق درکِ صحیح و واقعیِ ماه مبارک رمضان به همه ما روزی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 ماه مبارک رمضان را ، آخرین رمضان عمر ما قرار 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بدن سالم و روح سالم در این ماه برای اقامه نماز ، دعا ، روزه و خواندن قرآن کریم به ما کرامت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علی‌بن‌موسی‌الرضا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پدرش 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آخرین جمعه از ماه شعبان یکی از سال‌های پربرکت رسالت نبی اکرم خبر داده است که پیامبر در جمع پیروانش خدا را حمد و ثنا گفت و درباره عظمت ماه مبارک رمضان فرمود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4165</Words>
  <Characters>13890</Characters>
  <CharactersWithSpaces>17881</CharactersWithSpaces>
  <Paragraphs>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2026-08-18T00:24:56Z</dcterms:created>
  <dc:creator>ghaemiyeh.com</dc:creator>
  <dc:description/>
  <dc:language>en-US</dc:language>
  <cp:lastModifiedBy/>
  <dcterms:modified xsi:type="dcterms:W3CDTF">2026-08-18T03:54:58Z</dcterms:modified>
  <cp:revision>1</cp:revision>
  <dc:subject/>
  <dc:title>خطبه شعبانیه در توصیف ماه مبارک رمضان</dc:title>
</cp:coreProperties>
</file>

<file path=docProps/custom.xml><?xml version="1.0" encoding="utf-8"?>
<Properties xmlns="http://schemas.openxmlformats.org/officeDocument/2006/custom-properties" xmlns:vt="http://schemas.openxmlformats.org/officeDocument/2006/docPropsVTypes"/>
</file>