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شوق عهد ترجمه و شرح دعای عهد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833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2833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28340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128342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128344_2749589250">
            <w:r>
              <w:rPr>
                <w:webHidden/>
                <w:rStyle w:val="IndexLink"/>
                <w:rtl w:val="true"/>
              </w:rPr>
              <w:t>مقصود از کرسی خداوند</w:t>
            </w:r>
            <w:r>
              <w:rPr>
                <w:rStyle w:val="IndexLink"/>
                <w:rtl w:val="true"/>
              </w:rPr>
              <w:tab/>
            </w:r>
            <w:r>
              <w:rPr>
                <w:rStyle w:val="IndexLink"/>
              </w:rPr>
              <w:t>25</w:t>
            </w:r>
          </w:hyperlink>
        </w:p>
        <w:p>
          <w:pPr>
            <w:pStyle w:val="Contents2"/>
            <w:tabs>
              <w:tab w:val="clear" w:pos="8743"/>
              <w:tab w:val="right" w:pos="9026" w:leader="dot"/>
            </w:tabs>
            <w:rPr/>
          </w:pPr>
          <w:hyperlink w:anchor="__RefHeading___Toc2128346_2749589250">
            <w:r>
              <w:rPr>
                <w:webHidden/>
                <w:rStyle w:val="IndexLink"/>
                <w:rtl w:val="true"/>
              </w:rPr>
              <w:t>ملائکه مقرب</w:t>
            </w:r>
            <w:r>
              <w:rPr>
                <w:rStyle w:val="IndexLink"/>
                <w:rtl w:val="true"/>
              </w:rPr>
              <w:tab/>
            </w:r>
            <w:r>
              <w:rPr>
                <w:rStyle w:val="IndexLink"/>
              </w:rPr>
              <w:t>31</w:t>
            </w:r>
          </w:hyperlink>
        </w:p>
        <w:p>
          <w:pPr>
            <w:pStyle w:val="Contents2"/>
            <w:tabs>
              <w:tab w:val="clear" w:pos="8743"/>
              <w:tab w:val="right" w:pos="9026" w:leader="dot"/>
            </w:tabs>
            <w:rPr/>
          </w:pPr>
          <w:hyperlink w:anchor="__RefHeading___Toc2128348_2749589250">
            <w:r>
              <w:rPr>
                <w:webHidden/>
                <w:rStyle w:val="IndexLink"/>
                <w:rtl w:val="true"/>
              </w:rPr>
              <w:t>درجات نور</w:t>
            </w:r>
            <w:r>
              <w:rPr>
                <w:rStyle w:val="IndexLink"/>
                <w:rtl w:val="true"/>
              </w:rPr>
              <w:tab/>
            </w:r>
            <w:r>
              <w:rPr>
                <w:rStyle w:val="IndexLink"/>
              </w:rPr>
              <w:t>33</w:t>
            </w:r>
          </w:hyperlink>
        </w:p>
        <w:p>
          <w:pPr>
            <w:pStyle w:val="Contents2"/>
            <w:tabs>
              <w:tab w:val="clear" w:pos="8743"/>
              <w:tab w:val="right" w:pos="9026" w:leader="dot"/>
            </w:tabs>
            <w:rPr/>
          </w:pPr>
          <w:hyperlink w:anchor="__RefHeading___Toc2128350_2749589250">
            <w:r>
              <w:rPr>
                <w:webHidden/>
                <w:rStyle w:val="IndexLink"/>
                <w:rtl w:val="true"/>
              </w:rPr>
              <w:t>اسمای حسنای خداوند</w:t>
            </w:r>
            <w:r>
              <w:rPr>
                <w:rStyle w:val="IndexLink"/>
                <w:rtl w:val="true"/>
              </w:rPr>
              <w:tab/>
            </w:r>
            <w:r>
              <w:rPr>
                <w:rStyle w:val="IndexLink"/>
              </w:rPr>
              <w:t>36</w:t>
            </w:r>
          </w:hyperlink>
        </w:p>
        <w:p>
          <w:pPr>
            <w:pStyle w:val="Contents2"/>
            <w:tabs>
              <w:tab w:val="clear" w:pos="8743"/>
              <w:tab w:val="right" w:pos="9026" w:leader="dot"/>
            </w:tabs>
            <w:rPr/>
          </w:pPr>
          <w:hyperlink w:anchor="__RefHeading___Toc2128352_2749589250">
            <w:r>
              <w:rPr>
                <w:webHidden/>
                <w:rStyle w:val="IndexLink"/>
                <w:rtl w:val="true"/>
              </w:rPr>
              <w:t>مراتب و درجات حیات و مرگ</w:t>
            </w:r>
            <w:r>
              <w:rPr>
                <w:rStyle w:val="IndexLink"/>
                <w:rtl w:val="true"/>
              </w:rPr>
              <w:tab/>
            </w:r>
            <w:r>
              <w:rPr>
                <w:rStyle w:val="IndexLink"/>
              </w:rPr>
              <w:t>42</w:t>
            </w:r>
          </w:hyperlink>
        </w:p>
        <w:p>
          <w:pPr>
            <w:pStyle w:val="Contents2"/>
            <w:tabs>
              <w:tab w:val="clear" w:pos="8743"/>
              <w:tab w:val="right" w:pos="9026" w:leader="dot"/>
            </w:tabs>
            <w:rPr/>
          </w:pPr>
          <w:hyperlink w:anchor="__RefHeading___Toc2128354_2749589250">
            <w:r>
              <w:rPr>
                <w:webHidden/>
                <w:rStyle w:val="IndexLink"/>
                <w:rtl w:val="true"/>
              </w:rPr>
              <w:t>ویژگی های مدیر کار آمد</w:t>
            </w:r>
            <w:r>
              <w:rPr>
                <w:rStyle w:val="IndexLink"/>
                <w:rtl w:val="true"/>
              </w:rPr>
              <w:tab/>
            </w:r>
            <w:r>
              <w:rPr>
                <w:rStyle w:val="IndexLink"/>
              </w:rPr>
              <w:t>44</w:t>
            </w:r>
          </w:hyperlink>
        </w:p>
        <w:p>
          <w:pPr>
            <w:pStyle w:val="Contents2"/>
            <w:tabs>
              <w:tab w:val="clear" w:pos="8743"/>
              <w:tab w:val="right" w:pos="9026" w:leader="dot"/>
            </w:tabs>
            <w:rPr/>
          </w:pPr>
          <w:hyperlink w:anchor="__RefHeading___Toc2128356_2749589250">
            <w:r>
              <w:rPr>
                <w:webHidden/>
                <w:rStyle w:val="IndexLink"/>
                <w:rtl w:val="true"/>
              </w:rPr>
              <w:t>محور وحدت مؤمنان</w:t>
            </w:r>
            <w:r>
              <w:rPr>
                <w:rStyle w:val="IndexLink"/>
                <w:rtl w:val="true"/>
              </w:rPr>
              <w:tab/>
            </w:r>
            <w:r>
              <w:rPr>
                <w:rStyle w:val="IndexLink"/>
              </w:rPr>
              <w:t>46</w:t>
            </w:r>
          </w:hyperlink>
        </w:p>
        <w:p>
          <w:pPr>
            <w:pStyle w:val="Contents2"/>
            <w:tabs>
              <w:tab w:val="clear" w:pos="8743"/>
              <w:tab w:val="right" w:pos="9026" w:leader="dot"/>
            </w:tabs>
            <w:rPr/>
          </w:pPr>
          <w:hyperlink w:anchor="__RefHeading___Toc2128358_2749589250">
            <w:r>
              <w:rPr>
                <w:webHidden/>
                <w:rStyle w:val="IndexLink"/>
                <w:rtl w:val="true"/>
              </w:rPr>
              <w:t>صلوات چیست ؟</w:t>
            </w:r>
            <w:r>
              <w:rPr>
                <w:rStyle w:val="IndexLink"/>
                <w:rtl w:val="true"/>
              </w:rPr>
              <w:tab/>
            </w:r>
            <w:r>
              <w:rPr>
                <w:rStyle w:val="IndexLink"/>
              </w:rPr>
              <w:t>48</w:t>
            </w:r>
          </w:hyperlink>
        </w:p>
        <w:p>
          <w:pPr>
            <w:pStyle w:val="Contents2"/>
            <w:tabs>
              <w:tab w:val="clear" w:pos="8743"/>
              <w:tab w:val="right" w:pos="9026" w:leader="dot"/>
            </w:tabs>
            <w:rPr/>
          </w:pPr>
          <w:hyperlink w:anchor="__RefHeading___Toc2128360_2749589250">
            <w:r>
              <w:rPr>
                <w:webHidden/>
                <w:rStyle w:val="IndexLink"/>
                <w:rtl w:val="true"/>
              </w:rPr>
              <w:t>فواید صلوات</w:t>
            </w:r>
            <w:r>
              <w:rPr>
                <w:rStyle w:val="IndexLink"/>
                <w:rtl w:val="true"/>
              </w:rPr>
              <w:tab/>
            </w:r>
            <w:r>
              <w:rPr>
                <w:rStyle w:val="IndexLink"/>
              </w:rPr>
              <w:t>49</w:t>
            </w:r>
          </w:hyperlink>
        </w:p>
        <w:p>
          <w:pPr>
            <w:pStyle w:val="Contents2"/>
            <w:tabs>
              <w:tab w:val="clear" w:pos="8743"/>
              <w:tab w:val="right" w:pos="9026" w:leader="dot"/>
            </w:tabs>
            <w:rPr/>
          </w:pPr>
          <w:hyperlink w:anchor="__RefHeading___Toc2128362_2749589250">
            <w:r>
              <w:rPr>
                <w:webHidden/>
                <w:rStyle w:val="IndexLink"/>
                <w:rtl w:val="true"/>
              </w:rPr>
              <w:t>عظمت عرش الهی</w:t>
            </w:r>
            <w:r>
              <w:rPr>
                <w:rStyle w:val="IndexLink"/>
                <w:rtl w:val="true"/>
              </w:rPr>
              <w:tab/>
            </w:r>
            <w:r>
              <w:rPr>
                <w:rStyle w:val="IndexLink"/>
              </w:rPr>
              <w:t>51</w:t>
            </w:r>
          </w:hyperlink>
        </w:p>
        <w:p>
          <w:pPr>
            <w:pStyle w:val="Contents2"/>
            <w:tabs>
              <w:tab w:val="clear" w:pos="8743"/>
              <w:tab w:val="right" w:pos="9026" w:leader="dot"/>
            </w:tabs>
            <w:rPr/>
          </w:pPr>
          <w:hyperlink w:anchor="__RefHeading___Toc2128364_2749589250">
            <w:r>
              <w:rPr>
                <w:webHidden/>
                <w:rStyle w:val="IndexLink"/>
                <w:rtl w:val="true"/>
              </w:rPr>
              <w:t>خلاصه بحث</w:t>
            </w:r>
            <w:r>
              <w:rPr>
                <w:rStyle w:val="IndexLink"/>
                <w:rtl w:val="true"/>
              </w:rPr>
              <w:tab/>
            </w:r>
            <w:r>
              <w:rPr>
                <w:rStyle w:val="IndexLink"/>
              </w:rPr>
              <w:t>54</w:t>
            </w:r>
          </w:hyperlink>
        </w:p>
        <w:p>
          <w:pPr>
            <w:pStyle w:val="Contents2"/>
            <w:tabs>
              <w:tab w:val="clear" w:pos="8743"/>
              <w:tab w:val="right" w:pos="9026" w:leader="dot"/>
            </w:tabs>
            <w:rPr/>
          </w:pPr>
          <w:hyperlink w:anchor="__RefHeading___Toc2128366_2749589250">
            <w:r>
              <w:rPr>
                <w:webHidden/>
                <w:rStyle w:val="IndexLink"/>
                <w:rtl w:val="true"/>
              </w:rPr>
              <w:t>ارزش وفای به عهد</w:t>
            </w:r>
            <w:r>
              <w:rPr>
                <w:rStyle w:val="IndexLink"/>
                <w:rtl w:val="true"/>
              </w:rPr>
              <w:tab/>
            </w:r>
            <w:r>
              <w:rPr>
                <w:rStyle w:val="IndexLink"/>
              </w:rPr>
              <w:t>58</w:t>
            </w:r>
          </w:hyperlink>
        </w:p>
        <w:p>
          <w:pPr>
            <w:pStyle w:val="Contents2"/>
            <w:tabs>
              <w:tab w:val="clear" w:pos="8743"/>
              <w:tab w:val="right" w:pos="9026" w:leader="dot"/>
            </w:tabs>
            <w:rPr/>
          </w:pPr>
          <w:hyperlink w:anchor="__RefHeading___Toc2128368_2749589250">
            <w:r>
              <w:rPr>
                <w:webHidden/>
                <w:rStyle w:val="IndexLink"/>
                <w:rtl w:val="true"/>
              </w:rPr>
              <w:t>نصرت خداوند</w:t>
            </w:r>
            <w:r>
              <w:rPr>
                <w:rStyle w:val="IndexLink"/>
                <w:rtl w:val="true"/>
              </w:rPr>
              <w:tab/>
            </w:r>
            <w:r>
              <w:rPr>
                <w:rStyle w:val="IndexLink"/>
              </w:rPr>
              <w:t>62</w:t>
            </w:r>
          </w:hyperlink>
        </w:p>
        <w:p>
          <w:pPr>
            <w:pStyle w:val="Contents2"/>
            <w:tabs>
              <w:tab w:val="clear" w:pos="8743"/>
              <w:tab w:val="right" w:pos="9026" w:leader="dot"/>
            </w:tabs>
            <w:rPr/>
          </w:pPr>
          <w:hyperlink w:anchor="__RefHeading___Toc2128370_2749589250">
            <w:r>
              <w:rPr>
                <w:webHidden/>
                <w:rStyle w:val="IndexLink"/>
                <w:rtl w:val="true"/>
              </w:rPr>
              <w:t>یاور امام زمان عجل الله تعالی فرجه الشریف بودن</w:t>
            </w:r>
            <w:r>
              <w:rPr>
                <w:rStyle w:val="IndexLink"/>
                <w:rtl w:val="true"/>
              </w:rPr>
              <w:tab/>
            </w:r>
            <w:r>
              <w:rPr>
                <w:rStyle w:val="IndexLink"/>
              </w:rPr>
              <w:t>68</w:t>
            </w:r>
          </w:hyperlink>
        </w:p>
        <w:p>
          <w:pPr>
            <w:pStyle w:val="Contents2"/>
            <w:tabs>
              <w:tab w:val="clear" w:pos="8743"/>
              <w:tab w:val="right" w:pos="9026" w:leader="dot"/>
            </w:tabs>
            <w:rPr/>
          </w:pPr>
          <w:hyperlink w:anchor="__RefHeading___Toc2128372_2749589250">
            <w:r>
              <w:rPr>
                <w:webHidden/>
                <w:rStyle w:val="IndexLink"/>
                <w:rtl w:val="true"/>
              </w:rPr>
              <w:t>انتظار مثبت</w:t>
            </w:r>
            <w:r>
              <w:rPr>
                <w:rStyle w:val="IndexLink"/>
                <w:rtl w:val="true"/>
              </w:rPr>
              <w:tab/>
            </w:r>
            <w:r>
              <w:rPr>
                <w:rStyle w:val="IndexLink"/>
              </w:rPr>
              <w:t>69</w:t>
            </w:r>
          </w:hyperlink>
        </w:p>
        <w:p>
          <w:pPr>
            <w:pStyle w:val="Contents2"/>
            <w:tabs>
              <w:tab w:val="clear" w:pos="8743"/>
              <w:tab w:val="right" w:pos="9026" w:leader="dot"/>
            </w:tabs>
            <w:rPr/>
          </w:pPr>
          <w:hyperlink w:anchor="__RefHeading___Toc2128374_2749589250">
            <w:r>
              <w:rPr>
                <w:webHidden/>
                <w:rStyle w:val="IndexLink"/>
                <w:rtl w:val="true"/>
              </w:rPr>
              <w:t>ارزش یاری مظلوم</w:t>
            </w:r>
            <w:r>
              <w:rPr>
                <w:rStyle w:val="IndexLink"/>
                <w:rtl w:val="true"/>
              </w:rPr>
              <w:tab/>
            </w:r>
            <w:r>
              <w:rPr>
                <w:rStyle w:val="IndexLink"/>
              </w:rPr>
              <w:t>89</w:t>
            </w:r>
          </w:hyperlink>
        </w:p>
        <w:p>
          <w:pPr>
            <w:pStyle w:val="Contents2"/>
            <w:tabs>
              <w:tab w:val="clear" w:pos="8743"/>
              <w:tab w:val="right" w:pos="9026" w:leader="dot"/>
            </w:tabs>
            <w:rPr/>
          </w:pPr>
          <w:hyperlink w:anchor="__RefHeading___Toc2128376_2749589250">
            <w:r>
              <w:rPr>
                <w:webHidden/>
                <w:rStyle w:val="IndexLink"/>
                <w:rtl w:val="true"/>
              </w:rPr>
              <w:t>مهجوریت قرآن</w:t>
            </w:r>
            <w:r>
              <w:rPr>
                <w:rStyle w:val="IndexLink"/>
                <w:rtl w:val="true"/>
              </w:rPr>
              <w:tab/>
            </w:r>
            <w:r>
              <w:rPr>
                <w:rStyle w:val="IndexLink"/>
              </w:rPr>
              <w:t>91</w:t>
            </w:r>
          </w:hyperlink>
        </w:p>
        <w:p>
          <w:pPr>
            <w:pStyle w:val="Contents2"/>
            <w:tabs>
              <w:tab w:val="clear" w:pos="8743"/>
              <w:tab w:val="right" w:pos="9026" w:leader="dot"/>
            </w:tabs>
            <w:rPr/>
          </w:pPr>
          <w:hyperlink w:anchor="__RefHeading___Toc2128378_2749589250">
            <w:r>
              <w:rPr>
                <w:webHidden/>
                <w:rStyle w:val="IndexLink"/>
                <w:rtl w:val="true"/>
              </w:rPr>
              <w:t>دعا برای سلامتی امام زمان عجل الله تعالی فرجه الشریف</w:t>
            </w:r>
            <w:r>
              <w:rPr>
                <w:rStyle w:val="IndexLink"/>
                <w:rtl w:val="true"/>
              </w:rPr>
              <w:tab/>
            </w:r>
            <w:r>
              <w:rPr>
                <w:rStyle w:val="IndexLink"/>
              </w:rPr>
              <w:t>93</w:t>
            </w:r>
          </w:hyperlink>
        </w:p>
        <w:p>
          <w:pPr>
            <w:pStyle w:val="Contents2"/>
            <w:tabs>
              <w:tab w:val="clear" w:pos="8743"/>
              <w:tab w:val="right" w:pos="9026" w:leader="dot"/>
            </w:tabs>
            <w:rPr/>
          </w:pPr>
          <w:hyperlink w:anchor="__RefHeading___Toc2128380_2749589250">
            <w:r>
              <w:rPr>
                <w:webHidden/>
                <w:rStyle w:val="IndexLink"/>
                <w:rtl w:val="true"/>
              </w:rPr>
              <w:t>معنای درود بر پیامبر صلی الله علیه و آله و سلم</w:t>
            </w:r>
            <w:r>
              <w:rPr>
                <w:rStyle w:val="IndexLink"/>
                <w:rtl w:val="true"/>
              </w:rPr>
              <w:tab/>
            </w:r>
            <w:r>
              <w:rPr>
                <w:rStyle w:val="IndexLink"/>
              </w:rPr>
              <w:t>94</w:t>
            </w:r>
          </w:hyperlink>
        </w:p>
        <w:p>
          <w:pPr>
            <w:pStyle w:val="Contents2"/>
            <w:tabs>
              <w:tab w:val="clear" w:pos="8743"/>
              <w:tab w:val="right" w:pos="9026" w:leader="dot"/>
            </w:tabs>
            <w:rPr/>
          </w:pPr>
          <w:hyperlink w:anchor="__RefHeading___Toc2128382_2749589250">
            <w:r>
              <w:rPr>
                <w:webHidden/>
                <w:rStyle w:val="IndexLink"/>
                <w:rtl w:val="true"/>
              </w:rPr>
              <w:t>مشکلات عصر ظهور</w:t>
            </w:r>
            <w:r>
              <w:rPr>
                <w:rStyle w:val="IndexLink"/>
                <w:rtl w:val="true"/>
              </w:rPr>
              <w:tab/>
            </w:r>
            <w:r>
              <w:rPr>
                <w:rStyle w:val="IndexLink"/>
              </w:rPr>
              <w:t>94</w:t>
            </w:r>
          </w:hyperlink>
        </w:p>
        <w:p>
          <w:pPr>
            <w:pStyle w:val="Contents2"/>
            <w:tabs>
              <w:tab w:val="clear" w:pos="8743"/>
              <w:tab w:val="right" w:pos="9026" w:leader="dot"/>
            </w:tabs>
            <w:rPr/>
          </w:pPr>
          <w:hyperlink w:anchor="__RefHeading___Toc2128384_2749589250">
            <w:r>
              <w:rPr>
                <w:webHidden/>
                <w:rStyle w:val="IndexLink"/>
                <w:rtl w:val="true"/>
              </w:rPr>
              <w:t>اسباب شادی پیامبر صلی الله علیه و آله و سلم</w:t>
            </w:r>
            <w:r>
              <w:rPr>
                <w:rStyle w:val="IndexLink"/>
                <w:rtl w:val="true"/>
              </w:rPr>
              <w:tab/>
            </w:r>
            <w:r>
              <w:rPr>
                <w:rStyle w:val="IndexLink"/>
              </w:rPr>
              <w:t>96</w:t>
            </w:r>
          </w:hyperlink>
        </w:p>
        <w:p>
          <w:pPr>
            <w:pStyle w:val="Contents2"/>
            <w:tabs>
              <w:tab w:val="clear" w:pos="8743"/>
              <w:tab w:val="right" w:pos="9026" w:leader="dot"/>
            </w:tabs>
            <w:rPr/>
          </w:pPr>
          <w:hyperlink w:anchor="__RefHeading___Toc2128386_2749589250">
            <w:r>
              <w:rPr>
                <w:webHidden/>
                <w:rStyle w:val="IndexLink"/>
                <w:rtl w:val="true"/>
              </w:rPr>
              <w:t>معنای فرج چیست؟</w:t>
            </w:r>
            <w:r>
              <w:rPr>
                <w:rStyle w:val="IndexLink"/>
                <w:rtl w:val="true"/>
              </w:rPr>
              <w:tab/>
            </w:r>
            <w:r>
              <w:rPr>
                <w:rStyle w:val="IndexLink"/>
              </w:rPr>
              <w:t>103</w:t>
            </w:r>
          </w:hyperlink>
        </w:p>
        <w:p>
          <w:pPr>
            <w:pStyle w:val="Contents2"/>
            <w:tabs>
              <w:tab w:val="clear" w:pos="8743"/>
              <w:tab w:val="right" w:pos="9026" w:leader="dot"/>
            </w:tabs>
            <w:rPr/>
          </w:pPr>
          <w:hyperlink w:anchor="__RefHeading___Toc2128388_2749589250">
            <w:r>
              <w:rPr>
                <w:webHidden/>
                <w:rStyle w:val="IndexLink"/>
                <w:rtl w:val="true"/>
              </w:rPr>
              <w:t>معنای نزدیک بودن فرج چیست؟</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3_30054"/>
      <w:bookmarkStart w:id="1" w:name="pg3273_30054"/>
      <w:bookmarkEnd w:id="1"/>
    </w:p>
    <w:p>
      <w:pPr>
        <w:pStyle w:val="Heading2"/>
        <w:numPr>
          <w:ilvl w:val="1"/>
          <w:numId w:val="1"/>
        </w:numPr>
        <w:rPr/>
      </w:pPr>
      <w:bookmarkStart w:id="2" w:name="pg3273_30054"/>
      <w:bookmarkStart w:id="3" w:name="__RefHeading___Toc212833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قرآن و عترت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9649651934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دعای عهد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مجتبی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قرآن و عترت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‌۹۰۴۲۲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833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بنیاد قرآن و عترت سپاه پاسداران انقلاب اسلامی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شوق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کلباسی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جاوید حسینی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قطع پالتویی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3000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ظهور</w:t>
      </w:r>
    </w:p>
    <w:p>
      <w:pPr>
        <w:pStyle w:val="BookText"/>
        <w:rPr/>
      </w:pPr>
      <w:r>
        <w:rPr>
          <w:rFonts w:ascii="IRNazanin" w:hAnsi="IRNazanin" w:eastAsia="IRNazanin"/>
          <w:color w:val="111111"/>
          <w:sz w:val="28"/>
          <w:sz w:val="28"/>
          <w:szCs w:val="28"/>
          <w:rtl w:val="true"/>
          <w:lang w:bidi="fa-IR"/>
        </w:rPr>
        <w:t>شیفتگان حضرت بقیة الله عجل الله تعالی فرجه الشریف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تشنگان عدالت</w:t>
      </w:r>
      <w:bookmarkStart w:id="7" w:name="pg3273_30062"/>
    </w:p>
    <w:p>
      <w:pPr>
        <w:pStyle w:val="Heading2"/>
        <w:numPr>
          <w:ilvl w:val="1"/>
          <w:numId w:val="1"/>
        </w:numPr>
        <w:rPr/>
      </w:pPr>
      <w:bookmarkStart w:id="8" w:name="__RefHeading___Toc2128340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مقصود از کرسی خداوند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ملائکه مقرب</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درجات نور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اسمای حسنای خداوند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مراتب و درجات حیات و مرگ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ویژگی‌های مدیر کار آمد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محور وحدت مؤمنان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صلوات چیست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فواید صلوات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عظمت عرش الهی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ارزش وفای به عهد</w:t>
      </w:r>
      <w:r>
        <w:rPr>
          <w:rFonts w:eastAsia="IRNazanin" w:cs="IRNazanin"/>
          <w:color w:val="111111"/>
          <w:sz w:val="28"/>
          <w:szCs w:val="28"/>
          <w:lang w:bidi="fa-IR"/>
        </w:rPr>
        <w:t>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خداوند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یاور امام زمان عجل الله تعالی فرجه الشریف بودن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انتظار مثبت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ارزش یاری مظلوم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مهجوریت قرآن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دعا برای سلامتی امام زمان عجل الله تعالی فرجه الشریف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معنای درود بر پیامبر صلی الله علیه و آله و سلم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مشکلات عصر ظهور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اسباب شادی پیامبر صلی الله علیه و آله و سلم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معنای فرج چیست؟</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نزدیک بودن فرج چیست؟</w:t>
      </w:r>
      <w:r>
        <w:rPr>
          <w:rFonts w:eastAsia="IRNazanin" w:cs="IRNazanin"/>
          <w:color w:val="111111"/>
          <w:sz w:val="28"/>
          <w:szCs w:val="28"/>
          <w:lang w:bidi="fa-IR"/>
        </w:rPr>
        <w:t>102</w:t>
      </w:r>
      <w:bookmarkStart w:id="10" w:name="pg3273_30066"/>
    </w:p>
    <w:p>
      <w:pPr>
        <w:pStyle w:val="Heading2"/>
        <w:numPr>
          <w:ilvl w:val="1"/>
          <w:numId w:val="1"/>
        </w:numPr>
        <w:rPr/>
      </w:pPr>
      <w:bookmarkStart w:id="11" w:name="__RefHeading___Toc2128342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یکی از گنجینه‌های ارزشمند مذهب تشیع، دعاهایی است که از فراز و نشیب تاریخ، گذر کرده و از مکتب اهل بیت علیهم السلام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متعالی، استواری متن و عبارات دلنشین، از جمله ویژگی‌های این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دعاهای گرانسنگ و تعهد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شهرتی ویژه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توجه به معانی دعا، شرط تحقق آن است و بدون آن دعا از عنصر انشا خالی است، این شرح مختصر و قابل فهم برای عموم نگاشته شده تادر دسترس علاقه مندان و شیفتگان حضرت بقیة الله عجل الله تعالی فرجه الشریف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توفیق را فراهم آورد، پی گیری‌ها و همت بنیاد قرآن و عترت سپاه پاسداران انقلاب اسلامی بود که از همه مسؤولان و دست</w:t>
      </w:r>
    </w:p>
    <w:p>
      <w:pPr>
        <w:pStyle w:val="BookText"/>
        <w:rPr/>
      </w:pPr>
      <w:r>
        <w:rPr>
          <w:rFonts w:ascii="IRNazanin" w:hAnsi="IRNazanin" w:eastAsia="IRNazanin"/>
          <w:color w:val="111111"/>
          <w:sz w:val="28"/>
          <w:sz w:val="28"/>
          <w:szCs w:val="28"/>
          <w:rtl w:val="true"/>
          <w:lang w:bidi="fa-IR"/>
        </w:rPr>
        <w:t>اندرکاران آن بنیاد محترم تقدیر و تشکر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برای همه آنان توفیق روزافزون درمسیر خدمت به قرآن واهل بیت علیهم السلام خواستاریم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منابع دعای عهد</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کفعمی در مصباح و علامه مجلسی رحمة الله در بحارالانوار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رحمة الله این دعا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کتاب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عتیق در ادعیه و مشتمل بر دعاهای کامل، بلیغ و شگفت است که از هر یک نور اعجاز و فهم ساطع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 جملات آن، گواهی عدل بر صدور آن از ائمه علیهم السلام و فرمانروایان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این کتاب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 نسخه ای که من از آن نقل می کنم،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این کتاب، مجموعه دعا های گردآوری شده</w:t>
      </w:r>
    </w:p>
    <w:p>
      <w:pPr>
        <w:pStyle w:val="BookText"/>
        <w:rPr/>
      </w:pP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الحسین محمد بن هارون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بزرگان اهل حدیث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علی الحبعی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شیخ علی بن السکون، به نقل از فخاربن معد، با اسناد متصل از امام صادق علیه السلام چنین نقل می کند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چهل صبحگاه این عهد را بخواند، از یاوران قائم ما خواهد بود و اگر از دنیا برود، خداوند او را از قبر بیرون خواهد آورد و به او در عوض هر کلمه هزار حسنه می‌دهد و هزار گناه از او محو می کند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اعتماد سید بن طاووس بر آن کتاب و اشتهار دعای عهد در بین علمای شیعه و صلابت مضامین آن، گواه اعتبار و استناد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نور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الْکرْسِیِّ الرَّفِیعِ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 کرسی بلند مرتبه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الْبَحْرِ الْمَسْجُورِ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پروردگار دریای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دریای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التَّوْرَاةِ وَ الاِنْجِیلِ وَ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نازل کننده تورات و انجیل و زبور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الظِّلِّ وَ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 سایه و آفتاب گرمای سوزان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الْقُرْآنِ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نازل کننده قرآن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الْمَلائِکةِ الْمُقَرَّبِینَ وَ الاَنْبِیَاءِ وَالْمُرْسَلِینَ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 فرشتگان مقرب و پیامبران و رسولان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بِوَجْهِک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خواست می‌کنم به حق روی بزرگوار و بخشنده 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بِنُورِ وَجْهِک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 خواست می‌کنم به حق نور وجه روشنایی بخش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مُلْکک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می‌خوانم به حق فرمانروایی ازلی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حَیُّ یَا 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و ای پابرجا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اَسْأَلُک بِاسْمِک الَّذِی أَشْرَقَتْ بِهِ السَّمَاوَاتُ وَ الاََرَضُونَ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می‌طلبم به حق آن نامی که آسمان‌ها و زمین ها به واسطه آن تجلی و درخشش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بِاسْمِک الَّذِی یَصْلَحُ بِهِ الاَوَّلُونَ وَ الاخِرُونَ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حق نام تو که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شایسته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حَیّاً قَبْلَ کلِّ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پیش از هر 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حَیّاً بَعْدَ کلِّ حَیٍّ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زنده پس از هر 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حَیّاً حِینَ لا 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زنده آن هنگام که هیچ زنده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مُحْیِی الْمَوْتَی وَ مُمِیتَ الاَحْیَاءِ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حیات بخش مردگان و ای میراننده زندگان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إِلَهَ إِلّا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مگر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مَوْلانَا الاِْمَامَ الْهَادِیَ الْمَهْدِیَّ اَلْقَائِمَ بِأمْرِک صَلَوَاتُ اللهِ عَلَیْهِ وَ عَلَی آبَائِهِ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مولای ما آن امام هدایتگر هدایت شده که بر پای امر و کار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جَمِیعِ الْمُؤْمِنِینَ وَ الْمُؤْمِنَاتِ فِی مَشَارِقِ الاَرْضِ وَ مَغَارِبِهَا سَهْلِهَا وَ جَبَلِهَا وَ بَرِّهَا وَ بَحْرِهَا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جانب همه مردان و زنان مؤمن سراسر زمین ـ مشرق و مغرب ها ـ از سرزمین های</w:t>
      </w:r>
    </w:p>
    <w:p>
      <w:pPr>
        <w:pStyle w:val="BookText"/>
        <w:rPr/>
      </w:pPr>
      <w:r>
        <w:rPr>
          <w:rFonts w:ascii="IRNazanin" w:hAnsi="IRNazanin" w:eastAsia="IRNazanin"/>
          <w:color w:val="111111"/>
          <w:sz w:val="28"/>
          <w:sz w:val="28"/>
          <w:szCs w:val="28"/>
          <w:rtl w:val="true"/>
          <w:lang w:bidi="fa-IR"/>
        </w:rPr>
        <w:t xml:space="preserve">هموار و کوهستانی و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زمان عجل الله تعالی فرجه الشریف درود فرست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عَنِّی وَ عَنْ وَالِدَیَّ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خودم و از جانب پدر و مادرم بر آن حضرت درود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عرش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مِدَادَ 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 مرکبی که کلمات او با آن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اَحْصَاهُ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علم پروردگار آنها را به شمارش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اَحَاطَ بِهِ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کتاب پروردگار بر آن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اُجَدِّدُ لَهُ فِی صَبِیحَةِ یَوْمِی هَذَا وَ مَا عِشْتُ مِنْ اَیَّامِی عَهْداً وَ عَقْداً وَ بَیْعَةً لَهُ فِی عُنُقِی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صبحگاه امروز و هر روز تا زمانی که زنده ام عهد و عقد و بیعت را برگردنم تجدید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اَحُولُ عَنْهَا وَ لا اَزُولُ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پیمان برنمی گردم و هیچ گاه ازپا نمی نشینم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اَنْصَارِهِ وَ اَعْوَانِهِ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و کمک دهندگان او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الذَّابِّینَ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دفع کنندگان از او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الْمُسَارِعِینَ إِلَیْهِ فِی قَضَاءِ 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باشم که در بر آوردن خواسته‌های او شتاب ورزم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الْمُمْتَثِلِینَ لِاَوَامِرِهِ وَ الْمُحَامِینَ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کسانی قرار ده که از فرمان های او اطاعت و از او حمایت و دفاع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السَّابِقِینَ إِلَی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پیشی گیرندگان به انجام خواستة او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الْمُسْتَشْهَدِینَ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جمله کسانی قرار ده که در برابر او شهادت را در آغوش 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حَالَ بَیْنِی وَ بَیْنَهُ الْمَوْتُ الَّذِی جَعَلْتَهُ عَلَی عِبَادِک حَتْماً مَقْضِیّاً فَاََخْرِجْنِی مِنْ قَبْرِی مُؤْتَزِراً کفَنِی شَاهِراً سَیْفِی مُجَرِّداً قَنَاتِی مُلَبِّیاً دَعْوَةَ الدَّاعِی فِی الْحَاضِرِ وَ الْبَادِی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من و امام زمان عجل الله تعالی فرجه الشریف مرگی که آن را بر بندگانت حتمی و واقع شدنی قرار داده ای فاصله انداخت؛ مرا از قبرم خارج کن؛ در حالی که کفن بر دوش گرفته، شمشیر آخته و نیزه خود را آماده کرده ام و پاسخ دهنده دعوت کننده باشم در حضر و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اَرِنِی الطَّلْعَةَ الرَّشِیدَةَ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آفرین را به من بنمایان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الْغُرَّةَ الْحَمِیدَةَ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سپید پیشانی ستوده را به من بنمایان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اکحُلْ نَاظِرِی بِنَظْرَةٍ مِنِّی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با نگاهی به او شفا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گشایش کار او تعجیل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او را آسان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 و مسیر او را گسترش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اسْلُک بِی مَحَجَّتَهُ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مسیر دریافت حجت‌ها و راهنمایی‌های او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اَنْفِذْ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و مأموریت او را تنفیذ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اشْدُدْ اَزْرَهُ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او را محکم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اعْمُرِ اللَّهُمَّ بِهِ بِلادَ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سرزمین هایت را آباد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 بِهِ عِبَادَ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وبندگان خود را به واسطه او زنده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قُلْتَ وَ قَوْلُک الْحَقُّ ظَهَرَ الْفَسَادُ فِی الْبَرِّ وَ الْبَحْرِ بِمَا کسَبَتْ اَیْدِی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و گفتار تو حق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فساد در خشکی و دریا، به واسطه دستاوردهای اعمال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 اللَّهُمَّ لَنَا وَلِیَّک وَ ابْنَ بِنْتِ نَبِیِّک الْمُسَمَّی بِاسْمِ رَسُولِک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 پسر دختر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نام رسول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ظاهر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یَظْفَرَ بِشَیْءٍ مِنَ الْبَاطِلِ إِلّا مَزَّقَهُ وَ یُحِقَّ الْحَقَّ وَ یُحَقِّقَهُ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حضرتش به باطلی دست نیابد، مگر آن که آن را مضمحل و حق را بر پا داشته و آن را پیاده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اللَّهُمَّ مَفْزَعاً لِمَظْلُومِ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بندگان مظلومت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نَاصِراً لِمَنْ لایَجِدُ لَهُ نَاصِراً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 برای کسی که جز تو یاوری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مُجَدِّداً لِمَا عُطِّلَ مِنْ أحْکامِ کتَابِک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تجدید کننده احکام قرآنت که تعطیل شده است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مُشَیِّداً لِمَا وَرَدَ مِنْ اَعْلامِ دِینِک وَ سُنَنِ نَبِیِّک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استحکام بخش نشانه‌ها و شعارهای دینت و سنت های پیامبرت صلی الله علیه و آله و سلم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اللَّهُمَّ مِمَّنْ حَصَّنْتَهُ مِنْ بَاْسِ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کسانی قرار ده که از آزار و فشار متجاوزان در 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سُرَّ نَبِیَّک مُحَمَّداً صَلَّی اللهُ عَلَیْهِ وَ آلِهِ بِرُؤْیَتِهِ وَ مَنْ تَبِعَهُ عَلَی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محمد صلی الله علیه و آله و سلم و کسانی که به دعوت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پیروی می‌کنند با دیدن او شاد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 اسْتِکانَتَنَا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ذلّت ما پس از پیامبرت رحم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اکشِفْ هَذِهِ الْغُمَّةَ عَنْ هَذِهِ الْاُمَّةِ بِحُضُورِهِ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را از این امت با ظهور آن حضرت، بر طرف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 لَنَا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ظهورش تعجیل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 نَرَاهُ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ظهور را دور می‌بینند و ما آن را نزدیک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برحمتک یا ارحم الراحمین</w:t>
      </w:r>
    </w:p>
    <w:p>
      <w:pPr>
        <w:pStyle w:val="BookText"/>
        <w:rPr/>
      </w:pPr>
      <w:r>
        <w:rPr>
          <w:rFonts w:ascii="IRNazanin" w:hAnsi="IRNazanin" w:eastAsia="IRNazanin"/>
          <w:color w:val="111111"/>
          <w:sz w:val="28"/>
          <w:sz w:val="28"/>
          <w:szCs w:val="28"/>
          <w:rtl w:val="true"/>
          <w:lang w:bidi="fa-IR"/>
        </w:rPr>
        <w:t>به رحمت تو ای مهربانترین مهربانان 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دست بر ران راست خود می زنی و در هر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یَامَوْلای یَاصَاحِبَ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کن، تعجیل کن، ای مولای من ای صاحب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نور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در دو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ظاهری؛ همانند نور خورشید، ستارگان، وسایل روشنایی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هدایت که روشنایی دل وباطن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همین رو قرآن نور دانسته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إِلَیْکمْ نُورًا مُّبِینًا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جانب شما نوری روشنگر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نیز به همین ویژگی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فِیهَا هُدًی وَنُورٌ</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تورات را که در آن هدایت و نور است نازل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الإِنجِیلَ فِیهِ هُدًی وَنُورٌ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پیامبر اکرم صلی الله علیه و آله و سلم و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شَاهِدًا وَمُبَشِّرًا وَنَذِیرًا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شاهد و بشارت دهنده و بیم دهنده ودعوت کننده به خداوند و چراغی فروزان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را چراغ درخشنده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إِلَیْکمْ نُورًا مُّبِینًا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آفریده شده در عرش الهی که درخشان ترین نور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عقل که موجب هدایت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البته مقصود می‌تواند همه این موارد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الْکرْسِیِّ الرَّفِیعِ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 کرسی بلند مرتبه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چهارپایه ای است که حکام و سلاطین معمولا بر آن نشسته و حکمرانی می کردند</w:t>
      </w:r>
      <w:r>
        <w:rPr>
          <w:rFonts w:eastAsia="IRNazanin" w:cs="IRNazanin"/>
          <w:color w:val="111111"/>
          <w:sz w:val="28"/>
          <w:szCs w:val="28"/>
          <w:rtl w:val="true"/>
          <w:lang w:bidi="fa-IR"/>
        </w:rPr>
        <w:t>.</w:t>
      </w:r>
      <w:bookmarkStart w:id="13" w:name="pg3273_30096"/>
    </w:p>
    <w:p>
      <w:pPr>
        <w:pStyle w:val="Heading2"/>
        <w:numPr>
          <w:ilvl w:val="1"/>
          <w:numId w:val="1"/>
        </w:numPr>
        <w:rPr/>
      </w:pPr>
      <w:bookmarkStart w:id="14" w:name="__RefHeading___Toc2128344_2749589250"/>
      <w:bookmarkStart w:id="15" w:name="_Toc5"/>
      <w:bookmarkEnd w:id="13"/>
      <w:bookmarkEnd w:id="14"/>
      <w:r>
        <w:rPr>
          <w:rtl w:val="true"/>
        </w:rPr>
        <w:t>مقصود از کرسی خداوند</w:t>
      </w:r>
      <w:bookmarkEnd w:id="15"/>
    </w:p>
    <w:p>
      <w:pPr>
        <w:pStyle w:val="BookText"/>
        <w:rPr/>
      </w:pPr>
      <w:r>
        <w:rPr>
          <w:rFonts w:ascii="IRNazanin" w:hAnsi="IRNazanin" w:eastAsia="IRNazanin"/>
          <w:color w:val="111111"/>
          <w:sz w:val="28"/>
          <w:sz w:val="28"/>
          <w:szCs w:val="28"/>
          <w:rtl w:val="true"/>
          <w:lang w:bidi="fa-IR"/>
        </w:rPr>
        <w:t>خداوند از زمان و مکان و عوارض ماده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کرسی خداوند را این گونه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وَالارْضَ</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خداوند آسمان ها و زمین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این آیه، آسمان ها و زمین کرسی خداوند است و مقصود از آن علم و قدرت پروردگار است که در این عرصه‌ها جلوه 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الْبَحْرِ الْمَسْجُورِ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پروردگار دریای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دریای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دریای پر؛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دریایی است در زیر عرش الهی</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خشک شده که از آب خالی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آتش، چنان که در آیه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درآستانه قیامت دریاها آتش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برخی از کتاب های روایی و تفسیر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دوزخ دریاها هستند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موضوعی با عظمت و قابل توجه است که خداوند در قرآن به آن قسم یاد کرده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التَّوْرَاةِ وَالْاِنْجِیلِ وَ الزَّبُورِ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نازل کننده تورات و انجیل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کتاب حضرت موسی علیه السلام و انجیل کتاب حضرت عیسی علیه السلام و زبور کتاب حضرت داود علیه السلام است که بر آن پیامبران بزرگ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الظِّلِّ وَ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 سایه و آفتاب و گرمای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گرما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برخی از مفسران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لاالظِّلِّ وَ لاالْحَرُورِ</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مقصود از ظل را بهشت دانسته اند؛ زیرا در آنجا سایه همیشگی است و از سوزندگی خورشید خبری نیست و همواره فضایی مطبوع و دلنشین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جهنم دانسته اند؛ چون که همواره گرم و سوزان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الْقُرْآنِ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نازل کننده قرآن عظیم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جملات گذشته سخن از نزول کتاب های آسمانی بود؛ ولی قرآن را به صورت مجزا و با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نسبت</w:t>
      </w:r>
    </w:p>
    <w:p>
      <w:pPr>
        <w:pStyle w:val="BookText"/>
        <w:rPr/>
      </w:pPr>
      <w:r>
        <w:rPr>
          <w:rFonts w:ascii="IRNazanin" w:hAnsi="IRNazanin" w:eastAsia="IRNazanin"/>
          <w:color w:val="111111"/>
          <w:sz w:val="28"/>
          <w:sz w:val="28"/>
          <w:szCs w:val="28"/>
          <w:rtl w:val="true"/>
          <w:lang w:bidi="fa-IR"/>
        </w:rPr>
        <w:t>به کتب آسمانی گذشته مقامی برتر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 یعنی شاهد و ناظر و قائم بر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درقرآن مجید چندچیزعظیم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الْعَلِیُّ الْعَظِیمُ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ذُو الْفَضْلِ الْعَظِیمِ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عرش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رَبُّ الْعَرْشِ الْعَظِیمِ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فوز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به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الْفَوْزُ الْعَظِیمُ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خزی و ذلت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در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الْخِزْیُ الْعَظِیمُ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قیامت و عذاب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عَظِیمٍ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تو هفت آیه از مثانی و قرآن عظیم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چند جای قرآن بدان قسم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وَالْقُرْآنِ الْحَکیمِ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ذِی الذِّکرِ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وَالْکتَابِ الْمُبِینِ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الْمَجِیدِ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الْمَلائِکةِ الْمُقَرَّبِینَ وَ الاَْنْبِیَاءِ والْمُرْسَلِینَ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 فرشتگان مقرب و پیامبران و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جمله کارگزاران الهی در نظام خلقت هستند که وظایفی دارند و برنامه هایی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ویژگی ها و مأموریت های ملائکه در قرآن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پیش از انسان آفریده شده اند</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در تعلیم برخی از علوم به مردم نقش داشته و دارند</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آثار انبیاء</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ارتباط با پیامبران و انسانهای برگزیده</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مؤمنان</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و نفرین کننده بر برخی</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روح انسانها</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و تقدیس ذات اقدس حق</w:t>
      </w:r>
      <w:r>
        <w:rPr>
          <w:rStyle w:val="FootnoteAnchor"/>
          <w:rtl w:val="true"/>
        </w:rPr>
        <w:footnoteReference w:id="35"/>
      </w:r>
      <w:bookmarkStart w:id="16" w:name="pg3273_30108"/>
    </w:p>
    <w:p>
      <w:pPr>
        <w:pStyle w:val="BookText"/>
        <w:rPr/>
      </w:pPr>
      <w:bookmarkEnd w:id="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بهشتیان</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الهی برای پیامبران</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فرستنده بر پیامبر صلی الله علیه و آله و سلم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فرستنده بر مؤمنان</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بر مؤمنان با استقامت</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عذاب دوزخ</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و حفظ اعمال</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عرش الهی</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حافظان انسانها</w:t>
      </w:r>
      <w:r>
        <w:rPr>
          <w:rStyle w:val="FootnoteAnchor"/>
          <w:rtl w:val="true"/>
        </w:rPr>
        <w:footnoteReference w:id="44"/>
      </w:r>
    </w:p>
    <w:p>
      <w:pPr>
        <w:pStyle w:val="Heading2"/>
        <w:numPr>
          <w:ilvl w:val="1"/>
          <w:numId w:val="1"/>
        </w:numPr>
        <w:rPr/>
      </w:pPr>
      <w:bookmarkStart w:id="17" w:name="__RefHeading___Toc2128346_2749589250"/>
      <w:bookmarkStart w:id="18" w:name="_Toc6"/>
      <w:bookmarkEnd w:id="17"/>
      <w:r>
        <w:rPr>
          <w:rtl w:val="true"/>
        </w:rPr>
        <w:t>ملائکه مقرب</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دارای مراتب و درجاتی هستند که مشخص و معین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از ما جز آن که برای او مقامی معلوم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 ی از این فرشتگان دارای قرب بیشتری به حضرت حق هستند که به آنها فرشتگان مقرب گفته می شود؛ از جمله آنها، حضرت جبرئیل علیه السلام میکائیل علیه السلام، اسرافیل علیه السلام و عزرائیل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مقام فرشتگان مقرب پس از انبیای الهی قرار دارد؛ از این رو در این دعا پس از پیامبران از آنان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اَسْألُک بِوَجْهِک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حق روی بزرگوار و بخشنده 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یعنی بزرگوار، با کرامت 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صورت است؛ ولی خداوند مبرّا از جسم و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bookmarkStart w:id="19" w:name="pg3273_30112"/>
    </w:p>
    <w:p>
      <w:pPr>
        <w:pStyle w:val="BookText"/>
        <w:rPr/>
      </w:pPr>
      <w:bookmarkEnd w:id="19"/>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رحمت و کرامت الهی است که بر غضب او تقدم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کریمانه خداوند به مخلوقات است که در این فراز از دعا، خداوند را به آن کرم و بزرگواری گسترده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بِنُورِ وَجْهِک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 خواست می‌کنم به حق نور وجه روشنایی بخش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خود روشن است و روشنی بخش نیز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نور هستی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در هستی نمود و بودی دارد همه از فیض وجود خداوند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هم نور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دیار عدم پا به عرصه وجود گذاشته همه به لطف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انور خداوند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128348_2749589250"/>
      <w:bookmarkStart w:id="21" w:name="_Toc7"/>
      <w:bookmarkEnd w:id="20"/>
      <w:r>
        <w:rPr>
          <w:rtl w:val="true"/>
        </w:rPr>
        <w:t>درجات نور</w:t>
      </w:r>
      <w:bookmarkEnd w:id="21"/>
    </w:p>
    <w:p>
      <w:pPr>
        <w:pStyle w:val="BookText"/>
        <w:rPr/>
      </w:pPr>
      <w:r>
        <w:rPr>
          <w:rFonts w:ascii="IRNazanin" w:hAnsi="IRNazanin" w:eastAsia="IRNazanin"/>
          <w:color w:val="111111"/>
          <w:sz w:val="28"/>
          <w:sz w:val="28"/>
          <w:szCs w:val="28"/>
          <w:rtl w:val="true"/>
          <w:lang w:bidi="fa-IR"/>
        </w:rPr>
        <w:t>همان گونه که نور طبیعی دارای مراتب است و از تشعشع کرم شب تاب، تا خورشید جهان افروز، همه درجات نورند؛ موجودات نیز بر اساس میزان دریافت هستی و نور وجود از سرچشمة جود، در درجات مختلفی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بالاترین درجات این نور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اَرْسَلْنَاک شَاهِدًا وَمُبَشِّرًا وَنَذِیرًا وَدَاعِیًا إِلَی اللَّهِ بِإِذْنِهِ وَسِرَاجًا مُّنِیرًا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شاهد و بشارت و بیم دهنده و دعوت کننده به خداوند وچراغ روشنایی بخش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تجلی نور هدایت الهی در پیامبر اکرم صلی الله علیه و آله و سلم و اوصیای آن حضرت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مُلْکک الْقَدِیمِ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می‌خوانم به حق فرمانروایی ازلی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فرمانروایی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سابقه عدم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فرمانروایی تو که همواره بوده است وهیچ سابقه عدم ونیستی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و ای پابرجا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 و صفات ذات اقدس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کاستی و نیستی در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 پای به تمام معنا و همه جانبه که برپایی همه موجودات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ممکن است کسی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چشمانش بسته و یا حواسش پرت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تمام صفات خود قائم است و هیچ یک از صفات او راکد و غایب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آیةالکرسی آمده است</w:t>
      </w:r>
      <w:r>
        <w:rPr>
          <w:rFonts w:eastAsia="IRNazanin" w:cs="IRNazanin"/>
          <w:color w:val="111111"/>
          <w:sz w:val="28"/>
          <w:szCs w:val="28"/>
          <w:rtl w:val="true"/>
          <w:lang w:bidi="fa-IR"/>
        </w:rPr>
        <w:t>:</w:t>
      </w:r>
      <w:bookmarkStart w:id="22" w:name="pg3273_30117"/>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 لاَ تَأْخُذُهُ سِنَةٌ وَلاَ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اَیْدِیهِمْ وَمَا خَلْفَهُمْ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حی قیوم است که هیچ چرت و خوابی او را فرا نمی‌گیرد، و بر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هستی زتو پیدا شده</w:t>
      </w:r>
    </w:p>
    <w:p>
      <w:pPr>
        <w:pStyle w:val="BookText"/>
        <w:rPr/>
      </w:pPr>
      <w:r>
        <w:rPr>
          <w:rFonts w:ascii="IRNazanin" w:hAnsi="IRNazanin" w:eastAsia="IRNazanin"/>
          <w:color w:val="111111"/>
          <w:sz w:val="28"/>
          <w:sz w:val="28"/>
          <w:szCs w:val="28"/>
          <w:rtl w:val="true"/>
          <w:lang w:bidi="fa-IR"/>
        </w:rPr>
        <w:t>خاک ضعیف از تو توانا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اَسْاَلُک بِاسْمِک الَّذِی أشْرَقَتْ بِهِ السَّمَاوَاتُ وَ الْاَرَضُونَ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می‌طلبم به حق آن نامی که آسمان ها و زمین ها به واسطه آن تجلّی و درخشش یافت</w:t>
      </w:r>
      <w:r>
        <w:rPr>
          <w:rFonts w:eastAsia="IRNazanin" w:cs="IRNazanin"/>
          <w:color w:val="111111"/>
          <w:sz w:val="28"/>
          <w:szCs w:val="28"/>
          <w:rtl w:val="true"/>
          <w:lang w:bidi="fa-IR"/>
        </w:rPr>
        <w:t>».</w:t>
      </w:r>
    </w:p>
    <w:p>
      <w:pPr>
        <w:pStyle w:val="Heading2"/>
        <w:numPr>
          <w:ilvl w:val="1"/>
          <w:numId w:val="1"/>
        </w:numPr>
        <w:rPr/>
      </w:pPr>
      <w:bookmarkStart w:id="23" w:name="__RefHeading___Toc2128350_2749589250"/>
      <w:bookmarkStart w:id="24" w:name="_Toc8"/>
      <w:bookmarkEnd w:id="23"/>
      <w:r>
        <w:rPr>
          <w:rtl w:val="true"/>
        </w:rPr>
        <w:t>اسمای حسنای خداوند</w:t>
      </w:r>
      <w:bookmarkEnd w:id="24"/>
    </w:p>
    <w:p>
      <w:pPr>
        <w:pStyle w:val="BookText"/>
        <w:rPr/>
      </w:pPr>
      <w:r>
        <w:rPr>
          <w:rFonts w:ascii="Amiri" w:hAnsi="Amiri" w:eastAsia="Amiri" w:cs="Amiri"/>
          <w:color w:val="111111"/>
          <w:sz w:val="28"/>
          <w:sz w:val="28"/>
          <w:szCs w:val="28"/>
          <w:rtl w:val="true"/>
          <w:lang w:bidi="ar-SA"/>
        </w:rPr>
        <w:t>خداوند دارای نام های بیشمار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او را بخوانی، برای او نام های نیک هست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معرف مسما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کسی یا چیزی را می‌بریم یا می‌شنویم، از این راه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خداوند ـ که</w:t>
      </w:r>
    </w:p>
    <w:p>
      <w:pPr>
        <w:pStyle w:val="BookText"/>
        <w:rPr/>
      </w:pPr>
      <w:r>
        <w:rPr>
          <w:rFonts w:ascii="IRNazanin" w:hAnsi="IRNazanin" w:eastAsia="IRNazanin"/>
          <w:color w:val="111111"/>
          <w:sz w:val="28"/>
          <w:sz w:val="28"/>
          <w:szCs w:val="28"/>
          <w:rtl w:val="true"/>
          <w:lang w:bidi="fa-IR"/>
        </w:rPr>
        <w:t>اوصاف اویند ـ نیز ما را به ذات اقدس او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اسمای خداوند، دارای مراتبی است که از آن به کتبی، ظلی و عینی یاد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کامل، اسم عینی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اهل بیت علیهم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نحن الاَسْمَاءُ الْحُسْنَی</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خداوند ما نام های نیکوی خداوند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بقیة الله الاعظم عجل الله تعالی فرجه الشریف نیز اسم عینی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چون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خدا غایت آفرینش است، معنای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بِهِ السَّمَاوَاتُ وَالأرَضُونَ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کاملی هستندکه خداوند آسمان و زمین را به جهت حضور یافتن آنان آفریده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مزرعه ای، هزاران نوع گیاه رشد کرده و صدها پرنده و جونده و حشره در آن زندگی می کنند چند درخت پر ثمر نیز در آن مزرعه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زارع بپرسیم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مزرعه را آب می دهید و از آن مراقبت می‌کنید، حال آنکه هزاران گیاه هرز و صدها حیوان و حشره از آن بهره می‌برند؛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آن چند درخت با ثمر مزرعه را آبیاری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به جهت حضور و وجود انسان های کامل نگاه می‌دارد؛ چه اینکه بدون آنان، آفرینش فاقد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سبب ایشان است که خداوند آفرینش را بر پا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بِاسْمِک الَّذِی یَصْلَحُ بِهِ الاَوَّلُونَ وَ الْاخِرُونَ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حق نام تو که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شایسته می‌شوند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گذشت که، نام های خداوند مراتبی دارد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پیامبران و حجت 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علل خلقت بشر، بدون وجود انبیا و اوصیای الهی تمام نیست و با حضور و وجود آنان است که اولین و آخرین خلایق، وجودشان روا و شایستگی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وجود مقدس حضرت مهدی عجل الله تعالی فرجه الشریف که با تشکیل دادن حکومت عدل جهانی و پیاده سازی آرمانهای الهی قله کمال تاریخی بشر را به نمایش خواهد گذاشت و با انجام دادن این مأموریت بزرگ است که آفرینش شایسته و روا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حَیّاً قَبْلَ کلِّ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پیش از هر 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حَیّاً بَعْدَ کلِّ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زنده پس از هر 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حَیّاً حِینَ لا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زنده آن هنگام که هیچ زنده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علت همه علت‌ها و پدید آوردندة همه موجودات است و بر همه آنها تقدم دارد؛ حال چه تقدم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گفته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تقدم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معلول در هیچ شرایطی نه بر علت خود تقدم دارد و نه می تواند از آن جدا و منفک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پدید آورنده هم بر معلول تقدم دارد و هم تأخر؛ هم پیش از آن و هم پس از آن حضور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تمامی موجودات از آن جهت که ممکن هستند و از خود وجودی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مستقل و قیومی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زنده حقیقی است و دیگران وابسته به او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ممکن است این جمله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مردن همه موجودات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یُنفَخُ فِی الصُّورِ فَفَزِعَ مَن فِی السَّمَاوَاتِ وَمَن فِی الْأرْضِ</w:t>
      </w:r>
    </w:p>
    <w:p>
      <w:pPr>
        <w:pStyle w:val="BookText"/>
        <w:rPr/>
      </w:pPr>
      <w:r>
        <w:rPr>
          <w:rFonts w:ascii="Amiri" w:hAnsi="Amiri" w:eastAsia="Amiri" w:cs="Amiri"/>
          <w:color w:val="111111"/>
          <w:sz w:val="28"/>
          <w:sz w:val="28"/>
          <w:szCs w:val="28"/>
          <w:rtl w:val="true"/>
          <w:lang w:bidi="ar-SA"/>
        </w:rPr>
        <w:t>إِلَّا مَن شَاء اللَّهُ وَکلٌّ اَتَوْهُ دَاخِرِینَ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حیات حقیقی از او است و او زنده ای است که با از میان رفتن و مردن همه موجودات، همچنان زنده و پا برجا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مُحْیِی الْمَوْتَی وَ مُمِیتَ الاَحْیَاء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حیات بخش مردگان و ای میراننده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چرخه حیات در این عالم با گردش مرگ و زندگی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موجودات زنده ای می میرند و موجوداتی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حیوانات، حشرات، گیاهان، موجودات ذره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در این سیر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وَمُخْرِجُ الْمَیِّتِ مِنَ الْحَیِّ</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زنده را از مرده و مرده را از زنده خارج</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 w:name="pg3273_30129"/>
    </w:p>
    <w:p>
      <w:pPr>
        <w:pStyle w:val="Heading2"/>
        <w:numPr>
          <w:ilvl w:val="1"/>
          <w:numId w:val="1"/>
        </w:numPr>
        <w:rPr/>
      </w:pPr>
      <w:bookmarkStart w:id="26" w:name="__RefHeading___Toc2128352_2749589250"/>
      <w:bookmarkStart w:id="27" w:name="_Toc9"/>
      <w:bookmarkEnd w:id="25"/>
      <w:bookmarkEnd w:id="26"/>
      <w:r>
        <w:rPr>
          <w:rtl w:val="true"/>
        </w:rPr>
        <w:t>مراتب و درجات حیات و مرگ</w:t>
      </w:r>
      <w:bookmarkEnd w:id="27"/>
    </w:p>
    <w:p>
      <w:pPr>
        <w:pStyle w:val="BookText"/>
        <w:rPr/>
      </w:pPr>
      <w:r>
        <w:rPr>
          <w:rFonts w:ascii="IRNazanin" w:hAnsi="IRNazanin" w:eastAsia="IRNazanin"/>
          <w:color w:val="111111"/>
          <w:sz w:val="28"/>
          <w:sz w:val="28"/>
          <w:szCs w:val="28"/>
          <w:rtl w:val="true"/>
          <w:lang w:bidi="fa-IR"/>
        </w:rPr>
        <w:t>حیات و مرگ دارای مراتب و مراحلی است حیات نباتی، حیات حیوانی و حیات انسانی همگی حیات هستند؛ ولی در مراتب مختلف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حیات دارای مرتبه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اعتقادات حق، حیات معنوی است و خود دارای درجات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کافر لجوج و تذکر ناپذیر را مرده</w:t>
      </w:r>
    </w:p>
    <w:p>
      <w:pPr>
        <w:pStyle w:val="BookText"/>
        <w:rPr/>
      </w:pPr>
      <w:r>
        <w:rPr>
          <w:rFonts w:ascii="Amiri" w:hAnsi="Amiri" w:eastAsia="Amiri" w:cs="Amiri"/>
          <w:color w:val="111111"/>
          <w:sz w:val="28"/>
          <w:sz w:val="28"/>
          <w:szCs w:val="28"/>
          <w:rtl w:val="true"/>
          <w:lang w:bidi="ar-SA"/>
        </w:rPr>
        <w:t>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لَا تُسْمِعُ الْمَوْتَی وَلَا تُسْمِعُ الصُّمَّ الدُّعَاء</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مؤمن را زنده و دارای حیات ویژه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لِلّهِ 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خدا و رسول را بدهید آن هنگام که شما را فرا می خوانند به چیزی که شما را زنده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یا زنده بودن دلها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 انسان است که زمینه را</w:t>
      </w:r>
    </w:p>
    <w:p>
      <w:pPr>
        <w:pStyle w:val="BookText"/>
        <w:rPr/>
      </w:pPr>
      <w:r>
        <w:rPr>
          <w:rFonts w:ascii="IRNazanin" w:hAnsi="IRNazanin" w:eastAsia="IRNazanin"/>
          <w:color w:val="111111"/>
          <w:sz w:val="28"/>
          <w:sz w:val="28"/>
          <w:szCs w:val="28"/>
          <w:rtl w:val="true"/>
          <w:lang w:bidi="fa-IR"/>
        </w:rPr>
        <w:t>برای آن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وَاعمُرِ اللهُمَ بِهِ بِلادَ ک</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واسطه او سرزمین های خود را آباد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بدون هدایت و عدل الهی، جامعه مرده و فاقد حیات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إِلَهَ إِلّا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جملات قبل خداوند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این جمله به وحدانیت توصیف شده است، یعنی ای زنده به تمام معنا و از جمیع جهات، که نیستی هیچ راهی به تو ندارد و از این رو تنها تو سزاواری که معبود باشی و جز تو هیچ کس و هیچ چیز نمی‌تواند در این رتبه قرار گیرد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3273_30133"/>
    </w:p>
    <w:p>
      <w:pPr>
        <w:pStyle w:val="BookText"/>
        <w:rPr/>
      </w:pPr>
      <w:bookmarkEnd w:id="28"/>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مَوْلانَا الاِْمَامَ الْهَادِیَ الْمَهْدِیَّ الْقَائِمَ بِأمْرِک صَلَوَاتُ اللهِ عَلَیْهِ وَ عَلَی آبَائِهِ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مولای ما آن امام هدایتگر هدایت شده که بر پای به امر و کار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از امام زمان عجل الله تعالی فرجه الشریف با چند ویژگی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و کسی که امور دیگران را بر عهده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راهنما؛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کسی که برای کاری مهیا و برپاست</w:t>
      </w:r>
      <w:r>
        <w:rPr>
          <w:rFonts w:eastAsia="IRNazanin" w:cs="IRNazanin"/>
          <w:color w:val="111111"/>
          <w:sz w:val="28"/>
          <w:szCs w:val="28"/>
          <w:rtl w:val="true"/>
          <w:lang w:bidi="fa-IR"/>
        </w:rPr>
        <w:t>.</w:t>
      </w:r>
    </w:p>
    <w:p>
      <w:pPr>
        <w:pStyle w:val="Heading2"/>
        <w:numPr>
          <w:ilvl w:val="1"/>
          <w:numId w:val="1"/>
        </w:numPr>
        <w:rPr/>
      </w:pPr>
      <w:bookmarkStart w:id="29" w:name="__RefHeading___Toc2128354_2749589250"/>
      <w:bookmarkStart w:id="30" w:name="_Toc10"/>
      <w:bookmarkEnd w:id="29"/>
      <w:r>
        <w:rPr>
          <w:rtl w:val="true"/>
        </w:rPr>
        <w:t>ویژگی های مدیر کار آمد</w:t>
      </w:r>
      <w:bookmarkEnd w:id="30"/>
    </w:p>
    <w:p>
      <w:pPr>
        <w:pStyle w:val="BookText"/>
        <w:rPr/>
      </w:pPr>
      <w:r>
        <w:rPr>
          <w:rFonts w:ascii="IRNazanin" w:hAnsi="IRNazanin" w:eastAsia="IRNazanin"/>
          <w:color w:val="111111"/>
          <w:sz w:val="28"/>
          <w:sz w:val="28"/>
          <w:szCs w:val="28"/>
          <w:rtl w:val="true"/>
          <w:lang w:bidi="fa-IR"/>
        </w:rPr>
        <w:t>یک مدیر زمانی کار آمد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علم و آگاهی کامل نسبت به حیطه کار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بتواند دیگران را در مسیر برنامه خود هدایت کرده و به کار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خود جدیت داشته باشد و هیچ فرصتی را از دست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 عمل، پیشرو و در کار حضوری پیشتازانه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مدیریتی است که در کار خود توفیق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هایی که برای امام زمان عجل الله تعالی فرجه الشریف در این فقره از دعا ذکر شده، خصوصیاتی است که برای پیشوا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شدگی و هدایتگری و حاضر و آماده بودن برای عمل، صفاتی است که آن حضرت را در مرتبت امامت و ولایت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مربوط به آینده حضرت نیست؛ بلکه هم اکنون 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دستگیرمشتاقان وجذب کننده دل های آنان است و هم اموری که از ناحیه حضرت حق به آن حضرت محول می‌شود، انجام می‌دهد</w:t>
      </w:r>
      <w:r>
        <w:rPr>
          <w:rFonts w:eastAsia="IRNazanin" w:cs="IRNazanin"/>
          <w:color w:val="111111"/>
          <w:sz w:val="28"/>
          <w:szCs w:val="28"/>
          <w:rtl w:val="true"/>
          <w:lang w:bidi="fa-IR"/>
        </w:rPr>
        <w:t>.</w:t>
      </w:r>
      <w:bookmarkStart w:id="31" w:name="pg3273_30137"/>
    </w:p>
    <w:p>
      <w:pPr>
        <w:pStyle w:val="BookText"/>
        <w:rPr/>
      </w:pPr>
      <w:bookmarkEnd w:id="31"/>
      <w:r>
        <w:rPr>
          <w:rFonts w:ascii="IRNazanin" w:hAnsi="IRNazanin" w:eastAsia="IRNazanin"/>
          <w:color w:val="111111"/>
          <w:sz w:val="28"/>
          <w:sz w:val="28"/>
          <w:szCs w:val="28"/>
          <w:rtl w:val="true"/>
          <w:lang w:bidi="fa-IR"/>
        </w:rPr>
        <w:t>آری، او اگر چه از نظر‌ها پنهان است؛ ولی از حضور در صحنه هدایت و قیام به وظایف غایب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حضور فعال آن حضرت، در صحنه هدایت و سایر امور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جَمِیعِ الْمُؤْمِنِینَ وَ الْمُؤْمِنَاتِ فِی مَشَارِقِ الاَْرْضِ وَ مَغَارِبِهَا سَهْلِهَا وَ جَبَلِهَا وَ بَرِّهَا وَ بَحْرِهَا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همه مردان و زنان مؤمن سراسر زمین ـ مشرق و مغرب ها ـ از سرزمین های هموار و کوهستانی و خشگی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زمان عجل الله تعالی فرجه الشریف درود فرست</w:t>
      </w:r>
      <w:r>
        <w:rPr>
          <w:rFonts w:eastAsia="IRNazanin" w:cs="IRNazanin"/>
          <w:color w:val="111111"/>
          <w:sz w:val="28"/>
          <w:szCs w:val="28"/>
          <w:rtl w:val="true"/>
          <w:lang w:bidi="fa-IR"/>
        </w:rPr>
        <w:t>]!»</w:t>
      </w:r>
    </w:p>
    <w:p>
      <w:pPr>
        <w:pStyle w:val="Heading2"/>
        <w:numPr>
          <w:ilvl w:val="1"/>
          <w:numId w:val="1"/>
        </w:numPr>
        <w:rPr/>
      </w:pPr>
      <w:bookmarkStart w:id="32" w:name="__RefHeading___Toc2128356_2749589250"/>
      <w:bookmarkStart w:id="33" w:name="_Toc11"/>
      <w:bookmarkEnd w:id="32"/>
      <w:r>
        <w:rPr>
          <w:rtl w:val="true"/>
        </w:rPr>
        <w:t>محور وحدت مؤمنان</w:t>
      </w:r>
      <w:bookmarkEnd w:id="3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همدلی، نیازمند محور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پیوند مؤمنان سراسر عالم در هر سرزمینی که هستند، وجود مقدس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از دعا از خداوند می خواهیم</w:t>
      </w:r>
    </w:p>
    <w:p>
      <w:pPr>
        <w:pStyle w:val="BookText"/>
        <w:rPr/>
      </w:pPr>
      <w:r>
        <w:rPr>
          <w:rFonts w:ascii="IRNazanin" w:hAnsi="IRNazanin" w:eastAsia="IRNazanin"/>
          <w:color w:val="111111"/>
          <w:sz w:val="28"/>
          <w:sz w:val="28"/>
          <w:szCs w:val="28"/>
          <w:rtl w:val="true"/>
          <w:lang w:bidi="fa-IR"/>
        </w:rPr>
        <w:t>که از جانب همه مؤمنان مشتاق امام مهدی عجل الله تعالی فرجه الشریف، بر آن حضرت درود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عَنِّی وَ عَنْ وَالِدَیَّ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خودم و از جانب پدر و مادرم بر آن حضرت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حق بسیار بزرگی برگردن فرزند دارند و با وجود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قبل شامل آنان می شد، مجدداً آن دو را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آنان به صورت ویژه برای حضرت درخواست درود می 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علاوه بر حق تکوینی که بر فرزندان دارند، نقش اساسی در ایمان و عقاید و رفتار فرزندان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دین خود را غالباً از آنان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جهت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فرزند را به عقاید حق و رفتار صحیح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فزونتری بر فرزندان پیدا می کنند</w:t>
      </w:r>
      <w:r>
        <w:rPr>
          <w:rFonts w:eastAsia="IRNazanin" w:cs="IRNazanin"/>
          <w:color w:val="111111"/>
          <w:sz w:val="28"/>
          <w:szCs w:val="28"/>
          <w:rtl w:val="true"/>
          <w:lang w:bidi="fa-IR"/>
        </w:rPr>
        <w:t>.</w:t>
      </w:r>
      <w:bookmarkStart w:id="34" w:name="pg3273_30140"/>
    </w:p>
    <w:p>
      <w:pPr>
        <w:pStyle w:val="BookText"/>
        <w:rPr/>
      </w:pPr>
      <w:bookmarkEnd w:id="34"/>
      <w:r>
        <w:rPr>
          <w:rFonts w:ascii="IRNazanin" w:hAnsi="IRNazanin" w:eastAsia="IRNazanin"/>
          <w:color w:val="111111"/>
          <w:sz w:val="28"/>
          <w:sz w:val="28"/>
          <w:szCs w:val="28"/>
          <w:rtl w:val="true"/>
          <w:lang w:bidi="fa-IR"/>
        </w:rPr>
        <w:t>از این رو سزاوار است که فرزندان در هر کار خیری آنان را یاد کرده و در کارهای نیک خود آنان را شریک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بارها از زبان انبیاء، دعا در حق پدر و مادر را ذکر کرده است تا بر این سیره نیکو تأکید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وَلِوَالِدَیَّ</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ارْحَمْهُمَا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2128358_2749589250"/>
      <w:bookmarkStart w:id="36" w:name="_Toc12"/>
      <w:bookmarkEnd w:id="35"/>
      <w:r>
        <w:rPr>
          <w:rtl w:val="true"/>
        </w:rPr>
        <w:t>صلوات چیست ؟</w:t>
      </w:r>
      <w:bookmarkEnd w:id="36"/>
    </w:p>
    <w:p>
      <w:pPr>
        <w:pStyle w:val="BookText"/>
        <w:rPr/>
      </w:pPr>
      <w:r>
        <w:rPr>
          <w:rFonts w:ascii="IRNazanin" w:hAnsi="IRNazanin" w:eastAsia="IRNazanin"/>
          <w:color w:val="111111"/>
          <w:sz w:val="28"/>
          <w:sz w:val="28"/>
          <w:szCs w:val="28"/>
          <w:rtl w:val="true"/>
          <w:lang w:bidi="fa-IR"/>
        </w:rPr>
        <w:t>به نظر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دوری از رحمت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فزونی رحمت و ارتقای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فرشتگان او بر پیامبر صلی الله علیه و آله و سلم درود می 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وفرشتگانش برپیامبر درود می فرستند</w:t>
      </w:r>
      <w:r>
        <w:rPr>
          <w:rFonts w:eastAsia="IRNazanin" w:cs="IRNazanin"/>
          <w:color w:val="111111"/>
          <w:sz w:val="28"/>
          <w:szCs w:val="28"/>
          <w:rtl w:val="true"/>
          <w:lang w:bidi="fa-IR"/>
        </w:rPr>
        <w:t>».</w:t>
      </w:r>
      <w:bookmarkStart w:id="37" w:name="pg3273_30142"/>
    </w:p>
    <w:p>
      <w:pPr>
        <w:pStyle w:val="BookText"/>
        <w:rPr/>
      </w:pPr>
      <w:bookmarkEnd w:id="37"/>
      <w:r>
        <w:rPr>
          <w:rFonts w:ascii="IRNazanin" w:hAnsi="IRNazanin" w:eastAsia="IRNazanin"/>
          <w:color w:val="111111"/>
          <w:sz w:val="28"/>
          <w:sz w:val="28"/>
          <w:szCs w:val="28"/>
          <w:rtl w:val="true"/>
          <w:lang w:bidi="fa-IR"/>
        </w:rPr>
        <w:t>همچنین خداوند و فرشتگان بر مؤمنان درود می 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وَمَلَائِکتُهُ لِیُخْرِجَکم مِّنَ الظُّلُمَاتِ إِلَی النُّورِ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بر شما درود می‌فرستد و ملائکه او نیز بر شما درود می‌فرستند تا شما را از ظلمت‌ها به نور هدایت کنند</w:t>
      </w:r>
      <w:r>
        <w:rPr>
          <w:rFonts w:eastAsia="IRNazanin" w:cs="IRNazanin"/>
          <w:color w:val="111111"/>
          <w:sz w:val="28"/>
          <w:szCs w:val="28"/>
          <w:rtl w:val="true"/>
          <w:lang w:bidi="fa-IR"/>
        </w:rPr>
        <w:t>».</w:t>
      </w:r>
    </w:p>
    <w:p>
      <w:pPr>
        <w:pStyle w:val="Heading2"/>
        <w:numPr>
          <w:ilvl w:val="1"/>
          <w:numId w:val="1"/>
        </w:numPr>
        <w:rPr/>
      </w:pPr>
      <w:bookmarkStart w:id="38" w:name="__RefHeading___Toc2128360_2749589250"/>
      <w:bookmarkStart w:id="39" w:name="_Toc13"/>
      <w:bookmarkEnd w:id="38"/>
      <w:r>
        <w:rPr>
          <w:rtl w:val="true"/>
        </w:rPr>
        <w:t>فواید صلوات</w:t>
      </w:r>
      <w:bookmarkEnd w:id="39"/>
    </w:p>
    <w:p>
      <w:pPr>
        <w:pStyle w:val="BookText"/>
        <w:rPr/>
      </w:pPr>
      <w:r>
        <w:rPr>
          <w:rFonts w:ascii="IRNazanin" w:hAnsi="IRNazanin" w:eastAsia="IRNazanin"/>
          <w:color w:val="111111"/>
          <w:sz w:val="28"/>
          <w:sz w:val="28"/>
          <w:szCs w:val="28"/>
          <w:rtl w:val="true"/>
          <w:lang w:bidi="fa-IR"/>
        </w:rPr>
        <w:t>صلوات از جانب خداوند افاضه رحمت است و از سوی ملائکه و انسان ها در خواست رحمت خداوند برای پیامبر و آل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صورت آیا صلوات برای ما هم فایده ای در بر دارد؟</w:t>
      </w:r>
    </w:p>
    <w:p>
      <w:pPr>
        <w:pStyle w:val="BookText"/>
        <w:rPr/>
      </w:pPr>
      <w:r>
        <w:rPr>
          <w:rFonts w:ascii="IRNazanin" w:hAnsi="IRNazanin" w:eastAsia="IRNazanin"/>
          <w:color w:val="111111"/>
          <w:sz w:val="28"/>
          <w:sz w:val="28"/>
          <w:szCs w:val="28"/>
          <w:rtl w:val="true"/>
          <w:lang w:bidi="fa-IR"/>
        </w:rPr>
        <w:t>در پاسخ گفتنی است یاد خداوند، موجب یاد او از بنده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نه اینکه خداوند کسی را فراموش کرده باشد و سپس یاد کرد بنده از او، او را به یاد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یاد خدا از بنده؛ یعنی، ریزش</w:t>
      </w:r>
    </w:p>
    <w:p>
      <w:pPr>
        <w:pStyle w:val="BookText"/>
        <w:rPr/>
      </w:pPr>
      <w:r>
        <w:rPr>
          <w:rFonts w:ascii="IRNazanin" w:hAnsi="IRNazanin" w:eastAsia="IRNazanin"/>
          <w:color w:val="111111"/>
          <w:sz w:val="28"/>
          <w:sz w:val="28"/>
          <w:szCs w:val="28"/>
          <w:rtl w:val="true"/>
          <w:lang w:bidi="fa-IR"/>
        </w:rPr>
        <w:t>رحمت و عنایت خاص به بنده ای که خداوند را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اولیای خداوند ـ که مظاهر اسمای</w:t>
      </w:r>
    </w:p>
    <w:p>
      <w:pPr>
        <w:pStyle w:val="BookText"/>
        <w:rPr/>
      </w:pPr>
      <w:r>
        <w:rPr>
          <w:rFonts w:ascii="IRNazanin" w:hAnsi="IRNazanin" w:eastAsia="IRNazanin"/>
          <w:color w:val="111111"/>
          <w:sz w:val="28"/>
          <w:sz w:val="28"/>
          <w:szCs w:val="28"/>
          <w:rtl w:val="true"/>
          <w:lang w:bidi="fa-IR"/>
        </w:rPr>
        <w:t>الهی اند ـ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النَبِیِّ صَلاةً واحِدَةً صَلَّی اللهُ عَلَیهِ اَلْفَ صَلاةٍ</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پیامبر یک درود بفرستد، خداوند بر او هزار بار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یاد پیامبر صلی الله علیه و آله و سلم و آل او، بویژه وجود مقدس حضرت بقیة الله عجل الله تعالی فرجه الشریف موجب یاد کرد خداوند از بنده و افاضه رحمت به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عرش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مخلوقات خداوند، عظیم ترین موجود عرش الهی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عرش عظیم است</w:t>
      </w:r>
      <w:r>
        <w:rPr>
          <w:rFonts w:eastAsia="IRNazanin" w:cs="IRNazanin"/>
          <w:color w:val="111111"/>
          <w:sz w:val="28"/>
          <w:szCs w:val="28"/>
          <w:rtl w:val="true"/>
          <w:lang w:bidi="fa-IR"/>
        </w:rPr>
        <w:t>».</w:t>
      </w:r>
      <w:bookmarkStart w:id="40" w:name="pg3273_30146"/>
    </w:p>
    <w:p>
      <w:pPr>
        <w:pStyle w:val="BookText"/>
        <w:rPr/>
      </w:pPr>
      <w:bookmarkEnd w:id="40"/>
      <w:r>
        <w:rPr>
          <w:rFonts w:ascii="IRNazanin" w:hAnsi="IRNazanin" w:eastAsia="IRNazanin"/>
          <w:color w:val="111111"/>
          <w:sz w:val="28"/>
          <w:sz w:val="28"/>
          <w:szCs w:val="28"/>
          <w:rtl w:val="true"/>
          <w:lang w:bidi="fa-IR"/>
        </w:rPr>
        <w:t>از آیات قرآن چنین برمی آید که عرش، مرکز تدبیر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برعرش استیلایافت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می کند کار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الهی حاملان عرش پروردگارند</w:t>
      </w:r>
      <w:r>
        <w:rPr>
          <w:rFonts w:eastAsia="IRNazanin" w:cs="IRNazanin"/>
          <w:color w:val="111111"/>
          <w:sz w:val="28"/>
          <w:szCs w:val="28"/>
          <w:rtl w:val="true"/>
          <w:lang w:bidi="fa-IR"/>
        </w:rPr>
        <w:t>».</w:t>
      </w:r>
    </w:p>
    <w:p>
      <w:pPr>
        <w:pStyle w:val="Heading2"/>
        <w:numPr>
          <w:ilvl w:val="1"/>
          <w:numId w:val="1"/>
        </w:numPr>
        <w:rPr/>
      </w:pPr>
      <w:bookmarkStart w:id="41" w:name="__RefHeading___Toc2128362_2749589250"/>
      <w:bookmarkStart w:id="42" w:name="_Toc14"/>
      <w:bookmarkEnd w:id="41"/>
      <w:r>
        <w:rPr>
          <w:rtl w:val="true"/>
        </w:rPr>
        <w:t>عظمت عرش الهی</w:t>
      </w:r>
      <w:bookmarkEnd w:id="42"/>
    </w:p>
    <w:p>
      <w:pPr>
        <w:pStyle w:val="BookText"/>
        <w:rPr/>
      </w:pPr>
      <w:r>
        <w:rPr>
          <w:rFonts w:ascii="IRNazanin" w:hAnsi="IRNazanin" w:eastAsia="IRNazanin"/>
          <w:color w:val="111111"/>
          <w:sz w:val="28"/>
          <w:sz w:val="28"/>
          <w:szCs w:val="28"/>
          <w:rtl w:val="true"/>
          <w:lang w:bidi="fa-IR"/>
        </w:rPr>
        <w:t>بزرگی بر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مادی و جسمی؛ مانند عظمت این عالم که علاوه بر جنبه‌های شگفت دیگر، از وسعت مادی نیز برخوردار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جایگاه و نقش؛ ممکن است چیزی از نظر جسمی بزرگ نباشد، ولی از نظر تأثیر و نقش بسیار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از نظر حجم بیشتر از چند درصد وزن انسان نیست؛ ولی رتبه و جایگاه آن با هیچ عضو دیگر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دستگاه کامپیوتر قسمت پردازنده قسمت کوچکی از مجموعه را تشکیل می‌دهد؛ ولی جایگاه و ارزش آن با قسمت های دیگر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روایاتی چند، عرش الهی از کرسی بزرگ تر است؛ ولی بزرگی صرفاً به حجم نیست، گاه چیزی از نظر حجم کوچک؛ ولی از نظر نقش و تأثیر، بسیار بزرگ و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درباره عرش الهی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اِسْمُ عَلَمٍ وَقُدرَةٍ وَعَرشٍ فیهِ کلُّ شَیءٍ</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نام علم و قدرت است و عرشی که در آن هر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علم است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برخی روایات از به جنبش درآمدن عرش در اثر برخی اعمال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بَکی الیَتیمُ اِهتَزَّ لَهُ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یتیم بگرید، عرش به جنبش در می آید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موسی بن جعفر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لِاَخیهِ بِظَهرِ الغَیبِ نُودِیَ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مِأةُ الفِ ضِعْفٍ</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برادر دینی خود، پنهانی دعا کند از جانب عرش الهی به او ندا داده می‌شود که برای تو صد هزار برابر آن دعا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چنین برمی آید که عرش، محل انعکاس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روایات، از ارکان عرش، دل عرش، مربع بودن عرش، جهات عرش، سایبان عرش، نوشته های عرش، حاملان عرش وگنج های عرش سخن به میان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عرش معدن رزق دانسته شده و فلسفه دست برداشتن به دعا به سوی آسمان، به جهت وجود عرش الهی در آسمان دانسته شده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43" w:name="pg3273_30152"/>
    </w:p>
    <w:p>
      <w:pPr>
        <w:pStyle w:val="Heading2"/>
        <w:numPr>
          <w:ilvl w:val="1"/>
          <w:numId w:val="1"/>
        </w:numPr>
        <w:rPr/>
      </w:pPr>
      <w:bookmarkStart w:id="44" w:name="__RefHeading___Toc2128364_2749589250"/>
      <w:bookmarkStart w:id="45" w:name="_Toc15"/>
      <w:bookmarkEnd w:id="43"/>
      <w:bookmarkEnd w:id="44"/>
      <w:r>
        <w:rPr>
          <w:rtl w:val="true"/>
        </w:rPr>
        <w:t>خلاصه بحث</w:t>
      </w:r>
      <w:bookmarkEnd w:id="45"/>
    </w:p>
    <w:p>
      <w:pPr>
        <w:pStyle w:val="BookText"/>
        <w:rPr/>
      </w:pPr>
      <w:r>
        <w:rPr>
          <w:rFonts w:ascii="IRNazanin" w:hAnsi="IRNazanin" w:eastAsia="IRNazanin"/>
          <w:color w:val="111111"/>
          <w:sz w:val="28"/>
          <w:sz w:val="28"/>
          <w:szCs w:val="28"/>
          <w:rtl w:val="true"/>
          <w:lang w:bidi="fa-IR"/>
        </w:rPr>
        <w:t>با توجه به آنچه در قرآن مجید و احادیث شریف درباره عرش آمده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عظمت و آنچه مربوط به عرش است، خارج از توان بشر است و تنها با اتکا به وحی خبرهایی از آن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درود بر حضرت مهدی عجل الله تعالی فرجه الشریف هم وزن عرش الهی، توصیف آن به بزرگترین صورت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مِدَادَ 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 مرکبی که کلمات او با آن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پروردگار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الفاظی که در قرآن و دیگر کتاب های الهی آمده و آنچه که در علم پروردگار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مختلف که هر کدام بدان جهت که دال بر عظمت و قدرت پروردگارند، کلمه او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 بیشمار است چون علم و خلقت او نامتناهی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مرکب برای نوشتن کلمات پروردگارم باشد، همانا دریا پایان می پذیرد، قبل از آنکه کلمات پروردگارم به آخر برسد و اگر چه همانند آن دریا را برای نوشتن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اَحْصَاهُ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علم پروردگار آنها را به شمارش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اَحَاطَ بِهِ کتَابُهُ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کتاب پروردگار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جملات جهت تأکید بر گستردگی درخواست درود بر حضرت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پروردگار ـ چه لوح محفوظ باشد و چه مراتب دیگر ـ مشتمل بر همه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تر و خشکی نیست، مگر آنکه در کتابی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تأکید بر تعداد درود بر حضرت مهدی عجل الله تعالی فرجه الشریف نشان از عظمت مقام و ظرفیت شگفت انگیز آن حضرت برای دریافت رحمت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امام مظهر تام اسمای الهی و حامل علم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خُزّانَ العِلمِ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مَعرِفَةِ اللهِ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مَساکنِ بَرَکةِ اللهِ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 علمه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اُجَدِّدُ لَهُ فِی صَبِیحَةِ یَوْمِی هَذَا وَ</w:t>
      </w:r>
    </w:p>
    <w:p>
      <w:pPr>
        <w:pStyle w:val="BookText"/>
        <w:rPr/>
      </w:pPr>
      <w:r>
        <w:rPr>
          <w:rFonts w:ascii="Amiri" w:hAnsi="Amiri" w:eastAsia="Amiri" w:cs="Amiri"/>
          <w:color w:val="111111"/>
          <w:sz w:val="28"/>
          <w:sz w:val="28"/>
          <w:szCs w:val="28"/>
          <w:rtl w:val="true"/>
          <w:lang w:bidi="ar-SA"/>
        </w:rPr>
        <w:t>مَا عِشْتُ مِنْ اَیَّامِی عَهْداً وَ عَقْداً وَ بَیْعَةً لَهُ فِی عُنُقِی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صبحگاه امروز و هر روز ـ تا زمانی که زنده ام ـ تجدید می‌کنم عهد و عقد و بیعت را برگردنم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اعهد الیک ای اقر و اعترف</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نیز به معنای پیمان جهت حتمی شدن قرار داد و یا اطاعت 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این سه کلمه، اشاره به تعهد و قرار همه جانبه با امام زمان عجل الله تعالی فرجه الشریف است که در محضر الهی به آن متعهد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هم قلبی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آن تأکید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اطاعت و انقیاد از آن حضرت تصریح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3273_30160"/>
    </w:p>
    <w:p>
      <w:pPr>
        <w:pStyle w:val="BookText"/>
        <w:rPr/>
      </w:pPr>
      <w:bookmarkEnd w:id="46"/>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اَحُولُ عَنْهَا وَ لا اَزُولُ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پیمان بر نمی‌گردم و هیچگاه از پا نمی‌نشینم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گردش و از حالی به حال دیگر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اضمحلال و سکوت و سکون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مسیر این عهد و پیمان، نه دچار دگرگونی می شوم که از درون تغییر کنم و نه به جهت سختی ها و شرایط بیرونی سست می شوم و از حرکت باز می ایستم</w:t>
      </w:r>
      <w:r>
        <w:rPr>
          <w:rFonts w:eastAsia="IRNazanin" w:cs="IRNazanin"/>
          <w:color w:val="111111"/>
          <w:sz w:val="28"/>
          <w:szCs w:val="28"/>
          <w:rtl w:val="true"/>
          <w:lang w:bidi="fa-IR"/>
        </w:rPr>
        <w:t>.</w:t>
      </w:r>
    </w:p>
    <w:p>
      <w:pPr>
        <w:pStyle w:val="Heading2"/>
        <w:numPr>
          <w:ilvl w:val="1"/>
          <w:numId w:val="1"/>
        </w:numPr>
        <w:rPr/>
      </w:pPr>
      <w:bookmarkStart w:id="47" w:name="__RefHeading___Toc2128366_2749589250"/>
      <w:bookmarkStart w:id="48" w:name="_Toc16"/>
      <w:bookmarkEnd w:id="47"/>
      <w:r>
        <w:rPr>
          <w:rtl w:val="true"/>
        </w:rPr>
        <w:t>ارزش وفای به عهد</w:t>
      </w:r>
      <w:bookmarkEnd w:id="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عهد، از جمله ویژگی‌های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لِاَمَانَاتِهِمْ وَعَهْدِهِمْ رَاعُونَ</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بارها از وفا کنندگان به عهد، تمجید و عهدشکنان مورد انتقاد و توبیخ قرار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وَیَقْطَعُونَ مَا اَمَرَ اللَّهُ بِهِ اَن یُوصَلَ</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موجب لعنت الهی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 لَعنَّاهُمْ وَجَعَلْنَا قُلُوبَهُمْ</w:t>
      </w:r>
    </w:p>
    <w:p>
      <w:pPr>
        <w:pStyle w:val="BookText"/>
        <w:rPr/>
      </w:pPr>
      <w:r>
        <w:rPr>
          <w:rFonts w:ascii="Amiri" w:hAnsi="Amiri" w:eastAsia="Amiri" w:cs="Amiri"/>
          <w:color w:val="111111"/>
          <w:sz w:val="28"/>
          <w:sz w:val="28"/>
          <w:szCs w:val="28"/>
          <w:rtl w:val="true"/>
          <w:lang w:bidi="ar-SA"/>
        </w:rPr>
        <w:t>قَاسِیَةً یُحَرِّفُونَ الْکلِمَ عَن مَّوَاضِعِهِ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پیمان و بیعت با امام زمان عجل الله تعالی فرجه الشریف در حقیقت پیمان و بیعت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بیعت رضوان، مسلمانان در حدیبیه و در شرایط سخت و خطرناک با پیامبر صلی الله علیه و آله و سلم پیمان بستند، پس از آن پیمان از جانب خداوند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تو بیعت کردند، بدون تردید با خداوند بیعت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با ولیّ الهی در روی زمین، بیعت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همان میزان که بیعت با</w:t>
      </w:r>
    </w:p>
    <w:p>
      <w:pPr>
        <w:pStyle w:val="BookText"/>
        <w:rPr/>
      </w:pPr>
      <w:r>
        <w:rPr>
          <w:rFonts w:ascii="IRNazanin" w:hAnsi="IRNazanin" w:eastAsia="IRNazanin"/>
          <w:color w:val="111111"/>
          <w:sz w:val="28"/>
          <w:sz w:val="28"/>
          <w:szCs w:val="28"/>
          <w:rtl w:val="true"/>
          <w:lang w:bidi="fa-IR"/>
        </w:rPr>
        <w:t>ولیّ خداوند ارزشمند و وفای به آن ضروری</w:t>
      </w:r>
    </w:p>
    <w:p>
      <w:pPr>
        <w:pStyle w:val="BookText"/>
        <w:rPr/>
      </w:pPr>
      <w:r>
        <w:rPr>
          <w:rFonts w:ascii="IRNazanin" w:hAnsi="IRNazanin" w:eastAsia="IRNazanin"/>
          <w:color w:val="111111"/>
          <w:sz w:val="28"/>
          <w:sz w:val="28"/>
          <w:szCs w:val="28"/>
          <w:rtl w:val="true"/>
          <w:lang w:bidi="fa-IR"/>
        </w:rPr>
        <w:t>است؛ نقض و تخلّف از عهد و پیمان، پیامدی سخت و فرجامی ناپسند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مقدار که طرف عهد و پیمان مقتدرتر، نیرومندتر و عظیم تر باشد، گناه نقض پیمان با او نیز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دعای شریف، در محضر الهی با امام زمان عجل الله تعالی فرجه الشریف عهد و پیمان می بندیم و بر آن تأکید می کنیم؛ باید مراقب باشیم تا مبادا مصداق این آیه 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 کبُرَ مَقْتًا عِندَ اللَّهِ أَن تَقُولُوا مَا لاتَفْعَلُونَ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چیزهایی می گویید که خود عمل نمی کنید؟ نزد خداوند خشم بزرگی است که بگویید آنچه را عمل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اَنْصَارِهِ وَ اَعْوَانِهِ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و کمک دهندگان او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کسی است که با تمام وجود، در یاری پیشوای خود بکوشد و همواره در صدد باشد که از راه های ممکن، امام خود را یاری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 به کسی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معنایی نزدیک به هم دارند؛ ولی نصرت معنای وسیع 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گسترده و همه جانبه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موردی و مقطعی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الذَّابِّینَ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دفع کنندگان از او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مدافعان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کردن از شخص، ابعاد مختلفی دارد؛ گاه بایستی دشمن را از او دور کرد و گاه باید به دفاع از اندیشه او پرداخت و به هجومی که علیه تفکر او صورت می گیرد، پاسخ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دفاع گاه از شخص است و گاه از فکر؛ گاه در عرصه سیاست و گاه در عرصه</w:t>
      </w:r>
      <w:bookmarkStart w:id="49" w:name="pg3273_30168"/>
    </w:p>
    <w:p>
      <w:pPr>
        <w:pStyle w:val="BookText"/>
        <w:rPr/>
      </w:pPr>
      <w:bookmarkEnd w:id="49"/>
      <w:r>
        <w:rPr>
          <w:rFonts w:ascii="IRNazanin" w:hAnsi="IRNazanin" w:eastAsia="IRNazanin"/>
          <w:color w:val="111111"/>
          <w:sz w:val="28"/>
          <w:sz w:val="28"/>
          <w:szCs w:val="28"/>
          <w:rtl w:val="true"/>
          <w:lang w:bidi="fa-IR"/>
        </w:rPr>
        <w:t>اقتصاد و البته کسی که می‌خواهد از امام خویش دفاع کند، بایستی روش های هجوم دشمن را بشناسد، تا بتواند به دفاع مناسب اقدام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الْمُسَارِعِینَ إِلَیْهِ فِی قَضَاءِ 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باشم که در بر آوردن خواسته های او شتاب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خدا می خواهیم که ما را از مدافعان حضرت مهدی عجل الله تعالی فرجه الشریف قرار دهد؛ بلکه از او</w:t>
      </w:r>
    </w:p>
    <w:p>
      <w:pPr>
        <w:pStyle w:val="BookText"/>
        <w:rPr/>
      </w:pPr>
      <w:r>
        <w:rPr>
          <w:rFonts w:ascii="IRNazanin" w:hAnsi="IRNazanin" w:eastAsia="IRNazanin"/>
          <w:color w:val="111111"/>
          <w:sz w:val="28"/>
          <w:sz w:val="28"/>
          <w:szCs w:val="28"/>
          <w:rtl w:val="true"/>
          <w:lang w:bidi="fa-IR"/>
        </w:rPr>
        <w:t>می طلبیم که ما را از کسانی قرار دهد که در برآوردن خواسته های آن حضرت، بر دیگران پیشی بگیریم</w:t>
      </w:r>
      <w:r>
        <w:rPr>
          <w:rFonts w:eastAsia="IRNazanin" w:cs="IRNazanin"/>
          <w:color w:val="111111"/>
          <w:sz w:val="28"/>
          <w:szCs w:val="28"/>
          <w:rtl w:val="true"/>
          <w:lang w:bidi="fa-IR"/>
        </w:rPr>
        <w:t>.</w:t>
      </w:r>
    </w:p>
    <w:p>
      <w:pPr>
        <w:pStyle w:val="Heading2"/>
        <w:numPr>
          <w:ilvl w:val="1"/>
          <w:numId w:val="1"/>
        </w:numPr>
        <w:rPr/>
      </w:pPr>
      <w:bookmarkStart w:id="50" w:name="__RefHeading___Toc2128368_2749589250"/>
      <w:bookmarkStart w:id="51" w:name="_Toc17"/>
      <w:bookmarkEnd w:id="50"/>
      <w:r>
        <w:rPr>
          <w:rtl w:val="true"/>
        </w:rPr>
        <w:t>نصرت خداوند</w:t>
      </w:r>
      <w:bookmarkEnd w:id="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حتما دین و ولیّ خود را یاری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اَنَا وَرُسُلِی</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کرده است خداوندکه حتماً من ورسولانم غالب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عده ای این توفیق را می یابند که یاور خدا و ولیّ او باشند هر کس در این مسیر باز بماند، دیگری جای او 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وَیُحِبُّونَهُ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مردمی را به صحنه می آورد که آنها را دوست دارد و آنان نیز 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یاری آن حضرت باید شتاب کرد و بر دیگران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فیض بزرگ محروم بمانیم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الْمُمْتَثِلِینَ لاَِوَامِرِهِ وَ الُْمحَامِینَ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کسانی قرارده که از فرمان های او اطاعت و از او حمایت و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عنصر در یاری و دفاع از امام زمان عجل الله تعالی فرجه الشریف، اطاعت از فرمان 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اطاعت در کار نباشد، اهداف آن حضرت محقق نشده و ادعاها گفتاری پوچ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دفاع و اطاعت از حضرت در زمان غیبت کبری ممکن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گرچه در پس پردة غیبت است؛ ولی هم دفاع از آن حضرت میسر است و هم اطاعت کسی که از عقیده امامت ـ  بویژه امامت حضرت بقیة الله عجل الله تعالی فرجه الشریف ـ دفاع می کند و در راه نشر آن می کوشد، در حقیقت مدافع حضرت و یاری کننده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از فرمان های قرآن و اهل بیت عجل الله تعالی فرجه الشریف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عجل الله تعالی فرجه الشریف اطاعت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السَّابِقِینَ إِلَی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پیشی گیرندگان به انجام خواسته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 گرفتن بر دیگران در کارهایی ناپسند شمرده شده و در اموری پسندیده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برای گناه و به دست آوردن دنیا ناپسند است؛ ولی شتاب برای امور خیر، پسندیده و بر آن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هُم مِّنْ خَشْیَةِ رَبِّهِم مُّشْفِقُونَ وَالَّذِینَ هُم بِآیَاتِ رَبِّهِمْ یُؤْمِنُونَ وَالَّذِینَ هُم بِرَبِّهِمْ لَا یُشْرِکونَ وَالَّذِینَ یُؤْتُونَ مَا آتَوا وَّقُلُوبُهُمْ وَجِلَةٌ أَنَّهُمْ إِلَی رَبِّهِمْ رَاجِعُونَ أُوْلَئِک یُسَارِعُونَ فِی الْخَیْرَاتِ وَهُمْ لَهَا سَابِقُونَ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بیم پروردگارشان ترسانند و کسانی که به آیات پروردگارشان مؤمن هستند، و کسانی که به پروردگارشان شرک نمی ورزند و کسانی که به جا</w:t>
      </w:r>
    </w:p>
    <w:p>
      <w:pPr>
        <w:pStyle w:val="BookText"/>
        <w:rPr/>
      </w:pPr>
      <w:r>
        <w:rPr>
          <w:rFonts w:ascii="IRNazanin" w:hAnsi="IRNazanin" w:eastAsia="IRNazanin"/>
          <w:color w:val="111111"/>
          <w:sz w:val="28"/>
          <w:sz w:val="28"/>
          <w:szCs w:val="28"/>
          <w:rtl w:val="true"/>
          <w:lang w:bidi="fa-IR"/>
        </w:rPr>
        <w:t>می آوردند آنچه را انجام می‌دهند در حالی که دل هایشان بیمناک است، چون به جانب پروردگارشان باز می گردند، آنانند که در امور خیر شتاب می‌ورزند و در آن بر دیگران پیشی می 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در قله ایمان و کمال قرار دارند که در انجام خواسته ولیّ خود درنگ نمی ورزند؛</w:t>
      </w:r>
    </w:p>
    <w:p>
      <w:pPr>
        <w:pStyle w:val="BookText"/>
        <w:rPr/>
      </w:pPr>
      <w:r>
        <w:rPr>
          <w:rFonts w:ascii="IRNazanin" w:hAnsi="IRNazanin" w:eastAsia="IRNazanin"/>
          <w:color w:val="111111"/>
          <w:sz w:val="28"/>
          <w:sz w:val="28"/>
          <w:szCs w:val="28"/>
          <w:rtl w:val="true"/>
          <w:lang w:bidi="fa-IR"/>
        </w:rPr>
        <w:t>بلکه سعی بر آن دارند که از دیگران در تحقق خواسته مولای خود سبقت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الْمُسْتَشْهَدِینَ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جمله کسانی قرار ده که در برابر او شهادت را در آغوش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منزلتی است بسیار بزرگ که معدودی از امت اسلام، به آن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شهیدان در حضور پیامبر صلی الله علیه و آله و سلم و ائمه علیهم السلام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شهادت در کنار امام علیه السلام با دیگر صحنه ها تفاوتی آشکار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توفیق، درک فیض شهادت در رکاب حضرت ولیّ عصر عجل الله تعالی فرجه الشریف است؛ چرا که در حضور آن حضرت همه انگاره ها رخت بر بسته و چشمه زلال حقیقت خود را آشکار می 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چنین صحنه ای با اطمینان و بلکه با یقین، بر گلبرگ شهادت بوسه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شهیدان حیات حقیقی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اَحْیَاء عِندَ رَبِّهِمْ یُرْزَقُونَ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آنان نباید مرده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یُقْتَلُ فِی سَبیلِ اللّهِ أَمْوَاتٌ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هر نیکی، نیکی دیگری هست تا آنجا که شخص در راه خدا کشته شود که بالاتر از آن نیکی نیست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زیارت امام حسین علیه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یالَیْتَنی کنْتُ مَعَکم فَاَفُوزَ فَوزاً عَظِیماً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با شما بودم و در کنار شما به رستگاری بزرگ 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شهادت فیض بسیار بزرگی است، اما بزرگ تر از آن این که، این فیض در محضر امام زمان عجل الله تعالی فرجه الشریف صورت پذیرد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3273_30179"/>
    </w:p>
    <w:p>
      <w:pPr>
        <w:pStyle w:val="BookText"/>
        <w:rPr/>
      </w:pPr>
      <w:bookmarkEnd w:id="52"/>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حَالَ بَیْنِی وَ بَیْنَهُ الْمَوْتُ الَّذِی جَعَلْتَهُ عَلَی عِبَادِک حَتْما مَقْضِیّا فَاَخْرِجْنِی مِنْ قَبْرِی مُؤْتَزِراً کفَنِی شَاهِراً سَیْفِی مُجَرِّداً قَنَاتِی مُلَبِّیاً دَعْوَةَ الدَّاعِی فِی الْحَاضِرِ وَ الْبَادِی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من و امام زمان عجل الله تعالی فرجه الشریف مرگی که آن را بربندگانت حتمی و واقع شدنی قرار داده ای، فاصله انداخت؛ مرا از قبرم خارج کن؛ در حالی که کفن بر دوش گرفته، شمشیر آخته و نیزه خود را آماده کرده ام و پاسخ دهندة دعوت کننده باشم در حضر و سفر</w:t>
      </w:r>
      <w:r>
        <w:rPr>
          <w:rFonts w:eastAsia="IRNazanin" w:cs="IRNazanin"/>
          <w:color w:val="111111"/>
          <w:sz w:val="28"/>
          <w:szCs w:val="28"/>
          <w:rtl w:val="true"/>
          <w:lang w:bidi="fa-IR"/>
        </w:rPr>
        <w:t>!»</w:t>
      </w:r>
    </w:p>
    <w:p>
      <w:pPr>
        <w:pStyle w:val="Heading2"/>
        <w:numPr>
          <w:ilvl w:val="1"/>
          <w:numId w:val="1"/>
        </w:numPr>
        <w:rPr/>
      </w:pPr>
      <w:bookmarkStart w:id="53" w:name="__RefHeading___Toc2128370_2749589250"/>
      <w:bookmarkStart w:id="54" w:name="_Toc18"/>
      <w:bookmarkEnd w:id="53"/>
      <w:r>
        <w:rPr>
          <w:rtl w:val="true"/>
        </w:rPr>
        <w:t>یاور امام زمان عجل الله تعالی فرجه الشریف بودن</w:t>
      </w:r>
      <w:bookmarkEnd w:id="54"/>
    </w:p>
    <w:p>
      <w:pPr>
        <w:pStyle w:val="BookText"/>
        <w:rPr/>
      </w:pPr>
      <w:r>
        <w:rPr>
          <w:rFonts w:ascii="IRNazanin" w:hAnsi="IRNazanin" w:eastAsia="IRNazanin"/>
          <w:color w:val="111111"/>
          <w:sz w:val="28"/>
          <w:sz w:val="28"/>
          <w:szCs w:val="28"/>
          <w:rtl w:val="true"/>
          <w:lang w:bidi="fa-IR"/>
        </w:rPr>
        <w:t>مرگ سرنوشت قطعی همه ممکنات است و بدون تردید، گریبان هر انسانی 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ذَآئِقَةُ الْمَوْتِ</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طعم مرگ را خواهد چشید</w:t>
      </w:r>
      <w:r>
        <w:rPr>
          <w:rFonts w:eastAsia="IRNazanin" w:cs="IRNazanin"/>
          <w:color w:val="111111"/>
          <w:sz w:val="28"/>
          <w:szCs w:val="28"/>
          <w:rtl w:val="true"/>
          <w:lang w:bidi="fa-IR"/>
        </w:rPr>
        <w:t>».</w:t>
      </w:r>
      <w:bookmarkStart w:id="55" w:name="pg3273_30181"/>
    </w:p>
    <w:p>
      <w:pPr>
        <w:pStyle w:val="BookText"/>
        <w:rPr/>
      </w:pPr>
      <w:bookmarkEnd w:id="5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در پیش بودن مرگ، می توان یاور امام زمان عجل الله تعالی فرجه الشریف و در محضر آن حضرت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رجعت ـ که از عقاید مسلم شیعه است ـ این موضوع را به روشنی حل می کند؛ چون برخی افراد دارای قابلیت می باشند، به هنگام ظهور حضرت مهدی عجل الله تعالی فرجه الشریف، از قبور بازگشته و در رکاب ایشان به مبارزه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 امکان وقوع رجعت دلالتی روشن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مردگان با نفس مسیحایی حضرت عیسی علیه السلام، زنده شدن نمایندگان بنی اسرائیل در کوه طور و زنده شدن هزاران نفر در ماجرایی دیگر، همه گواه این مدعا است</w:t>
      </w:r>
      <w:r>
        <w:rPr>
          <w:rFonts w:eastAsia="IRNazanin" w:cs="IRNazanin"/>
          <w:color w:val="111111"/>
          <w:sz w:val="28"/>
          <w:szCs w:val="28"/>
          <w:rtl w:val="true"/>
          <w:lang w:bidi="fa-IR"/>
        </w:rPr>
        <w:t>.</w:t>
      </w:r>
    </w:p>
    <w:p>
      <w:pPr>
        <w:pStyle w:val="Heading2"/>
        <w:numPr>
          <w:ilvl w:val="1"/>
          <w:numId w:val="1"/>
        </w:numPr>
        <w:rPr/>
      </w:pPr>
      <w:bookmarkStart w:id="56" w:name="__RefHeading___Toc2128372_2749589250"/>
      <w:bookmarkStart w:id="57" w:name="_Toc19"/>
      <w:bookmarkEnd w:id="56"/>
      <w:r>
        <w:rPr>
          <w:rtl w:val="true"/>
        </w:rPr>
        <w:t>انتظار مثبت</w:t>
      </w:r>
      <w:bookmarkEnd w:id="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بر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آخته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نیزة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اوج آمادگی برای ظهور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پوش بودن، نماد سبکباری و شمشیر کشیده، نماد آمادگی رزمی و عملی برای ظهور و تحقّق بخشیدن اهداف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تنها در مرحله سخن آمادگی دارند؛ ولی هنگامی که صحنه برخورد پیش آید،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اَنتَ وَرَبُّک فَقَاتِلاً إِنَّا هَاهُنَا قَاعِدُونَ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بروید و بجنگید ما اینجا به تماشا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وقتی بنای جهاد و مبارزه پیش می‌آید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 فِی الْحَرِّ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گرما برای نبرد کوچ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عین ادعا کردن، هنگام عمل با بهانه های مختلف، از درگیر شدن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دراینجا ازخداوند می خواهد که توفیق آمادگی نظری و عملی به او عنایت کند تا در مسیر انتظار، تنها به گفتار بسنده نکند؛ بلکه با کمال آمادگی در صحنه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فقط در کارهای آسان و اهداف نزدیک حاضر به همکاری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وَسَفَرًا قَاصِدًا لَّاتَّبَعُوک</w:t>
      </w:r>
    </w:p>
    <w:p>
      <w:pPr>
        <w:pStyle w:val="BookText"/>
        <w:rPr/>
      </w:pPr>
      <w:r>
        <w:rPr>
          <w:rFonts w:ascii="Amiri" w:hAnsi="Amiri" w:eastAsia="Amiri" w:cs="Amiri"/>
          <w:color w:val="111111"/>
          <w:sz w:val="28"/>
          <w:sz w:val="28"/>
          <w:szCs w:val="28"/>
          <w:rtl w:val="true"/>
          <w:lang w:bidi="ar-SA"/>
        </w:rPr>
        <w:t>وَلَـکن بَعُدَتْ عَلَیْهِمُ الشُّقَّةُ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منفعت دنیایی نزدیک و سفر کوتاهی بود، به دنبال تو می‌آمدند؛ ولی راه دور و سختی بر آنان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از خدا می‌خواهیم که دعوت داعی خداوند را چه در سفر و چه 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آسان و چه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اَرِنِی الطَّلْعَةَ الرَّشِیدَةَ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آن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آفرین را به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امام زمان عجل الله تعالی فرجه الشریف به آفتاب تشبیه شده است؛ چرا که با ظهورش تاریکی ظلم را زایل و نور عدل را در جهان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ما به پا خیزد، زمین به نور پروردگارش روشن می شود و مردم از نور خورشید بی نیاز می شوند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الْغُرَّةَ الْحَمِیدَةَ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سپید پیشانی ستوده را به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در قرآن ستوده شده است و به هنگام ظهور نیز همگان او را می ستایند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زبور پس از ذکر نوشتیم که همانا زمین را بندگان صالح ما به میراث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بنده صالح خداوند است که بر زمین حاکم خواهد شد و دین مورد رضایت خداوند را در آن پیاده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 علیهم السلام و اولیا انتظار قدوم او را</w:t>
      </w:r>
    </w:p>
    <w:p>
      <w:pPr>
        <w:pStyle w:val="BookText"/>
        <w:rPr/>
      </w:pPr>
      <w:r>
        <w:rPr>
          <w:rFonts w:ascii="IRNazanin" w:hAnsi="IRNazanin" w:eastAsia="IRNazanin"/>
          <w:color w:val="111111"/>
          <w:sz w:val="28"/>
          <w:sz w:val="28"/>
          <w:szCs w:val="28"/>
          <w:rtl w:val="true"/>
          <w:lang w:bidi="fa-IR"/>
        </w:rPr>
        <w:t>می کشند تا راه ناتمام آنان را به پایان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اکحُلْ نَاظِرِی بِنَظْرَة مِنِّی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با نگاهی به او شفا بخش</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چه خوش است صوت قرآن زتو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pStyle w:val="BookText"/>
        <w:rPr/>
      </w:pPr>
      <w:r>
        <w:rPr>
          <w:rFonts w:ascii="IRNazanin" w:hAnsi="IRNazanin" w:eastAsia="IRNazanin"/>
          <w:color w:val="111111"/>
          <w:sz w:val="28"/>
          <w:sz w:val="28"/>
          <w:szCs w:val="28"/>
          <w:rtl w:val="true"/>
          <w:lang w:bidi="fa-IR"/>
        </w:rPr>
        <w:t>تردیدی نیست که هیچ چیز به اندازة ظهور حضرت و نگاه منتظران واقعی اش به او، دل ها را شفا و آلام را پایان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پیش از ظهور نیز چنین توفیقی برای کسی حاصل گردد، بسی فرخنده و با برکت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توفیق تنها شامل معدود افرادی خواهد شد که از هر ریا کاری و دکان داری به دور و از خلق مستورند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گشایش کار او تعجیل فرما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گشایش در کار مؤمنان و برترین حادثه در جهت اصلاح امور جهان، ظهور حضرت است؛ پس دعا برای فرج او بالاترین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عبادتها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او را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شدن ظهورحضرت عواملی دارد؛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فکری مردم جهان برای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عملی مؤمنان برای یاری حضرت؛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 شدن اسباب و عوامل برای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دعا کننده وقتی چنین درخواستی از خداوند دارد، خود را آمادة چنین رخدادی می‌کند وسعی در محقق ساختن شرایط ظهور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اَوْسِعْ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 و مسیر او را گسترش بده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بدون آن که راه و روش آن حضرت گسترش یابد،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خداونداموراین جهان را ازطریق اسباب به پیش می برد و ظهور حضرت مهدی عجل الله تعالی فرجه الشریف نیز اسبابی دارد که بدون آن ظهور،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اسباب گسترش اندیشه و تفکر مهدویت و نگاه به آسمان برای رفع مشکلات حاد جوامع بشری و پایان بخشیدن به ظلم و تباهی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اسْلُک بِی مَحَجَّتَهُ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مسیر دریافت حجت ها و راهنمایی های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وظایف امام معصوم علیه السلام هدایت افراد مستعد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اَئِمَّةً یَهْدُونَ بِاَمْرِنَا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مردم را به امر ما هدایت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تفسیرالمیزان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تصرف تکوینی در نفوس است که با آن تصرف، راه را برای بردن</w:t>
      </w:r>
    </w:p>
    <w:p>
      <w:pPr>
        <w:pStyle w:val="BookText"/>
        <w:rPr/>
      </w:pPr>
      <w:r>
        <w:rPr>
          <w:rFonts w:ascii="IRNazanin" w:hAnsi="IRNazanin" w:eastAsia="IRNazanin"/>
          <w:color w:val="111111"/>
          <w:sz w:val="28"/>
          <w:sz w:val="28"/>
          <w:szCs w:val="28"/>
          <w:rtl w:val="true"/>
          <w:lang w:bidi="fa-IR"/>
        </w:rPr>
        <w:t>دل ها به سوی کمال و انتقال دادن آنها از موقفی به موقفی بالاتر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امر از فیوضات معنوی ومقامات باطنی است که مؤمنان به وسیله عمل صالح به سوی آن هدایت می‌شوند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اَنْفِذْ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و مأموریت او را تنفیذ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به زمان ظهور، مختص ذات اقدس پروردگار است و به اذن او صورت خواهد گرفت؛ در اینجا از خداوند می‌خواهیم که امر حضرت را امضا کرده و اذن ظهور را صادر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اشْدُدْ اَزْرَهُ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او را محکم کن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رها ساختن جهان از ظلم و فساد،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علیه السلام برای حرکت به سوی فرعون، مأمور گردید به درگاه خداوند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وَیَسِّرْ لِی أَمْرِی وَاحْلُلْ عُقْدَةً مِّن لِّسَانِی یَفْقَهُوا قَوْلِی وَاجْعَل لِّی وَزِیرًا مِّنْ أَهْلِی هَارُونَ أَخِی اشْدُدْ بِهِ أَزْرِی</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برایم فراخ گردان و کارم را آسان ساز و گره از زبانم بگشا تا سخنم را دریابند و از خاندانم پشتیبانی برایم قرار ده ـ برادرم هارون را ـ پشتم را به او استوار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امام زمان عجل الله تعالی فرجه الشریف در مأموریت بسیار گسترده و مشکل، نیازمند پشتیبانانی سخت کوش و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اصلی این یاوران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این تحول بزرگ را مدیریت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با امام عصر عجل الله تعالی فرجه الشریف</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اعْمُرِ اللَّهُمَّ بِهِ بِلادَک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وخدایا به وسیله او سرزمینهایت را آباد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 کردن زمین وظیفه ای است عمومی که خداوند برای بشر معین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زمین پدید آورد و به آبادگری در آن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آبادانی وقتی کامل می‌شود که به دور از هرگونه فساد و ناهنجاری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از چند جهت آبادانی را ارتقا می‌بخشد و به صورت همه جانبه به پیش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توان علمی مردم؛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بیست و هفت حرف است و همه آنچه پیامبران برای مردم آوردند دو وحرف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بپا خیزد، بیست و پنج حرف دیگر علم را بیرون خواهد آورد و آن را در بین مردم منتشر خواهد کرد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عقل‌های مردم؛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ما بپاخیزد، بر سر مردم می‌گذارد، و به سبب آن عقل‌هایشان را متمرکز گردانده و فهم آنان به وسیله ان کامل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فقر و فساد در جامعه؛</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آنچنان عدالت را برقرار می‌سازد و همگان را برخوردار می‌گرداند، که کسی که نیازمند زکات باشد نمی‌یابی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پایان نمی‌پذیرد، تا آن که مردی از ما اهل بیت مبعوث خواهد شد که به کتاب خدا عمل می‌کند و هیچ منکری را نمی‌بیند مگر آن که آن را محو می‌نماید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همه ذخایر وگنجینه های زمین؛</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بدهکاری را فروگذار نمی‌کند مگر آن که بدهی‌اش را می‌پردازد، و هیچ مظلمه‌ای را</w:t>
      </w:r>
    </w:p>
    <w:p>
      <w:pPr>
        <w:pStyle w:val="BookText"/>
        <w:rPr/>
      </w:pPr>
      <w:r>
        <w:rPr>
          <w:rFonts w:ascii="IRNazanin" w:hAnsi="IRNazanin" w:eastAsia="IRNazanin"/>
          <w:color w:val="111111"/>
          <w:sz w:val="28"/>
          <w:sz w:val="28"/>
          <w:szCs w:val="28"/>
          <w:rtl w:val="true"/>
          <w:lang w:bidi="fa-IR"/>
        </w:rPr>
        <w:t>نمی‌بیند مگر آن‌که آن را به صاحبش بر می‌گرداند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میوه‌های دل خود را برای او بیرون می‌ریزد و کلیدهایش را به او می‌سپارد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برکت‌های خود را بیرون می‌ریزد</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پاره‌های جگر خود را مانند ستون‌های طلا و نقره خارج می‌سازد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اَحْیِ بِهِ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وبندگان خود را به واسطه او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حیات دارای مراتبی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مِنَ السَّمَاء مَاءً فَیُحْیِی بِهِ الْأَرْضَ بَعْدَ مَوْتِهَا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فرو می فرستد و زنده می کند با آن زمین را پس از مردن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زمین در این آیه به معنای فاقد گیاه و سبزه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اَمْوَاتاً فَاَحْیَاکمْ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مرده بودید واو شما را زنده کرد و جان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فکری و معنوی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لِلّهِ 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دهید خدا و رسول را زمانی که دعوت می کنند شما را به آنچه که شما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حیات، حیات حیوانی نیست؛ بلکه حیاتی برتر است که از آن به حیات معنوی و حیات معقول تعبیر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ویژه شهیدان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اَحْیَاءٌ عِندَ رَبِّهِمْ یُرْزَقُونَ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زنده اند و در پیشگاه پروردگارشان روزی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حیات بسیار برتر و گسترده تر از زندگی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 بِهِ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معنوی و معقول است که در پرتو هدایت های حضرت</w:t>
      </w:r>
    </w:p>
    <w:p>
      <w:pPr>
        <w:pStyle w:val="BookText"/>
        <w:rPr/>
      </w:pPr>
      <w:r>
        <w:rPr>
          <w:rFonts w:ascii="IRNazanin" w:hAnsi="IRNazanin" w:eastAsia="IRNazanin"/>
          <w:color w:val="111111"/>
          <w:sz w:val="28"/>
          <w:sz w:val="28"/>
          <w:szCs w:val="28"/>
          <w:rtl w:val="true"/>
          <w:lang w:bidi="fa-IR"/>
        </w:rPr>
        <w:t>مهدی عجل الله تعالی فرجه الشریف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این مرتبه حیات مرتبط با تحقق دیگر اهداف جامعه مهدوی است و بدون آنکه بخش های دیگر آن جامعه آرمانی تحقق یابد، حیات معنوی مورد نظر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دارای حیات واقعی و برتر است که عرصه برای شکوفایی همه استعدادهای انسان ـ به دور از فساد و تبعیض و دغدغه های دیگر ـ فراهم باشد و این همان جامعه موعود مهدوی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قُلْتَ وَ قَوْلُک الْحَقُّ ظَهَرَ الْفَسَادُ فِی</w:t>
      </w:r>
    </w:p>
    <w:p>
      <w:pPr>
        <w:pStyle w:val="BookText"/>
        <w:rPr/>
      </w:pPr>
      <w:r>
        <w:rPr>
          <w:rFonts w:ascii="Amiri" w:hAnsi="Amiri" w:eastAsia="Amiri" w:cs="Amiri"/>
          <w:color w:val="111111"/>
          <w:sz w:val="28"/>
          <w:sz w:val="28"/>
          <w:szCs w:val="28"/>
          <w:rtl w:val="true"/>
          <w:lang w:bidi="ar-SA"/>
        </w:rPr>
        <w:t>الْبَرِّ وَ الْبَحْرِ بِمَا کسَبَتْ اَیْدِی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فرمودی و گفتار تو حق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فساد در خشکی و دریا به واسطه دستآوردهای اعمال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رغم تلاش‌ها و پیشرفت هایش، آنچه که به دست آورد به فساد در زمین منجر شده و انواع مخاطرات را در پی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فَاَظْهِرِ اللَّهُمَّ لَنَا وَلِیَّک وَ ابْنَ بِنْتِ نَبِیِّک الْمُسَمَّی بِاسْمِ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 پسر دختر پیامبرت ـ که هم نام رسول تو است ـ بر ما ظاهر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کامل هدف‌های ذکر شده در جملات قبل این دعا، تنها راه ظهور ولیّ خدا،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چند خصوصیت برای حضرت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خدا؛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معنای دوست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یکسو محبوب و حبیب خداوند است و از سوی دیگرسرپرست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دختر پیامبر؛</w:t>
      </w:r>
    </w:p>
    <w:p>
      <w:pPr>
        <w:pStyle w:val="BookText"/>
        <w:rPr/>
      </w:pPr>
      <w:r>
        <w:rPr>
          <w:rFonts w:ascii="IRNazanin" w:hAnsi="IRNazanin" w:eastAsia="IRNazanin"/>
          <w:color w:val="111111"/>
          <w:sz w:val="28"/>
          <w:sz w:val="28"/>
          <w:szCs w:val="28"/>
          <w:rtl w:val="true"/>
          <w:lang w:bidi="fa-IR"/>
        </w:rPr>
        <w:t>از ویژگی های حضرت مهدی موعود عجل الله تعالی فرجه الشریف آن است که وی فرزند فاطمه زهرا علیها السلام دختر گرامی پیامبراست؛ یعنی آن حضرت را صرفا بایستی در فرزندان فاطمه زهرا علیها السلام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راه را بربسیاری از مدعیان دروغین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 سنگ در بین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گونه که قرآن تا ابد باقی است، عترت پیامبر نیز به عنوان حجت و الگو، همیشه در کنار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عترت، ذریه پاک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صفات حضرت مهدی عجل الله تعالی فرجه الشریف در اخبار رسیده از پیامبر صلی الله علیه و آله و سلم و اهل بیت علیهم السلام کاملا مشخص و معلوم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اخبار فراوان نام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همانند نام پیامبر خدا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یَظْفَرَ بِشَیء مِنَ الْبَاطِلِ إِلّا مَزَّقَهُ وَ یُحِقَّ الْحَقَّ وَ یُحَقِّقَهُ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حضرتش به باطلی دست نیابد، مگر آنکه آن را مضمحل سازد و حق را بر پا داشته و آن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حق، نیازمند پیاده سازی و محو کردن باطل، محتاج تلاش برای فرو ریختن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قاطعانه در میدان نباشد، باطل گسترش می یابد و تارهای عنکبوتی خود را همه جا می‌تند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نهایی تاریخ، فراز آمدن حق و فرود آمدن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آیه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علیه السلام ذَهَبَتْ دَوْلَةُ الباطِلِ</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علیه السلام قیام کند،دولت باطل ازبین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پیروزی دین حق را بر همه ادیان تضمین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وَدِینِ الْحَقِّ لِیُظْهِرَهُ عَلَی الدِّینِ کلِّهِ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رسولش را با هدایت و دین حق فرستاد تا آن را بر همه دین‌ها غلبه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سه بار در قرآن مجید تکرار شده است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امام موسی بن جعفر علیه السلام درباره این آیه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یُظْهِرُهُ عَلی جَمیعِ الاَدیانِ عِندَ قِیامِ القائِمِ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هنگام قیام قائم، دین حق را بر همه ادیان غلبه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اللَّهُمَّ مَفْزَعا لِمَظْلُومِ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بندگان مظلومت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حاکمیت حضرت مهدی عجل الله تعالی فرجه الشریف از بین بردن ظلم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حضرت موجب آن می گردد که افراد مورد ستم ـ از هر قشر و طبقه و از هر دین و آیین ـ به آن حضرت توجه نموده و حل مشکل و رفع ظلم بر خود را از آن حضرت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بسیار مهم و برجسته در حکومت مهدوی وجود دارد، چرا که در آن هیچ مظلومی از گرفتن حق خود مایوس نشده و با امیدواری برای رفع ظلم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کرده است که از مظلومان و ستمدیدگان، حمایت و آنان را یاری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فَأُوْلَئِک مَا عَلَیْهِم</w:t>
      </w:r>
    </w:p>
    <w:p>
      <w:pPr>
        <w:pStyle w:val="BookText"/>
        <w:rPr/>
      </w:pPr>
      <w:r>
        <w:rPr>
          <w:rFonts w:ascii="Amiri" w:hAnsi="Amiri" w:eastAsia="Amiri" w:cs="Amiri"/>
          <w:color w:val="111111"/>
          <w:sz w:val="28"/>
          <w:sz w:val="28"/>
          <w:szCs w:val="28"/>
          <w:rtl w:val="true"/>
          <w:lang w:bidi="ar-SA"/>
        </w:rPr>
        <w:t>مِّن سَبِیلٍ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پس از مظلوم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طلبد، راهی برای مواخذه آنان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ما است که وقتی قیام می کند، از بنی امیه و تکذیب کنندگان و بدگویان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مجموعه مستضعفان تاریخ نیز 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عَلَی الَّذِینَ اسْتُضْعِفُوا فِی الْاَرْضِ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خواستیم که به مستضعفان زمین نعمتی سنگین داده و آنان را پیشوایان و وارثان قرار دهیم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خواسته با ظهور دولت مهدوی و حاکمیت امام زمان عجل الله تعالی فرجه الشریف است و او اجرا کننده خواست خداوند در زمین خواهد بود</w:t>
      </w:r>
      <w:r>
        <w:rPr>
          <w:rFonts w:eastAsia="IRNazanin" w:cs="IRNazanin"/>
          <w:color w:val="111111"/>
          <w:sz w:val="28"/>
          <w:szCs w:val="28"/>
          <w:rtl w:val="true"/>
          <w:lang w:bidi="fa-IR"/>
        </w:rPr>
        <w:t>.</w:t>
      </w:r>
      <w:bookmarkStart w:id="58" w:name="pg3273_30221"/>
    </w:p>
    <w:p>
      <w:pPr>
        <w:pStyle w:val="Heading2"/>
        <w:numPr>
          <w:ilvl w:val="1"/>
          <w:numId w:val="1"/>
        </w:numPr>
        <w:rPr/>
      </w:pPr>
      <w:bookmarkStart w:id="59" w:name="__RefHeading___Toc2128374_2749589250"/>
      <w:bookmarkStart w:id="60" w:name="_Toc20"/>
      <w:bookmarkEnd w:id="58"/>
      <w:bookmarkEnd w:id="59"/>
      <w:r>
        <w:rPr>
          <w:rtl w:val="true"/>
        </w:rPr>
        <w:t>ارزش یاری مظلوم</w:t>
      </w:r>
      <w:bookmarkEnd w:id="60"/>
    </w:p>
    <w:p>
      <w:pPr>
        <w:pStyle w:val="BookText"/>
        <w:rPr/>
      </w:pPr>
      <w:r>
        <w:rPr>
          <w:rFonts w:ascii="IRNazanin" w:hAnsi="IRNazanin" w:eastAsia="IRNazanin"/>
          <w:color w:val="111111"/>
          <w:sz w:val="28"/>
          <w:sz w:val="28"/>
          <w:szCs w:val="28"/>
          <w:rtl w:val="true"/>
          <w:lang w:bidi="fa-IR"/>
        </w:rPr>
        <w:t>خداوند مؤمنان را توبیخ کرده است که چرا در راه خدا و برای نجات مظلومان به کارزار با ظالمان نمی 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هَـذِهِ الْقَرْیَةِ الظَّالِمِ أَهْلُهَا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کارزار نمی کنید، حال آنکه مستضعفان از مردان و زنان و کودکان که می گویند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دیاری که اهل آن ستمگرند،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المَظلوُمِ مُستَجابَةٌ وَ اِنْ کانَت مِنْ فاجِرٍ مَخُوفٍ عَلَی نَفْسِهِ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مظلوم مستجاب است اگر چه از فاجری که بر خود خائف است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وصیت خود، به امام حسن علیه السلام و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ظالم دشمن و برای مظلوم کمک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که حق ضعیف را از قوی، بدون تزلزل و تردید نگیرد، هرگز پاکیزه نمی شود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نَاصِراً لِمَنْ لایَجِدُ لَهُ نَاصِراً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 برای کسی که جز تو یاوری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مظلومیت آن نیست که هیچ کس به یاری مظلوم نشتابد؛ بلکه آن است که مظلوم کسی را برای یاری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مظلومی ندایش به آسمان می‌رسد و ناله او بسی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وصیت به فرزندشان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وَظُلْمَ مَنْ لایَجِدُ عَلَیک ناصِراً اِلّااللهَ</w:t>
      </w:r>
      <w:r>
        <w:rPr>
          <w:rFonts w:eastAsia="Amiri" w:cs="Amiri" w:ascii="Amiri" w:hAnsi="Amiri"/>
          <w:color w:val="111111"/>
          <w:sz w:val="28"/>
          <w:szCs w:val="28"/>
          <w:rtl w:val="true"/>
          <w:lang w:bidi="ar-SA"/>
        </w:rPr>
        <w:t>))</w:t>
      </w:r>
      <w:r>
        <w:rPr>
          <w:rStyle w:val="FootnoteAnchor"/>
          <w:rtl w:val="true"/>
        </w:rPr>
        <w:footnoteReference w:id="124"/>
      </w:r>
      <w:bookmarkStart w:id="61" w:name="pg3273_30225"/>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که به کسی ظلم کنی که جز خداوند یاوری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چنین مظلومانی، خداوند است و جانشینان او نیز این وظیفه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مُجَدِّداً لِمَا عُطِّلَ مِنْ اَحْکامِ کتَابِک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تجدید کننده احکام قرآن که تعطیل شده است قرار بده</w:t>
      </w:r>
      <w:r>
        <w:rPr>
          <w:rFonts w:eastAsia="IRNazanin" w:cs="IRNazanin"/>
          <w:color w:val="111111"/>
          <w:sz w:val="28"/>
          <w:szCs w:val="28"/>
          <w:rtl w:val="true"/>
          <w:lang w:bidi="fa-IR"/>
        </w:rPr>
        <w:t>!»</w:t>
      </w:r>
    </w:p>
    <w:p>
      <w:pPr>
        <w:pStyle w:val="Heading2"/>
        <w:numPr>
          <w:ilvl w:val="1"/>
          <w:numId w:val="1"/>
        </w:numPr>
        <w:rPr/>
      </w:pPr>
      <w:bookmarkStart w:id="62" w:name="__RefHeading___Toc2128376_2749589250"/>
      <w:bookmarkStart w:id="63" w:name="_Toc21"/>
      <w:bookmarkEnd w:id="62"/>
      <w:r>
        <w:rPr>
          <w:rtl w:val="true"/>
        </w:rPr>
        <w:t>مهجوریت قرآن</w:t>
      </w:r>
      <w:bookmarkEnd w:id="63"/>
    </w:p>
    <w:p>
      <w:pPr>
        <w:pStyle w:val="BookText"/>
        <w:rPr/>
      </w:pPr>
      <w:r>
        <w:rPr>
          <w:rFonts w:ascii="IRNazanin" w:hAnsi="IRNazanin" w:eastAsia="IRNazanin"/>
          <w:color w:val="111111"/>
          <w:sz w:val="28"/>
          <w:sz w:val="28"/>
          <w:szCs w:val="28"/>
          <w:rtl w:val="true"/>
          <w:lang w:bidi="fa-IR"/>
        </w:rPr>
        <w:t>از جمله شکایت های پیامبر صلی الله علیه و آله و سلم در قیامت، شکایت از امت است؛ چرا که آنان قرآن را مهجور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من این قرآن را متروک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زیارات ائمه علیهم السلام می خوانیم که آنان احیاگران و عاملان به کتاب خدا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وَعَمِلْتَ بِکتابِهِ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امام زمان عجل الله تعالی فرجه الشریف هم عامل به کتاب خداوند و هم برپادارنده احکام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ازظهور، قرآن به اندازه ای مهجور می گردد که وقتی حضرت قیام می کند،چنان تصورمی شود که قرآن و دین جدیدی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بِاَمرٍ جَدیدٍ وَ کتابٍ جَدیدٍ</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امر جدید و کتاب جدید، بدان معنا نیست که آن کتاب غیر قرآن است؛ بلکه از آنجا که قرآن و تعالیم آن متروک شده است، گویا کتاب جدید و سخن تازه ای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مُشَیِّداً لِمَا وَرَدَ مِنْ اَعْلامِ دِینِک وَ سُنَنِ نَبِیِّک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استحکام بخش نشانه‌ها و شعارهای دینت و سنت های پیامبرت صلی الله علیه و آله و سلم قرار ده</w:t>
      </w:r>
      <w:r>
        <w:rPr>
          <w:rFonts w:eastAsia="IRNazanin" w:cs="IRNazanin"/>
          <w:color w:val="111111"/>
          <w:sz w:val="28"/>
          <w:szCs w:val="28"/>
          <w:rtl w:val="true"/>
          <w:lang w:bidi="fa-IR"/>
        </w:rPr>
        <w:t>!»</w:t>
      </w:r>
      <w:bookmarkStart w:id="64" w:name="pg3273_30229"/>
    </w:p>
    <w:p>
      <w:pPr>
        <w:pStyle w:val="BookText"/>
        <w:rPr/>
      </w:pPr>
      <w:bookmarkEnd w:id="64"/>
      <w:r>
        <w:rPr>
          <w:rFonts w:ascii="IRNazanin" w:hAnsi="IRNazanin" w:eastAsia="IRNazanin"/>
          <w:color w:val="111111"/>
          <w:sz w:val="28"/>
          <w:sz w:val="28"/>
          <w:szCs w:val="28"/>
          <w:rtl w:val="true"/>
          <w:lang w:bidi="fa-IR"/>
        </w:rPr>
        <w:t>چنان که گفته شد، در کنار قرآن، سنت پیامبر صلی الله علیه و آله و سلم   ـ که در عترت او تجلی می‌یابد ـ همانند قرآن منبع و مستند تعالیم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همان گونه که بر پا دارندة قرآن است، احیاگر سنت پیامبر صلی الله علیه و آله و سلم و شعارهای دین الهی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بقای هر دینی به سنت ها و بزرگداشت شعائر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که شعائر الهی را بزرگ بدارد آن نشانه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الهی بسیارند؛ مساجد، نماز، زکات، حج،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اللَّهُمَّ مِمَّنْ حَصَّنْتَهُ مِنْ بَأْسِ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کسانی قرار ده که از آزار و فشار متجاوزان در امان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2128378_2749589250"/>
      <w:bookmarkStart w:id="66" w:name="_Toc22"/>
      <w:bookmarkEnd w:id="65"/>
      <w:r>
        <w:rPr>
          <w:rtl w:val="true"/>
        </w:rPr>
        <w:t>دعا برای سلامتی امام زمان عجل الله تعالی فرجه الشریف</w:t>
      </w:r>
      <w:bookmarkStart w:id="67" w:name="pg3273_30231"/>
      <w:bookmarkEnd w:id="66"/>
    </w:p>
    <w:p>
      <w:pPr>
        <w:pStyle w:val="BookText"/>
        <w:rPr/>
      </w:pPr>
      <w:bookmarkEnd w:id="67"/>
      <w:r>
        <w:rPr>
          <w:rFonts w:ascii="IRNazanin" w:hAnsi="IRNazanin" w:eastAsia="IRNazanin"/>
          <w:color w:val="111111"/>
          <w:sz w:val="28"/>
          <w:sz w:val="28"/>
          <w:szCs w:val="28"/>
          <w:rtl w:val="true"/>
          <w:lang w:bidi="fa-IR"/>
        </w:rPr>
        <w:t>یکی از پرسش هایی که مطرح می شود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چه نیاز به دعای ما دارد؟ مگر خداوند خود حافظ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یکی از عوامل موثر در امور عالم و از جمله اسبابی است که خداوند برای آن نقش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حتی برای شخصیتی چون پیامبر اکرم صلی الله علیه و آله و سلم و انبیای بزرگ الهی، کارساز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علیهم السلام هم خود دست به دعا بر</w:t>
      </w:r>
    </w:p>
    <w:p>
      <w:pPr>
        <w:pStyle w:val="BookText"/>
        <w:rPr/>
      </w:pPr>
      <w:r>
        <w:rPr>
          <w:rFonts w:ascii="IRNazanin" w:hAnsi="IRNazanin" w:eastAsia="IRNazanin"/>
          <w:color w:val="111111"/>
          <w:sz w:val="28"/>
          <w:sz w:val="28"/>
          <w:szCs w:val="28"/>
          <w:rtl w:val="true"/>
          <w:lang w:bidi="fa-IR"/>
        </w:rPr>
        <w:t>می داشته و از خداوند درخواست می کرده اند و هم دیگران را به دعا بر می انگیخته اند</w:t>
      </w:r>
      <w:r>
        <w:rPr>
          <w:rFonts w:eastAsia="IRNazanin" w:cs="IRNazanin"/>
          <w:color w:val="111111"/>
          <w:sz w:val="28"/>
          <w:szCs w:val="28"/>
          <w:rtl w:val="true"/>
          <w:lang w:bidi="fa-IR"/>
        </w:rPr>
        <w:t>.</w:t>
      </w:r>
    </w:p>
    <w:p>
      <w:pPr>
        <w:pStyle w:val="Heading2"/>
        <w:numPr>
          <w:ilvl w:val="1"/>
          <w:numId w:val="1"/>
        </w:numPr>
        <w:rPr/>
      </w:pPr>
      <w:bookmarkStart w:id="68" w:name="__RefHeading___Toc2128380_2749589250"/>
      <w:bookmarkStart w:id="69" w:name="_Toc23"/>
      <w:bookmarkEnd w:id="68"/>
      <w:r>
        <w:rPr>
          <w:rtl w:val="true"/>
        </w:rPr>
        <w:t>معنای درود بر پیامبر صلی الله علیه و آله و سلم</w:t>
      </w:r>
      <w:bookmarkEnd w:id="69"/>
    </w:p>
    <w:p>
      <w:pPr>
        <w:pStyle w:val="BookText"/>
        <w:rPr/>
      </w:pPr>
      <w:r>
        <w:rPr>
          <w:rFonts w:ascii="IRNazanin" w:hAnsi="IRNazanin" w:eastAsia="IRNazanin"/>
          <w:color w:val="111111"/>
          <w:sz w:val="28"/>
          <w:sz w:val="28"/>
          <w:szCs w:val="28"/>
          <w:rtl w:val="true"/>
          <w:lang w:bidi="fa-IR"/>
        </w:rPr>
        <w:t>خداوند و فرشتگان او، بر پیامبر صلی الله علیه و آله و سلم درود می فرستند و از مؤمنان نیز خواسته شده که بر آن حضرت درودفرستند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صلوات،دعا ودرخواست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نمی تواند فاقد تاثیر باشد و خداوند ما را به کاری لغو فرمان نداده است و فرمان لغو از ذات اقدس او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2128382_2749589250"/>
      <w:bookmarkStart w:id="71" w:name="_Toc24"/>
      <w:bookmarkEnd w:id="70"/>
      <w:r>
        <w:rPr>
          <w:rtl w:val="true"/>
        </w:rPr>
        <w:t>مشکلات عصر ظهور</w:t>
      </w:r>
      <w:bookmarkEnd w:id="71"/>
    </w:p>
    <w:p>
      <w:pPr>
        <w:pStyle w:val="BookText"/>
        <w:rPr/>
      </w:pPr>
      <w:r>
        <w:rPr>
          <w:rFonts w:ascii="IRNazanin" w:hAnsi="IRNazanin" w:eastAsia="IRNazanin"/>
          <w:color w:val="111111"/>
          <w:sz w:val="28"/>
          <w:sz w:val="28"/>
          <w:szCs w:val="28"/>
          <w:rtl w:val="true"/>
          <w:lang w:bidi="fa-IR"/>
        </w:rPr>
        <w:t>بر قراری حکومت عدل در سطح جهان، بدون شک با دشمنی‌ها و مخالفت‌های فراوانی روبه رو خواهد شد؛ چرا که مستکبران و مشرکان بی کار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گیرودار، علاوه بر آنکه خود حضرت عجل الله تعالی فرجه الشریف در معرض آسیب های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مهدی عجل الله تعالی فرجه الشریف نیز در معرض آزارها و مصایب فراوان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محفوظ ماندن حضرت مهدی عجل الله تعالی فرجه الشریف، علاوه بر آن که در سلامت بیشتر حضرت تاثیر دارد، در کاهش صدمات به اصحاب و یاران حضرت نیز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نقش مهمی در کاستن آسیب‌ها و صدمات به آن حضرت و یاران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آسیب به یاران حضرت در حقیقت آسیب به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دعا می کنیم خداوند حضرتش را از گزند دشمنان حفظ کند در حقیقت دعا برای محفوظ ماندن یاران او نیز هست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آسیب رسیدن به یاران حضرت ولی عصر عجل الله تعالی فرجه الشریف، بر او سخت است</w:t>
      </w:r>
      <w:r>
        <w:rPr>
          <w:rFonts w:eastAsia="IRNazanin" w:cs="IRNazanin"/>
          <w:color w:val="111111"/>
          <w:sz w:val="28"/>
          <w:szCs w:val="28"/>
          <w:rtl w:val="true"/>
          <w:lang w:bidi="fa-IR"/>
        </w:rPr>
        <w:t>.</w:t>
      </w:r>
      <w:bookmarkStart w:id="72" w:name="pg3273_30235"/>
    </w:p>
    <w:p>
      <w:pPr>
        <w:pStyle w:val="BookText"/>
        <w:rPr/>
      </w:pPr>
      <w:bookmarkEnd w:id="72"/>
      <w:r>
        <w:rPr>
          <w:rFonts w:ascii="IRNazanin" w:hAnsi="IRNazanin" w:eastAsia="IRNazanin"/>
          <w:color w:val="111111"/>
          <w:sz w:val="28"/>
          <w:sz w:val="28"/>
          <w:szCs w:val="28"/>
          <w:rtl w:val="true"/>
          <w:lang w:bidi="fa-IR"/>
        </w:rPr>
        <w:t>خداوند در توصیف پیامبر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 حَرِیصٌ عَلَیْکم بِالْمُؤْمِنِینَ رَؤُوفٌ رَّحِیمٌ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کشیدن شما بر پیامبر سخت است؛ بر هدایت شما حریص است و او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اخلاق حضرت مهدی عجل الله تعالی فرجه الشریف، همانند جدش پیامبر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وسختی مؤمنان، رنج او است و سرور وشادی آنان، موجب شادمانی اواست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سُرَّ نَبِیَّک مُحَمَّداً صَلَّی اللهُ عَلَیْهِ وَ آلِهِ بِرُؤْیَتِهِ وَ مَنْ تَبِعَهُ عَلَی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محمد صلی الله علیه و آله و سلم و کسانی که با دعوت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پیروی می کنند، با دیدن او شاد فرما</w:t>
      </w:r>
      <w:r>
        <w:rPr>
          <w:rFonts w:eastAsia="IRNazanin" w:cs="IRNazanin"/>
          <w:color w:val="111111"/>
          <w:sz w:val="28"/>
          <w:szCs w:val="28"/>
          <w:rtl w:val="true"/>
          <w:lang w:bidi="fa-IR"/>
        </w:rPr>
        <w:t>!»</w:t>
      </w:r>
    </w:p>
    <w:p>
      <w:pPr>
        <w:pStyle w:val="Heading2"/>
        <w:numPr>
          <w:ilvl w:val="1"/>
          <w:numId w:val="1"/>
        </w:numPr>
        <w:rPr/>
      </w:pPr>
      <w:bookmarkStart w:id="73" w:name="__RefHeading___Toc2128384_2749589250"/>
      <w:bookmarkStart w:id="74" w:name="_Toc25"/>
      <w:bookmarkEnd w:id="73"/>
      <w:r>
        <w:rPr>
          <w:rtl w:val="true"/>
        </w:rPr>
        <w:t>اسباب شادی پیامبر صلی الله علیه و آله و سلم</w:t>
      </w:r>
      <w:bookmarkEnd w:id="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از پیشرفت دین خدا، نابودی ظلم و برقراری عدل شادمان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پیامبر صلی الله علیه و آله و سلم به قدری اهمیت دارد که رضایت آن حضرت، یکی از سبب‌های تغییر قبله از بیت المقدس به کعبه اعلام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فَلَنُوَلِّیَنَّک قِبْلَةً تَرْضَاهَا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را به طرف قبله ای که از آن خشنود باشی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پیامبرش را پس از خود، سزاوارترین فردی می داند که بایستی خشنودی او جلب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أَحَقُّ أَن یُرْضُوهُ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و رسولش سزاورترند برای خشنود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به پیامبرش وعده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در آینده پروردگارت به تو عطا خواهد کرد تا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دعای عهد، از خداوند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خواهیم که دل پیامبرش را به ظهور حضرت</w:t>
      </w:r>
    </w:p>
    <w:p>
      <w:pPr>
        <w:pStyle w:val="BookText"/>
        <w:rPr/>
      </w:pPr>
      <w:r>
        <w:rPr>
          <w:rFonts w:ascii="IRNazanin" w:hAnsi="IRNazanin" w:eastAsia="IRNazanin"/>
          <w:color w:val="111111"/>
          <w:sz w:val="28"/>
          <w:sz w:val="28"/>
          <w:szCs w:val="28"/>
          <w:rtl w:val="true"/>
          <w:lang w:bidi="fa-IR"/>
        </w:rPr>
        <w:t>مهدی عجل الله تعالی فرجه الشریف شاد کند؛ چرا که ظهور آن حضرت زمان غلبه یافتن دین حق بر مکاتب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دیگری نیز برای این جمله متصوّر است و آن دیدار پیامبر صلی الله علیه و آله و سلم با فرزندش حضرت مهدی عجل الله تعالی فرجه الشریف در دوران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بسی شادی آفرین و بهجت زا است؛ چرا که پیامبر خدا صلی الله علیه و آله و سلم تحقّق وعده های خداوند را به دست فرزندش مهدی عجل الله تعالی فرجه الشریف خواهد دید و این اوج افتخار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زیارت حضرت مهدی عجل الله تعالی فرجه الشریف، برای کسانی که در رکابش آماده رزم شده و در هر شرایطی از او پیروی می کنند، افتخار و فیض بزرگی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سربازان میدان رزم که عاشقانه در آن حضور می یابند، درک محضر فرمانده خود، بسیار ارزشمند و شادی بخش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 اسْتِکانَتَنَا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ذلت ما پس از پیامبرت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نبود پیامبرمان و غیبت ولیّ خود و فراوانی دشمنانمان به تو شکایت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فقدان پیامبر صلی الله علیه و آله و سلم و نبود امام در بین مردم، عوارضی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جبران این ضایعات، دعا به درگاه خداوند برای کاهش این ضایعات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اکشِفْ هَذِهِ الْغُمَّةَ عَنْ هَذِهِ الاُْمَّةِ بِحُضُورِهِ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را از این امت با ظهور حضرت بر طرف فرما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امام عصر عجل الله تعالی فرجه الشریف و محقّق شدن آرمان های حکومت عدل الهی برروی زمین و خسارت هایی که از این ناحیه بر امت اسلامی وارد می شود، بزرگترین گرفتاری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 ای را باید متذکر 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ظهور حضرت این گرفتاری ها برطرف می شود، چرا خداوند فرمان ظهور را صادر نمی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و کاستی های امت اسلام، تنها با رخداد ظهور حل و فصل نمی‌شود؛ بلکه بایستی آمادگی امت اسلام و کمال عقلی و عملی آنان به درجه خاصی رسیده باشد، تا بتوانند اهداف ظهور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تاریخ، بارها دیده شده که در عین حضور پیامبران در بین مردم، به دلیل فقدان آمادگی معرفتی و عملی، اهداف پیامبران تحقق نیافته؛ بلکه مشکلات بزرگی نیز بر سر راه آنان ایجاد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نمونه ای از این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نجات بنی اسرائیل از حکومت فراعنه و با ارائه آیات الهی در موقعیت های مختلف، بنی اسرائیل را به سمت بیت المقدس روانه ساخت تا آنجا را از حکومت ظالمان نجات بخشد و بنی اسرائیل را در آن سرزمین اسکان دهد؛ ولی آنان با صدها عذر و بهانه به فرمان پیامبرشان</w:t>
      </w:r>
    </w:p>
    <w:p>
      <w:pPr>
        <w:pStyle w:val="BookText"/>
        <w:rPr/>
      </w:pPr>
      <w:r>
        <w:rPr>
          <w:rFonts w:ascii="IRNazanin" w:hAnsi="IRNazanin" w:eastAsia="IRNazanin"/>
          <w:color w:val="111111"/>
          <w:sz w:val="28"/>
          <w:sz w:val="28"/>
          <w:szCs w:val="28"/>
          <w:rtl w:val="true"/>
          <w:lang w:bidi="fa-IR"/>
        </w:rPr>
        <w:t>گردن ننهادند؛ بلکه راه عصیان و تمرد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فراق عدس و پیاز با حضرت موسی علیه السلام سخن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 رَبَّک یُخْرِجْ لَنَا مِمَّا تُنبِتُ الأَرْضُ مِن بَقْلِهَا وَقِثَّآئِهَا وَفُومِهَا وَعَدَسِهَا وَبَصَلِهَا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بخوان تا از روییدنی های زمین از سبزی و خیار و سیر و عدس و پیاز برای ما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تنها به این درماندگی و میل به سکون، اکتفا نکردند؛ بلکه تا آنجا پیش رفتند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یَکفُرُونَ بِآیَاتِ اللَّهِ وَیَقْتُلُونَ النَّبِیِّینَ بِغَیْرِ الْحَقِّ</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الهی کفر می ورزیدند و انبیای الهی را به ناحق می کشتند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گوساله پرستی، بهانه گیری، سستی و گریز از سختی های راه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w:t>
      </w:r>
    </w:p>
    <w:p>
      <w:pPr>
        <w:pStyle w:val="BookText"/>
        <w:rPr/>
      </w:pPr>
      <w:r>
        <w:rPr>
          <w:rFonts w:ascii="IRNazanin" w:hAnsi="IRNazanin" w:eastAsia="IRNazanin"/>
          <w:color w:val="111111"/>
          <w:sz w:val="28"/>
          <w:sz w:val="28"/>
          <w:szCs w:val="28"/>
          <w:rtl w:val="true"/>
          <w:lang w:bidi="fa-IR"/>
        </w:rPr>
        <w:t>عکس العمل های بنی اسرائیل در برابر پیامبرشان حضرت موسی علیه السلام و جانشینان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بر مکتب کامل و پیشوای الهی، رکن دیگری برای عملی شدن اهداف پیامبران علیهم السلام ضروری است و آن آمادگی مردم برای پیاده سازی آن اهداف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جهان در عصر غیبت، در روندی طولانی و شگفت انگیز، مکاتب مختلف را تجربه کرده اند تا به این اطمینان برسند که بایستی دست به سوی آسمان بردارند و منجی الهی طلب کنند، تا آنان را از تنگناها و ظلمت ها، برهاند و به راه مستقیم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 لَنَا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ظهورش تعجیل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آموزه های ائمه علیهم السلام به شاگردان خاص خود، دعا برای تعجیل فرج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کیفیت خطبه و دعای نماز جمعه را به من آموخت؛ از جمله آنها دعا برای تعجیل فرج بود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درنامه به محمدبن عثمان فرمود</w:t>
      </w:r>
      <w:r>
        <w:rPr>
          <w:rFonts w:eastAsia="IRNazanin" w:cs="IRNazanin"/>
          <w:color w:val="111111"/>
          <w:sz w:val="28"/>
          <w:szCs w:val="28"/>
          <w:rtl w:val="true"/>
          <w:lang w:bidi="fa-IR"/>
        </w:rPr>
        <w:t>:</w:t>
      </w:r>
      <w:bookmarkStart w:id="75" w:name="pg3273_30248"/>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اکثِرُوا الدُّعاءَ بِتَعْجیلِ الفَرَجَ</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فرج بسیار دعا کنید</w:t>
      </w:r>
      <w:r>
        <w:rPr>
          <w:rFonts w:eastAsia="IRNazanin" w:cs="IRNazanin"/>
          <w:color w:val="111111"/>
          <w:sz w:val="28"/>
          <w:szCs w:val="28"/>
          <w:rtl w:val="true"/>
          <w:lang w:bidi="fa-IR"/>
        </w:rPr>
        <w:t>».</w:t>
      </w:r>
    </w:p>
    <w:p>
      <w:pPr>
        <w:pStyle w:val="Heading2"/>
        <w:numPr>
          <w:ilvl w:val="1"/>
          <w:numId w:val="1"/>
        </w:numPr>
        <w:rPr/>
      </w:pPr>
      <w:bookmarkStart w:id="76" w:name="__RefHeading___Toc2128386_2749589250"/>
      <w:bookmarkStart w:id="77" w:name="_Toc26"/>
      <w:bookmarkEnd w:id="76"/>
      <w:r>
        <w:rPr>
          <w:rtl w:val="true"/>
        </w:rPr>
        <w:t>معنای فرج چیست؟</w:t>
      </w:r>
      <w:bookmarkEnd w:id="77"/>
    </w:p>
    <w:p>
      <w:pPr>
        <w:pStyle w:val="BookText"/>
        <w:rPr/>
      </w:pPr>
      <w:r>
        <w:rPr>
          <w:rFonts w:ascii="IRNazanin" w:hAnsi="IRNazanin" w:eastAsia="IRNazanin"/>
          <w:color w:val="111111"/>
          <w:sz w:val="28"/>
          <w:sz w:val="28"/>
          <w:szCs w:val="28"/>
          <w:rtl w:val="true"/>
          <w:lang w:bidi="fa-IR"/>
        </w:rPr>
        <w:t>فرج به معنای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تعالیم دین آن است که مؤمن نباید هیچ گاه از گشایش در امور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تعجیل فرج؛ یعنی دعا برای اینکه خداوند زودتر گشایش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گشایشی دراین جهان، مهم تر از ظهور حجت الهی نیست؛ چرا که با ظهور او، همه مشکلات حل و الگوی حکومت الهی بر روی زمین پیاده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 نَرَاهُ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ظهور را دور می‌بینند و ما آن را نزدیک می بینیم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منکران ظهور، اساس مهدویت را قبول ندارند و در اینجا دور دانستن آن، کنایه از ایمان</w:t>
      </w:r>
      <w:bookmarkStart w:id="78" w:name="pg3273_30250"/>
    </w:p>
    <w:p>
      <w:pPr>
        <w:pStyle w:val="BookText"/>
        <w:rPr/>
      </w:pPr>
      <w:bookmarkEnd w:id="78"/>
      <w:r>
        <w:rPr>
          <w:rFonts w:ascii="IRNazanin" w:hAnsi="IRNazanin" w:eastAsia="IRNazanin"/>
          <w:color w:val="111111"/>
          <w:sz w:val="28"/>
          <w:sz w:val="28"/>
          <w:szCs w:val="28"/>
          <w:rtl w:val="true"/>
          <w:lang w:bidi="fa-IR"/>
        </w:rPr>
        <w:t>نداشتن به پیش آمدن چنین رخدادی است؛ ولی ما نه تنها به آن ایمان داریم، بلکه آن را نزدیک می بینیم</w:t>
      </w:r>
      <w:r>
        <w:rPr>
          <w:rFonts w:eastAsia="IRNazanin" w:cs="IRNazanin"/>
          <w:color w:val="111111"/>
          <w:sz w:val="28"/>
          <w:szCs w:val="28"/>
          <w:rtl w:val="true"/>
          <w:lang w:bidi="fa-IR"/>
        </w:rPr>
        <w:t>.</w:t>
      </w:r>
    </w:p>
    <w:p>
      <w:pPr>
        <w:pStyle w:val="Heading2"/>
        <w:numPr>
          <w:ilvl w:val="1"/>
          <w:numId w:val="1"/>
        </w:numPr>
        <w:rPr/>
      </w:pPr>
      <w:bookmarkStart w:id="79" w:name="__RefHeading___Toc2128388_2749589250"/>
      <w:bookmarkStart w:id="80" w:name="_Toc27"/>
      <w:bookmarkEnd w:id="79"/>
      <w:r>
        <w:rPr>
          <w:rtl w:val="true"/>
        </w:rPr>
        <w:t>معنای نزدیک بودن فرج چیست؟</w:t>
      </w:r>
      <w:bookmarkEnd w:id="80"/>
    </w:p>
    <w:p>
      <w:pPr>
        <w:pStyle w:val="BookText"/>
        <w:rPr/>
      </w:pPr>
      <w:r>
        <w:rPr>
          <w:rFonts w:ascii="IRNazanin" w:hAnsi="IRNazanin" w:eastAsia="IRNazanin"/>
          <w:color w:val="111111"/>
          <w:sz w:val="28"/>
          <w:sz w:val="28"/>
          <w:szCs w:val="28"/>
          <w:rtl w:val="true"/>
          <w:lang w:bidi="fa-IR"/>
        </w:rPr>
        <w:t>با توجه به اینکه زمان ظهور معلوم نیست و علم آن نزد خداوند است، چگونه می‌توان آن را نزدیک دانست؟</w:t>
      </w:r>
    </w:p>
    <w:p>
      <w:pPr>
        <w:pStyle w:val="BookText"/>
        <w:rPr/>
      </w:pPr>
      <w:r>
        <w:rPr>
          <w:rFonts w:ascii="IRNazanin" w:hAnsi="IRNazanin" w:eastAsia="IRNazanin"/>
          <w:color w:val="111111"/>
          <w:sz w:val="28"/>
          <w:sz w:val="28"/>
          <w:szCs w:val="28"/>
          <w:rtl w:val="true"/>
          <w:lang w:bidi="fa-IR"/>
        </w:rPr>
        <w:t>قرآن مجید قیامت را نزدیک می داند، با آنکه زمان آن بر هیچ کس معلوم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شد و ماه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و چند صد سال گذشته است، حال چگونه قرآن قیامت را نزدیک می‌داند؟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حتما آمدنی است،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هُوَ آتٍ فَهُوَ قَریبٌ</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می آید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نزدیک تر چیست؟ حضرت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آمدنی است، نزدیک است و نزدیک تر مرگ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بنابراین ظهور نیز چون حتما صورت خواهد گرفت،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آن را دور و نزدیک</w:t>
      </w:r>
    </w:p>
    <w:p>
      <w:pPr>
        <w:pStyle w:val="BookText"/>
        <w:rPr/>
      </w:pPr>
      <w:r>
        <w:rPr>
          <w:rFonts w:ascii="IRNazanin" w:hAnsi="IRNazanin" w:eastAsia="IRNazanin"/>
          <w:color w:val="111111"/>
          <w:sz w:val="28"/>
          <w:sz w:val="28"/>
          <w:szCs w:val="28"/>
          <w:rtl w:val="true"/>
          <w:lang w:bidi="fa-IR"/>
        </w:rPr>
        <w:t>می پنداریم، متناسب با ابعاد و ظرفیت‌های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 تاریخ را با عمر بشر ملاحظه می‌کنیم، لحظه ای بیشتر نیست، حال آنکه عمر صدساله مدتی طولانی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خالق جهان و تاریخ، رخدادها با هم فاصله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ما دور می رسد، واقعا نزدیک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شرایط واقعا ظهور به یقین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ظهور را به تاخیر می اندازد، آماده نبودن واقعی ما برای آن حادثه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آماده کنیم، واقعاً ظهور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یَا مَوْلایَ یَا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کن، تعجیل کن، ای مولای من ای صاحب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ـ علاوه بر آنکه از خداوند</w:t>
      </w:r>
    </w:p>
    <w:p>
      <w:pPr>
        <w:pStyle w:val="BookText"/>
        <w:rPr/>
      </w:pPr>
      <w:r>
        <w:rPr>
          <w:rFonts w:ascii="IRNazanin" w:hAnsi="IRNazanin" w:eastAsia="IRNazanin"/>
          <w:color w:val="111111"/>
          <w:sz w:val="28"/>
          <w:sz w:val="28"/>
          <w:szCs w:val="28"/>
          <w:rtl w:val="true"/>
          <w:lang w:bidi="fa-IR"/>
        </w:rPr>
        <w:t>خواسته ایم که ظهور حضرتش را نزدیک فرماید ـ از خود حضرت مهدی عجل الله تعالی فرجه الشریف   نیز می‌خواهیم که برای ظهورش تعجیل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حضرت برای ظهور، با دعا به درگاه خداوند و دعا برای امت، جهت آمادگی ظهور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اولاً و آخراً</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فرطیی، ذیل آیه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عهد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بیع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الکحل ما وضع فی العین یشتقی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الحرائج،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امین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تحمیلی زمانی که فرماندهان در بین بسیجیان حضور می یافتند، صحنه هایی آفریده می شد که هیچ گاه از خاطره ها محو نخواهد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13171</Words>
  <Characters>50295</Characters>
  <CharactersWithSpaces>62361</CharactersWithSpaces>
  <Paragraphs>1346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2026-08-17T21:52:16Z</dcterms:created>
  <dc:creator>ghaemiyeh.com</dc:creator>
  <dc:description/>
  <dc:language>en-US</dc:language>
  <cp:lastModifiedBy/>
  <dcterms:modified xsi:type="dcterms:W3CDTF">2026-08-18T01:22:19Z</dcterms:modified>
  <cp:revision>1</cp:revision>
  <dc:subject/>
  <dc:title>شوق عهد ترجمه و شرح دعای عهد</dc:title>
</cp:coreProperties>
</file>

<file path=docProps/custom.xml><?xml version="1.0" encoding="utf-8"?>
<Properties xmlns="http://schemas.openxmlformats.org/officeDocument/2006/custom-properties" xmlns:vt="http://schemas.openxmlformats.org/officeDocument/2006/docPropsVTypes"/>
</file>