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 خرد خلاصه کتاب عقل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714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97144_2749589250">
            <w:r>
              <w:rPr>
                <w:webHidden/>
                <w:rStyle w:val="IndexLink"/>
                <w:rtl w:val="true"/>
              </w:rPr>
              <w:t>اشاره </w:t>
            </w:r>
            <w:r>
              <w:rPr>
                <w:rStyle w:val="IndexLink"/>
                <w:rtl w:val="true"/>
              </w:rPr>
              <w:tab/>
            </w:r>
            <w:r>
              <w:rPr>
                <w:rStyle w:val="IndexLink"/>
              </w:rPr>
              <w:t>6</w:t>
            </w:r>
          </w:hyperlink>
        </w:p>
        <w:p>
          <w:pPr>
            <w:pStyle w:val="Contents2"/>
            <w:tabs>
              <w:tab w:val="clear" w:pos="8743"/>
              <w:tab w:val="right" w:pos="9026" w:leader="dot"/>
            </w:tabs>
            <w:rPr/>
          </w:pPr>
          <w:hyperlink w:anchor="__RefHeading___Toc1497146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497148_274958925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497150_2749589250">
            <w:r>
              <w:rPr>
                <w:webHidden/>
                <w:rStyle w:val="IndexLink"/>
                <w:rtl w:val="true"/>
              </w:rPr>
              <w:t xml:space="preserve">فصل </w:t>
            </w:r>
            <w:r>
              <w:rPr>
                <w:rStyle w:val="IndexLink"/>
              </w:rPr>
              <w:t>1</w:t>
            </w:r>
            <w:r>
              <w:rPr>
                <w:rStyle w:val="IndexLink"/>
                <w:rtl w:val="true"/>
              </w:rPr>
              <w:t xml:space="preserve">: </w:t>
            </w:r>
            <w:r>
              <w:rPr>
                <w:rStyle w:val="IndexLink"/>
                <w:rtl w:val="true"/>
              </w:rPr>
              <w:t>تعریف عقل</w:t>
            </w:r>
            <w:r>
              <w:rPr>
                <w:rStyle w:val="IndexLink"/>
                <w:rtl w:val="true"/>
              </w:rPr>
              <w:tab/>
            </w:r>
            <w:r>
              <w:rPr>
                <w:rStyle w:val="IndexLink"/>
              </w:rPr>
              <w:t>16</w:t>
            </w:r>
          </w:hyperlink>
        </w:p>
        <w:p>
          <w:pPr>
            <w:pStyle w:val="Contents3"/>
            <w:tabs>
              <w:tab w:val="clear" w:pos="8459"/>
              <w:tab w:val="right" w:pos="9026" w:leader="dot"/>
            </w:tabs>
            <w:rPr/>
          </w:pPr>
          <w:hyperlink w:anchor="__RefHeading___Toc1497152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97154_274958925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497156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وجدان مشترک عقلا از عقل</w:t>
            </w:r>
            <w:r>
              <w:rPr>
                <w:rStyle w:val="IndexLink"/>
                <w:rtl w:val="true"/>
              </w:rPr>
              <w:tab/>
            </w:r>
            <w:r>
              <w:rPr>
                <w:rStyle w:val="IndexLink"/>
              </w:rPr>
              <w:t>19</w:t>
            </w:r>
          </w:hyperlink>
        </w:p>
        <w:p>
          <w:pPr>
            <w:pStyle w:val="Contents3"/>
            <w:tabs>
              <w:tab w:val="clear" w:pos="8459"/>
              <w:tab w:val="right" w:pos="9026" w:leader="dot"/>
            </w:tabs>
            <w:rPr/>
          </w:pPr>
          <w:hyperlink w:anchor="__RefHeading___Toc1497158_2749589250">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شواهد لغوی بر دریافت وجدانی از عقل</w:t>
            </w:r>
            <w:r>
              <w:rPr>
                <w:rStyle w:val="IndexLink"/>
                <w:rtl w:val="true"/>
              </w:rPr>
              <w:tab/>
            </w:r>
            <w:r>
              <w:rPr>
                <w:rStyle w:val="IndexLink"/>
              </w:rPr>
              <w:t>20</w:t>
            </w:r>
          </w:hyperlink>
        </w:p>
        <w:p>
          <w:pPr>
            <w:pStyle w:val="Contents3"/>
            <w:tabs>
              <w:tab w:val="clear" w:pos="8459"/>
              <w:tab w:val="right" w:pos="9026" w:leader="dot"/>
            </w:tabs>
            <w:rPr/>
          </w:pPr>
          <w:hyperlink w:anchor="__RefHeading___Toc1497160_2749589250">
            <w:r>
              <w:rPr>
                <w:webHidden/>
                <w:rStyle w:val="IndexLink"/>
              </w:rPr>
              <w:t>1</w:t>
            </w:r>
            <w:r>
              <w:rPr>
                <w:rStyle w:val="IndexLink"/>
                <w:rtl w:val="true"/>
              </w:rPr>
              <w:t xml:space="preserve"> - </w:t>
            </w:r>
            <w:r>
              <w:rPr>
                <w:rStyle w:val="IndexLink"/>
              </w:rPr>
              <w:t>3</w:t>
            </w:r>
            <w:r>
              <w:rPr>
                <w:rStyle w:val="IndexLink"/>
                <w:rtl w:val="true"/>
              </w:rPr>
              <w:t xml:space="preserve"> - </w:t>
            </w:r>
            <w:r>
              <w:rPr>
                <w:rStyle w:val="IndexLink"/>
                <w:rtl w:val="true"/>
              </w:rPr>
              <w:t>تفاوت علم و عقل</w:t>
            </w:r>
            <w:r>
              <w:rPr>
                <w:rStyle w:val="IndexLink"/>
                <w:rtl w:val="true"/>
              </w:rPr>
              <w:tab/>
            </w:r>
            <w:r>
              <w:rPr>
                <w:rStyle w:val="IndexLink"/>
              </w:rPr>
              <w:t>26</w:t>
            </w:r>
          </w:hyperlink>
        </w:p>
        <w:p>
          <w:pPr>
            <w:pStyle w:val="Contents3"/>
            <w:tabs>
              <w:tab w:val="clear" w:pos="8459"/>
              <w:tab w:val="right" w:pos="9026" w:leader="dot"/>
            </w:tabs>
            <w:rPr/>
          </w:pPr>
          <w:hyperlink w:anchor="__RefHeading___Toc1497162_2749589250">
            <w:r>
              <w:rPr>
                <w:webHidden/>
                <w:rStyle w:val="IndexLink"/>
              </w:rPr>
              <w:t>1</w:t>
            </w:r>
            <w:r>
              <w:rPr>
                <w:rStyle w:val="IndexLink"/>
                <w:rtl w:val="true"/>
              </w:rPr>
              <w:t xml:space="preserve"> - </w:t>
            </w:r>
            <w:r>
              <w:rPr>
                <w:rStyle w:val="IndexLink"/>
              </w:rPr>
              <w:t>4</w:t>
            </w:r>
            <w:r>
              <w:rPr>
                <w:rStyle w:val="IndexLink"/>
                <w:rtl w:val="true"/>
              </w:rPr>
              <w:t xml:space="preserve"> - </w:t>
            </w:r>
            <w:r>
              <w:rPr>
                <w:rStyle w:val="IndexLink"/>
                <w:rtl w:val="true"/>
              </w:rPr>
              <w:t>تفاوت فکر و عقل</w:t>
            </w:r>
            <w:r>
              <w:rPr>
                <w:rStyle w:val="IndexLink"/>
                <w:rtl w:val="true"/>
              </w:rPr>
              <w:tab/>
            </w:r>
            <w:r>
              <w:rPr>
                <w:rStyle w:val="IndexLink"/>
              </w:rPr>
              <w:t>30</w:t>
            </w:r>
          </w:hyperlink>
        </w:p>
        <w:p>
          <w:pPr>
            <w:pStyle w:val="Contents4"/>
            <w:tabs>
              <w:tab w:val="clear" w:pos="8176"/>
              <w:tab w:val="right" w:pos="9026" w:leader="dot"/>
            </w:tabs>
            <w:rPr/>
          </w:pPr>
          <w:hyperlink w:anchor="__RefHeading___Toc1497164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97166_2749589250">
            <w:r>
              <w:rPr>
                <w:webHidden/>
                <w:rStyle w:val="IndexLink"/>
                <w:rtl w:val="true"/>
              </w:rPr>
              <w:t>بررسی دو تعریف مشهور از عقل</w:t>
            </w:r>
            <w:r>
              <w:rPr>
                <w:rStyle w:val="IndexLink"/>
                <w:rtl w:val="true"/>
              </w:rPr>
              <w:tab/>
            </w:r>
            <w:r>
              <w:rPr>
                <w:rStyle w:val="IndexLink"/>
              </w:rPr>
              <w:t>33</w:t>
            </w:r>
          </w:hyperlink>
        </w:p>
        <w:p>
          <w:pPr>
            <w:pStyle w:val="Contents5"/>
            <w:tabs>
              <w:tab w:val="clear" w:pos="7892"/>
              <w:tab w:val="right" w:pos="9026" w:leader="dot"/>
            </w:tabs>
            <w:rPr/>
          </w:pPr>
          <w:hyperlink w:anchor="__RefHeading___Toc1497168_2749589250">
            <w:r>
              <w:rPr>
                <w:webHidden/>
                <w:rStyle w:val="IndexLink"/>
              </w:rPr>
              <w:t>1</w:t>
            </w:r>
            <w:r>
              <w:rPr>
                <w:rStyle w:val="IndexLink"/>
                <w:rtl w:val="true"/>
              </w:rPr>
              <w:t xml:space="preserve"> </w:t>
            </w:r>
            <w:r>
              <w:rPr>
                <w:rStyle w:val="IndexLink"/>
                <w:rtl w:val="true"/>
              </w:rPr>
              <w:t>ـ عقل مُدرِک کلّیّات است</w:t>
            </w:r>
            <w:r>
              <w:rPr>
                <w:rStyle w:val="IndexLink"/>
                <w:rtl w:val="true"/>
              </w:rPr>
              <w:t>.</w:t>
              <w:tab/>
            </w:r>
            <w:r>
              <w:rPr>
                <w:rStyle w:val="IndexLink"/>
              </w:rPr>
              <w:t>33</w:t>
            </w:r>
          </w:hyperlink>
        </w:p>
        <w:p>
          <w:pPr>
            <w:pStyle w:val="Contents5"/>
            <w:tabs>
              <w:tab w:val="clear" w:pos="7892"/>
              <w:tab w:val="right" w:pos="9026" w:leader="dot"/>
            </w:tabs>
            <w:rPr/>
          </w:pPr>
          <w:hyperlink w:anchor="__RefHeading___Toc1497170_2749589250">
            <w:r>
              <w:rPr>
                <w:webHidden/>
                <w:rStyle w:val="IndexLink"/>
              </w:rPr>
              <w:t>2</w:t>
            </w:r>
            <w:r>
              <w:rPr>
                <w:rStyle w:val="IndexLink"/>
                <w:rtl w:val="true"/>
              </w:rPr>
              <w:t xml:space="preserve"> </w:t>
            </w:r>
            <w:r>
              <w:rPr>
                <w:rStyle w:val="IndexLink"/>
                <w:rtl w:val="true"/>
              </w:rPr>
              <w:t>ـ عقل توانایی تفکّر و اندیشیدن است</w:t>
            </w:r>
            <w:r>
              <w:rPr>
                <w:rStyle w:val="IndexLink"/>
                <w:rtl w:val="true"/>
              </w:rPr>
              <w:t>.</w:t>
              <w:tab/>
            </w:r>
            <w:r>
              <w:rPr>
                <w:rStyle w:val="IndexLink"/>
              </w:rPr>
              <w:t>34</w:t>
            </w:r>
          </w:hyperlink>
        </w:p>
        <w:p>
          <w:pPr>
            <w:pStyle w:val="Contents3"/>
            <w:tabs>
              <w:tab w:val="clear" w:pos="8459"/>
              <w:tab w:val="right" w:pos="9026" w:leader="dot"/>
            </w:tabs>
            <w:rPr/>
          </w:pPr>
          <w:hyperlink w:anchor="__RefHeading___Toc1497172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tl w:val="true"/>
              </w:rPr>
              <w:t>شواهد نقلی بر تعریف عقل</w:t>
            </w:r>
            <w:r>
              <w:rPr>
                <w:rStyle w:val="IndexLink"/>
                <w:rtl w:val="true"/>
              </w:rPr>
              <w:tab/>
            </w:r>
            <w:r>
              <w:rPr>
                <w:rStyle w:val="IndexLink"/>
              </w:rPr>
              <w:t>36</w:t>
            </w:r>
          </w:hyperlink>
        </w:p>
        <w:p>
          <w:pPr>
            <w:pStyle w:val="Contents4"/>
            <w:tabs>
              <w:tab w:val="clear" w:pos="8176"/>
              <w:tab w:val="right" w:pos="9026" w:leader="dot"/>
            </w:tabs>
            <w:rPr/>
          </w:pPr>
          <w:hyperlink w:anchor="__RefHeading___Toc1497174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1</w:t>
            </w:r>
            <w:r>
              <w:rPr>
                <w:rStyle w:val="IndexLink"/>
                <w:rtl w:val="true"/>
              </w:rPr>
              <w:t xml:space="preserve"> - </w:t>
            </w:r>
            <w:r>
              <w:rPr>
                <w:rStyle w:val="IndexLink"/>
                <w:rtl w:val="true"/>
              </w:rPr>
              <w:t>عقل</w:t>
            </w:r>
            <w:r>
              <w:rPr>
                <w:rStyle w:val="IndexLink"/>
                <w:rtl w:val="true"/>
              </w:rPr>
              <w:t xml:space="preserve">: </w:t>
            </w:r>
            <w:r>
              <w:rPr>
                <w:rStyle w:val="IndexLink"/>
                <w:rtl w:val="true"/>
              </w:rPr>
              <w:t>مایه پای‌بندی</w:t>
            </w:r>
            <w:r>
              <w:rPr>
                <w:rStyle w:val="IndexLink"/>
                <w:rtl w:val="true"/>
              </w:rPr>
              <w:tab/>
            </w:r>
            <w:r>
              <w:rPr>
                <w:rStyle w:val="IndexLink"/>
              </w:rPr>
              <w:t>36</w:t>
            </w:r>
          </w:hyperlink>
        </w:p>
        <w:p>
          <w:pPr>
            <w:pStyle w:val="Contents4"/>
            <w:tabs>
              <w:tab w:val="clear" w:pos="8176"/>
              <w:tab w:val="right" w:pos="9026" w:leader="dot"/>
            </w:tabs>
            <w:rPr/>
          </w:pPr>
          <w:hyperlink w:anchor="__RefHeading___Toc1497176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2</w:t>
            </w:r>
            <w:r>
              <w:rPr>
                <w:rStyle w:val="IndexLink"/>
                <w:rtl w:val="true"/>
              </w:rPr>
              <w:t xml:space="preserve"> - </w:t>
            </w:r>
            <w:r>
              <w:rPr>
                <w:rStyle w:val="IndexLink"/>
                <w:rtl w:val="true"/>
              </w:rPr>
              <w:t>عقل</w:t>
            </w:r>
            <w:r>
              <w:rPr>
                <w:rStyle w:val="IndexLink"/>
                <w:rtl w:val="true"/>
              </w:rPr>
              <w:t xml:space="preserve">: </w:t>
            </w:r>
            <w:r>
              <w:rPr>
                <w:rStyle w:val="IndexLink"/>
                <w:rtl w:val="true"/>
              </w:rPr>
              <w:t>نور فارق بین حقّ و باطل</w:t>
            </w:r>
            <w:r>
              <w:rPr>
                <w:rStyle w:val="IndexLink"/>
                <w:rtl w:val="true"/>
              </w:rPr>
              <w:tab/>
            </w:r>
            <w:r>
              <w:rPr>
                <w:rStyle w:val="IndexLink"/>
              </w:rPr>
              <w:t>37</w:t>
            </w:r>
          </w:hyperlink>
        </w:p>
        <w:p>
          <w:pPr>
            <w:pStyle w:val="Contents4"/>
            <w:tabs>
              <w:tab w:val="clear" w:pos="8176"/>
              <w:tab w:val="right" w:pos="9026" w:leader="dot"/>
            </w:tabs>
            <w:rPr/>
          </w:pPr>
          <w:hyperlink w:anchor="__RefHeading___Toc1497178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3</w:t>
            </w:r>
            <w:r>
              <w:rPr>
                <w:rStyle w:val="IndexLink"/>
                <w:rtl w:val="true"/>
              </w:rPr>
              <w:t xml:space="preserve"> - </w:t>
            </w:r>
            <w:r>
              <w:rPr>
                <w:rStyle w:val="IndexLink"/>
                <w:rtl w:val="true"/>
              </w:rPr>
              <w:t>وقوع نور عقل در قلب انسان بالغ</w:t>
            </w:r>
            <w:r>
              <w:rPr>
                <w:rStyle w:val="IndexLink"/>
                <w:rtl w:val="true"/>
              </w:rPr>
              <w:tab/>
            </w:r>
            <w:r>
              <w:rPr>
                <w:rStyle w:val="IndexLink"/>
              </w:rPr>
              <w:t>37</w:t>
            </w:r>
          </w:hyperlink>
        </w:p>
        <w:p>
          <w:pPr>
            <w:pStyle w:val="Contents4"/>
            <w:tabs>
              <w:tab w:val="clear" w:pos="8176"/>
              <w:tab w:val="right" w:pos="9026" w:leader="dot"/>
            </w:tabs>
            <w:rPr/>
          </w:pPr>
          <w:hyperlink w:anchor="__RefHeading___Toc1497180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4</w:t>
            </w:r>
            <w:r>
              <w:rPr>
                <w:rStyle w:val="IndexLink"/>
                <w:rtl w:val="true"/>
              </w:rPr>
              <w:t xml:space="preserve"> - </w:t>
            </w:r>
            <w:r>
              <w:rPr>
                <w:rStyle w:val="IndexLink"/>
                <w:rtl w:val="true"/>
              </w:rPr>
              <w:t>بی‌عقلی در شهوت و غضب</w:t>
            </w:r>
            <w:r>
              <w:rPr>
                <w:rStyle w:val="IndexLink"/>
                <w:rtl w:val="true"/>
              </w:rPr>
              <w:tab/>
            </w:r>
            <w:r>
              <w:rPr>
                <w:rStyle w:val="IndexLink"/>
              </w:rPr>
              <w:t>40</w:t>
            </w:r>
          </w:hyperlink>
        </w:p>
        <w:p>
          <w:pPr>
            <w:pStyle w:val="Contents4"/>
            <w:tabs>
              <w:tab w:val="clear" w:pos="8176"/>
              <w:tab w:val="right" w:pos="9026" w:leader="dot"/>
            </w:tabs>
            <w:rPr/>
          </w:pPr>
          <w:hyperlink w:anchor="__RefHeading___Toc1497182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5</w:t>
            </w:r>
            <w:r>
              <w:rPr>
                <w:rStyle w:val="IndexLink"/>
                <w:rtl w:val="true"/>
              </w:rPr>
              <w:t xml:space="preserve"> - </w:t>
            </w:r>
            <w:r>
              <w:rPr>
                <w:rStyle w:val="IndexLink"/>
                <w:rtl w:val="true"/>
              </w:rPr>
              <w:t>عقل</w:t>
            </w:r>
            <w:r>
              <w:rPr>
                <w:rStyle w:val="IndexLink"/>
                <w:rtl w:val="true"/>
              </w:rPr>
              <w:t xml:space="preserve">: </w:t>
            </w:r>
            <w:r>
              <w:rPr>
                <w:rStyle w:val="IndexLink"/>
                <w:rtl w:val="true"/>
              </w:rPr>
              <w:t>روشنایی روح</w:t>
            </w:r>
            <w:r>
              <w:rPr>
                <w:rStyle w:val="IndexLink"/>
                <w:rtl w:val="true"/>
              </w:rPr>
              <w:tab/>
            </w:r>
            <w:r>
              <w:rPr>
                <w:rStyle w:val="IndexLink"/>
              </w:rPr>
              <w:t>40</w:t>
            </w:r>
          </w:hyperlink>
        </w:p>
        <w:p>
          <w:pPr>
            <w:pStyle w:val="Contents4"/>
            <w:tabs>
              <w:tab w:val="clear" w:pos="8176"/>
              <w:tab w:val="right" w:pos="9026" w:leader="dot"/>
            </w:tabs>
            <w:rPr/>
          </w:pPr>
          <w:hyperlink w:anchor="__RefHeading___Toc1497184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6</w:t>
            </w:r>
            <w:r>
              <w:rPr>
                <w:rStyle w:val="IndexLink"/>
                <w:rtl w:val="true"/>
              </w:rPr>
              <w:t xml:space="preserve"> - </w:t>
            </w:r>
            <w:r>
              <w:rPr>
                <w:rStyle w:val="IndexLink"/>
                <w:rtl w:val="true"/>
              </w:rPr>
              <w:t>نمونه‌ای از تفکّر عاقلانه</w:t>
            </w:r>
            <w:r>
              <w:rPr>
                <w:rStyle w:val="IndexLink"/>
                <w:rtl w:val="true"/>
              </w:rPr>
              <w:tab/>
            </w:r>
            <w:r>
              <w:rPr>
                <w:rStyle w:val="IndexLink"/>
              </w:rPr>
              <w:t>41</w:t>
            </w:r>
          </w:hyperlink>
        </w:p>
        <w:p>
          <w:pPr>
            <w:pStyle w:val="Contents4"/>
            <w:tabs>
              <w:tab w:val="clear" w:pos="8176"/>
              <w:tab w:val="right" w:pos="9026" w:leader="dot"/>
            </w:tabs>
            <w:rPr/>
          </w:pPr>
          <w:hyperlink w:anchor="__RefHeading___Toc1497186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7</w:t>
            </w:r>
            <w:r>
              <w:rPr>
                <w:rStyle w:val="IndexLink"/>
                <w:rtl w:val="true"/>
              </w:rPr>
              <w:t xml:space="preserve"> - </w:t>
            </w:r>
            <w:r>
              <w:rPr>
                <w:rStyle w:val="IndexLink"/>
                <w:rtl w:val="true"/>
              </w:rPr>
              <w:t>نمونه‌ای از تفکّر غیرعاقلانه</w:t>
            </w:r>
            <w:r>
              <w:rPr>
                <w:rStyle w:val="IndexLink"/>
                <w:rtl w:val="true"/>
              </w:rPr>
              <w:tab/>
            </w:r>
            <w:r>
              <w:rPr>
                <w:rStyle w:val="IndexLink"/>
              </w:rPr>
              <w:t>42</w:t>
            </w:r>
          </w:hyperlink>
        </w:p>
        <w:p>
          <w:pPr>
            <w:pStyle w:val="Contents4"/>
            <w:tabs>
              <w:tab w:val="clear" w:pos="8176"/>
              <w:tab w:val="right" w:pos="9026" w:leader="dot"/>
            </w:tabs>
            <w:rPr/>
          </w:pPr>
          <w:hyperlink w:anchor="__RefHeading___Toc1497188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8</w:t>
            </w:r>
            <w:r>
              <w:rPr>
                <w:rStyle w:val="IndexLink"/>
                <w:rtl w:val="true"/>
              </w:rPr>
              <w:t xml:space="preserve"> - </w:t>
            </w:r>
            <w:r>
              <w:rPr>
                <w:rStyle w:val="IndexLink"/>
                <w:rtl w:val="true"/>
              </w:rPr>
              <w:t>تفکّر</w:t>
            </w:r>
            <w:r>
              <w:rPr>
                <w:rStyle w:val="IndexLink"/>
                <w:rtl w:val="true"/>
              </w:rPr>
              <w:t xml:space="preserve">: </w:t>
            </w:r>
            <w:r>
              <w:rPr>
                <w:rStyle w:val="IndexLink"/>
                <w:rtl w:val="true"/>
              </w:rPr>
              <w:t>مایه زندگی قلب انسان بینا</w:t>
            </w:r>
            <w:r>
              <w:rPr>
                <w:rStyle w:val="IndexLink"/>
                <w:rtl w:val="true"/>
              </w:rPr>
              <w:tab/>
            </w:r>
            <w:r>
              <w:rPr>
                <w:rStyle w:val="IndexLink"/>
              </w:rPr>
              <w:t>43</w:t>
            </w:r>
          </w:hyperlink>
        </w:p>
        <w:p>
          <w:pPr>
            <w:pStyle w:val="Contents4"/>
            <w:tabs>
              <w:tab w:val="clear" w:pos="8176"/>
              <w:tab w:val="right" w:pos="9026" w:leader="dot"/>
            </w:tabs>
            <w:rPr/>
          </w:pPr>
          <w:hyperlink w:anchor="__RefHeading___Toc1497190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9</w:t>
            </w:r>
            <w:r>
              <w:rPr>
                <w:rStyle w:val="IndexLink"/>
                <w:rtl w:val="true"/>
              </w:rPr>
              <w:t xml:space="preserve"> - </w:t>
            </w:r>
            <w:r>
              <w:rPr>
                <w:rStyle w:val="IndexLink"/>
                <w:rtl w:val="true"/>
              </w:rPr>
              <w:t>عقل</w:t>
            </w:r>
            <w:r>
              <w:rPr>
                <w:rStyle w:val="IndexLink"/>
                <w:rtl w:val="true"/>
              </w:rPr>
              <w:t xml:space="preserve">: </w:t>
            </w:r>
            <w:r>
              <w:rPr>
                <w:rStyle w:val="IndexLink"/>
                <w:rtl w:val="true"/>
              </w:rPr>
              <w:t>نور تفکّر</w:t>
            </w:r>
            <w:r>
              <w:rPr>
                <w:rStyle w:val="IndexLink"/>
                <w:rtl w:val="true"/>
              </w:rPr>
              <w:tab/>
            </w:r>
            <w:r>
              <w:rPr>
                <w:rStyle w:val="IndexLink"/>
              </w:rPr>
              <w:t>43</w:t>
            </w:r>
          </w:hyperlink>
        </w:p>
        <w:p>
          <w:pPr>
            <w:pStyle w:val="Contents4"/>
            <w:tabs>
              <w:tab w:val="clear" w:pos="8176"/>
              <w:tab w:val="right" w:pos="9026" w:leader="dot"/>
            </w:tabs>
            <w:rPr/>
          </w:pPr>
          <w:hyperlink w:anchor="__RefHeading___Toc1497192_2749589250">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Pr>
              <w:t>10</w:t>
            </w:r>
            <w:r>
              <w:rPr>
                <w:rStyle w:val="IndexLink"/>
                <w:rtl w:val="true"/>
              </w:rPr>
              <w:t xml:space="preserve"> - </w:t>
            </w:r>
            <w:r>
              <w:rPr>
                <w:rStyle w:val="IndexLink"/>
                <w:rtl w:val="true"/>
              </w:rPr>
              <w:t>نشانه تفکّر</w:t>
            </w:r>
            <w:r>
              <w:rPr>
                <w:rStyle w:val="IndexLink"/>
                <w:rtl w:val="true"/>
              </w:rPr>
              <w:tab/>
            </w:r>
            <w:r>
              <w:rPr>
                <w:rStyle w:val="IndexLink"/>
              </w:rPr>
              <w:t>44</w:t>
            </w:r>
          </w:hyperlink>
        </w:p>
        <w:p>
          <w:pPr>
            <w:pStyle w:val="Contents2"/>
            <w:tabs>
              <w:tab w:val="clear" w:pos="8743"/>
              <w:tab w:val="right" w:pos="9026" w:leader="dot"/>
            </w:tabs>
            <w:rPr/>
          </w:pPr>
          <w:hyperlink w:anchor="__RefHeading___Toc1497194_2749589250">
            <w:r>
              <w:rPr>
                <w:webHidden/>
                <w:rStyle w:val="IndexLink"/>
                <w:rtl w:val="true"/>
              </w:rPr>
              <w:t xml:space="preserve">فصل </w:t>
            </w:r>
            <w:r>
              <w:rPr>
                <w:rStyle w:val="IndexLink"/>
              </w:rPr>
              <w:t>2</w:t>
            </w:r>
            <w:r>
              <w:rPr>
                <w:rStyle w:val="IndexLink"/>
                <w:rtl w:val="true"/>
              </w:rPr>
              <w:t xml:space="preserve">: </w:t>
            </w:r>
            <w:r>
              <w:rPr>
                <w:rStyle w:val="IndexLink"/>
                <w:rtl w:val="true"/>
              </w:rPr>
              <w:t>مستقلّات عقلیّه</w:t>
            </w:r>
            <w:r>
              <w:rPr>
                <w:rStyle w:val="IndexLink"/>
                <w:rtl w:val="true"/>
              </w:rPr>
              <w:tab/>
            </w:r>
            <w:r>
              <w:rPr>
                <w:rStyle w:val="IndexLink"/>
              </w:rPr>
              <w:t>46</w:t>
            </w:r>
          </w:hyperlink>
        </w:p>
        <w:p>
          <w:pPr>
            <w:pStyle w:val="Contents3"/>
            <w:tabs>
              <w:tab w:val="clear" w:pos="8459"/>
              <w:tab w:val="right" w:pos="9026" w:leader="dot"/>
            </w:tabs>
            <w:rPr/>
          </w:pPr>
          <w:hyperlink w:anchor="__RefHeading___Toc1497196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497198_2749589250">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1497200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تعریف مستقلّات عقلیّه</w:t>
            </w:r>
            <w:r>
              <w:rPr>
                <w:rStyle w:val="IndexLink"/>
                <w:rtl w:val="true"/>
              </w:rPr>
              <w:tab/>
            </w:r>
            <w:r>
              <w:rPr>
                <w:rStyle w:val="IndexLink"/>
              </w:rPr>
              <w:t>47</w:t>
            </w:r>
          </w:hyperlink>
        </w:p>
        <w:p>
          <w:pPr>
            <w:pStyle w:val="Contents3"/>
            <w:tabs>
              <w:tab w:val="clear" w:pos="8459"/>
              <w:tab w:val="right" w:pos="9026" w:leader="dot"/>
            </w:tabs>
            <w:rPr/>
          </w:pPr>
          <w:hyperlink w:anchor="__RefHeading___Toc1497202_274958925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مستقلّات عقلیّه</w:t>
            </w:r>
            <w:r>
              <w:rPr>
                <w:rStyle w:val="IndexLink"/>
                <w:rtl w:val="true"/>
              </w:rPr>
              <w:t xml:space="preserve">: </w:t>
            </w:r>
            <w:r>
              <w:rPr>
                <w:rStyle w:val="IndexLink"/>
                <w:rtl w:val="true"/>
              </w:rPr>
              <w:t>حقایقی مکشوف نه اعتباریّاتی مجعول</w:t>
            </w:r>
            <w:r>
              <w:rPr>
                <w:rStyle w:val="IndexLink"/>
                <w:rtl w:val="true"/>
              </w:rPr>
              <w:tab/>
            </w:r>
            <w:r>
              <w:rPr>
                <w:rStyle w:val="IndexLink"/>
              </w:rPr>
              <w:t>48</w:t>
            </w:r>
          </w:hyperlink>
        </w:p>
        <w:p>
          <w:pPr>
            <w:pStyle w:val="Contents3"/>
            <w:tabs>
              <w:tab w:val="clear" w:pos="8459"/>
              <w:tab w:val="right" w:pos="9026" w:leader="dot"/>
            </w:tabs>
            <w:rPr/>
          </w:pPr>
          <w:hyperlink w:anchor="__RefHeading___Toc1497204_274958925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حسن و قبح</w:t>
            </w:r>
            <w:r>
              <w:rPr>
                <w:rStyle w:val="IndexLink"/>
                <w:rtl w:val="true"/>
              </w:rPr>
              <w:t xml:space="preserve">: </w:t>
            </w:r>
            <w:r>
              <w:rPr>
                <w:rStyle w:val="IndexLink"/>
                <w:rtl w:val="true"/>
              </w:rPr>
              <w:t>عنوانِ اوّلی مستقلّات عقلیّه نه عنوان ثانوی آنها</w:t>
            </w:r>
            <w:r>
              <w:rPr>
                <w:rStyle w:val="IndexLink"/>
                <w:rtl w:val="true"/>
              </w:rPr>
              <w:tab/>
            </w:r>
            <w:r>
              <w:rPr>
                <w:rStyle w:val="IndexLink"/>
              </w:rPr>
              <w:t>49</w:t>
            </w:r>
          </w:hyperlink>
        </w:p>
        <w:p>
          <w:pPr>
            <w:pStyle w:val="Contents3"/>
            <w:tabs>
              <w:tab w:val="clear" w:pos="8459"/>
              <w:tab w:val="right" w:pos="9026" w:leader="dot"/>
            </w:tabs>
            <w:rPr/>
          </w:pPr>
          <w:hyperlink w:anchor="__RefHeading___Toc1497206_274958925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کشف حُسن و قُبح ذاتی به وسیله تنبّه</w:t>
            </w:r>
            <w:r>
              <w:rPr>
                <w:rStyle w:val="IndexLink"/>
                <w:rtl w:val="true"/>
              </w:rPr>
              <w:tab/>
            </w:r>
            <w:r>
              <w:rPr>
                <w:rStyle w:val="IndexLink"/>
              </w:rPr>
              <w:t>52</w:t>
            </w:r>
          </w:hyperlink>
        </w:p>
        <w:p>
          <w:pPr>
            <w:pStyle w:val="Contents3"/>
            <w:tabs>
              <w:tab w:val="clear" w:pos="8459"/>
              <w:tab w:val="right" w:pos="9026" w:leader="dot"/>
            </w:tabs>
            <w:rPr/>
          </w:pPr>
          <w:hyperlink w:anchor="__RefHeading___Toc1497208_2749589250">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حسن و قبح ذاتی</w:t>
            </w:r>
            <w:r>
              <w:rPr>
                <w:rStyle w:val="IndexLink"/>
                <w:rtl w:val="true"/>
              </w:rPr>
              <w:t xml:space="preserve">: </w:t>
            </w:r>
            <w:r>
              <w:rPr>
                <w:rStyle w:val="IndexLink"/>
                <w:rtl w:val="true"/>
              </w:rPr>
              <w:t>صفت فعل عاقل مختار</w:t>
            </w:r>
            <w:r>
              <w:rPr>
                <w:rStyle w:val="IndexLink"/>
                <w:rtl w:val="true"/>
              </w:rPr>
              <w:tab/>
            </w:r>
            <w:r>
              <w:rPr>
                <w:rStyle w:val="IndexLink"/>
              </w:rPr>
              <w:t>53</w:t>
            </w:r>
          </w:hyperlink>
        </w:p>
        <w:p>
          <w:pPr>
            <w:pStyle w:val="Contents3"/>
            <w:tabs>
              <w:tab w:val="clear" w:pos="8459"/>
              <w:tab w:val="right" w:pos="9026" w:leader="dot"/>
            </w:tabs>
            <w:rPr/>
          </w:pPr>
          <w:hyperlink w:anchor="__RefHeading___Toc1497210_2749589250">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حُسن و قبح ذاتی</w:t>
            </w:r>
            <w:r>
              <w:rPr>
                <w:rStyle w:val="IndexLink"/>
                <w:rtl w:val="true"/>
              </w:rPr>
              <w:t xml:space="preserve">: </w:t>
            </w:r>
            <w:r>
              <w:rPr>
                <w:rStyle w:val="IndexLink"/>
                <w:rtl w:val="true"/>
              </w:rPr>
              <w:t xml:space="preserve">صفت </w:t>
            </w:r>
            <w:r>
              <w:rPr>
                <w:rStyle w:val="IndexLink"/>
                <w:rtl w:val="true"/>
              </w:rPr>
              <w:t>«</w:t>
            </w:r>
            <w:r>
              <w:rPr>
                <w:rStyle w:val="IndexLink"/>
                <w:rtl w:val="true"/>
              </w:rPr>
              <w:t>ماهیّت کلّی فعل</w:t>
            </w:r>
            <w:r>
              <w:rPr>
                <w:rStyle w:val="IndexLink"/>
                <w:rtl w:val="true"/>
              </w:rPr>
              <w:t>»</w:t>
              <w:tab/>
            </w:r>
            <w:r>
              <w:rPr>
                <w:rStyle w:val="IndexLink"/>
              </w:rPr>
              <w:t>54</w:t>
            </w:r>
          </w:hyperlink>
        </w:p>
        <w:p>
          <w:pPr>
            <w:pStyle w:val="Contents3"/>
            <w:tabs>
              <w:tab w:val="clear" w:pos="8459"/>
              <w:tab w:val="right" w:pos="9026" w:leader="dot"/>
            </w:tabs>
            <w:rPr/>
          </w:pPr>
          <w:hyperlink w:anchor="__RefHeading___Toc1497212_2749589250">
            <w:r>
              <w:rPr>
                <w:webHidden/>
                <w:rStyle w:val="IndexLink"/>
              </w:rPr>
              <w:t>2</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ـ اختلاف درجات عاقلان</w:t>
            </w:r>
            <w:r>
              <w:rPr>
                <w:rStyle w:val="IndexLink"/>
                <w:rtl w:val="true"/>
              </w:rPr>
              <w:tab/>
            </w:r>
            <w:r>
              <w:rPr>
                <w:rStyle w:val="IndexLink"/>
              </w:rPr>
              <w:t>58</w:t>
            </w:r>
          </w:hyperlink>
        </w:p>
        <w:p>
          <w:pPr>
            <w:pStyle w:val="Contents3"/>
            <w:tabs>
              <w:tab w:val="clear" w:pos="8459"/>
              <w:tab w:val="right" w:pos="9026" w:leader="dot"/>
            </w:tabs>
            <w:rPr/>
          </w:pPr>
          <w:hyperlink w:anchor="__RefHeading___Toc1497214_2749589250">
            <w:r>
              <w:rPr>
                <w:webHidden/>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ـ عقل کل</w:t>
            </w:r>
            <w:r>
              <w:rPr>
                <w:rStyle w:val="IndexLink"/>
                <w:rtl w:val="true"/>
              </w:rPr>
              <w:t xml:space="preserve">: </w:t>
            </w:r>
            <w:r>
              <w:rPr>
                <w:rStyle w:val="IndexLink"/>
                <w:rtl w:val="true"/>
              </w:rPr>
              <w:t>نبیّ مکرّم اسلام صلی الله علیه و آله و سلم</w:t>
            </w:r>
            <w:r>
              <w:rPr>
                <w:rStyle w:val="IndexLink"/>
                <w:rtl w:val="true"/>
              </w:rPr>
              <w:tab/>
            </w:r>
            <w:r>
              <w:rPr>
                <w:rStyle w:val="IndexLink"/>
              </w:rPr>
              <w:t>61</w:t>
            </w:r>
          </w:hyperlink>
        </w:p>
        <w:p>
          <w:pPr>
            <w:pStyle w:val="Contents3"/>
            <w:tabs>
              <w:tab w:val="clear" w:pos="8459"/>
              <w:tab w:val="right" w:pos="9026" w:leader="dot"/>
            </w:tabs>
            <w:rPr/>
          </w:pPr>
          <w:hyperlink w:anchor="__RefHeading___Toc1497216_2749589250">
            <w:r>
              <w:rPr>
                <w:webHidden/>
                <w:rStyle w:val="IndexLink"/>
              </w:rPr>
              <w:t>2</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ـ حُسن صدق و قبح کذب، ذاتی یا غیر ذاتی؟</w:t>
            </w:r>
            <w:r>
              <w:rPr>
                <w:rStyle w:val="IndexLink"/>
                <w:rtl w:val="true"/>
              </w:rPr>
              <w:tab/>
            </w:r>
            <w:r>
              <w:rPr>
                <w:rStyle w:val="IndexLink"/>
              </w:rPr>
              <w:t>63</w:t>
            </w:r>
          </w:hyperlink>
        </w:p>
        <w:p>
          <w:pPr>
            <w:pStyle w:val="Contents3"/>
            <w:tabs>
              <w:tab w:val="clear" w:pos="8459"/>
              <w:tab w:val="right" w:pos="9026" w:leader="dot"/>
            </w:tabs>
            <w:rPr/>
          </w:pPr>
          <w:hyperlink w:anchor="__RefHeading___Toc1497218_2749589250">
            <w:r>
              <w:rPr>
                <w:webHidden/>
                <w:rStyle w:val="IndexLink"/>
              </w:rPr>
              <w:t>2</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ـ بررسی دو دیدگاه درباره مستقلّات عقلیّه</w:t>
            </w:r>
            <w:r>
              <w:rPr>
                <w:rStyle w:val="IndexLink"/>
                <w:rtl w:val="true"/>
              </w:rPr>
              <w:tab/>
            </w:r>
            <w:r>
              <w:rPr>
                <w:rStyle w:val="IndexLink"/>
              </w:rPr>
              <w:t>64</w:t>
            </w:r>
          </w:hyperlink>
        </w:p>
        <w:p>
          <w:pPr>
            <w:pStyle w:val="Contents4"/>
            <w:tabs>
              <w:tab w:val="clear" w:pos="8176"/>
              <w:tab w:val="right" w:pos="9026" w:leader="dot"/>
            </w:tabs>
            <w:rPr/>
          </w:pPr>
          <w:hyperlink w:anchor="__RefHeading___Toc1497220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497222_2749589250">
            <w:r>
              <w:rPr>
                <w:webHidden/>
                <w:rStyle w:val="IndexLink"/>
                <w:rtl w:val="true"/>
              </w:rPr>
              <w:t xml:space="preserve">الف </w:t>
            </w:r>
            <w:r>
              <w:rPr>
                <w:rStyle w:val="IndexLink"/>
                <w:rtl w:val="true"/>
              </w:rPr>
              <w:t xml:space="preserve">) </w:t>
            </w:r>
            <w:r>
              <w:rPr>
                <w:rStyle w:val="IndexLink"/>
                <w:rtl w:val="true"/>
              </w:rPr>
              <w:t>دیدگاه اوّل</w:t>
            </w:r>
            <w:r>
              <w:rPr>
                <w:rStyle w:val="IndexLink"/>
                <w:rtl w:val="true"/>
              </w:rPr>
              <w:t xml:space="preserve">: </w:t>
            </w:r>
            <w:r>
              <w:rPr>
                <w:rStyle w:val="IndexLink"/>
                <w:rtl w:val="true"/>
              </w:rPr>
              <w:t>مستقلّات عقلیّه از مشهورات و آراء محموده‌اند</w:t>
            </w:r>
            <w:r>
              <w:rPr>
                <w:rStyle w:val="IndexLink"/>
                <w:rtl w:val="true"/>
              </w:rPr>
              <w:t>.</w:t>
              <w:tab/>
            </w:r>
            <w:r>
              <w:rPr>
                <w:rStyle w:val="IndexLink"/>
              </w:rPr>
              <w:t>64</w:t>
            </w:r>
          </w:hyperlink>
        </w:p>
        <w:p>
          <w:pPr>
            <w:pStyle w:val="Contents5"/>
            <w:tabs>
              <w:tab w:val="clear" w:pos="7892"/>
              <w:tab w:val="right" w:pos="9026" w:leader="dot"/>
            </w:tabs>
            <w:rPr/>
          </w:pPr>
          <w:hyperlink w:anchor="__RefHeading___Toc1497224_274958925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497226_2749589250">
            <w:r>
              <w:rPr>
                <w:webHidden/>
                <w:rStyle w:val="IndexLink"/>
                <w:rtl w:val="true"/>
              </w:rPr>
              <w:t xml:space="preserve">نقد دیدگاه اول </w:t>
            </w:r>
            <w:r>
              <w:rPr>
                <w:rStyle w:val="IndexLink"/>
                <w:rtl w:val="true"/>
              </w:rPr>
              <w:t>:</w:t>
              <w:tab/>
            </w:r>
            <w:r>
              <w:rPr>
                <w:rStyle w:val="IndexLink"/>
              </w:rPr>
              <w:t>66</w:t>
            </w:r>
          </w:hyperlink>
        </w:p>
        <w:p>
          <w:pPr>
            <w:pStyle w:val="Contents6"/>
            <w:tabs>
              <w:tab w:val="clear" w:pos="7609"/>
              <w:tab w:val="right" w:pos="9026" w:leader="dot"/>
            </w:tabs>
            <w:rPr/>
          </w:pPr>
          <w:hyperlink w:anchor="__RefHeading___Toc1497228_274958925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497230_2749589250">
            <w:r>
              <w:rPr>
                <w:webHidden/>
                <w:rStyle w:val="IndexLink"/>
                <w:rtl w:val="true"/>
              </w:rPr>
              <w:t>شاهد اوّل</w:t>
            </w:r>
            <w:r>
              <w:rPr>
                <w:rStyle w:val="IndexLink"/>
                <w:rtl w:val="true"/>
              </w:rPr>
              <w:t>:</w:t>
              <w:tab/>
            </w:r>
            <w:r>
              <w:rPr>
                <w:rStyle w:val="IndexLink"/>
              </w:rPr>
              <w:t>68</w:t>
            </w:r>
          </w:hyperlink>
        </w:p>
        <w:p>
          <w:pPr>
            <w:pStyle w:val="Contents6"/>
            <w:tabs>
              <w:tab w:val="clear" w:pos="7609"/>
              <w:tab w:val="right" w:pos="9026" w:leader="dot"/>
            </w:tabs>
            <w:rPr/>
          </w:pPr>
          <w:hyperlink w:anchor="__RefHeading___Toc1497232_2749589250">
            <w:r>
              <w:rPr>
                <w:webHidden/>
                <w:rStyle w:val="IndexLink"/>
                <w:rtl w:val="true"/>
              </w:rPr>
              <w:t>شاهد دوم</w:t>
            </w:r>
            <w:r>
              <w:rPr>
                <w:rStyle w:val="IndexLink"/>
                <w:rtl w:val="true"/>
              </w:rPr>
              <w:t>:</w:t>
              <w:tab/>
            </w:r>
            <w:r>
              <w:rPr>
                <w:rStyle w:val="IndexLink"/>
              </w:rPr>
              <w:t>69</w:t>
            </w:r>
          </w:hyperlink>
        </w:p>
        <w:p>
          <w:pPr>
            <w:pStyle w:val="Contents4"/>
            <w:tabs>
              <w:tab w:val="clear" w:pos="8176"/>
              <w:tab w:val="right" w:pos="9026" w:leader="dot"/>
            </w:tabs>
            <w:rPr/>
          </w:pPr>
          <w:hyperlink w:anchor="__RefHeading___Toc1497234_2749589250">
            <w:r>
              <w:rPr>
                <w:webHidden/>
                <w:rStyle w:val="IndexLink"/>
                <w:rtl w:val="true"/>
              </w:rPr>
              <w:t xml:space="preserve">ب </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حُسن و قبح عقلی از امور اعتباری‌اند</w:t>
            </w:r>
            <w:r>
              <w:rPr>
                <w:rStyle w:val="IndexLink"/>
                <w:rtl w:val="true"/>
              </w:rPr>
              <w:t>.</w:t>
              <w:tab/>
            </w:r>
            <w:r>
              <w:rPr>
                <w:rStyle w:val="IndexLink"/>
              </w:rPr>
              <w:t>69</w:t>
            </w:r>
          </w:hyperlink>
        </w:p>
        <w:p>
          <w:pPr>
            <w:pStyle w:val="Contents5"/>
            <w:tabs>
              <w:tab w:val="clear" w:pos="7892"/>
              <w:tab w:val="right" w:pos="9026" w:leader="dot"/>
            </w:tabs>
            <w:rPr/>
          </w:pPr>
          <w:hyperlink w:anchor="__RefHeading___Toc1497236_274958925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497238_2749589250">
            <w:r>
              <w:rPr>
                <w:webHidden/>
                <w:rStyle w:val="IndexLink"/>
                <w:rtl w:val="true"/>
              </w:rPr>
              <w:t>نقد دیدگاه دوم</w:t>
            </w:r>
            <w:r>
              <w:rPr>
                <w:rStyle w:val="IndexLink"/>
                <w:rtl w:val="true"/>
              </w:rPr>
              <w:t>:</w:t>
              <w:tab/>
            </w:r>
            <w:r>
              <w:rPr>
                <w:rStyle w:val="IndexLink"/>
              </w:rPr>
              <w:t>72</w:t>
            </w:r>
          </w:hyperlink>
        </w:p>
        <w:p>
          <w:pPr>
            <w:pStyle w:val="Contents2"/>
            <w:tabs>
              <w:tab w:val="clear" w:pos="8743"/>
              <w:tab w:val="right" w:pos="9026" w:leader="dot"/>
            </w:tabs>
            <w:rPr/>
          </w:pPr>
          <w:hyperlink w:anchor="__RefHeading___Toc1497240_2749589250">
            <w:r>
              <w:rPr>
                <w:webHidden/>
                <w:rStyle w:val="IndexLink"/>
                <w:rtl w:val="true"/>
              </w:rPr>
              <w:t xml:space="preserve">فصل </w:t>
            </w:r>
            <w:r>
              <w:rPr>
                <w:rStyle w:val="IndexLink"/>
              </w:rPr>
              <w:t>3</w:t>
            </w:r>
            <w:r>
              <w:rPr>
                <w:rStyle w:val="IndexLink"/>
                <w:rtl w:val="true"/>
              </w:rPr>
              <w:t xml:space="preserve">: </w:t>
            </w:r>
            <w:r>
              <w:rPr>
                <w:rStyle w:val="IndexLink"/>
                <w:rtl w:val="true"/>
              </w:rPr>
              <w:t>حجّیت عقل</w:t>
            </w:r>
            <w:r>
              <w:rPr>
                <w:rStyle w:val="IndexLink"/>
                <w:rtl w:val="true"/>
              </w:rPr>
              <w:tab/>
            </w:r>
            <w:r>
              <w:rPr>
                <w:rStyle w:val="IndexLink"/>
              </w:rPr>
              <w:t>75</w:t>
            </w:r>
          </w:hyperlink>
        </w:p>
        <w:p>
          <w:pPr>
            <w:pStyle w:val="Contents3"/>
            <w:tabs>
              <w:tab w:val="clear" w:pos="8459"/>
              <w:tab w:val="right" w:pos="9026" w:leader="dot"/>
            </w:tabs>
            <w:rPr/>
          </w:pPr>
          <w:hyperlink w:anchor="__RefHeading___Toc1497242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497244_2749589250">
            <w:r>
              <w:rPr>
                <w:webHidden/>
                <w:rStyle w:val="IndexLink"/>
                <w:rtl w:val="true"/>
              </w:rPr>
              <w:t>مقدّمه</w:t>
            </w:r>
            <w:r>
              <w:rPr>
                <w:rStyle w:val="IndexLink"/>
                <w:rtl w:val="true"/>
              </w:rPr>
              <w:tab/>
            </w:r>
            <w:r>
              <w:rPr>
                <w:rStyle w:val="IndexLink"/>
              </w:rPr>
              <w:t>76</w:t>
            </w:r>
          </w:hyperlink>
        </w:p>
        <w:p>
          <w:pPr>
            <w:pStyle w:val="Contents3"/>
            <w:tabs>
              <w:tab w:val="clear" w:pos="8459"/>
              <w:tab w:val="right" w:pos="9026" w:leader="dot"/>
            </w:tabs>
            <w:rPr/>
          </w:pPr>
          <w:hyperlink w:anchor="__RefHeading___Toc1497246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معنای حجّت و حجّیّت</w:t>
            </w:r>
            <w:r>
              <w:rPr>
                <w:rStyle w:val="IndexLink"/>
                <w:rtl w:val="true"/>
              </w:rPr>
              <w:tab/>
            </w:r>
            <w:r>
              <w:rPr>
                <w:rStyle w:val="IndexLink"/>
              </w:rPr>
              <w:t>76</w:t>
            </w:r>
          </w:hyperlink>
        </w:p>
        <w:p>
          <w:pPr>
            <w:pStyle w:val="Contents3"/>
            <w:tabs>
              <w:tab w:val="clear" w:pos="8459"/>
              <w:tab w:val="right" w:pos="9026" w:leader="dot"/>
            </w:tabs>
            <w:rPr/>
          </w:pPr>
          <w:hyperlink w:anchor="__RefHeading___Toc1497248_274958925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ذاتی بودن حجّیّت عقل</w:t>
            </w:r>
            <w:r>
              <w:rPr>
                <w:rStyle w:val="IndexLink"/>
                <w:rtl w:val="true"/>
              </w:rPr>
              <w:tab/>
            </w:r>
            <w:r>
              <w:rPr>
                <w:rStyle w:val="IndexLink"/>
              </w:rPr>
              <w:t>78</w:t>
            </w:r>
          </w:hyperlink>
        </w:p>
        <w:p>
          <w:pPr>
            <w:pStyle w:val="Contents3"/>
            <w:tabs>
              <w:tab w:val="clear" w:pos="8459"/>
              <w:tab w:val="right" w:pos="9026" w:leader="dot"/>
            </w:tabs>
            <w:rPr/>
          </w:pPr>
          <w:hyperlink w:anchor="__RefHeading___Toc1497250_274958925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 </w:t>
            </w:r>
            <w:r>
              <w:rPr>
                <w:rStyle w:val="IndexLink"/>
                <w:rtl w:val="true"/>
              </w:rPr>
              <w:t>شواهد نقلی</w:t>
            </w:r>
            <w:r>
              <w:rPr>
                <w:rStyle w:val="IndexLink"/>
                <w:rtl w:val="true"/>
              </w:rPr>
              <w:tab/>
            </w:r>
            <w:r>
              <w:rPr>
                <w:rStyle w:val="IndexLink"/>
              </w:rPr>
              <w:t>80</w:t>
            </w:r>
          </w:hyperlink>
        </w:p>
        <w:p>
          <w:pPr>
            <w:pStyle w:val="Contents4"/>
            <w:tabs>
              <w:tab w:val="clear" w:pos="8176"/>
              <w:tab w:val="right" w:pos="9026" w:leader="dot"/>
            </w:tabs>
            <w:rPr/>
          </w:pPr>
          <w:hyperlink w:anchor="__RefHeading___Toc1497252_2749589250">
            <w:r>
              <w:rPr>
                <w:webHidden/>
                <w:rStyle w:val="IndexLink"/>
              </w:rPr>
              <w:t>3</w:t>
            </w:r>
            <w:r>
              <w:rPr>
                <w:rStyle w:val="IndexLink"/>
                <w:rtl w:val="true"/>
              </w:rPr>
              <w:t xml:space="preserve"> - </w:t>
            </w:r>
            <w:r>
              <w:rPr>
                <w:rStyle w:val="IndexLink"/>
              </w:rPr>
              <w:t>3</w:t>
            </w:r>
            <w:r>
              <w:rPr>
                <w:rStyle w:val="IndexLink"/>
                <w:rtl w:val="true"/>
              </w:rPr>
              <w:t xml:space="preserve"> - </w:t>
            </w:r>
            <w:r>
              <w:rPr>
                <w:rStyle w:val="IndexLink"/>
              </w:rPr>
              <w:t>1</w:t>
            </w:r>
            <w:r>
              <w:rPr>
                <w:rStyle w:val="IndexLink"/>
                <w:rtl w:val="true"/>
              </w:rPr>
              <w:t xml:space="preserve"> - </w:t>
            </w:r>
            <w:r>
              <w:rPr>
                <w:rStyle w:val="IndexLink"/>
                <w:rtl w:val="true"/>
              </w:rPr>
              <w:t>عاقل</w:t>
            </w:r>
            <w:r>
              <w:rPr>
                <w:rStyle w:val="IndexLink"/>
                <w:rtl w:val="true"/>
              </w:rPr>
              <w:t xml:space="preserve">: </w:t>
            </w:r>
            <w:r>
              <w:rPr>
                <w:rStyle w:val="IndexLink"/>
                <w:rtl w:val="true"/>
              </w:rPr>
              <w:t>مخاطب امر و نهی و مشمول ثواب و عقاب خداوند</w:t>
            </w:r>
            <w:r>
              <w:rPr>
                <w:rStyle w:val="IndexLink"/>
                <w:rtl w:val="true"/>
              </w:rPr>
              <w:tab/>
            </w:r>
            <w:r>
              <w:rPr>
                <w:rStyle w:val="IndexLink"/>
              </w:rPr>
              <w:t>80</w:t>
            </w:r>
          </w:hyperlink>
        </w:p>
        <w:p>
          <w:pPr>
            <w:pStyle w:val="Contents4"/>
            <w:tabs>
              <w:tab w:val="clear" w:pos="8176"/>
              <w:tab w:val="right" w:pos="9026" w:leader="dot"/>
            </w:tabs>
            <w:rPr/>
          </w:pPr>
          <w:hyperlink w:anchor="__RefHeading___Toc1497254_274958925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عقل</w:t>
            </w:r>
            <w:r>
              <w:rPr>
                <w:rStyle w:val="IndexLink"/>
                <w:rtl w:val="true"/>
              </w:rPr>
              <w:t xml:space="preserve">: </w:t>
            </w:r>
            <w:r>
              <w:rPr>
                <w:rStyle w:val="IndexLink"/>
                <w:rtl w:val="true"/>
              </w:rPr>
              <w:t>شرع درونی و رسول حقّ</w:t>
            </w:r>
            <w:r>
              <w:rPr>
                <w:rStyle w:val="IndexLink"/>
                <w:rtl w:val="true"/>
              </w:rPr>
              <w:tab/>
            </w:r>
            <w:r>
              <w:rPr>
                <w:rStyle w:val="IndexLink"/>
              </w:rPr>
              <w:t>81</w:t>
            </w:r>
          </w:hyperlink>
        </w:p>
        <w:p>
          <w:pPr>
            <w:pStyle w:val="Contents4"/>
            <w:tabs>
              <w:tab w:val="clear" w:pos="8176"/>
              <w:tab w:val="right" w:pos="9026" w:leader="dot"/>
            </w:tabs>
            <w:rPr/>
          </w:pPr>
          <w:hyperlink w:anchor="__RefHeading___Toc1497256_274958925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مداقّه در حساب، متناسب با عقول افراد</w:t>
            </w:r>
            <w:r>
              <w:rPr>
                <w:rStyle w:val="IndexLink"/>
                <w:rtl w:val="true"/>
              </w:rPr>
              <w:tab/>
            </w:r>
            <w:r>
              <w:rPr>
                <w:rStyle w:val="IndexLink"/>
              </w:rPr>
              <w:t>82</w:t>
            </w:r>
          </w:hyperlink>
        </w:p>
        <w:p>
          <w:pPr>
            <w:pStyle w:val="Contents3"/>
            <w:tabs>
              <w:tab w:val="clear" w:pos="8459"/>
              <w:tab w:val="right" w:pos="9026" w:leader="dot"/>
            </w:tabs>
            <w:rPr/>
          </w:pPr>
          <w:hyperlink w:anchor="__RefHeading___Toc1497258_2749589250">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ثواب و عقاب، متناسب با میزان عقل</w:t>
            </w:r>
            <w:r>
              <w:rPr>
                <w:rStyle w:val="IndexLink"/>
                <w:rtl w:val="true"/>
              </w:rPr>
              <w:tab/>
            </w:r>
            <w:r>
              <w:rPr>
                <w:rStyle w:val="IndexLink"/>
              </w:rPr>
              <w:t>83</w:t>
            </w:r>
          </w:hyperlink>
        </w:p>
        <w:p>
          <w:pPr>
            <w:pStyle w:val="Contents3"/>
            <w:tabs>
              <w:tab w:val="clear" w:pos="8459"/>
              <w:tab w:val="right" w:pos="9026" w:leader="dot"/>
            </w:tabs>
            <w:rPr/>
          </w:pPr>
          <w:hyperlink w:anchor="__RefHeading___Toc1497260_2749589250">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 </w:t>
            </w:r>
            <w:r>
              <w:rPr>
                <w:rStyle w:val="IndexLink"/>
                <w:rtl w:val="true"/>
              </w:rPr>
              <w:t>عقل</w:t>
            </w:r>
            <w:r>
              <w:rPr>
                <w:rStyle w:val="IndexLink"/>
                <w:rtl w:val="true"/>
              </w:rPr>
              <w:t xml:space="preserve">: </w:t>
            </w:r>
            <w:r>
              <w:rPr>
                <w:rStyle w:val="IndexLink"/>
                <w:rtl w:val="true"/>
              </w:rPr>
              <w:t>معیار ارزش گذاری عبادت</w:t>
            </w:r>
            <w:r>
              <w:rPr>
                <w:rStyle w:val="IndexLink"/>
                <w:rtl w:val="true"/>
              </w:rPr>
              <w:tab/>
            </w:r>
            <w:r>
              <w:rPr>
                <w:rStyle w:val="IndexLink"/>
              </w:rPr>
              <w:t>86</w:t>
            </w:r>
          </w:hyperlink>
        </w:p>
        <w:p>
          <w:pPr>
            <w:pStyle w:val="Contents2"/>
            <w:tabs>
              <w:tab w:val="clear" w:pos="8743"/>
              <w:tab w:val="right" w:pos="9026" w:leader="dot"/>
            </w:tabs>
            <w:rPr/>
          </w:pPr>
          <w:hyperlink w:anchor="__RefHeading___Toc1497262_2749589250">
            <w:r>
              <w:rPr>
                <w:webHidden/>
                <w:rStyle w:val="IndexLink"/>
                <w:rtl w:val="true"/>
              </w:rPr>
              <w:t>فصل </w:t>
            </w:r>
            <w:r>
              <w:rPr>
                <w:rStyle w:val="IndexLink"/>
              </w:rPr>
              <w:t>4</w:t>
            </w:r>
            <w:r>
              <w:rPr>
                <w:rStyle w:val="IndexLink"/>
                <w:rtl w:val="true"/>
              </w:rPr>
              <w:t xml:space="preserve">: </w:t>
            </w:r>
            <w:r>
              <w:rPr>
                <w:rStyle w:val="IndexLink"/>
                <w:rtl w:val="true"/>
              </w:rPr>
              <w:t>عقل و دین</w:t>
            </w:r>
            <w:r>
              <w:rPr>
                <w:rStyle w:val="IndexLink"/>
                <w:rtl w:val="true"/>
              </w:rPr>
              <w:tab/>
            </w:r>
            <w:r>
              <w:rPr>
                <w:rStyle w:val="IndexLink"/>
              </w:rPr>
              <w:t>88</w:t>
            </w:r>
          </w:hyperlink>
        </w:p>
        <w:p>
          <w:pPr>
            <w:pStyle w:val="Contents3"/>
            <w:tabs>
              <w:tab w:val="clear" w:pos="8459"/>
              <w:tab w:val="right" w:pos="9026" w:leader="dot"/>
            </w:tabs>
            <w:rPr/>
          </w:pPr>
          <w:hyperlink w:anchor="__RefHeading___Toc1497264_274958925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497266_2749589250">
            <w:r>
              <w:rPr>
                <w:webHidden/>
                <w:rStyle w:val="IndexLink"/>
                <w:rtl w:val="true"/>
              </w:rPr>
              <w:t>مقدّمه</w:t>
            </w:r>
            <w:r>
              <w:rPr>
                <w:rStyle w:val="IndexLink"/>
                <w:rtl w:val="true"/>
              </w:rPr>
              <w:tab/>
            </w:r>
            <w:r>
              <w:rPr>
                <w:rStyle w:val="IndexLink"/>
              </w:rPr>
              <w:t>89</w:t>
            </w:r>
          </w:hyperlink>
        </w:p>
        <w:p>
          <w:pPr>
            <w:pStyle w:val="Contents3"/>
            <w:tabs>
              <w:tab w:val="clear" w:pos="8459"/>
              <w:tab w:val="right" w:pos="9026" w:leader="dot"/>
            </w:tabs>
            <w:rPr/>
          </w:pPr>
          <w:hyperlink w:anchor="__RefHeading___Toc1497268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تعریف دین</w:t>
            </w:r>
            <w:r>
              <w:rPr>
                <w:rStyle w:val="IndexLink"/>
                <w:rtl w:val="true"/>
              </w:rPr>
              <w:tab/>
            </w:r>
            <w:r>
              <w:rPr>
                <w:rStyle w:val="IndexLink"/>
              </w:rPr>
              <w:t>89</w:t>
            </w:r>
          </w:hyperlink>
        </w:p>
        <w:p>
          <w:pPr>
            <w:pStyle w:val="Contents3"/>
            <w:tabs>
              <w:tab w:val="clear" w:pos="8459"/>
              <w:tab w:val="right" w:pos="9026" w:leader="dot"/>
            </w:tabs>
            <w:rPr/>
          </w:pPr>
          <w:hyperlink w:anchor="__RefHeading___Toc1497270_274958925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عقل</w:t>
            </w:r>
            <w:r>
              <w:rPr>
                <w:rStyle w:val="IndexLink"/>
                <w:rtl w:val="true"/>
              </w:rPr>
              <w:t xml:space="preserve">: </w:t>
            </w:r>
            <w:r>
              <w:rPr>
                <w:rStyle w:val="IndexLink"/>
                <w:rtl w:val="true"/>
              </w:rPr>
              <w:t>بیان تکوینی خداوند</w:t>
            </w:r>
            <w:r>
              <w:rPr>
                <w:rStyle w:val="IndexLink"/>
                <w:rtl w:val="true"/>
              </w:rPr>
              <w:tab/>
            </w:r>
            <w:r>
              <w:rPr>
                <w:rStyle w:val="IndexLink"/>
              </w:rPr>
              <w:t>92</w:t>
            </w:r>
          </w:hyperlink>
        </w:p>
        <w:p>
          <w:pPr>
            <w:pStyle w:val="Contents3"/>
            <w:tabs>
              <w:tab w:val="clear" w:pos="8459"/>
              <w:tab w:val="right" w:pos="9026" w:leader="dot"/>
            </w:tabs>
            <w:rPr/>
          </w:pPr>
          <w:hyperlink w:anchor="__RefHeading___Toc1497272_2749589250">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دینداری در حوزه مستقلّات و غیر مستقلّات عقلیه</w:t>
            </w:r>
            <w:r>
              <w:rPr>
                <w:rStyle w:val="IndexLink"/>
                <w:rtl w:val="true"/>
              </w:rPr>
              <w:tab/>
            </w:r>
            <w:r>
              <w:rPr>
                <w:rStyle w:val="IndexLink"/>
              </w:rPr>
              <w:t>95</w:t>
            </w:r>
          </w:hyperlink>
        </w:p>
        <w:p>
          <w:pPr>
            <w:pStyle w:val="Contents4"/>
            <w:tabs>
              <w:tab w:val="clear" w:pos="8176"/>
              <w:tab w:val="right" w:pos="9026" w:leader="dot"/>
            </w:tabs>
            <w:rPr/>
          </w:pPr>
          <w:hyperlink w:anchor="__RefHeading___Toc1497274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497276_2749589250">
            <w:r>
              <w:rPr>
                <w:webHidden/>
                <w:rStyle w:val="IndexLink"/>
                <w:rtl w:val="true"/>
              </w:rPr>
              <w:t>دینداری در غیرمستقلّات عقلیّه</w:t>
            </w:r>
            <w:r>
              <w:rPr>
                <w:rStyle w:val="IndexLink"/>
                <w:rtl w:val="true"/>
              </w:rPr>
              <w:tab/>
            </w:r>
            <w:r>
              <w:rPr>
                <w:rStyle w:val="IndexLink"/>
              </w:rPr>
              <w:t>96</w:t>
            </w:r>
          </w:hyperlink>
        </w:p>
        <w:p>
          <w:pPr>
            <w:pStyle w:val="Contents5"/>
            <w:tabs>
              <w:tab w:val="clear" w:pos="7892"/>
              <w:tab w:val="right" w:pos="9026" w:leader="dot"/>
            </w:tabs>
            <w:rPr/>
          </w:pPr>
          <w:hyperlink w:anchor="__RefHeading___Toc1497278_274958925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497280_2749589250">
            <w:r>
              <w:rPr>
                <w:webHidden/>
                <w:rStyle w:val="IndexLink"/>
                <w:rtl w:val="true"/>
              </w:rPr>
              <w:t xml:space="preserve">الف ـ احکام ارشادی </w:t>
            </w:r>
            <w:r>
              <w:rPr>
                <w:rStyle w:val="IndexLink"/>
                <w:rtl w:val="true"/>
              </w:rPr>
              <w:t>(</w:t>
            </w:r>
            <w:r>
              <w:rPr>
                <w:rStyle w:val="IndexLink"/>
                <w:rtl w:val="true"/>
              </w:rPr>
              <w:t>تأکیدی</w:t>
            </w:r>
            <w:r>
              <w:rPr>
                <w:rStyle w:val="IndexLink"/>
                <w:rtl w:val="true"/>
              </w:rPr>
              <w:t>)</w:t>
              <w:tab/>
            </w:r>
            <w:r>
              <w:rPr>
                <w:rStyle w:val="IndexLink"/>
              </w:rPr>
              <w:t>96</w:t>
            </w:r>
          </w:hyperlink>
        </w:p>
        <w:p>
          <w:pPr>
            <w:pStyle w:val="Contents5"/>
            <w:tabs>
              <w:tab w:val="clear" w:pos="7892"/>
              <w:tab w:val="right" w:pos="9026" w:leader="dot"/>
            </w:tabs>
            <w:rPr/>
          </w:pPr>
          <w:hyperlink w:anchor="__RefHeading___Toc1497282_2749589250">
            <w:r>
              <w:rPr>
                <w:webHidden/>
                <w:rStyle w:val="IndexLink"/>
                <w:rtl w:val="true"/>
              </w:rPr>
              <w:t xml:space="preserve">ب ـ احکام مولوی </w:t>
            </w:r>
            <w:r>
              <w:rPr>
                <w:rStyle w:val="IndexLink"/>
                <w:rtl w:val="true"/>
              </w:rPr>
              <w:t>(</w:t>
            </w:r>
            <w:r>
              <w:rPr>
                <w:rStyle w:val="IndexLink"/>
                <w:rtl w:val="true"/>
              </w:rPr>
              <w:t>تأسیسی</w:t>
            </w:r>
            <w:r>
              <w:rPr>
                <w:rStyle w:val="IndexLink"/>
                <w:rtl w:val="true"/>
              </w:rPr>
              <w:t>)</w:t>
              <w:tab/>
            </w:r>
            <w:r>
              <w:rPr>
                <w:rStyle w:val="IndexLink"/>
              </w:rPr>
              <w:t>96</w:t>
            </w:r>
          </w:hyperlink>
        </w:p>
        <w:p>
          <w:pPr>
            <w:pStyle w:val="Contents4"/>
            <w:tabs>
              <w:tab w:val="clear" w:pos="8176"/>
              <w:tab w:val="right" w:pos="9026" w:leader="dot"/>
            </w:tabs>
            <w:rPr/>
          </w:pPr>
          <w:hyperlink w:anchor="__RefHeading___Toc1497284_2749589250">
            <w:r>
              <w:rPr>
                <w:webHidden/>
                <w:rStyle w:val="IndexLink"/>
                <w:rtl w:val="true"/>
              </w:rPr>
              <w:t>توضیح قاعده ملازمه</w:t>
            </w:r>
            <w:r>
              <w:rPr>
                <w:rStyle w:val="IndexLink"/>
                <w:rtl w:val="true"/>
              </w:rPr>
              <w:tab/>
            </w:r>
            <w:r>
              <w:rPr>
                <w:rStyle w:val="IndexLink"/>
              </w:rPr>
              <w:t>97</w:t>
            </w:r>
          </w:hyperlink>
        </w:p>
        <w:p>
          <w:pPr>
            <w:pStyle w:val="Contents4"/>
            <w:tabs>
              <w:tab w:val="clear" w:pos="8176"/>
              <w:tab w:val="right" w:pos="9026" w:leader="dot"/>
            </w:tabs>
            <w:rPr/>
          </w:pPr>
          <w:hyperlink w:anchor="__RefHeading___Toc1497286_2749589250">
            <w:r>
              <w:rPr>
                <w:webHidden/>
                <w:rStyle w:val="IndexLink"/>
                <w:rtl w:val="true"/>
              </w:rPr>
              <w:t>دو حجّت خداوند بر مردمان</w:t>
            </w:r>
            <w:r>
              <w:rPr>
                <w:rStyle w:val="IndexLink"/>
                <w:rtl w:val="true"/>
              </w:rPr>
              <w:tab/>
            </w:r>
            <w:r>
              <w:rPr>
                <w:rStyle w:val="IndexLink"/>
              </w:rPr>
              <w:t>98</w:t>
            </w:r>
          </w:hyperlink>
        </w:p>
        <w:p>
          <w:pPr>
            <w:pStyle w:val="Contents3"/>
            <w:tabs>
              <w:tab w:val="clear" w:pos="8459"/>
              <w:tab w:val="right" w:pos="9026" w:leader="dot"/>
            </w:tabs>
            <w:rPr/>
          </w:pPr>
          <w:hyperlink w:anchor="__RefHeading___Toc1497288_2749589250">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تعریف مستضعف</w:t>
            </w:r>
            <w:r>
              <w:rPr>
                <w:rStyle w:val="IndexLink"/>
                <w:rtl w:val="true"/>
              </w:rPr>
              <w:tab/>
            </w:r>
            <w:r>
              <w:rPr>
                <w:rStyle w:val="IndexLink"/>
              </w:rPr>
              <w:t>99</w:t>
            </w:r>
          </w:hyperlink>
        </w:p>
        <w:p>
          <w:pPr>
            <w:pStyle w:val="Contents3"/>
            <w:tabs>
              <w:tab w:val="clear" w:pos="8459"/>
              <w:tab w:val="right" w:pos="9026" w:leader="dot"/>
            </w:tabs>
            <w:rPr/>
          </w:pPr>
          <w:hyperlink w:anchor="__RefHeading___Toc1497290_2749589250">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 </w:t>
            </w:r>
            <w:r>
              <w:rPr>
                <w:rStyle w:val="IndexLink"/>
                <w:rtl w:val="true"/>
              </w:rPr>
              <w:t>همسویی عقل و وحی</w:t>
            </w:r>
            <w:r>
              <w:rPr>
                <w:rStyle w:val="IndexLink"/>
                <w:rtl w:val="true"/>
              </w:rPr>
              <w:tab/>
            </w:r>
            <w:r>
              <w:rPr>
                <w:rStyle w:val="IndexLink"/>
              </w:rPr>
              <w:t>100</w:t>
            </w:r>
          </w:hyperlink>
        </w:p>
        <w:p>
          <w:pPr>
            <w:pStyle w:val="Contents3"/>
            <w:tabs>
              <w:tab w:val="clear" w:pos="8459"/>
              <w:tab w:val="right" w:pos="9026" w:leader="dot"/>
            </w:tabs>
            <w:rPr/>
          </w:pPr>
          <w:hyperlink w:anchor="__RefHeading___Toc1497292_2749589250">
            <w:r>
              <w:rPr>
                <w:webHidden/>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اثبات حقّانیت حجّت خدا با عقل</w:t>
            </w:r>
            <w:r>
              <w:rPr>
                <w:rStyle w:val="IndexLink"/>
                <w:rtl w:val="true"/>
              </w:rPr>
              <w:tab/>
            </w:r>
            <w:r>
              <w:rPr>
                <w:rStyle w:val="IndexLink"/>
              </w:rPr>
              <w:t>108</w:t>
            </w:r>
          </w:hyperlink>
        </w:p>
        <w:p>
          <w:pPr>
            <w:pStyle w:val="Contents3"/>
            <w:tabs>
              <w:tab w:val="clear" w:pos="8459"/>
              <w:tab w:val="right" w:pos="9026" w:leader="dot"/>
            </w:tabs>
            <w:rPr/>
          </w:pPr>
          <w:hyperlink w:anchor="__RefHeading___Toc1497294_2749589250">
            <w:r>
              <w:rPr>
                <w:webHidden/>
                <w:rStyle w:val="IndexLink"/>
              </w:rPr>
              <w:t>4</w:t>
            </w:r>
            <w:r>
              <w:rPr>
                <w:rStyle w:val="IndexLink"/>
                <w:rtl w:val="true"/>
              </w:rPr>
              <w:t xml:space="preserve"> - </w:t>
            </w:r>
            <w:r>
              <w:rPr>
                <w:rStyle w:val="IndexLink"/>
              </w:rPr>
              <w:t>7</w:t>
            </w:r>
            <w:r>
              <w:rPr>
                <w:rStyle w:val="IndexLink"/>
                <w:rtl w:val="true"/>
              </w:rPr>
              <w:t xml:space="preserve"> - </w:t>
            </w:r>
            <w:r>
              <w:rPr>
                <w:rStyle w:val="IndexLink"/>
                <w:rtl w:val="true"/>
              </w:rPr>
              <w:t>تلازم عقل و دینداری</w:t>
            </w:r>
            <w:r>
              <w:rPr>
                <w:rStyle w:val="IndexLink"/>
                <w:rtl w:val="true"/>
              </w:rPr>
              <w:tab/>
            </w:r>
            <w:r>
              <w:rPr>
                <w:rStyle w:val="IndexLink"/>
              </w:rPr>
              <w:t>110</w:t>
            </w:r>
          </w:hyperlink>
        </w:p>
        <w:p>
          <w:pPr>
            <w:pStyle w:val="Contents3"/>
            <w:tabs>
              <w:tab w:val="clear" w:pos="8459"/>
              <w:tab w:val="right" w:pos="9026" w:leader="dot"/>
            </w:tabs>
            <w:rPr/>
          </w:pPr>
          <w:hyperlink w:anchor="__RefHeading___Toc1497296_2749589250">
            <w:r>
              <w:rPr>
                <w:webHidden/>
                <w:rStyle w:val="IndexLink"/>
              </w:rPr>
              <w:t>4</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ـ عقل</w:t>
            </w:r>
            <w:r>
              <w:rPr>
                <w:rStyle w:val="IndexLink"/>
                <w:rtl w:val="true"/>
              </w:rPr>
              <w:t xml:space="preserve">: </w:t>
            </w:r>
            <w:r>
              <w:rPr>
                <w:rStyle w:val="IndexLink"/>
                <w:rtl w:val="true"/>
              </w:rPr>
              <w:t>برترین نعمت الهی</w:t>
            </w:r>
            <w:r>
              <w:rPr>
                <w:rStyle w:val="IndexLink"/>
                <w:rtl w:val="true"/>
              </w:rPr>
              <w:tab/>
            </w:r>
            <w:r>
              <w:rPr>
                <w:rStyle w:val="IndexLink"/>
              </w:rPr>
              <w:t>113</w:t>
            </w:r>
          </w:hyperlink>
        </w:p>
        <w:p>
          <w:pPr>
            <w:pStyle w:val="Contents2"/>
            <w:tabs>
              <w:tab w:val="clear" w:pos="8743"/>
              <w:tab w:val="right" w:pos="9026" w:leader="dot"/>
            </w:tabs>
            <w:rPr/>
          </w:pPr>
          <w:hyperlink w:anchor="__RefHeading___Toc1497298_2749589250">
            <w:r>
              <w:rPr>
                <w:webHidden/>
                <w:rStyle w:val="IndexLink"/>
                <w:rtl w:val="true"/>
              </w:rPr>
              <w:t>فصل </w:t>
            </w:r>
            <w:r>
              <w:rPr>
                <w:rStyle w:val="IndexLink"/>
              </w:rPr>
              <w:t>5</w:t>
            </w:r>
            <w:r>
              <w:rPr>
                <w:rStyle w:val="IndexLink"/>
                <w:rtl w:val="true"/>
              </w:rPr>
              <w:t xml:space="preserve">: </w:t>
            </w:r>
            <w:r>
              <w:rPr>
                <w:rStyle w:val="IndexLink"/>
                <w:rtl w:val="true"/>
              </w:rPr>
              <w:t>عقل و علم</w:t>
            </w:r>
            <w:r>
              <w:rPr>
                <w:rStyle w:val="IndexLink"/>
                <w:rtl w:val="true"/>
              </w:rPr>
              <w:tab/>
            </w:r>
            <w:r>
              <w:rPr>
                <w:rStyle w:val="IndexLink"/>
              </w:rPr>
              <w:t>115</w:t>
            </w:r>
          </w:hyperlink>
        </w:p>
        <w:p>
          <w:pPr>
            <w:pStyle w:val="Contents3"/>
            <w:tabs>
              <w:tab w:val="clear" w:pos="8459"/>
              <w:tab w:val="right" w:pos="9026" w:leader="dot"/>
            </w:tabs>
            <w:rPr/>
          </w:pPr>
          <w:hyperlink w:anchor="__RefHeading___Toc1497300_274958925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497302_274958925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علم</w:t>
            </w:r>
            <w:r>
              <w:rPr>
                <w:rStyle w:val="IndexLink"/>
                <w:rtl w:val="true"/>
              </w:rPr>
              <w:t xml:space="preserve">: </w:t>
            </w:r>
            <w:r>
              <w:rPr>
                <w:rStyle w:val="IndexLink"/>
                <w:rtl w:val="true"/>
              </w:rPr>
              <w:t>نور هدایت</w:t>
            </w:r>
            <w:r>
              <w:rPr>
                <w:rStyle w:val="IndexLink"/>
                <w:rtl w:val="true"/>
              </w:rPr>
              <w:tab/>
            </w:r>
            <w:r>
              <w:rPr>
                <w:rStyle w:val="IndexLink"/>
              </w:rPr>
              <w:t>116</w:t>
            </w:r>
          </w:hyperlink>
        </w:p>
        <w:p>
          <w:pPr>
            <w:pStyle w:val="Contents3"/>
            <w:tabs>
              <w:tab w:val="clear" w:pos="8459"/>
              <w:tab w:val="right" w:pos="9026" w:leader="dot"/>
            </w:tabs>
            <w:rPr/>
          </w:pPr>
          <w:hyperlink w:anchor="__RefHeading___Toc1497304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منبع نور علم</w:t>
            </w:r>
            <w:r>
              <w:rPr>
                <w:rStyle w:val="IndexLink"/>
                <w:rtl w:val="true"/>
              </w:rPr>
              <w:tab/>
            </w:r>
            <w:r>
              <w:rPr>
                <w:rStyle w:val="IndexLink"/>
              </w:rPr>
              <w:t>117</w:t>
            </w:r>
          </w:hyperlink>
        </w:p>
        <w:p>
          <w:pPr>
            <w:pStyle w:val="Contents3"/>
            <w:tabs>
              <w:tab w:val="clear" w:pos="8459"/>
              <w:tab w:val="right" w:pos="9026" w:leader="dot"/>
            </w:tabs>
            <w:rPr/>
          </w:pPr>
          <w:hyperlink w:anchor="__RefHeading___Toc1497306_2749589250">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علم مطبوع و علم مسموع</w:t>
            </w:r>
            <w:r>
              <w:rPr>
                <w:rStyle w:val="IndexLink"/>
                <w:rtl w:val="true"/>
              </w:rPr>
              <w:tab/>
            </w:r>
            <w:r>
              <w:rPr>
                <w:rStyle w:val="IndexLink"/>
              </w:rPr>
              <w:t>119</w:t>
            </w:r>
          </w:hyperlink>
        </w:p>
        <w:p>
          <w:pPr>
            <w:pStyle w:val="Contents3"/>
            <w:tabs>
              <w:tab w:val="clear" w:pos="8459"/>
              <w:tab w:val="right" w:pos="9026" w:leader="dot"/>
            </w:tabs>
            <w:rPr/>
          </w:pPr>
          <w:hyperlink w:anchor="__RefHeading___Toc1497308_2749589250">
            <w:r>
              <w:rPr>
                <w:webHidden/>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وجوب عقلی طلب علم</w:t>
            </w:r>
            <w:r>
              <w:rPr>
                <w:rStyle w:val="IndexLink"/>
                <w:rtl w:val="true"/>
              </w:rPr>
              <w:tab/>
            </w:r>
            <w:r>
              <w:rPr>
                <w:rStyle w:val="IndexLink"/>
              </w:rPr>
              <w:t>122</w:t>
            </w:r>
          </w:hyperlink>
        </w:p>
        <w:p>
          <w:pPr>
            <w:pStyle w:val="Contents3"/>
            <w:tabs>
              <w:tab w:val="clear" w:pos="8459"/>
              <w:tab w:val="right" w:pos="9026" w:leader="dot"/>
            </w:tabs>
            <w:rPr/>
          </w:pPr>
          <w:hyperlink w:anchor="__RefHeading___Toc1497310_2749589250">
            <w:r>
              <w:rPr>
                <w:webHidden/>
                <w:rStyle w:val="IndexLink"/>
              </w:rPr>
              <w:t>5</w:t>
            </w:r>
            <w:r>
              <w:rPr>
                <w:rStyle w:val="IndexLink"/>
                <w:rtl w:val="true"/>
              </w:rPr>
              <w:t xml:space="preserve"> - </w:t>
            </w:r>
            <w:r>
              <w:rPr>
                <w:rStyle w:val="IndexLink"/>
              </w:rPr>
              <w:t>5</w:t>
            </w:r>
            <w:r>
              <w:rPr>
                <w:rStyle w:val="IndexLink"/>
                <w:rtl w:val="true"/>
              </w:rPr>
              <w:t xml:space="preserve"> - </w:t>
            </w:r>
            <w:r>
              <w:rPr>
                <w:rStyle w:val="IndexLink"/>
                <w:rtl w:val="true"/>
              </w:rPr>
              <w:t>امامت علم برای عقل</w:t>
            </w:r>
            <w:r>
              <w:rPr>
                <w:rStyle w:val="IndexLink"/>
                <w:rtl w:val="true"/>
              </w:rPr>
              <w:tab/>
            </w:r>
            <w:r>
              <w:rPr>
                <w:rStyle w:val="IndexLink"/>
              </w:rPr>
              <w:t>123</w:t>
            </w:r>
          </w:hyperlink>
        </w:p>
        <w:p>
          <w:pPr>
            <w:pStyle w:val="Contents3"/>
            <w:tabs>
              <w:tab w:val="clear" w:pos="8459"/>
              <w:tab w:val="right" w:pos="9026" w:leader="dot"/>
            </w:tabs>
            <w:rPr/>
          </w:pPr>
          <w:hyperlink w:anchor="__RefHeading___Toc1497312_2749589250">
            <w:r>
              <w:rPr>
                <w:webHidden/>
                <w:rStyle w:val="IndexLink"/>
              </w:rPr>
              <w:t>5</w:t>
            </w:r>
            <w:r>
              <w:rPr>
                <w:rStyle w:val="IndexLink"/>
                <w:rtl w:val="true"/>
              </w:rPr>
              <w:t xml:space="preserve"> - </w:t>
            </w:r>
            <w:r>
              <w:rPr>
                <w:rStyle w:val="IndexLink"/>
              </w:rPr>
              <w:t>6</w:t>
            </w:r>
            <w:r>
              <w:rPr>
                <w:rStyle w:val="IndexLink"/>
                <w:rtl w:val="true"/>
              </w:rPr>
              <w:t xml:space="preserve"> - </w:t>
            </w:r>
            <w:r>
              <w:rPr>
                <w:rStyle w:val="IndexLink"/>
                <w:rtl w:val="true"/>
              </w:rPr>
              <w:t>شکوفایی عقل به نور علم</w:t>
            </w:r>
            <w:r>
              <w:rPr>
                <w:rStyle w:val="IndexLink"/>
                <w:rtl w:val="true"/>
              </w:rPr>
              <w:tab/>
            </w:r>
            <w:r>
              <w:rPr>
                <w:rStyle w:val="IndexLink"/>
              </w:rPr>
              <w:t>126</w:t>
            </w:r>
          </w:hyperlink>
        </w:p>
        <w:p>
          <w:pPr>
            <w:pStyle w:val="Contents3"/>
            <w:tabs>
              <w:tab w:val="clear" w:pos="8459"/>
              <w:tab w:val="right" w:pos="9026" w:leader="dot"/>
            </w:tabs>
            <w:rPr/>
          </w:pPr>
          <w:hyperlink w:anchor="__RefHeading___Toc1497314_2749589250">
            <w:r>
              <w:rPr>
                <w:webHidden/>
                <w:rStyle w:val="IndexLink"/>
              </w:rPr>
              <w:t>5</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ـ عقل و حکمت</w:t>
            </w:r>
            <w:r>
              <w:rPr>
                <w:rStyle w:val="IndexLink"/>
                <w:rtl w:val="true"/>
              </w:rPr>
              <w:tab/>
            </w:r>
            <w:r>
              <w:rPr>
                <w:rStyle w:val="IndexLink"/>
              </w:rPr>
              <w:t>128</w:t>
            </w:r>
          </w:hyperlink>
        </w:p>
        <w:p>
          <w:pPr>
            <w:pStyle w:val="Contents2"/>
            <w:tabs>
              <w:tab w:val="clear" w:pos="8743"/>
              <w:tab w:val="right" w:pos="9026" w:leader="dot"/>
            </w:tabs>
            <w:rPr/>
          </w:pPr>
          <w:hyperlink w:anchor="__RefHeading___Toc1497316_2749589250">
            <w:r>
              <w:rPr>
                <w:webHidden/>
                <w:rStyle w:val="IndexLink"/>
                <w:rtl w:val="true"/>
              </w:rPr>
              <w:t>فصل </w:t>
            </w:r>
            <w:r>
              <w:rPr>
                <w:rStyle w:val="IndexLink"/>
              </w:rPr>
              <w:t>6</w:t>
            </w:r>
            <w:r>
              <w:rPr>
                <w:rStyle w:val="IndexLink"/>
                <w:rtl w:val="true"/>
              </w:rPr>
              <w:t xml:space="preserve">: </w:t>
            </w:r>
            <w:r>
              <w:rPr>
                <w:rStyle w:val="IndexLink"/>
                <w:rtl w:val="true"/>
              </w:rPr>
              <w:t>نشانه‌های عقل</w:t>
            </w:r>
            <w:r>
              <w:rPr>
                <w:rStyle w:val="IndexLink"/>
                <w:rtl w:val="true"/>
              </w:rPr>
              <w:tab/>
            </w:r>
            <w:r>
              <w:rPr>
                <w:rStyle w:val="IndexLink"/>
              </w:rPr>
              <w:t>130</w:t>
            </w:r>
          </w:hyperlink>
        </w:p>
        <w:p>
          <w:pPr>
            <w:pStyle w:val="Contents3"/>
            <w:tabs>
              <w:tab w:val="clear" w:pos="8459"/>
              <w:tab w:val="right" w:pos="9026" w:leader="dot"/>
            </w:tabs>
            <w:rPr/>
          </w:pPr>
          <w:hyperlink w:anchor="__RefHeading___Toc1497318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497320_2749589250">
            <w:r>
              <w:rPr>
                <w:webHidden/>
                <w:rStyle w:val="IndexLink"/>
                <w:rtl w:val="true"/>
              </w:rPr>
              <w:t>مقدّمه</w:t>
            </w:r>
            <w:r>
              <w:rPr>
                <w:rStyle w:val="IndexLink"/>
                <w:rtl w:val="true"/>
              </w:rPr>
              <w:tab/>
            </w:r>
            <w:r>
              <w:rPr>
                <w:rStyle w:val="IndexLink"/>
              </w:rPr>
              <w:t>131</w:t>
            </w:r>
          </w:hyperlink>
        </w:p>
        <w:p>
          <w:pPr>
            <w:pStyle w:val="Contents3"/>
            <w:tabs>
              <w:tab w:val="clear" w:pos="8459"/>
              <w:tab w:val="right" w:pos="9026" w:leader="dot"/>
            </w:tabs>
            <w:rPr/>
          </w:pPr>
          <w:hyperlink w:anchor="__RefHeading___Toc1497322_274958925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ده خصلت؛ نشانه کمال عقل</w:t>
            </w:r>
            <w:r>
              <w:rPr>
                <w:rStyle w:val="IndexLink"/>
                <w:rtl w:val="true"/>
              </w:rPr>
              <w:tab/>
            </w:r>
            <w:r>
              <w:rPr>
                <w:rStyle w:val="IndexLink"/>
              </w:rPr>
              <w:t>133</w:t>
            </w:r>
          </w:hyperlink>
        </w:p>
        <w:p>
          <w:pPr>
            <w:pStyle w:val="Contents3"/>
            <w:tabs>
              <w:tab w:val="clear" w:pos="8459"/>
              <w:tab w:val="right" w:pos="9026" w:leader="dot"/>
            </w:tabs>
            <w:rPr/>
          </w:pPr>
          <w:hyperlink w:anchor="__RefHeading___Toc1497324_2749589250">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قناعت و عفّت، دو زینت عاقل</w:t>
            </w:r>
            <w:r>
              <w:rPr>
                <w:rStyle w:val="IndexLink"/>
                <w:rtl w:val="true"/>
              </w:rPr>
              <w:tab/>
            </w:r>
            <w:r>
              <w:rPr>
                <w:rStyle w:val="IndexLink"/>
              </w:rPr>
              <w:t>142</w:t>
            </w:r>
          </w:hyperlink>
        </w:p>
        <w:p>
          <w:pPr>
            <w:pStyle w:val="Contents3"/>
            <w:tabs>
              <w:tab w:val="clear" w:pos="8459"/>
              <w:tab w:val="right" w:pos="9026" w:leader="dot"/>
            </w:tabs>
            <w:rPr/>
          </w:pPr>
          <w:hyperlink w:anchor="__RefHeading___Toc1497326_2749589250">
            <w:r>
              <w:rPr>
                <w:webHidden/>
                <w:rStyle w:val="IndexLink"/>
              </w:rPr>
              <w:t>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مدارا با جهل جاهلان، دلیل عقل عاقلان</w:t>
            </w:r>
            <w:r>
              <w:rPr>
                <w:rStyle w:val="IndexLink"/>
                <w:rtl w:val="true"/>
              </w:rPr>
              <w:tab/>
            </w:r>
            <w:r>
              <w:rPr>
                <w:rStyle w:val="IndexLink"/>
              </w:rPr>
              <w:t>142</w:t>
            </w:r>
          </w:hyperlink>
        </w:p>
        <w:p>
          <w:pPr>
            <w:pStyle w:val="Contents3"/>
            <w:tabs>
              <w:tab w:val="clear" w:pos="8459"/>
              <w:tab w:val="right" w:pos="9026" w:leader="dot"/>
            </w:tabs>
            <w:rPr/>
          </w:pPr>
          <w:hyperlink w:anchor="__RefHeading___Toc1497328_2749589250">
            <w:r>
              <w:rPr>
                <w:webHidden/>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دنیا و آخرت در نگاه عاقل</w:t>
            </w:r>
            <w:r>
              <w:rPr>
                <w:rStyle w:val="IndexLink"/>
                <w:rtl w:val="true"/>
              </w:rPr>
              <w:tab/>
            </w:r>
            <w:r>
              <w:rPr>
                <w:rStyle w:val="IndexLink"/>
              </w:rPr>
              <w:t>144</w:t>
            </w:r>
          </w:hyperlink>
        </w:p>
        <w:p>
          <w:pPr>
            <w:pStyle w:val="Contents2"/>
            <w:tabs>
              <w:tab w:val="clear" w:pos="8743"/>
              <w:tab w:val="right" w:pos="9026" w:leader="dot"/>
            </w:tabs>
            <w:rPr/>
          </w:pPr>
          <w:hyperlink w:anchor="__RefHeading___Toc1497330_2749589250">
            <w:r>
              <w:rPr>
                <w:webHidden/>
                <w:rStyle w:val="IndexLink"/>
                <w:rtl w:val="true"/>
              </w:rPr>
              <w:t xml:space="preserve">فصل </w:t>
            </w:r>
            <w:r>
              <w:rPr>
                <w:rStyle w:val="IndexLink"/>
              </w:rPr>
              <w:t>7</w:t>
            </w:r>
            <w:r>
              <w:rPr>
                <w:rStyle w:val="IndexLink"/>
                <w:rtl w:val="true"/>
              </w:rPr>
              <w:t xml:space="preserve">: </w:t>
            </w:r>
            <w:r>
              <w:rPr>
                <w:rStyle w:val="IndexLink"/>
                <w:rtl w:val="true"/>
              </w:rPr>
              <w:t>حجاب‌های عقل</w:t>
            </w:r>
            <w:r>
              <w:rPr>
                <w:rStyle w:val="IndexLink"/>
                <w:rtl w:val="true"/>
              </w:rPr>
              <w:tab/>
            </w:r>
            <w:r>
              <w:rPr>
                <w:rStyle w:val="IndexLink"/>
              </w:rPr>
              <w:t>147</w:t>
            </w:r>
          </w:hyperlink>
        </w:p>
        <w:p>
          <w:pPr>
            <w:pStyle w:val="Contents3"/>
            <w:tabs>
              <w:tab w:val="clear" w:pos="8459"/>
              <w:tab w:val="right" w:pos="9026" w:leader="dot"/>
            </w:tabs>
            <w:rPr/>
          </w:pPr>
          <w:hyperlink w:anchor="__RefHeading___Toc1497332_274958925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497334_2749589250">
            <w:r>
              <w:rPr>
                <w:webHidden/>
                <w:rStyle w:val="IndexLink"/>
                <w:rtl w:val="true"/>
              </w:rPr>
              <w:t>مقدّمه</w:t>
            </w:r>
            <w:r>
              <w:rPr>
                <w:rStyle w:val="IndexLink"/>
                <w:rtl w:val="true"/>
              </w:rPr>
              <w:tab/>
            </w:r>
            <w:r>
              <w:rPr>
                <w:rStyle w:val="IndexLink"/>
              </w:rPr>
              <w:t>148</w:t>
            </w:r>
          </w:hyperlink>
        </w:p>
        <w:p>
          <w:pPr>
            <w:pStyle w:val="Contents3"/>
            <w:tabs>
              <w:tab w:val="clear" w:pos="8459"/>
              <w:tab w:val="right" w:pos="9026" w:leader="dot"/>
            </w:tabs>
            <w:rPr/>
          </w:pPr>
          <w:hyperlink w:anchor="__RefHeading___Toc1497336_274958925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حجاب هوی و شهوت</w:t>
            </w:r>
            <w:r>
              <w:rPr>
                <w:rStyle w:val="IndexLink"/>
                <w:rtl w:val="true"/>
              </w:rPr>
              <w:tab/>
            </w:r>
            <w:r>
              <w:rPr>
                <w:rStyle w:val="IndexLink"/>
              </w:rPr>
              <w:t>148</w:t>
            </w:r>
          </w:hyperlink>
        </w:p>
        <w:p>
          <w:pPr>
            <w:pStyle w:val="Contents4"/>
            <w:tabs>
              <w:tab w:val="clear" w:pos="8176"/>
              <w:tab w:val="right" w:pos="9026" w:leader="dot"/>
            </w:tabs>
            <w:rPr/>
          </w:pPr>
          <w:hyperlink w:anchor="__RefHeading___Toc1497338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497340_2749589250">
            <w:r>
              <w:rPr>
                <w:webHidden/>
                <w:rStyle w:val="IndexLink"/>
                <w:rtl w:val="true"/>
              </w:rPr>
              <w:t>انگیزه غلبه بر شهوت</w:t>
            </w:r>
            <w:r>
              <w:rPr>
                <w:rStyle w:val="IndexLink"/>
                <w:rtl w:val="true"/>
              </w:rPr>
              <w:tab/>
            </w:r>
            <w:r>
              <w:rPr>
                <w:rStyle w:val="IndexLink"/>
              </w:rPr>
              <w:t>150</w:t>
            </w:r>
          </w:hyperlink>
        </w:p>
        <w:p>
          <w:pPr>
            <w:pStyle w:val="Contents4"/>
            <w:tabs>
              <w:tab w:val="clear" w:pos="8176"/>
              <w:tab w:val="right" w:pos="9026" w:leader="dot"/>
            </w:tabs>
            <w:rPr/>
          </w:pPr>
          <w:hyperlink w:anchor="__RefHeading___Toc1497342_2749589250">
            <w:r>
              <w:rPr>
                <w:webHidden/>
                <w:rStyle w:val="IndexLink"/>
                <w:rtl w:val="true"/>
              </w:rPr>
              <w:t>عفّت، راه غلبه بر شهوت</w:t>
            </w:r>
            <w:r>
              <w:rPr>
                <w:rStyle w:val="IndexLink"/>
                <w:rtl w:val="true"/>
              </w:rPr>
              <w:tab/>
            </w:r>
            <w:r>
              <w:rPr>
                <w:rStyle w:val="IndexLink"/>
              </w:rPr>
              <w:t>151</w:t>
            </w:r>
          </w:hyperlink>
        </w:p>
        <w:p>
          <w:pPr>
            <w:pStyle w:val="Contents4"/>
            <w:tabs>
              <w:tab w:val="clear" w:pos="8176"/>
              <w:tab w:val="right" w:pos="9026" w:leader="dot"/>
            </w:tabs>
            <w:rPr/>
          </w:pPr>
          <w:hyperlink w:anchor="__RefHeading___Toc1497344_2749589250">
            <w:r>
              <w:rPr>
                <w:webHidden/>
                <w:rStyle w:val="IndexLink"/>
                <w:rtl w:val="true"/>
              </w:rPr>
              <w:t xml:space="preserve">بحثی درباره </w:t>
            </w:r>
            <w:r>
              <w:rPr>
                <w:rStyle w:val="IndexLink"/>
                <w:rtl w:val="true"/>
              </w:rPr>
              <w:t>«</w:t>
            </w:r>
            <w:r>
              <w:rPr>
                <w:rStyle w:val="IndexLink"/>
                <w:rtl w:val="true"/>
              </w:rPr>
              <w:t>عشق</w:t>
            </w:r>
            <w:r>
              <w:rPr>
                <w:rStyle w:val="IndexLink"/>
                <w:rtl w:val="true"/>
              </w:rPr>
              <w:t>»</w:t>
              <w:tab/>
            </w:r>
            <w:r>
              <w:rPr>
                <w:rStyle w:val="IndexLink"/>
              </w:rPr>
              <w:t>151</w:t>
            </w:r>
          </w:hyperlink>
        </w:p>
        <w:p>
          <w:pPr>
            <w:pStyle w:val="Contents4"/>
            <w:tabs>
              <w:tab w:val="clear" w:pos="8176"/>
              <w:tab w:val="right" w:pos="9026" w:leader="dot"/>
            </w:tabs>
            <w:rPr/>
          </w:pPr>
          <w:hyperlink w:anchor="__RefHeading___Toc1497346_2749589250">
            <w:r>
              <w:rPr>
                <w:webHidden/>
                <w:rStyle w:val="IndexLink"/>
                <w:rtl w:val="true"/>
              </w:rPr>
              <w:t>آیا عشق قابل توصیه است؟</w:t>
            </w:r>
            <w:r>
              <w:rPr>
                <w:rStyle w:val="IndexLink"/>
                <w:rtl w:val="true"/>
              </w:rPr>
              <w:tab/>
            </w:r>
            <w:r>
              <w:rPr>
                <w:rStyle w:val="IndexLink"/>
              </w:rPr>
              <w:t>161</w:t>
            </w:r>
          </w:hyperlink>
        </w:p>
        <w:p>
          <w:pPr>
            <w:pStyle w:val="Contents4"/>
            <w:tabs>
              <w:tab w:val="clear" w:pos="8176"/>
              <w:tab w:val="right" w:pos="9026" w:leader="dot"/>
            </w:tabs>
            <w:rPr/>
          </w:pPr>
          <w:hyperlink w:anchor="__RefHeading___Toc1497348_2749589250">
            <w:r>
              <w:rPr>
                <w:webHidden/>
                <w:rStyle w:val="IndexLink"/>
                <w:rtl w:val="true"/>
              </w:rPr>
              <w:t>لفظ عشق در احادیث</w:t>
            </w:r>
            <w:r>
              <w:rPr>
                <w:rStyle w:val="IndexLink"/>
                <w:rtl w:val="true"/>
              </w:rPr>
              <w:tab/>
            </w:r>
            <w:r>
              <w:rPr>
                <w:rStyle w:val="IndexLink"/>
              </w:rPr>
              <w:t>163</w:t>
            </w:r>
          </w:hyperlink>
        </w:p>
        <w:p>
          <w:pPr>
            <w:pStyle w:val="Contents5"/>
            <w:tabs>
              <w:tab w:val="clear" w:pos="7892"/>
              <w:tab w:val="right" w:pos="9026" w:leader="dot"/>
            </w:tabs>
            <w:rPr/>
          </w:pPr>
          <w:hyperlink w:anchor="__RefHeading___Toc1497350_274958925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497352_2749589250">
            <w:r>
              <w:rPr>
                <w:webHidden/>
                <w:rStyle w:val="IndexLink"/>
                <w:rtl w:val="true"/>
              </w:rPr>
              <w:t>حدیث اوّل</w:t>
            </w:r>
            <w:r>
              <w:rPr>
                <w:rStyle w:val="IndexLink"/>
                <w:rtl w:val="true"/>
              </w:rPr>
              <w:tab/>
            </w:r>
            <w:r>
              <w:rPr>
                <w:rStyle w:val="IndexLink"/>
              </w:rPr>
              <w:t>164</w:t>
            </w:r>
          </w:hyperlink>
        </w:p>
        <w:p>
          <w:pPr>
            <w:pStyle w:val="Contents5"/>
            <w:tabs>
              <w:tab w:val="clear" w:pos="7892"/>
              <w:tab w:val="right" w:pos="9026" w:leader="dot"/>
            </w:tabs>
            <w:rPr/>
          </w:pPr>
          <w:hyperlink w:anchor="__RefHeading___Toc1497354_2749589250">
            <w:r>
              <w:rPr>
                <w:webHidden/>
                <w:rStyle w:val="IndexLink"/>
                <w:rtl w:val="true"/>
              </w:rPr>
              <w:t>حدیث دوم</w:t>
            </w:r>
            <w:r>
              <w:rPr>
                <w:rStyle w:val="IndexLink"/>
                <w:rtl w:val="true"/>
              </w:rPr>
              <w:tab/>
            </w:r>
            <w:r>
              <w:rPr>
                <w:rStyle w:val="IndexLink"/>
              </w:rPr>
              <w:t>165</w:t>
            </w:r>
          </w:hyperlink>
        </w:p>
        <w:p>
          <w:pPr>
            <w:pStyle w:val="Contents3"/>
            <w:tabs>
              <w:tab w:val="clear" w:pos="8459"/>
              <w:tab w:val="right" w:pos="9026" w:leader="dot"/>
            </w:tabs>
            <w:rPr/>
          </w:pPr>
          <w:hyperlink w:anchor="__RefHeading___Toc1497356_2749589250">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حجاب غضب</w:t>
            </w:r>
            <w:r>
              <w:rPr>
                <w:rStyle w:val="IndexLink"/>
                <w:rtl w:val="true"/>
              </w:rPr>
              <w:tab/>
            </w:r>
            <w:r>
              <w:rPr>
                <w:rStyle w:val="IndexLink"/>
              </w:rPr>
              <w:t>166</w:t>
            </w:r>
          </w:hyperlink>
        </w:p>
        <w:p>
          <w:pPr>
            <w:pStyle w:val="Contents3"/>
            <w:tabs>
              <w:tab w:val="clear" w:pos="8459"/>
              <w:tab w:val="right" w:pos="9026" w:leader="dot"/>
            </w:tabs>
            <w:rPr/>
          </w:pPr>
          <w:hyperlink w:anchor="__RefHeading___Toc1497358_2749589250">
            <w:r>
              <w:rPr>
                <w:webHidden/>
                <w:rStyle w:val="IndexLink"/>
              </w:rPr>
              <w:t>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حجاب عُجب</w:t>
            </w:r>
            <w:r>
              <w:rPr>
                <w:rStyle w:val="IndexLink"/>
                <w:rtl w:val="true"/>
              </w:rPr>
              <w:tab/>
            </w:r>
            <w:r>
              <w:rPr>
                <w:rStyle w:val="IndexLink"/>
              </w:rPr>
              <w:t>169</w:t>
            </w:r>
          </w:hyperlink>
        </w:p>
        <w:p>
          <w:pPr>
            <w:pStyle w:val="Contents3"/>
            <w:tabs>
              <w:tab w:val="clear" w:pos="8459"/>
              <w:tab w:val="right" w:pos="9026" w:leader="dot"/>
            </w:tabs>
            <w:rPr/>
          </w:pPr>
          <w:hyperlink w:anchor="__RefHeading___Toc1497360_2749589250">
            <w:r>
              <w:rPr>
                <w:webHidden/>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حجاب کبر</w:t>
            </w:r>
            <w:r>
              <w:rPr>
                <w:rStyle w:val="IndexLink"/>
                <w:rtl w:val="true"/>
              </w:rPr>
              <w:tab/>
            </w:r>
            <w:r>
              <w:rPr>
                <w:rStyle w:val="IndexLink"/>
              </w:rPr>
              <w:t>175</w:t>
            </w:r>
          </w:hyperlink>
        </w:p>
        <w:p>
          <w:pPr>
            <w:pStyle w:val="Contents3"/>
            <w:tabs>
              <w:tab w:val="clear" w:pos="8459"/>
              <w:tab w:val="right" w:pos="9026" w:leader="dot"/>
            </w:tabs>
            <w:rPr/>
          </w:pPr>
          <w:hyperlink w:anchor="__RefHeading___Toc1497362_2749589250">
            <w:r>
              <w:rPr>
                <w:webHidden/>
                <w:rStyle w:val="IndexLink"/>
              </w:rPr>
              <w:t>7</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حجاب همنشینی با جاهل</w:t>
            </w:r>
            <w:r>
              <w:rPr>
                <w:rStyle w:val="IndexLink"/>
                <w:rtl w:val="true"/>
              </w:rPr>
              <w:tab/>
            </w:r>
            <w:r>
              <w:rPr>
                <w:rStyle w:val="IndexLink"/>
              </w:rPr>
              <w:t>179</w:t>
            </w:r>
          </w:hyperlink>
        </w:p>
        <w:p>
          <w:pPr>
            <w:pStyle w:val="Contents3"/>
            <w:tabs>
              <w:tab w:val="clear" w:pos="8459"/>
              <w:tab w:val="right" w:pos="9026" w:leader="dot"/>
            </w:tabs>
            <w:rPr/>
          </w:pPr>
          <w:hyperlink w:anchor="__RefHeading___Toc1497364_2749589250">
            <w:r>
              <w:rPr>
                <w:webHidden/>
                <w:rStyle w:val="IndexLink"/>
              </w:rPr>
              <w:t>7</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حجاب دنیادوستی</w:t>
            </w:r>
            <w:r>
              <w:rPr>
                <w:rStyle w:val="IndexLink"/>
                <w:rtl w:val="true"/>
              </w:rPr>
              <w:tab/>
            </w:r>
            <w:r>
              <w:rPr>
                <w:rStyle w:val="IndexLink"/>
              </w:rPr>
              <w:t>180</w:t>
            </w:r>
          </w:hyperlink>
        </w:p>
        <w:p>
          <w:pPr>
            <w:pStyle w:val="Contents4"/>
            <w:tabs>
              <w:tab w:val="clear" w:pos="8176"/>
              <w:tab w:val="right" w:pos="9026" w:leader="dot"/>
            </w:tabs>
            <w:rPr/>
          </w:pPr>
          <w:hyperlink w:anchor="__RefHeading___Toc1497366_274958925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497368_2749589250">
            <w:r>
              <w:rPr>
                <w:webHidden/>
                <w:rStyle w:val="IndexLink"/>
                <w:rtl w:val="true"/>
              </w:rPr>
              <w:t>زهد در دنیا</w:t>
            </w:r>
            <w:r>
              <w:rPr>
                <w:rStyle w:val="IndexLink"/>
                <w:rtl w:val="true"/>
              </w:rPr>
              <w:tab/>
            </w:r>
            <w:r>
              <w:rPr>
                <w:rStyle w:val="IndexLink"/>
              </w:rPr>
              <w:t>184</w:t>
            </w:r>
          </w:hyperlink>
        </w:p>
        <w:p>
          <w:pPr>
            <w:pStyle w:val="Contents4"/>
            <w:tabs>
              <w:tab w:val="clear" w:pos="8176"/>
              <w:tab w:val="right" w:pos="9026" w:leader="dot"/>
            </w:tabs>
            <w:rPr/>
          </w:pPr>
          <w:hyperlink w:anchor="__RefHeading___Toc1497370_2749589250">
            <w:r>
              <w:rPr>
                <w:webHidden/>
                <w:rStyle w:val="IndexLink"/>
                <w:rtl w:val="true"/>
              </w:rPr>
              <w:t>زهد</w:t>
            </w:r>
            <w:r>
              <w:rPr>
                <w:rStyle w:val="IndexLink"/>
                <w:rtl w:val="true"/>
              </w:rPr>
              <w:t xml:space="preserve">: </w:t>
            </w:r>
            <w:r>
              <w:rPr>
                <w:rStyle w:val="IndexLink"/>
                <w:rtl w:val="true"/>
              </w:rPr>
              <w:t>مولودِ یاد مرگ</w:t>
            </w:r>
            <w:r>
              <w:rPr>
                <w:rStyle w:val="IndexLink"/>
                <w:rtl w:val="true"/>
              </w:rPr>
              <w:tab/>
            </w:r>
            <w:r>
              <w:rPr>
                <w:rStyle w:val="IndexLink"/>
              </w:rPr>
              <w:t>185</w:t>
            </w:r>
          </w:hyperlink>
        </w:p>
        <w:p>
          <w:pPr>
            <w:pStyle w:val="Contents3"/>
            <w:tabs>
              <w:tab w:val="clear" w:pos="8459"/>
              <w:tab w:val="right" w:pos="9026" w:leader="dot"/>
            </w:tabs>
            <w:rPr/>
          </w:pPr>
          <w:hyperlink w:anchor="__RefHeading___Toc1497372_2749589250">
            <w:r>
              <w:rPr>
                <w:webHidden/>
                <w:rStyle w:val="IndexLink"/>
              </w:rPr>
              <w:t>7</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ـ مستی‌های پنج‌گانه</w:t>
            </w:r>
            <w:r>
              <w:rPr>
                <w:rStyle w:val="IndexLink"/>
                <w:rtl w:val="true"/>
              </w:rPr>
              <w:tab/>
            </w:r>
            <w:r>
              <w:rPr>
                <w:rStyle w:val="IndexLink"/>
              </w:rPr>
              <w:t>186</w:t>
            </w:r>
          </w:hyperlink>
        </w:p>
        <w:p>
          <w:pPr>
            <w:pStyle w:val="Contents2"/>
            <w:tabs>
              <w:tab w:val="clear" w:pos="8743"/>
              <w:tab w:val="right" w:pos="9026" w:leader="dot"/>
            </w:tabs>
            <w:rPr/>
          </w:pPr>
          <w:hyperlink w:anchor="__RefHeading___Toc1497374_2749589250">
            <w:r>
              <w:rPr>
                <w:webHidden/>
                <w:rStyle w:val="IndexLink"/>
                <w:rtl w:val="true"/>
              </w:rPr>
              <w:t>فصل </w:t>
            </w:r>
            <w:r>
              <w:rPr>
                <w:rStyle w:val="IndexLink"/>
              </w:rPr>
              <w:t>8</w:t>
            </w:r>
            <w:r>
              <w:rPr>
                <w:rStyle w:val="IndexLink"/>
                <w:rtl w:val="true"/>
              </w:rPr>
              <w:t xml:space="preserve">: </w:t>
            </w:r>
            <w:r>
              <w:rPr>
                <w:rStyle w:val="IndexLink"/>
                <w:rtl w:val="true"/>
              </w:rPr>
              <w:t>عوامل کمال و زوال عقل</w:t>
            </w:r>
            <w:r>
              <w:rPr>
                <w:rStyle w:val="IndexLink"/>
                <w:rtl w:val="true"/>
              </w:rPr>
              <w:tab/>
            </w:r>
            <w:r>
              <w:rPr>
                <w:rStyle w:val="IndexLink"/>
              </w:rPr>
              <w:t>190</w:t>
            </w:r>
          </w:hyperlink>
        </w:p>
        <w:p>
          <w:pPr>
            <w:pStyle w:val="Contents3"/>
            <w:tabs>
              <w:tab w:val="clear" w:pos="8459"/>
              <w:tab w:val="right" w:pos="9026" w:leader="dot"/>
            </w:tabs>
            <w:rPr/>
          </w:pPr>
          <w:hyperlink w:anchor="__RefHeading___Toc1497376_274958925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497378_2749589250">
            <w:r>
              <w:rPr>
                <w:webHidden/>
                <w:rStyle w:val="IndexLink"/>
                <w:rtl w:val="true"/>
              </w:rPr>
              <w:t>مقدّمه</w:t>
            </w:r>
            <w:r>
              <w:rPr>
                <w:rStyle w:val="IndexLink"/>
                <w:rtl w:val="true"/>
              </w:rPr>
              <w:tab/>
            </w:r>
            <w:r>
              <w:rPr>
                <w:rStyle w:val="IndexLink"/>
              </w:rPr>
              <w:t>191</w:t>
            </w:r>
          </w:hyperlink>
        </w:p>
        <w:p>
          <w:pPr>
            <w:pStyle w:val="Contents3"/>
            <w:tabs>
              <w:tab w:val="clear" w:pos="8459"/>
              <w:tab w:val="right" w:pos="9026" w:leader="dot"/>
            </w:tabs>
            <w:rPr/>
          </w:pPr>
          <w:hyperlink w:anchor="__RefHeading___Toc1497380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عوامل زوال عقل</w:t>
            </w:r>
            <w:r>
              <w:rPr>
                <w:rStyle w:val="IndexLink"/>
                <w:rtl w:val="true"/>
              </w:rPr>
              <w:tab/>
            </w:r>
            <w:r>
              <w:rPr>
                <w:rStyle w:val="IndexLink"/>
              </w:rPr>
              <w:t>192</w:t>
            </w:r>
          </w:hyperlink>
        </w:p>
        <w:p>
          <w:pPr>
            <w:pStyle w:val="Contents4"/>
            <w:tabs>
              <w:tab w:val="clear" w:pos="8176"/>
              <w:tab w:val="right" w:pos="9026" w:leader="dot"/>
            </w:tabs>
            <w:rPr/>
          </w:pPr>
          <w:hyperlink w:anchor="__RefHeading___Toc1497382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گناه</w:t>
            </w:r>
            <w:r>
              <w:rPr>
                <w:rStyle w:val="IndexLink"/>
                <w:rtl w:val="true"/>
              </w:rPr>
              <w:tab/>
            </w:r>
            <w:r>
              <w:rPr>
                <w:rStyle w:val="IndexLink"/>
              </w:rPr>
              <w:t>192</w:t>
            </w:r>
          </w:hyperlink>
        </w:p>
        <w:p>
          <w:pPr>
            <w:pStyle w:val="Contents4"/>
            <w:tabs>
              <w:tab w:val="clear" w:pos="8176"/>
              <w:tab w:val="right" w:pos="9026" w:leader="dot"/>
            </w:tabs>
            <w:rPr/>
          </w:pPr>
          <w:hyperlink w:anchor="__RefHeading___Toc1497384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خنده بسیار</w:t>
            </w:r>
            <w:r>
              <w:rPr>
                <w:rStyle w:val="IndexLink"/>
                <w:rtl w:val="true"/>
              </w:rPr>
              <w:tab/>
            </w:r>
            <w:r>
              <w:rPr>
                <w:rStyle w:val="IndexLink"/>
              </w:rPr>
              <w:t>193</w:t>
            </w:r>
          </w:hyperlink>
        </w:p>
        <w:p>
          <w:pPr>
            <w:pStyle w:val="Contents4"/>
            <w:tabs>
              <w:tab w:val="clear" w:pos="8176"/>
              <w:tab w:val="right" w:pos="9026" w:leader="dot"/>
            </w:tabs>
            <w:rPr/>
          </w:pPr>
          <w:hyperlink w:anchor="__RefHeading___Toc1497386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غلبه غفلت</w:t>
            </w:r>
            <w:r>
              <w:rPr>
                <w:rStyle w:val="IndexLink"/>
                <w:rtl w:val="true"/>
              </w:rPr>
              <w:tab/>
            </w:r>
            <w:r>
              <w:rPr>
                <w:rStyle w:val="IndexLink"/>
              </w:rPr>
              <w:t>194</w:t>
            </w:r>
          </w:hyperlink>
        </w:p>
        <w:p>
          <w:pPr>
            <w:pStyle w:val="Contents4"/>
            <w:tabs>
              <w:tab w:val="clear" w:pos="8176"/>
              <w:tab w:val="right" w:pos="9026" w:leader="dot"/>
            </w:tabs>
            <w:rPr/>
          </w:pPr>
          <w:hyperlink w:anchor="__RefHeading___Toc1497388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خوردن بسیار</w:t>
            </w:r>
            <w:r>
              <w:rPr>
                <w:rStyle w:val="IndexLink"/>
                <w:rtl w:val="true"/>
              </w:rPr>
              <w:tab/>
            </w:r>
            <w:r>
              <w:rPr>
                <w:rStyle w:val="IndexLink"/>
              </w:rPr>
              <w:t>194</w:t>
            </w:r>
          </w:hyperlink>
        </w:p>
        <w:p>
          <w:pPr>
            <w:pStyle w:val="Contents3"/>
            <w:tabs>
              <w:tab w:val="clear" w:pos="8459"/>
              <w:tab w:val="right" w:pos="9026" w:leader="dot"/>
            </w:tabs>
            <w:rPr/>
          </w:pPr>
          <w:hyperlink w:anchor="__RefHeading___Toc1497390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عوامل کمال عقل</w:t>
            </w:r>
            <w:r>
              <w:rPr>
                <w:rStyle w:val="IndexLink"/>
                <w:rtl w:val="true"/>
              </w:rPr>
              <w:tab/>
            </w:r>
            <w:r>
              <w:rPr>
                <w:rStyle w:val="IndexLink"/>
              </w:rPr>
              <w:t>194</w:t>
            </w:r>
          </w:hyperlink>
        </w:p>
        <w:p>
          <w:pPr>
            <w:pStyle w:val="Contents4"/>
            <w:tabs>
              <w:tab w:val="clear" w:pos="8176"/>
              <w:tab w:val="right" w:pos="9026" w:leader="dot"/>
            </w:tabs>
            <w:rPr/>
          </w:pPr>
          <w:hyperlink w:anchor="__RefHeading___Toc1497392_274958925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497394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افزایش سن و سیر تکاملی عقل</w:t>
            </w:r>
            <w:r>
              <w:rPr>
                <w:rStyle w:val="IndexLink"/>
                <w:rtl w:val="true"/>
              </w:rPr>
              <w:tab/>
            </w:r>
            <w:r>
              <w:rPr>
                <w:rStyle w:val="IndexLink"/>
              </w:rPr>
              <w:t>195</w:t>
            </w:r>
          </w:hyperlink>
        </w:p>
        <w:p>
          <w:pPr>
            <w:pStyle w:val="Contents4"/>
            <w:tabs>
              <w:tab w:val="clear" w:pos="8176"/>
              <w:tab w:val="right" w:pos="9026" w:leader="dot"/>
            </w:tabs>
            <w:rPr/>
          </w:pPr>
          <w:hyperlink w:anchor="__RefHeading___Toc1497396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ادب</w:t>
            </w:r>
            <w:r>
              <w:rPr>
                <w:rStyle w:val="IndexLink"/>
                <w:rtl w:val="true"/>
              </w:rPr>
              <w:tab/>
            </w:r>
            <w:r>
              <w:rPr>
                <w:rStyle w:val="IndexLink"/>
              </w:rPr>
              <w:t>197</w:t>
            </w:r>
          </w:hyperlink>
        </w:p>
        <w:p>
          <w:pPr>
            <w:pStyle w:val="Contents4"/>
            <w:tabs>
              <w:tab w:val="clear" w:pos="8176"/>
              <w:tab w:val="right" w:pos="9026" w:leader="dot"/>
            </w:tabs>
            <w:rPr/>
          </w:pPr>
          <w:hyperlink w:anchor="__RefHeading___Toc1497398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ذکر</w:t>
            </w:r>
            <w:r>
              <w:rPr>
                <w:rStyle w:val="IndexLink"/>
                <w:rtl w:val="true"/>
              </w:rPr>
              <w:tab/>
            </w:r>
            <w:r>
              <w:rPr>
                <w:rStyle w:val="IndexLink"/>
              </w:rPr>
              <w:t>201</w:t>
            </w:r>
          </w:hyperlink>
        </w:p>
        <w:p>
          <w:pPr>
            <w:pStyle w:val="Contents4"/>
            <w:tabs>
              <w:tab w:val="clear" w:pos="8176"/>
              <w:tab w:val="right" w:pos="9026" w:leader="dot"/>
            </w:tabs>
            <w:rPr/>
          </w:pPr>
          <w:hyperlink w:anchor="__RefHeading___Toc1497400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همنشینی با حکما</w:t>
            </w:r>
            <w:r>
              <w:rPr>
                <w:rStyle w:val="IndexLink"/>
                <w:rtl w:val="true"/>
              </w:rPr>
              <w:tab/>
            </w:r>
            <w:r>
              <w:rPr>
                <w:rStyle w:val="IndexLink"/>
              </w:rPr>
              <w:t>203</w:t>
            </w:r>
          </w:hyperlink>
        </w:p>
        <w:p>
          <w:pPr>
            <w:pStyle w:val="Contents4"/>
            <w:tabs>
              <w:tab w:val="clear" w:pos="8176"/>
              <w:tab w:val="right" w:pos="9026" w:leader="dot"/>
            </w:tabs>
            <w:rPr/>
          </w:pPr>
          <w:hyperlink w:anchor="__RefHeading___Toc1497402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تقوی</w:t>
            </w:r>
            <w:r>
              <w:rPr>
                <w:rStyle w:val="IndexLink"/>
                <w:rtl w:val="true"/>
              </w:rPr>
              <w:tab/>
            </w:r>
            <w:r>
              <w:rPr>
                <w:rStyle w:val="IndexLink"/>
              </w:rPr>
              <w:t>203</w:t>
            </w:r>
          </w:hyperlink>
        </w:p>
        <w:p>
          <w:pPr>
            <w:pStyle w:val="Contents4"/>
            <w:tabs>
              <w:tab w:val="clear" w:pos="8176"/>
              <w:tab w:val="right" w:pos="9026" w:leader="dot"/>
            </w:tabs>
            <w:rPr/>
          </w:pPr>
          <w:hyperlink w:anchor="__RefHeading___Toc1497404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خوراکی‌ها و تقویت عقل</w:t>
            </w:r>
            <w:r>
              <w:rPr>
                <w:rStyle w:val="IndexLink"/>
                <w:rtl w:val="true"/>
              </w:rPr>
              <w:tab/>
            </w:r>
            <w:r>
              <w:rPr>
                <w:rStyle w:val="IndexLink"/>
              </w:rPr>
              <w:t>210</w:t>
            </w:r>
          </w:hyperlink>
        </w:p>
        <w:p>
          <w:pPr>
            <w:pStyle w:val="Contents3"/>
            <w:tabs>
              <w:tab w:val="clear" w:pos="8459"/>
              <w:tab w:val="right" w:pos="9026" w:leader="dot"/>
            </w:tabs>
            <w:rPr/>
          </w:pPr>
          <w:hyperlink w:anchor="__RefHeading___Toc1497406_2749589250">
            <w:r>
              <w:rPr>
                <w:webHidden/>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درخواست از خداوند برای تکمیل عقل</w:t>
            </w:r>
            <w:r>
              <w:rPr>
                <w:rStyle w:val="IndexLink"/>
                <w:rtl w:val="true"/>
              </w:rPr>
              <w:tab/>
            </w:r>
            <w:r>
              <w:rPr>
                <w:rStyle w:val="IndexLink"/>
              </w:rPr>
              <w:t>211</w:t>
            </w:r>
          </w:hyperlink>
        </w:p>
        <w:p>
          <w:pPr>
            <w:pStyle w:val="Contents3"/>
            <w:tabs>
              <w:tab w:val="clear" w:pos="8459"/>
              <w:tab w:val="right" w:pos="9026" w:leader="dot"/>
            </w:tabs>
            <w:rPr/>
          </w:pPr>
          <w:hyperlink w:anchor="__RefHeading___Toc1497408_2749589250">
            <w:r>
              <w:rPr>
                <w:webHidden/>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ظهور امام عصر علیه السلام و تکمیل عقول بندگان</w:t>
            </w:r>
            <w:r>
              <w:rPr>
                <w:rStyle w:val="IndexLink"/>
                <w:rtl w:val="true"/>
              </w:rPr>
              <w:tab/>
            </w:r>
            <w:r>
              <w:rPr>
                <w:rStyle w:val="IndexLink"/>
              </w:rPr>
              <w:t>212</w:t>
            </w:r>
          </w:hyperlink>
        </w:p>
        <w:p>
          <w:pPr>
            <w:pStyle w:val="Contents2"/>
            <w:tabs>
              <w:tab w:val="clear" w:pos="8743"/>
              <w:tab w:val="right" w:pos="9026" w:leader="dot"/>
            </w:tabs>
            <w:rPr/>
          </w:pPr>
          <w:hyperlink w:anchor="__RefHeading___Toc1497410_2749589250">
            <w:r>
              <w:rPr>
                <w:webHidden/>
                <w:rStyle w:val="IndexLink"/>
                <w:rtl w:val="true"/>
              </w:rPr>
              <w:t>فهرست منابع</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4_21574"/>
      <w:bookmarkStart w:id="1" w:name="pg3164_21574"/>
      <w:bookmarkEnd w:id="1"/>
    </w:p>
    <w:p>
      <w:pPr>
        <w:pStyle w:val="Heading2"/>
        <w:numPr>
          <w:ilvl w:val="1"/>
          <w:numId w:val="1"/>
        </w:numPr>
        <w:rPr/>
      </w:pPr>
      <w:bookmarkStart w:id="2" w:name="pg3164_21574"/>
      <w:bookmarkStart w:id="3" w:name="__RefHeading___Toc149714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 امیر‌مسعود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درس‌گفتارهای دکتر سید محمد بنی‌هاشمی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امیر‌مسعود جهان‌بین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نبـا،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عقل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عقل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۱۸۰۲۳۲۶</w:t>
      </w:r>
    </w:p>
    <w:p>
      <w:pPr>
        <w:pStyle w:val="Heading2"/>
        <w:numPr>
          <w:ilvl w:val="1"/>
          <w:numId w:val="1"/>
        </w:numPr>
        <w:rPr/>
      </w:pPr>
      <w:bookmarkStart w:id="5" w:name="__RefHeading___Toc1497144_2749589250"/>
      <w:bookmarkStart w:id="6" w:name="_Toc2"/>
      <w:bookmarkEnd w:id="5"/>
      <w:r>
        <w:rPr>
          <w:rtl w:val="true"/>
        </w:rPr>
        <w:t>اشاره </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کتاب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درس‌گفتارهای</w:t>
      </w:r>
    </w:p>
    <w:p>
      <w:pPr>
        <w:pStyle w:val="BookText"/>
        <w:rPr/>
      </w:pPr>
      <w:r>
        <w:rPr>
          <w:rFonts w:ascii="IRNazanin" w:hAnsi="IRNazanin" w:eastAsia="IRNazanin"/>
          <w:color w:val="111111"/>
          <w:sz w:val="28"/>
          <w:sz w:val="28"/>
          <w:szCs w:val="28"/>
          <w:rtl w:val="true"/>
          <w:lang w:bidi="fa-IR"/>
        </w:rPr>
        <w:t>دکتر سیّد محمّد بنی‌هاشمی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مسعود جهان‌بین</w:t>
      </w:r>
    </w:p>
    <w:p>
      <w:pPr>
        <w:pStyle w:val="BookText"/>
        <w:rPr/>
      </w:pPr>
      <w:r>
        <w:rPr>
          <w:rFonts w:ascii="IRNazanin" w:hAnsi="IRNazanin" w:eastAsia="IRNazanin"/>
          <w:color w:val="111111"/>
          <w:sz w:val="28"/>
          <w:sz w:val="28"/>
          <w:szCs w:val="28"/>
          <w:rtl w:val="true"/>
          <w:lang w:bidi="fa-IR"/>
        </w:rPr>
        <w:t>این کتاب با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به چاپ رسیده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تحریـر درس‌گفتارهای دکتـر سیّد محمّد بنـی‌هاشمـی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امیـر مسعـود جهان‌بین</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شمـارگـان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قـیمـت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خیابـان شـریعتی، روبـروی ملک، کـوچه</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ISBN:978 - 964 - 8323 - 77 -1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پیشگاه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عقل و همسر عدل</w:t>
      </w:r>
    </w:p>
    <w:p>
      <w:pPr>
        <w:pStyle w:val="BookText"/>
        <w:rPr/>
      </w:pPr>
      <w:r>
        <w:rPr>
          <w:rFonts w:ascii="IRNazanin" w:hAnsi="IRNazanin" w:eastAsia="IRNazanin"/>
          <w:color w:val="111111"/>
          <w:sz w:val="28"/>
          <w:sz w:val="28"/>
          <w:szCs w:val="28"/>
          <w:rtl w:val="true"/>
          <w:lang w:bidi="fa-IR"/>
        </w:rPr>
        <w:t>سرور بانوان دو سرا</w:t>
      </w:r>
    </w:p>
    <w:p>
      <w:pPr>
        <w:pStyle w:val="BookText"/>
        <w:rPr/>
      </w:pPr>
      <w:r>
        <w:rPr>
          <w:rFonts w:ascii="IRNazanin" w:hAnsi="IRNazanin" w:eastAsia="IRNazanin"/>
          <w:color w:val="111111"/>
          <w:sz w:val="28"/>
          <w:sz w:val="28"/>
          <w:szCs w:val="28"/>
          <w:rtl w:val="true"/>
          <w:lang w:bidi="fa-IR"/>
        </w:rPr>
        <w:t>حضرت صدّیقه کبری علیها السلام</w:t>
      </w:r>
    </w:p>
    <w:p>
      <w:pPr>
        <w:pStyle w:val="BookText"/>
        <w:rPr/>
      </w:pPr>
      <w:r>
        <w:rPr>
          <w:rFonts w:ascii="IRNazanin" w:hAnsi="IRNazanin" w:eastAsia="IRNazanin"/>
          <w:color w:val="111111"/>
          <w:sz w:val="28"/>
          <w:sz w:val="28"/>
          <w:szCs w:val="28"/>
          <w:rtl w:val="true"/>
          <w:lang w:bidi="fa-IR"/>
        </w:rPr>
        <w:t xml:space="preserve">به نیابت از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احیاگران معارف اهل بیت علیهم السلام</w:t>
      </w:r>
      <w:bookmarkStart w:id="7" w:name="pg3164_21578"/>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497146_2749589250"/>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عقل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وجدان مشترک عقلا از عقل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لغوی بر دریافت وجدانی از عقل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علم و عقل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فکر و عقل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بررسی دو تعریف مشهور از عقل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عقل مُدرِک کلّیّات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 توانایی تفکّر و اندیشیدن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نقلی بر تعریف عقل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پای‌بندی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فارق بین حقّ و باطل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 نور عقل در قلب انسان بالغ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بی‌عقلی در شهوت و غضب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روح          </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نمونه‌ای از تفکّر عاقلانه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نمونه‌ای از تفکّر غیرعاقلانه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زندگی قلب انسان بینا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تفکّر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نشانه تفکّر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مستقلّات عقلیّه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تعریف مستقلّات عقلیّه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مکشوف نه اعتباریّاتی مجعول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اوّلی مستقلّات عقلیّه نه عنوان ثانوی آنها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کشف حُسن و قُبح ذاتی به وسیله تنبّه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و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فعل عاقل مختار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و قبح 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ماهیّت کلّی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درجات عاقلان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صلی الله علیه و آله و سلم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صدق و قبح کذب، ذاتی یا غیر ذاتی؟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دو دیدگاه درباره مستقلّات عقلیّه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از مشهورات و آراء محموده‌اند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نقد دیدگاه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شاهد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شاهد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از امور اعتباری‌اند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نقد دیدگاه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عقل             </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معنای حجّت و حجّیّت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ذاتی بودن حجّیّت عقل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نقلی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امر و نهی و مشمول ثواب و عقاب خداوند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درونی و رسول حقّ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مداقّه در حساب، متناسب با عقول افراد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ثواب و عقاب، متناسب با میزان عقل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ارزش گذاری عبادت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دین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تعریف دین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تکوینی خداوند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دینداری در حوزه مستقلّات و غیر مستقلّات عقلیه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دینداری در غیرمستقلّات عقلیّه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الف ـ احکام ارشادی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 ـ احکام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توضیح قاعده ملازمه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دو حجّت خداوند بر مردمان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تعریف مستضعف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همسویی عقل و وحی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اثبات حقّانیت حجّت خدا با عقل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تلازم عقل و دینداری               </w:t>
      </w:r>
      <w:r>
        <w:rPr>
          <w:rFonts w:eastAsia="IRNazanin" w:cs="IRNazanin"/>
          <w:color w:val="111111"/>
          <w:sz w:val="28"/>
          <w:szCs w:val="28"/>
          <w:lang w:bidi="fa-IR"/>
        </w:rPr>
        <w:t>112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نعمت الهی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منبع نور علم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مطبوع و علم مسموع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وجوب عقلی طلب علم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علم برای عقل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شکوفایی عقل به نور علم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عقل و حکمت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عقل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 خصلت؛ نشانه کمال عقل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قناعت و عفّت، دو زینت عاقل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مدارا با جهل جاهلان، دلیل عقل عاقلان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دنیا و آخرت در نگاه عاقل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حجاب‌های عقل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هوی و شهوت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انگیزه غلبه بر شهوت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عفّت، راه غلبه بر شهوت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آیا عشق قابل توصیه است؟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لفظ عشق در احادیث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حدیث اوّل               </w:t>
      </w:r>
      <w:r>
        <w:rPr>
          <w:rFonts w:eastAsia="Amiri" w:cs="Amiri" w:ascii="Amiri" w:hAnsi="Amiri"/>
          <w:color w:val="111111"/>
          <w:sz w:val="28"/>
          <w:szCs w:val="28"/>
          <w:lang w:bidi="ar-SA"/>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غضب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حجاب عُجب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کبر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همنشینی با جاهل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دنیادوستی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یاد مرگ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مستی‌های پنج‌گانه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کمال و زوال عقل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عوامل زوال عقل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گناه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خنده بسیار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غلبه غفلت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خوردن بسیار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عوامل کمال عقل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افزایش سن و سیر تکاملی عقل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ادب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همنشینی با حکما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خوراکی‌ها و تقویت عقل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درخواست از خداوند برای تکمیل عقل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ظهور امام عصر علیه السلام و تکمیل عقول بندگان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3164_21584"/>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497148_2749589250"/>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خداوند را شاکریم که سه سال پیش، توفیق ارائه بحث نسبتآ کاملی درباره عقل از منظر وجدان، کتاب و سنّت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عقل بنا بر رعایت اختصار نبود و سعی بر آن رفت که مطالب به گونه‌ای مستوفی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این شد که دوره سه جلدی مذکور، بیشتر برای محقّقان اهل نظر مفید افتاده و از حدّ حوصله طالبان اختصار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می‌خواهند برای اوّلین بار با اساس بحث عقل آشنا شوند، لازم نیست به تفصیلات کتاب عقل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به پیشنهاد بسیاری از دوستان، به تلخیص سه دفتر کتاب عقل همّت گماشتیم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گام نخست در جهت آشنایی عمیق با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ساده‌ترین پایه‌های وجدانی در شناخت عقل آغاز نموده، به بیان کلیدی‌ترین مطالب در موضوع عقل اکتفا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قسمتهای کتاب، نیازی به مدرّس نداشته باشد؛ امّا قطعآ اگر به دقّت درس گرفته شود، ظرائف بیشتری از آن برای خواننده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بر این بوده است که نکات اصلی بحث، در کمترین حجم ممکن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گزیده‌ای از توضیحات و آیات و روایات با رعایت سیر منطقی مباحث انتخاب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تلاش‌ها اهداف مورد نظر از تلخیص کتاب عقل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برخی نکات تخصّصی مهم در این خلاصه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پرتو خرد جای کتاب عقل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کتاب حاضر در ترسیم پایه‌های معارف اهل</w:t>
      </w:r>
    </w:p>
    <w:p>
      <w:pPr>
        <w:pStyle w:val="BookText"/>
        <w:rPr/>
      </w:pPr>
      <w:r>
        <w:rPr>
          <w:rFonts w:ascii="IRNazanin" w:hAnsi="IRNazanin" w:eastAsia="IRNazanin"/>
          <w:color w:val="111111"/>
          <w:sz w:val="28"/>
          <w:sz w:val="28"/>
          <w:szCs w:val="28"/>
          <w:rtl w:val="true"/>
          <w:lang w:bidi="fa-IR"/>
        </w:rPr>
        <w:t>بیت علیهم السلام توفیق یابد و به عنایت امام عصر علیه السلام مورد قبول خداوند متعال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جناب آقای امیر مسعود جهان‌بین در تحریر و تدوین این کتاب و از ناشر محترم برای قبول نشر آن سپاسگزاری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بنی‌هاشمی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bookmarkStart w:id="13" w:name="pg3164_21586"/>
    </w:p>
    <w:p>
      <w:pPr>
        <w:pStyle w:val="Heading2"/>
        <w:numPr>
          <w:ilvl w:val="1"/>
          <w:numId w:val="1"/>
        </w:numPr>
        <w:rPr/>
      </w:pPr>
      <w:bookmarkStart w:id="14" w:name="__RefHeading___Toc1497150_2749589250"/>
      <w:bookmarkStart w:id="15" w:name="_Toc5"/>
      <w:bookmarkEnd w:id="13"/>
      <w:bookmarkEnd w:id="14"/>
      <w:r>
        <w:rPr>
          <w:rtl w:val="true"/>
        </w:rPr>
        <w:t xml:space="preserve">فصل </w:t>
      </w:r>
      <w:r>
        <w:rPr/>
        <w:t>1</w:t>
      </w:r>
      <w:r>
        <w:rPr>
          <w:rtl w:val="true"/>
        </w:rPr>
        <w:t xml:space="preserve">: </w:t>
      </w:r>
      <w:r>
        <w:rPr>
          <w:rtl w:val="true"/>
        </w:rPr>
        <w:t>تعریف عقل</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497152_2749589250"/>
      <w:bookmarkStart w:id="17" w:name="_Toc6"/>
      <w:bookmarkEnd w:id="16"/>
      <w:r>
        <w:rPr>
          <w:rtl w:val="true"/>
        </w:rPr>
        <w:t>اشاره</w:t>
      </w:r>
      <w:bookmarkStart w:id="18" w:name="pg3164_21588"/>
      <w:bookmarkEnd w:id="17"/>
    </w:p>
    <w:p>
      <w:pPr>
        <w:pStyle w:val="BookText"/>
        <w:rPr/>
      </w:pPr>
      <w:bookmarkEnd w:id="1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 w:name="__RefHeading___Toc1497154_2749589250"/>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در این فصل هدف، تعریف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دید راه شناخت عقل و سپس توصیف آن چیست؟</w:t>
      </w:r>
    </w:p>
    <w:p>
      <w:pPr>
        <w:pStyle w:val="BookText"/>
        <w:rPr/>
      </w:pPr>
      <w:r>
        <w:rPr>
          <w:rFonts w:ascii="IRNazanin" w:hAnsi="IRNazanin" w:eastAsia="IRNazanin"/>
          <w:color w:val="111111"/>
          <w:sz w:val="28"/>
          <w:sz w:val="28"/>
          <w:szCs w:val="28"/>
          <w:rtl w:val="true"/>
          <w:lang w:bidi="fa-IR"/>
        </w:rPr>
        <w:t xml:space="preserve">راه شناخت عقل،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برای آنکه بداند و بفهمد که عقل چیست، به تصوّر و تفکّر نیاز ندارد، بلکه بی‌هیچ واسطه ذهنی، این پدیده وجدانی را در خویش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باید اعتراف کنیم که وجدان عقل، تنها راه شناخت آن است و هرکه فهم عقلی ندارد، از معرفت آن نیز محروم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جز عاقل نمی‌تواند درباره چیستی عقل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او نیز تنها برای عاقلان،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عاقل نه کلامی درباره عقل می‌تواند بگوید و نه از شنیدن توصیف آن نصیبی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 عاقل از توصیف نیز بدان پایه نیست که او را به معرفتی از عقل برساند؛ بلکه او پیش از شنیدن اوصاف عقل، شناختی از عقل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برکت همان معرفت پیشین، توصیف ما از عقل برای او معنادار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وقتی مفهوم این توصیف را می‌فهمد، نسبت به آنچه که دارد، تنبّه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درپی این تذکّر، بین او و سایر عقلا تفاهم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وقتی توصیف دیگران از عقل را منطبق بر یافته‌های خود می‌بیند، شناخت وجدانی خود را یادآور می‌شود، و می‌یابد که گوینده به معروفی مشترک میان هر دو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تفاهم‌ها و توافق‌هاـ یعنی آن حدّاکثر فایده‌ای که از بحث درباره امور وجدانی نصیب افراد می‌شود ـ مسأله‌ای حائز اهمّیّت و درخور عنایت است</w:t>
      </w:r>
      <w:r>
        <w:rPr>
          <w:rFonts w:eastAsia="IRNazanin" w:cs="IRNazanin"/>
          <w:color w:val="111111"/>
          <w:sz w:val="28"/>
          <w:szCs w:val="28"/>
          <w:rtl w:val="true"/>
          <w:lang w:bidi="fa-IR"/>
        </w:rPr>
        <w:t>.</w:t>
      </w:r>
      <w:bookmarkStart w:id="21" w:name="pg3164_21590"/>
    </w:p>
    <w:p>
      <w:pPr>
        <w:pStyle w:val="BookText"/>
        <w:rPr/>
      </w:pPr>
      <w:bookmarkEnd w:id="2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 w:name="__RefHeading___Toc1497156_2749589250"/>
      <w:bookmarkStart w:id="23" w:name="_Toc8"/>
      <w:bookmarkEnd w:id="22"/>
      <w:r>
        <w:rPr/>
        <w:t>1</w:t>
      </w:r>
      <w:r>
        <w:rPr>
          <w:rtl w:val="true"/>
        </w:rPr>
        <w:t xml:space="preserve"> </w:t>
      </w:r>
      <w:r>
        <w:rPr>
          <w:rtl w:val="true"/>
        </w:rPr>
        <w:t xml:space="preserve">ـ </w:t>
      </w:r>
      <w:r>
        <w:rPr/>
        <w:t>1</w:t>
      </w:r>
      <w:r>
        <w:rPr>
          <w:rtl w:val="true"/>
        </w:rPr>
        <w:t xml:space="preserve"> </w:t>
      </w:r>
      <w:r>
        <w:rPr>
          <w:rtl w:val="true"/>
        </w:rPr>
        <w:t>ـ وجدان مشترک عقلا از عقل</w:t>
      </w:r>
      <w:bookmarkEnd w:id="23"/>
    </w:p>
    <w:p>
      <w:pPr>
        <w:pStyle w:val="BookText"/>
        <w:rPr/>
      </w:pPr>
      <w:r>
        <w:rPr>
          <w:rFonts w:ascii="IRNazanin" w:hAnsi="IRNazanin" w:eastAsia="IRNazanin"/>
          <w:color w:val="111111"/>
          <w:sz w:val="28"/>
          <w:sz w:val="28"/>
          <w:szCs w:val="28"/>
          <w:rtl w:val="true"/>
          <w:lang w:bidi="fa-IR"/>
        </w:rPr>
        <w:t>با توجّه به مقدّمات فوق به وجدان مشترک عقلا از عقل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معترفند که اکنون دارای کمالی هستند که از ابتدای تولّد آن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سنّی خاص که آن را بلوغ عقلی یا سنّ تمیز می‌خوانند، کمالی را در خود می‌یابند که با داشتن آن دیگر دست به هر کاری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بازدارنده همان عقل است که با ظهور آن، مسؤولیت نیز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هم خود را نزد خویش مسؤول می‌داند و هم دیگران را مجاز می‌داند که درباره برخی رفتارها که عاقلان آن را زشت می‌شمارند، او را مؤاخذه و حتّی عقاب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حالت بی‌عقلی نیز می‌تواند نکات سودمندی را در شناخت عقل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فهم عقلی ندارد و کمال عقل را واجد نیست، به همین دلیل از دست یافتن به ادراک‌های عقلانی هم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بی‌عقلی نیز حالتی است که فقط فرد عاقل آن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غیرعاقلان یعنی موجودات فاقد عقل ـ مثل جماد و نبات و حیوان، و حتّی کودکی که به بلوغ عقلی نرسیده است ـ درکی از بی‌عقلیِ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بی‌عقلی فقط در پرتو شناخت عقل،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عاقل، هنگامی که عاقل است، به خویش نظر می‌کند و می‌بیند که به برخی فهم‌های خاص دست می‌یابد که در کودکی از رسیدن به آنها محروم بوده است و نیز قوّه توانایی خاصّی در خود می‌یابد که در کودکی</w:t>
      </w:r>
      <w:bookmarkStart w:id="24" w:name="pg3164_21591"/>
    </w:p>
    <w:p>
      <w:pPr>
        <w:pStyle w:val="BookText"/>
        <w:rPr/>
      </w:pPr>
      <w:bookmarkEnd w:id="24"/>
      <w:r>
        <w:rPr>
          <w:rFonts w:ascii="IRNazanin" w:hAnsi="IRNazanin" w:eastAsia="IRNazanin"/>
          <w:color w:val="111111"/>
          <w:sz w:val="28"/>
          <w:sz w:val="28"/>
          <w:szCs w:val="28"/>
          <w:rtl w:val="true"/>
          <w:lang w:bidi="fa-IR"/>
        </w:rPr>
        <w:t>فاقد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حالتی که الآن دارد، حالت قبلی را بی‌عقلی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بی‌عقلی، هنگامی است که انسان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بیدار شدن و در هنگامی که به ادراکهای عقلی دست می‌یابد می‌فهمد که در حین خواب، این ادراکهای عقلی برای او محقّق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از حالاتی که در آن بی‌عقلی رخ می‌دهد، غضب یا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می‌یابد که در هر دو مورد، حالتی بر او حاکم می‌شود که قبح کاری را که انجام می‌دهد،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فهم، همان زوال عقل است که انسان گرفتار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به خاطر ارتکاب مقدّمات اختیاری که منجر به ایجاد غضب یا شهوت شدید شده است، سزاوار کیفر و مستحقّ مؤاخذه می‌شود، وگرنه چه بسا قبح فعلی را که در حین غضب یا شهوت شدید انجام داده، نمی‌فهمیده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این عاقل است که معنای عقل و بی‌عقلی را در حین عاقل بودن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مباحث آنکه برای شناخت عقل، به تعاریفی که دیگران درباره آن گفته‌اند و می‌گویند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باید سخنان آنان را به یافته‌های خویش عرضه کنیم و در محکمه درون، با محکِ وجدانیِ خود، کلام آنان را بپذیریم یا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هم بحثـی با عنوان تعـریف عقل مطرح می‌شود، مراد ما آشکار نمودن آن ـ که خود ذاتآ آشکار است ـ نیست، بلکه به بیان اوصاف وجدانی عقل ـ یعنی آنچه عاقل با مراجعه به خویش می‌یابد ـ بسنده می‌شود</w:t>
      </w:r>
      <w:r>
        <w:rPr>
          <w:rFonts w:eastAsia="IRNazanin" w:cs="IRNazanin"/>
          <w:color w:val="111111"/>
          <w:sz w:val="28"/>
          <w:szCs w:val="28"/>
          <w:rtl w:val="true"/>
          <w:lang w:bidi="fa-IR"/>
        </w:rPr>
        <w:t>.</w:t>
      </w:r>
    </w:p>
    <w:p>
      <w:pPr>
        <w:pStyle w:val="Heading3"/>
        <w:numPr>
          <w:ilvl w:val="2"/>
          <w:numId w:val="1"/>
        </w:numPr>
        <w:rPr/>
      </w:pPr>
      <w:bookmarkStart w:id="25" w:name="__RefHeading___Toc1497158_2749589250"/>
      <w:bookmarkStart w:id="26" w:name="_Toc9"/>
      <w:bookmarkEnd w:id="25"/>
      <w:r>
        <w:rPr/>
        <w:t>1</w:t>
      </w:r>
      <w:r>
        <w:rPr>
          <w:rtl w:val="true"/>
        </w:rPr>
        <w:t xml:space="preserve"> - </w:t>
      </w:r>
      <w:r>
        <w:rPr/>
        <w:t>2</w:t>
      </w:r>
      <w:r>
        <w:rPr>
          <w:rtl w:val="true"/>
        </w:rPr>
        <w:t xml:space="preserve"> - </w:t>
      </w:r>
      <w:r>
        <w:rPr>
          <w:rtl w:val="true"/>
        </w:rPr>
        <w:t>شواهد لغوی بر دریافت وجدانی از عقل</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نظری گذرا بر مباحث دانشمندان لغت‌شناس درباره عقل می‌افکنیم</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w:t>
      </w:r>
    </w:p>
    <w:p>
      <w:pPr>
        <w:pStyle w:val="BookText"/>
        <w:rPr/>
      </w:pPr>
      <w:r>
        <w:rPr>
          <w:rFonts w:ascii="IRNazanin" w:hAnsi="IRNazanin" w:eastAsia="IRNazanin"/>
          <w:color w:val="111111"/>
          <w:sz w:val="28"/>
          <w:sz w:val="28"/>
          <w:szCs w:val="28"/>
          <w:rtl w:val="true"/>
          <w:lang w:bidi="fa-IR"/>
        </w:rPr>
        <w:t xml:space="preserve">توجّه داریم که در این جستجوی لغوی، از مبنای اساسی بحث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نمی‌کنیم، زیرا قصد ما از این کاوش، یافتن تعریفی برای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کتب لغت در اینجا بدان منظور است که بیابیم کلمه عربی عقل به کدامین امر وجدانی در انسان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 دقّت روشن شود، فهم مطالب دیگری چون رابطه میان عقل و علم نیز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نکته لطیف، به کتاب‌های لغت رجوع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شتری را می‌بندد،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البعیرَ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بستن معرّفی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نوعی حبس کردن و محدود نمودن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مقاییس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الْحابِسُ عَنْ ذَمیمِ الْقَوْلِ وَ الْفِعْلِ</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مانع از گفتار و کردار ناپسند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النُّهی، ضِدُّ الحُمْقِ</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حرمت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را که ممنوع التّصرّف است ـ و به بیان دیگر تصرّف بر او حرام گشته است ـ اصطلاحآ محجور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حُمق یا حماقت نیز در مقابل عقل جای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سخنان، عقل نوعی حبس و ممنوعیّت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w:t>
      </w:r>
    </w:p>
    <w:p>
      <w:pPr>
        <w:pStyle w:val="BookText"/>
        <w:rPr/>
      </w:pPr>
      <w:r>
        <w:rPr>
          <w:rFonts w:ascii="IRNazanin" w:hAnsi="IRNazanin" w:eastAsia="IRNazanin"/>
          <w:color w:val="111111"/>
          <w:sz w:val="28"/>
          <w:sz w:val="28"/>
          <w:szCs w:val="28"/>
          <w:rtl w:val="true"/>
          <w:lang w:bidi="fa-IR"/>
        </w:rPr>
        <w:t>هنگام عاقل بودنش، انجام پاره‌ای اعمال را ممنوع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به خاطر آن است که عقل، نوعی ادراک و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 را مجاز به انجام اعمال ناشایست نمی‌داند، زیرا که زشتی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و ادراک عقلانی، انسان را از لاقیدی خارج می‌کند و به بند تقیّد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کسی که فاقد این فهم است، چنین محدودیّتی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قید و بندی آزاد است، چون آنچه را که عاقل می‌فهمد، او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عدم فهم، به حُمق یا حماقت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الَّذی یَحْبِسُ نَفْسَهُ وَ یَرُدُّها عَنْ هَواها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نفس خود را حبس می‌کند و آن را از آنچه میل دارد بازمی‌دارد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 قَوْلِهِمْ قَدِ اعْتُقِلَ لِسانُهُ إِذا حُبِسَ وَ مُنِعَ الکَلامَ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گفتار عرب گرفته شده که وقتی زبان کسی محبوس گردیده و از سخن گفتن بازداشته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اعتقل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ابن منظور در بیان وجه تسمیه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الْعَقْلُ عَقْلا لاَنَّهُ یَعْقِلُ صاحِبَهُ عَنِ التَّوَرُّطِ فِی المَهالِکِ أَیْ یَحْبِسُهُ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عقل نامیده‌اند، زیرا که دارنده خود را از فروغلطیدن به مهلکه‌ها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بازدارندگی و منع، منعی درونی است، نه اینکه خارجآ از آدمی سلب اختیار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کلمه عقل به اعتبار تسمیه‌اش به عقل، در ردیف تعابیری از قبیل منع و حبس و نهی و حِجْر و زَجْر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درباره زشتی‌ها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تأمّل کافی است تا دو سویه بودنِ مسأله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حُسن و قبح در انسان عاقل، همزمان تحقّق می‌یابد،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خوبی و زیبایی رویه دیگر فهم بدی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هنگام درک عقلانی، در ما حالتی پیدا شود که فقط قبح قبیح</w:t>
      </w:r>
    </w:p>
    <w:p>
      <w:pPr>
        <w:pStyle w:val="BookText"/>
        <w:rPr/>
      </w:pPr>
      <w:r>
        <w:rPr>
          <w:rFonts w:ascii="IRNazanin" w:hAnsi="IRNazanin" w:eastAsia="IRNazanin"/>
          <w:color w:val="111111"/>
          <w:sz w:val="28"/>
          <w:sz w:val="28"/>
          <w:szCs w:val="28"/>
          <w:rtl w:val="true"/>
          <w:lang w:bidi="fa-IR"/>
        </w:rPr>
        <w:t>را بفهمیم و حُسن حَسَن را نفهمیم، بلکه این دو باهم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واقعیّت، وجدانی است که هر انسان عاقلی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ناپسندیِ کرداری را می‌یابد، فهم یک حَسَن هم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قبیح، همان حَسَنی است که او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فرض کرد که کسی بدیِ کاری را درک کند، امّا خوبی ترکِ آن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ادراک قبح هر عمل قبیح، با فهم حُسنِ یک عملِ حَسَن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درک این قبح ـ و به تبع آن، همان حُسن ـ به دو گونه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قبیحی را چنان زشت می‌دانیم که به هیچ وجه، خود را مجاز به انجام آن نمی‌بینیم و در صورت ارتکاب، خود را شایسته مؤاخذه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روشن شود که دزدی، به ناحق آبرو بردن از کسی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ظلم است، زشتی آن به گونه‌ای برای ما روشن است که آن را حرام می‌دانیم یا به تعبیر دیگر، ترکِ آن را حَسَن در حدّ واجب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زشتی یک ناپسند در این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می‌فهمیم که اگر آن را انجام ندهیم،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نکردنِ برخی از آداب معاشرت چنین است؛ مثلا قُبح برنخاستن پیش پای والدین در حدّ حرام عقلی نیست، چون ترک آن حَسَن است، امّا نه در حدّ وجوب، بلکه در حدّ بهتر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دو مورد، تشخیص یک قبح، ملازم با تمییز یک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تلازم، این واقعیّت را نشان می‌دهد که درک خوبی‌ها و بدی‌ها، در انسان عاقل به طور همزمان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لغت ـ از آنجا که در مقام بیان وجه تسمیه است ـ جهتی را بیان می‌کند که به قبایح مربوط می‌شود؛ مانند منع و حبس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ما از کتاب لغت، بیش از 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به منزله سرنخی است که با پی‌گیری آن، به رشته اصلی ـ یعنی وجدانِ ما از درک عقلانی ـ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ندارد که همه جوانبِ آنچه ما وجدان می‌کنیم، در کتاب لغت ذکر شده باشد، بلکه هدف کتاب لغت، بیان وجه تسمیه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لحاظ کردن همان جهت کافی است که اتّفاقآ آن جهت، با جهت دیگری که وجدانیِ ماست، ملازمت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تفاوتهای میان معانیِ کلمات قریب‌المعنی را بیان می‌دارد ـ درباره علم و عقل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الْعِلْمِ وَالْعَقْلِ أَنَّ الْعَقْلَ هُوَ الْعِلْمُ الأَوَّلُ الَّذی یَزْجُرُ عَنِ الْقَبائِحِ وَ کُلُّ مَنْ کانَ زاجِرُهُ أَقْوی، کانَ أَعْقَلَ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علم و عقل، آن است که عقل، دانش نخستین است که از زشتی‌ها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بازدارنده‌اش قوی‌تر است، عاقل‌تر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تصریح شده که عقل نوعی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اساسآ عقل و علم، یک سنخ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مقوله فهم و درک هستند و البتّه این به خودی خود، امری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عقل را نسبت به علم تمایز می‌دهد، بنابر گفته یاد شده،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آنکه عقل، بازدارنده از بدی‌ها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علم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 است که بگوییم عقل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ادراکهای عقلی مبتنی بر تعلیم و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فهم خوبی و بدیِ عقلی بدون هیچ تعلیمی از ابتدای بلوغ در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کودک علم به حُسن یا قُبح افعال ندارد، عامل بازدارنده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این علم پدید آمد، او را از ارتکاب قبایح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تذکار ابتدایی ما در بحث لغوی را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کتاب لغت به ما مسمّای وجدانیِ عقل را می‌نمایاند؛ صحّت این گفته اینجا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خود می‌یابیم که قبل از بلوغ عقلانی و عاقل شدن، این علم اوّلی را که اکنون ما را از ارتکاب زشتی‌ها بازمی‌دارد،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هیچ‌یک از ما این حسن و قبح‌ها را نیاموخته‌اند، بلکه به صرف بلوغ عقلی بدانها رسیده‌ایم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خواهیم دید، این عقل قابل رشد و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فهم‌های</w:t>
      </w:r>
    </w:p>
    <w:p>
      <w:pPr>
        <w:pStyle w:val="BookText"/>
        <w:rPr/>
      </w:pPr>
      <w:r>
        <w:rPr>
          <w:rFonts w:ascii="Amiri" w:hAnsi="Amiri" w:eastAsia="Amiri" w:cs="Amiri"/>
          <w:color w:val="111111"/>
          <w:sz w:val="28"/>
          <w:sz w:val="28"/>
          <w:szCs w:val="28"/>
          <w:rtl w:val="true"/>
          <w:lang w:bidi="ar-SA"/>
        </w:rPr>
        <w:t>عقلانیِ ما از سنّ بلوغ به بعد ـ تا یک مدّت زمانی ـ بیشتر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آخر این قول نیز، امکان کمال عقل را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مَنْ کانَ زاجِرُهُ أَقْوی کانَ أَعْقَلَ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بنابراین عاقل شدن، نوعی عالم شدن است که به خاطر متعلَّق آن، از کلّیِ علم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علم، حُسن‌ها و قُبح‌هایی است که وجدانآ بدون نیاز به آموزش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انسانی که در پشت کوهی، به دور از اجتماعات بشری نشو و نما یافته باشد، وقتی به بلوغ می‌رسد برخی از خوبی‌ها و بدی‌ها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 ظلم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ظلم، مصادیق متعدّد و گستره وسیعی دارد، چرا که هر ظلمی مبتنی بر رعایت نکردن حقّی است و حقوق هم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بداند که حق چیست، قطعآ قُبحِ نادیده گرفتن آن را هم می‌فهمد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البتّه گاه حق بودن یک حق را شرع معیّن می‌کند و این نکته‌ای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انسان ـ بدون آشنایی با شرع ـ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مسلمانی که خداوند را به اُلوهیّت پذیرفته، مسلّم شد که خداوند به نماز امر فرموده، ترک نماز ـ از آن جهت که مصداق نافرمانی خداوند است ـ قبیح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قُبح نافرمانی خداوند، برای او ذاتی است و عقل، آن را مستقلا می‌یابد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فهم و درک در دایره همان علم اوّل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 بودنِ این علم بدان معنا</w:t>
      </w:r>
      <w:bookmarkStart w:id="27" w:name="pg3164_21597"/>
    </w:p>
    <w:p>
      <w:pPr>
        <w:pStyle w:val="BookText"/>
        <w:rPr/>
      </w:pPr>
      <w:bookmarkEnd w:id="27"/>
      <w:r>
        <w:rPr>
          <w:rFonts w:ascii="IRNazanin" w:hAnsi="IRNazanin" w:eastAsia="IRNazanin"/>
          <w:color w:val="111111"/>
          <w:sz w:val="28"/>
          <w:sz w:val="28"/>
          <w:szCs w:val="28"/>
          <w:rtl w:val="true"/>
          <w:lang w:bidi="fa-IR"/>
        </w:rPr>
        <w:t>نیست که به هیچ مقدّمه‌ای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چنانکه گفتیم، اکتسابی نبودن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درک قبح یک عمل، مبتنی بر مقدّمه‌ای غیرعقلی باشد؛ همچون معرفة اللّه در این مثال</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نکته که نافرمانی خدا قبیح است، دیگر اکتسابی نیست و علم اوّل</w:t>
      </w:r>
    </w:p>
    <w:p>
      <w:pPr>
        <w:pStyle w:val="BookText"/>
        <w:rPr/>
      </w:pP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Heading3"/>
        <w:numPr>
          <w:ilvl w:val="2"/>
          <w:numId w:val="1"/>
        </w:numPr>
        <w:rPr/>
      </w:pPr>
      <w:bookmarkStart w:id="28" w:name="__RefHeading___Toc1497160_2749589250"/>
      <w:bookmarkStart w:id="29" w:name="_Toc10"/>
      <w:bookmarkEnd w:id="28"/>
      <w:r>
        <w:rPr/>
        <w:t>1</w:t>
      </w:r>
      <w:r>
        <w:rPr>
          <w:rtl w:val="true"/>
        </w:rPr>
        <w:t xml:space="preserve"> - </w:t>
      </w:r>
      <w:r>
        <w:rPr/>
        <w:t>3</w:t>
      </w:r>
      <w:r>
        <w:rPr>
          <w:rtl w:val="true"/>
        </w:rPr>
        <w:t xml:space="preserve"> - </w:t>
      </w:r>
      <w:r>
        <w:rPr>
          <w:rtl w:val="true"/>
        </w:rPr>
        <w:t>تفاوت علم و عقل</w:t>
      </w:r>
      <w:bookmarkEnd w:id="29"/>
    </w:p>
    <w:p>
      <w:pPr>
        <w:pStyle w:val="BookText"/>
        <w:rPr/>
      </w:pPr>
      <w:r>
        <w:rPr>
          <w:rFonts w:ascii="IRNazanin" w:hAnsi="IRNazanin" w:eastAsia="IRNazanin"/>
          <w:color w:val="111111"/>
          <w:sz w:val="28"/>
          <w:sz w:val="28"/>
          <w:szCs w:val="28"/>
          <w:rtl w:val="true"/>
          <w:lang w:bidi="fa-IR"/>
        </w:rPr>
        <w:t>عقل و علم، تفاوت وجدانی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به متعلَّق هرکدام ـ یعنی معلوم و معقول ـ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ما دو نوع معلوم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معلوم، یک حسن یا قبح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معلوم را که به عقل دریافته‌ایم، معقول نیز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دوم معلوم، حسن یا قبح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عنوان معقول بر معلوم ما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لابشرط از آن است که به یک حسن و قبح یا غیر آن دو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اخص از علم و زیرمحموعه‌ای از آن است؛ بنابراین هر معقولی معلوم است ولی هر معلومی معقول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معقولاتِ انسان، این است که از سنّ خاصّی برای او مطرح می‌شوند و مقارِن با مکشوف شدن آنها تکلیف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آن، انسان در معرض بازخواست و کیفر نیست، امّا بعد از آن، انتظارات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علمی عقل است که با آن، حساب خود را از افراد مجنون جدا می‌کنیم و وجدانآ می‌یابیم که در کودکی فاقد چنین فهم‌هایی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کارهایی انجام می‌دادیم که اکنون با نظر به آنها، حُسن یا قبحشان را می‌یابیم و حتّی گاه از کرده خود پشیمان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آن هنگام می‌فهمیده‌ایم چه می‌کنیم، امّا زشتیِ آن را درک نمی‌کردیم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 در این جاست که بسیاری از دانش‌ها این ویژگی‌ها را ندارند، امّا</w:t>
      </w:r>
    </w:p>
    <w:p>
      <w:pPr>
        <w:pStyle w:val="BookText"/>
        <w:rPr/>
      </w:pPr>
      <w:r>
        <w:rPr>
          <w:rFonts w:ascii="IRNazanin" w:hAnsi="IRNazanin" w:eastAsia="IRNazanin"/>
          <w:color w:val="111111"/>
          <w:sz w:val="28"/>
          <w:sz w:val="28"/>
          <w:szCs w:val="28"/>
          <w:rtl w:val="true"/>
          <w:lang w:bidi="fa-IR"/>
        </w:rPr>
        <w:t>برخی آنها را نشانه عقل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می‌پذیرند که کودک خردسال، ادراک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آنکه هیچ‌گاه کسی کودکی را به محکمه نبرده 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کودک، نسبت به بسیاری از امور، فهم دارد و عالم است؛ در حالی که هیچ‌کدام از این امور، مصداق عقل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وسیله‌ای جای خاصّی داشته است و اکنون آن را جابجا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کودک خردسالی که در منزل شماست، با زبانِ بی‌زبانی به شما می‌فهماند که جای فلان ابزار، اینجا نیست و وقتی شما آن را در جای خود قرار می‌دهید، آرام می‌گیرد و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اعتراض ـ که حکایت از فهم خاصّی در او می‌کند ـ درک عقلانی او است؟ در این مورد،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مکان گذاشته شود، امّا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یا قُبح عقلی درمی‌آید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این نکته گاه اشتباهاتی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کلمه عقل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غَریزَةٌ یَتَهَیَّأُ بِهَا الإِنْسانُ إِلی فَهْمِ الْخِطابِ، فَالرَّجُلُ عاقِلٌ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غریزه‌ای است که انسان به وسیله آن، برای فهم خطاب آماده می‌شود، و چنین کسی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درک مقصود مخاطب، نوعی فهم عقلی شمرده می‌شود؟ ما هیچ‌گاه کودکی را به خاطر درک مقصود گوینده، عاقل به حساب نمی‌آوریم و این امر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این اشتباه کجاست؟ این است که هرآنچه را نشانه فهم است، نشانه عقل هم بدانیم؛ در حالی که فهم و علم، اعمّ از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درک و فهم‌هایی که متعلّق‌های آنها حُسن یا قبح عملی نیستند، بنابراین ادراک عقلی شمرده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در تقسیم‌بندیِ متداولِ عقل به عقل نظری و عقل عملی نیز روی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اشیاء را بدان‌گونه که هستند ادراک می‌کند، نه بدان‌گونه که باید انجام پذیرند یا نپذیرند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معنا به عبارات مختلفی بیان شده و در میان فلاسفه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را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هست، و عقل عملی را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باید باشد،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آنچه تاکنون درباره عقل گفتیم و آن را ادراک خوبی و بدی دانستیم، منطبق بر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نحوه بحث، ممکن است متّهم شویم که ارزشی برای عقل نظری قائل نشده‌ایم و همه چیز را در عقل عملی خلاصه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منظور از عقل نظری چیست و اساسآ آیا تسمیه آنچه به نام عقل نظری خوانده می‌شود به این نام صحیح است یا خیر؟</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بدیهیّاتِ عقل نظری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الاوائل محسوب می‌شود که نیازمند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بودن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 در این است که این قبیل فهم‌ها، ادراک‌های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دقیق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وجدانیِ این مدّعا آنکه بسیاری از افراد، مفهوم‌هایی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بودن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دو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می‌فهمند، امّا چنین کسانی را عاقل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خودمان فهم این قضایا را نشانه عقل می‌دانیم و به این دلیل حساب</w:t>
      </w:r>
    </w:p>
    <w:p>
      <w:pPr>
        <w:pStyle w:val="BookText"/>
        <w:rPr/>
      </w:pPr>
      <w:r>
        <w:rPr>
          <w:rFonts w:ascii="IRNazanin" w:hAnsi="IRNazanin" w:eastAsia="IRNazanin"/>
          <w:color w:val="111111"/>
          <w:sz w:val="28"/>
          <w:sz w:val="28"/>
          <w:szCs w:val="28"/>
          <w:rtl w:val="true"/>
          <w:lang w:bidi="fa-IR"/>
        </w:rPr>
        <w:t>خود را از افراد مجنون جدا می‌کنیم؟ بی‌تردید،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خردسالی که همه او را فاقد درک عقلانی می‌دانند، این قبیل مسائل را می‌فهمد، اگرچه نتواند گزاره‌ای در قالب الفاظ برای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تکّه‌ای از یک نان را جدا کنید و زبان کودکی بگشایید و از او بپرسید که کدامیک بزرگ‌تر است، به پاسخ صحیح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مطلب را تجربه کرده‌اید، امّا هرگز این فهم کودک را ادراک عقلی به شمار نمی‌آورید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نقیض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این قضیّه را با اصطلاحات مربوطه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معانی این اصطلاحات را هم نداند، امّا این بدان معنا نیست که فهمی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هرگز نمی‌پذیرد که شیء در مکان و زمان خاصّی با حفظ وحدت همه شرایط دیگر هم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نشانه عاقل بودن او است؟ واضح است که اینها نشانه‌های فهم به معنای عامِّ آن هستند،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نمی‌توانیم هرچیزی را که انسان عاقل می‌فهمد، نوعی ادراک عقلی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کمالات متعدّدی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فهم عقلانی را که نشانه وجود عقل در اوست، از کمالات دیگرش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بین آنچه مطلق علم و فهم نامیده می‌شود و آنچه به طور خاص عقل نام دارد،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فهمی را ادراک عقلی دانستن و درنتیجه، تسمیه هر فهمی به عقل نظری، خطایی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نتایجی ناگوار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نتایج، متّهم کردن مخالفان این تقسیم‌بندی است؛ اتّهام به اینکه آنان، جایی برای عقل نظریِ مصطلح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توضیحات فوق روشن شد که ما آنها را نشانه‌های فهم می‌دانیم، امّا هر فهمی، فهم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اینجا بحث، اصلا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لفظ عقل را برگزینیم، آنگاه در پی معنای لغوی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معیار،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وجدانآ می‌بینیم که انتظارات دیگران از انسان به جهت فهم حُسن و قبح‌های عقلی تفاوت می‌کند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نگاه وجدانی، کاوش لفظی و لغوی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آنچه که به واسطه داشتن آن، آدمی مسؤول و مکلّف می‌شود و از او بازخواست می‌کنند، ادراک عقلی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فهم نکاتی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خود اجازه</w:t>
      </w:r>
      <w:bookmarkStart w:id="30" w:name="pg3164_21601"/>
    </w:p>
    <w:p>
      <w:pPr>
        <w:pStyle w:val="BookText"/>
        <w:rPr/>
      </w:pPr>
      <w:bookmarkEnd w:id="30"/>
      <w:r>
        <w:rPr>
          <w:rFonts w:ascii="IRNazanin" w:hAnsi="IRNazanin" w:eastAsia="IRNazanin"/>
          <w:color w:val="111111"/>
          <w:sz w:val="28"/>
          <w:sz w:val="28"/>
          <w:szCs w:val="28"/>
          <w:rtl w:val="true"/>
          <w:lang w:bidi="fa-IR"/>
        </w:rPr>
        <w:t>نمی‌دهیم آنها را در دایره ادراکات عقلی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عنایت به فهم و علم بودن، آنها را در جایگاه خود می‌نشانیم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 دیگر آنکه این خط کشی میان علم و عقل بسیار ظریف است و همه جا این مرز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عقل، علم اطلاق می‌کنیم و گاه به علم، عقل؛ چراکه این دو، معنای بسیار نزدیکی دارند؛ تا حدّی که یکی زیرمجموعه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این عبارت، درباره دو لغت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افترقا اجتمعا و إذا اجتمعا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صدد تفکیک میان آن دو نیستیم، و هر یک را جداگانه به‌کار می‌بریم، به خاطر مشترکات میانشان، ممکن است یکی را به جای دیگری به‌کار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دو در کنار یکدیگر بیایند، باید مرز دقیق میان معانی آنها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جداگانه علم و عقل نیز، در بسیاری از موارد، یکی در معنای دیگری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تفاوت وجدانی همچنان برقرار است و صرفآ در مقام کاربرد لفظ، لحاظ نشده‌است</w:t>
      </w:r>
      <w:r>
        <w:rPr>
          <w:rFonts w:eastAsia="IRNazanin" w:cs="IRNazanin"/>
          <w:color w:val="111111"/>
          <w:sz w:val="28"/>
          <w:szCs w:val="28"/>
          <w:rtl w:val="true"/>
          <w:lang w:bidi="fa-IR"/>
        </w:rPr>
        <w:t>.</w:t>
      </w:r>
    </w:p>
    <w:p>
      <w:pPr>
        <w:pStyle w:val="Heading3"/>
        <w:numPr>
          <w:ilvl w:val="2"/>
          <w:numId w:val="1"/>
        </w:numPr>
        <w:rPr/>
      </w:pPr>
      <w:bookmarkStart w:id="31" w:name="__RefHeading___Toc1497162_2749589250"/>
      <w:bookmarkStart w:id="32" w:name="_Toc11"/>
      <w:bookmarkEnd w:id="31"/>
      <w:r>
        <w:rPr/>
        <w:t>1</w:t>
      </w:r>
      <w:r>
        <w:rPr>
          <w:rtl w:val="true"/>
        </w:rPr>
        <w:t xml:space="preserve"> - </w:t>
      </w:r>
      <w:r>
        <w:rPr/>
        <w:t>4</w:t>
      </w:r>
      <w:r>
        <w:rPr>
          <w:rtl w:val="true"/>
        </w:rPr>
        <w:t xml:space="preserve"> - </w:t>
      </w:r>
      <w:r>
        <w:rPr>
          <w:rtl w:val="true"/>
        </w:rPr>
        <w:t>تفاوت فکر و عقل</w:t>
      </w:r>
      <w:bookmarkEnd w:id="32"/>
    </w:p>
    <w:p>
      <w:pPr>
        <w:pStyle w:val="Heading4"/>
        <w:numPr>
          <w:ilvl w:val="3"/>
          <w:numId w:val="1"/>
        </w:numPr>
        <w:rPr/>
      </w:pPr>
      <w:bookmarkStart w:id="33" w:name="__RefHeading___Toc1497164_2749589250"/>
      <w:bookmarkStart w:id="34" w:name="_Toc12"/>
      <w:bookmarkEnd w:id="33"/>
      <w:r>
        <w:rPr>
          <w:rtl w:val="true"/>
        </w:rPr>
        <w:t>اشاره</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بررسی رابطه عقل و فکر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لفظ فکر و تفکّر تأمّلی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معنای اسمی 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معنای فعلی یعنی اندیشیدن و در معنای اسمی یعنی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معنای اسمی می‌تواند اختیاری یا غیراختیاری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ذهن ما حاصل می‌شود ممکن است با قصد قبلیِ ایجاد آن بوده باشد مثلا تصمیم گرفته‌ایم که درباره یک سیب فکر کنیم؛ در این صورت فکر سیب یک فکر اختیاری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آن را ایجاد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همین فکر بدونِ اختیار ما در ذهنمان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چگونه و از کجا این فکر در ذهن ما ایجاد شد، گاهی برای ما روشن است و گاهی هم منشأ آن را متوجّه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اینکه،</w:t>
      </w:r>
    </w:p>
    <w:p>
      <w:pPr>
        <w:pStyle w:val="BookText"/>
        <w:rPr/>
      </w:pPr>
      <w:r>
        <w:rPr>
          <w:rFonts w:ascii="IRNazanin" w:hAnsi="IRNazanin" w:eastAsia="IRNazanin"/>
          <w:color w:val="111111"/>
          <w:sz w:val="28"/>
          <w:sz w:val="28"/>
          <w:szCs w:val="28"/>
          <w:rtl w:val="true"/>
          <w:lang w:bidi="fa-IR"/>
        </w:rPr>
        <w:t>کسی درباره سیب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ما را به یاد سیب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این فکر بدون قصد و اختیار ما، مدّتی ذهنِ ما را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فکر سیب و صورت ذهنیِ آن، نوعی فکر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منشأ این فکر را هم نمی‌فهمیم؛ مثلا بدون هیچ زمینه و مقدّمه‌ای فکر آن در ذهنِ ما می‌افتد و سپس ما را به خود مشغول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ـ چه منشأ ایجاد آن را بدانیم و چه ندانیم ـ اصل اینکه فکری بدون اختیار، ذهنِ ما را مشغول ساخته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معنای اختیاری دارد و در مواردی استعمال می‌شود که انسان بخواهد روی افکار و اندیشه‌هایی با تعمّد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تفکّر نوعآ بدست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روی یک فکر کار کنیم یا می‌توانیم آن را رها کنیم و بدان اعتنا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فکری ما را رها نمی‌کند و بی‌اختیار به خود مشغول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مشغولیتِ غیراختیاری،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نمی‌شود و اگر هم کسی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ببرد باید حساب آن را با نوع تفکّرات انسان که اختیاری هستند؛ کاملا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تفکّرِ اختیاری است که مورد امر یا نهی و ستایش یا نکوهش قرارگرفته است که ادامه بحث بدان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وجدانی عقل، فکری و ذهنی نبودن آن است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از سنخ</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است و وجدانآ با فکر و صورتهای ذهنی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نمایاندن خوبی و بدیِ ذاتی است که با فکر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باعث عاقل نامیدن عاقل می‌گردد توانایی تفکّر و اندیشیدن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تنبیهی براین حقیقت، می‌توان افکار غیرعاقلانه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جداسازی دو مقوله فکر و عقل، آن است که عقل از آن جهت که عقل است می‌تواند درباره تفکّر، بسته به آنکه متعلّق آن چیست و یا اینکه چه نتیجه‌ای پدید می‌آورد،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در مورد قبح طرح نقشه یک جنایت، مانند ظلم یا سرقت، صریحآ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تفکّر درباره چگونگی ایثار و خدمت به خلق را حَسَن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تفکّر به طور مطلق دارای بار ارزشی و ممدوح نیست؛ بلکه مورد به مورد باید آن را از جهت متعلَّقش، به میزان عقل عرضه و با آن ارزیابی نمود تا عاقلانه یا غیرعاقلانه بودن و درنتیجه ممدوح یا مذموم بودن آن در پرتوی نور عقل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در بیان معنای لغوی فکر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النَّظَرَ فِیهِ وَ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 تَرَدُّدُ الْقَلْبِ بِالنَّظَرِ و التَّدَبُّرِ بِطَلَبِ الْمَعانِی</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چیز فکر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اعمال نظر و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رفت و آمد قلب است با نظر و تدبّر برای طلب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لسان العرب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الْخاطِرِ فِی الشَّیءِ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به کار بستن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قلب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چیز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بیانات فوق برمی‌آید و با درک ما از فکر سازگار است این است که فکر در معنای اختیاری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اعمال نظر و خاطر و تأمّل درباره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در اقرب الموارد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القلب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قلب همراه با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نظر قلبی در پرتو نور عقل باشد یعنی قلب منوّر و بینا در پرتو نور عقل ببیند، امکان کشف مجهولات و رسیدن به معقولات و معلومات جدید وجود دارد</w:t>
      </w:r>
      <w:r>
        <w:rPr>
          <w:rFonts w:eastAsia="IRNazanin" w:cs="IRNazanin"/>
          <w:color w:val="111111"/>
          <w:sz w:val="28"/>
          <w:szCs w:val="28"/>
          <w:rtl w:val="true"/>
          <w:lang w:bidi="fa-IR"/>
        </w:rPr>
        <w:t>.</w:t>
      </w:r>
      <w:bookmarkStart w:id="35" w:name="pg3164_21604"/>
    </w:p>
    <w:p>
      <w:pPr>
        <w:pStyle w:val="Heading4"/>
        <w:numPr>
          <w:ilvl w:val="3"/>
          <w:numId w:val="1"/>
        </w:numPr>
        <w:rPr/>
      </w:pPr>
      <w:bookmarkStart w:id="36" w:name="__RefHeading___Toc1497166_2749589250"/>
      <w:bookmarkStart w:id="37" w:name="_Toc13"/>
      <w:bookmarkEnd w:id="35"/>
      <w:bookmarkEnd w:id="36"/>
      <w:r>
        <w:rPr>
          <w:rtl w:val="true"/>
        </w:rPr>
        <w:t>بررسی دو تعریف مشهور از عقل</w:t>
      </w:r>
      <w:bookmarkEnd w:id="37"/>
    </w:p>
    <w:p>
      <w:pPr>
        <w:pStyle w:val="Heading5"/>
        <w:numPr>
          <w:ilvl w:val="4"/>
          <w:numId w:val="1"/>
        </w:numPr>
        <w:rPr/>
      </w:pPr>
      <w:bookmarkStart w:id="38" w:name="__RefHeading___Toc1497168_2749589250"/>
      <w:bookmarkStart w:id="39" w:name="_Toc14"/>
      <w:bookmarkEnd w:id="38"/>
      <w:r>
        <w:rPr/>
        <w:t>1</w:t>
      </w:r>
      <w:r>
        <w:rPr>
          <w:rtl w:val="true"/>
        </w:rPr>
        <w:t xml:space="preserve"> </w:t>
      </w:r>
      <w:r>
        <w:rPr>
          <w:rtl w:val="true"/>
        </w:rPr>
        <w:t>ـ عقل مُدرِک کلّیّات است</w:t>
      </w:r>
      <w:r>
        <w:rPr>
          <w:rtl w:val="true"/>
        </w:rPr>
        <w:t>.</w:t>
      </w:r>
      <w:bookmarkEnd w:id="39"/>
    </w:p>
    <w:p>
      <w:pPr>
        <w:pStyle w:val="BookText"/>
        <w:rPr/>
      </w:pPr>
      <w:r>
        <w:rPr>
          <w:rFonts w:ascii="IRNazanin" w:hAnsi="IRNazanin" w:eastAsia="IRNazanin"/>
          <w:color w:val="111111"/>
          <w:sz w:val="28"/>
          <w:sz w:val="28"/>
          <w:szCs w:val="28"/>
          <w:rtl w:val="true"/>
          <w:lang w:bidi="fa-IR"/>
        </w:rPr>
        <w:t>یکی از تعاریف مشهور فلاسفه از عقل، آن است که عقل مُدرِک کلّیّات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کلّیّات، مربوط به قوّه عاقله انسان است؛ در مقابلِ قوای حسّ و خیال که مُدرِک جزئیّات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محسوس نزد حاس حاضر باشد، حس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محسوس غائب است، خیال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صورت ذهنی در هر سه مورد، مشترک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حسّی و صورت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 که آنچه انسان را از حیوان جدا می‌کند، همین ادراک کلّیّات است یعنی حیوان از ادراک کلّیّات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فهم عقلانی مساوی با ادراک مفاهیم کلّی است، که آن هم چیزی جز یک تصوّر ذهنی از کلّیّات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که آیا بر مبنای وجدان می‌توان این بیان را به عنوان تعریف عقل پذیرفت؟ در پاسخ، ابتدا باید دید که منظور از ادراک کلّیّات چیست؟ اگر مقصود این باشد که عاقل می‌تواند مفاهیم کلّی را تصوّر کند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می‌گوییم این نشانه عاقل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صِرف تصوّر کردن، اگرچه تصوّر کلّی باشد، نشانه عالم بودن نیست، چه رسد به عاقل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به تعریف علم بازمی‌گردیم و می‌پرسیم که علم چه زمانی حاصل می‌شود؟ علم تنها وقتی محقّق می‌شود که انکشاف و وجدان واقعیّتی در کار باشد و نیز تصوّر، عین انکشاف نیست و نتیجه ضروری تصوّر نیز، کشف از واقع نمی‌باشد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چنین است، پس تصوّر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طریق اولی عقل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اینکه تصوّراتی در ذهن من موجود است، دلیل آن نمی‌شود که واقعیّاتی هم برای من مکشوف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w:t>
      </w:r>
      <w:bookmarkStart w:id="40" w:name="pg3164_21605"/>
    </w:p>
    <w:p>
      <w:pPr>
        <w:pStyle w:val="BookText"/>
        <w:rPr/>
      </w:pPr>
      <w:bookmarkEnd w:id="40"/>
      <w:r>
        <w:rPr>
          <w:rFonts w:ascii="IRNazanin" w:hAnsi="IRNazanin" w:eastAsia="IRNazanin"/>
          <w:color w:val="111111"/>
          <w:sz w:val="28"/>
          <w:sz w:val="28"/>
          <w:szCs w:val="28"/>
          <w:rtl w:val="true"/>
          <w:lang w:bidi="fa-IR"/>
        </w:rPr>
        <w:t>تصوّراتی باطل که از کشف حقیقت برنیامده‌اند، در ذهن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تصوّرات کلّی در ذهن، نشانه عالم بودن و به طریق اولی نشانه عاقل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ادراک کلّیّات،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درست است که بگوییم ادراک کلّیّات نشانه عالم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ادراک، همان رسیدن به واقعیّت است و علم نیز چیزی جز دست‌یابی به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ادراک، کشف از واقعیّت و نیل به آن باشد، دیگر تفاوتی بین ادراک کلّی و جزئی در وقتِ عالم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در ادراک کلّی و ادراک جزئی به یک میزان معنا دار است؛ چون تکیه بر ادراک است و ادراک هم یعنی کشف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جزئی باشد یا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مهم‌تر، آن است 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مبنای وجدان از این جهت که کلّی را می‌فهمیم، به خود، عاقل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کودکی هم که هنوز عاقل نشده است، کلّیّاتی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شدن، آثار و انتظاراتی به همراه دارد که وجود این آثار و توقّعات، به دلیل فهم آن کلّی‌ها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آن است که عاقل، توانایی‌های بسیاری، از جمله فهم کلّیّات را داراست، امّا همه این توانایی‌ها و دارایی‌ها نشانه عاقل 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انواع علم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ادراک کلّیّات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کلّیّات، برای او مکشوف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اینجا نمی‌توان نتیجه گرفت که ادراک کلّیّات، نشانه عاقل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آنکه چون عقلا روی دو پای خود راه می‌روند، بر دو پا راه رفتن را نشانه عقل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نمی‌توان همه فهم‌های انسان عاقل را فهم عقلانی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توضیح فهم عقلانی، باید در پی نکته‌ای باشیم که عقلانی بودن فهم به خاطر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کلّی ـ از حیث کلّی بودنش ـ به عقل عاقل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قبل از بلوغ عقلی کلّیّاتی را می‌فهمیده‌ایم که فهم خود را از آنها به هیچ وجه عقلانی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نارسایی این تعریف روشن می‌شود</w:t>
      </w:r>
      <w:r>
        <w:rPr>
          <w:rFonts w:eastAsia="IRNazanin" w:cs="IRNazanin"/>
          <w:color w:val="111111"/>
          <w:sz w:val="28"/>
          <w:szCs w:val="28"/>
          <w:rtl w:val="true"/>
          <w:lang w:bidi="fa-IR"/>
        </w:rPr>
        <w:t>.</w:t>
      </w:r>
    </w:p>
    <w:p>
      <w:pPr>
        <w:pStyle w:val="Heading5"/>
        <w:numPr>
          <w:ilvl w:val="4"/>
          <w:numId w:val="1"/>
        </w:numPr>
        <w:rPr/>
      </w:pPr>
      <w:bookmarkStart w:id="41" w:name="__RefHeading___Toc1497170_2749589250"/>
      <w:bookmarkStart w:id="42" w:name="_Toc15"/>
      <w:bookmarkEnd w:id="41"/>
      <w:r>
        <w:rPr/>
        <w:t>2</w:t>
      </w:r>
      <w:r>
        <w:rPr>
          <w:rtl w:val="true"/>
        </w:rPr>
        <w:t xml:space="preserve"> </w:t>
      </w:r>
      <w:r>
        <w:rPr>
          <w:rtl w:val="true"/>
        </w:rPr>
        <w:t>ـ عقل توانایی تفکّر و اندیشیدن است</w:t>
      </w:r>
      <w:r>
        <w:rPr>
          <w:rtl w:val="true"/>
        </w:rPr>
        <w:t>.</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تعریف عقل، آن را قوّه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کسی می‌تواند فکر کند و کارهای خود را با فکر انجام دهد، می‌توان او را عاقل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تعریف را به تعریف قبلی ضمیمه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اندیشیدن محقّق نمی‌شود، مگر با ادراک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خصوصآ اگر آن اندیشیدن از لحاظ قواعد منطقی صورت برهانی داشته باشد، مانند تشکیل قیاس در منطق</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تشکیلِ شکل اوّل از اشکال  </w:t>
      </w:r>
    </w:p>
    <w:p>
      <w:pPr>
        <w:pStyle w:val="BookText"/>
        <w:rPr/>
      </w:pPr>
      <w:r>
        <w:rPr>
          <w:rFonts w:ascii="IRNazanin" w:hAnsi="IRNazanin" w:eastAsia="IRNazanin"/>
          <w:color w:val="111111"/>
          <w:sz w:val="28"/>
          <w:sz w:val="28"/>
          <w:szCs w:val="28"/>
          <w:rtl w:val="true"/>
          <w:lang w:bidi="fa-IR"/>
        </w:rPr>
        <w:t xml:space="preserve">اربعه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فانی است و سقراط انسان است، پس سقراط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ادراک کلّیّات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نتوانیم کلّی را ـ بما هو کلّی ـ ادراک کنیم، کُبرای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انسانی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نمی‌فهمیم و نمی‌توانیم قیاس برهانی تشکیل دهیم و درنتیجه باب اندیشه و تفکّر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قیاس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تعریف دوم را جداگانه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شود که این هم در عقل بودن عقل مدخلیّتی ندارد، آنگاه تکلیف هر دو تعریف به ضمیمه یکدیگر نیز معلوم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نشانه عقل در آدمی باشد؟ آیا می‌توانیم عاقل بودنِ عاقل را به توانایی تفکّر در او بدانیم؟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یکی از توانایی‌های عاقل، تفکّر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منطقآ باعث نمی‌شود که قدرت تفکّر او را نشانه عاقل بودنش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تفکّر، کار عاقل بما هو عاقل نیست؛ بلکه کاری است که نفس عاقل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مثال ساده، مسأله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انسانی فکر خود را در مسیر ظلم به دیگران به کار می‌اندازد و همواره در این اندیشه است که چگونه می‌تواند بهتر جنایت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 تفکّر می‌کند و هم کبرای قیاس منطقی را می‌فهمد و توانایی تشکیل قیاس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اینها نشانه عقل اوست؟ در این مورد، همه عقلا تصدیق می‌کنند که توانایی تفکّر درباره بهتر جنایت کردن و اندیشیدن در آن، نشانه وجود عقل نیست، بلکه شیطنت است و این فریب</w:t>
      </w:r>
      <w:bookmarkStart w:id="43" w:name="pg3164_21607"/>
    </w:p>
    <w:p>
      <w:pPr>
        <w:pStyle w:val="BookText"/>
        <w:rPr/>
      </w:pPr>
      <w:bookmarkEnd w:id="43"/>
      <w:r>
        <w:rPr>
          <w:rFonts w:ascii="IRNazanin" w:hAnsi="IRNazanin" w:eastAsia="IRNazanin"/>
          <w:color w:val="111111"/>
          <w:sz w:val="28"/>
          <w:sz w:val="28"/>
          <w:szCs w:val="28"/>
          <w:rtl w:val="true"/>
          <w:lang w:bidi="fa-IR"/>
        </w:rPr>
        <w:t>کاری‌ها محصول 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عاقل، عقل دارد، امّا با تلاش فکری درصدد دستیابی به خدعه‌ای کاراتر است و این دیگر برخاسته از عقل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فرد جنایت پیشه هم عاقل است، چرا که اگر عاقل نمی‌بود، شایسته نکوهش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بودن او به این نیست که می‌تواند فکر کند و این فکر را در جاده باطل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 او به این است که می‌فهمد ظلم و جنایت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بازهم تعریف وجدانی عقل ـ دانش خوبی و بدی ـ رخ 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مثال نقض، هر تفکّری را عاقلانه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این تفکّر، عاقلانه نیست، قطعآ نشانه عقل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فکری ممدوح است که عقل بر آن صحّه بگذارد، مانند تفکّری که در جهت تأمین عدالت است</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بودن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معیاری خارج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عاقلانه بودن یک تفکّر را تضمین می‌کند، همان کشف عقلی است که از سنخ 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دریافتیم فکر ـ بما هو فکر ـ نشانه عقل نیست، اگر تعریف اوّل به تعریف دوم ضمیمه شود، بازهم نمی‌توان آن را به عنوان نشانه عقل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عاقل بودن نه توانایی اندیشیدن ـ بطور مطلق ـ است و نه توانایی اندیشیدن از طریق ادراک کلّیّات و تشکیل قیاس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این ویژگی‌ها را دارد، امّا این همه، نشانه عقل نیست</w:t>
      </w:r>
      <w:r>
        <w:rPr>
          <w:rFonts w:eastAsia="IRNazanin" w:cs="IRNazanin"/>
          <w:color w:val="111111"/>
          <w:sz w:val="28"/>
          <w:szCs w:val="28"/>
          <w:rtl w:val="true"/>
          <w:lang w:bidi="fa-IR"/>
        </w:rPr>
        <w:t>.</w:t>
      </w:r>
    </w:p>
    <w:p>
      <w:pPr>
        <w:pStyle w:val="Heading3"/>
        <w:numPr>
          <w:ilvl w:val="2"/>
          <w:numId w:val="1"/>
        </w:numPr>
        <w:rPr/>
      </w:pPr>
      <w:bookmarkStart w:id="44" w:name="__RefHeading___Toc1497172_2749589250"/>
      <w:bookmarkStart w:id="45" w:name="_Toc16"/>
      <w:bookmarkEnd w:id="44"/>
      <w:r>
        <w:rPr/>
        <w:t>1</w:t>
      </w:r>
      <w:r>
        <w:rPr>
          <w:rtl w:val="true"/>
        </w:rPr>
        <w:t xml:space="preserve"> - </w:t>
      </w:r>
      <w:r>
        <w:rPr/>
        <w:t>5</w:t>
      </w:r>
      <w:r>
        <w:rPr>
          <w:rtl w:val="true"/>
        </w:rPr>
        <w:t xml:space="preserve"> - </w:t>
      </w:r>
      <w:r>
        <w:rPr>
          <w:rtl w:val="true"/>
        </w:rPr>
        <w:t>شواهد نقلی بر تعریف عقل</w:t>
      </w:r>
      <w:bookmarkEnd w:id="45"/>
    </w:p>
    <w:p>
      <w:pPr>
        <w:pStyle w:val="Heading4"/>
        <w:numPr>
          <w:ilvl w:val="3"/>
          <w:numId w:val="1"/>
        </w:numPr>
        <w:rPr/>
      </w:pPr>
      <w:bookmarkStart w:id="46" w:name="__RefHeading___Toc1497174_2749589250"/>
      <w:bookmarkStart w:id="47" w:name="_Toc17"/>
      <w:bookmarkEnd w:id="46"/>
      <w:r>
        <w:rPr/>
        <w:t>1</w:t>
      </w:r>
      <w:r>
        <w:rPr>
          <w:rtl w:val="true"/>
        </w:rPr>
        <w:t xml:space="preserve"> - </w:t>
      </w:r>
      <w:r>
        <w:rPr/>
        <w:t>5</w:t>
      </w:r>
      <w:r>
        <w:rPr>
          <w:rtl w:val="true"/>
        </w:rPr>
        <w:t xml:space="preserve"> - </w:t>
      </w:r>
      <w:r>
        <w:rPr/>
        <w:t>1</w:t>
      </w:r>
      <w:r>
        <w:rPr>
          <w:rtl w:val="true"/>
        </w:rPr>
        <w:t xml:space="preserve"> - </w:t>
      </w:r>
      <w:r>
        <w:rPr>
          <w:rtl w:val="true"/>
        </w:rPr>
        <w:t>عقل</w:t>
      </w:r>
      <w:r>
        <w:rPr>
          <w:rtl w:val="true"/>
        </w:rPr>
        <w:t xml:space="preserve">: </w:t>
      </w:r>
      <w:r>
        <w:rPr>
          <w:rtl w:val="true"/>
        </w:rPr>
        <w:t>مایه پای‌بندی</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فرمودند </w:t>
      </w:r>
      <w:r>
        <w:rPr>
          <w:rFonts w:eastAsia="IRNazanin" w:cs="IRNazanin"/>
          <w:color w:val="111111"/>
          <w:sz w:val="28"/>
          <w:szCs w:val="28"/>
          <w:rtl w:val="true"/>
          <w:lang w:bidi="fa-IR"/>
        </w:rPr>
        <w:t>:</w:t>
      </w:r>
      <w:bookmarkStart w:id="48" w:name="pg3164_21608"/>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 عِقالٌ مِنَ الجهلِ، و النَّفسُ مِثْلُ أَخْبَثِ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تُعْقَلْ حارَتْ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است و نفس مانند خبیث‌ترین مرکب‌هاست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بسته نشود سرگردان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آمد، از معانی لغوی عقل، بستن و حبس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بشر نیز بسان مرکبی ناآرام است که اگر رها شود، به وادی سرگردانی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مرکب را رام کرده، آن را از زشتی‌ها باز می‌دارد و به نیکی‌ها رهنمون می‌سازد</w:t>
      </w:r>
      <w:r>
        <w:rPr>
          <w:rFonts w:eastAsia="IRNazanin" w:cs="IRNazanin"/>
          <w:color w:val="111111"/>
          <w:sz w:val="28"/>
          <w:szCs w:val="28"/>
          <w:rtl w:val="true"/>
          <w:lang w:bidi="fa-IR"/>
        </w:rPr>
        <w:t>.</w:t>
      </w:r>
    </w:p>
    <w:p>
      <w:pPr>
        <w:pStyle w:val="Heading4"/>
        <w:numPr>
          <w:ilvl w:val="3"/>
          <w:numId w:val="1"/>
        </w:numPr>
        <w:rPr/>
      </w:pPr>
      <w:bookmarkStart w:id="49" w:name="__RefHeading___Toc1497176_2749589250"/>
      <w:bookmarkStart w:id="50" w:name="_Toc18"/>
      <w:bookmarkEnd w:id="49"/>
      <w:r>
        <w:rPr/>
        <w:t>1</w:t>
      </w:r>
      <w:r>
        <w:rPr>
          <w:rtl w:val="true"/>
        </w:rPr>
        <w:t xml:space="preserve"> - </w:t>
      </w:r>
      <w:r>
        <w:rPr/>
        <w:t>5</w:t>
      </w:r>
      <w:r>
        <w:rPr>
          <w:rtl w:val="true"/>
        </w:rPr>
        <w:t xml:space="preserve"> - </w:t>
      </w:r>
      <w:r>
        <w:rPr/>
        <w:t>2</w:t>
      </w:r>
      <w:r>
        <w:rPr>
          <w:rtl w:val="true"/>
        </w:rPr>
        <w:t xml:space="preserve"> - </w:t>
      </w:r>
      <w:r>
        <w:rPr>
          <w:rtl w:val="true"/>
        </w:rPr>
        <w:t>عقل</w:t>
      </w:r>
      <w:r>
        <w:rPr>
          <w:rtl w:val="true"/>
        </w:rPr>
        <w:t xml:space="preserve">: </w:t>
      </w:r>
      <w:r>
        <w:rPr>
          <w:rtl w:val="true"/>
        </w:rPr>
        <w:t>نور فارق بین حقّ و باطل</w:t>
      </w:r>
      <w:bookmarkEnd w:id="50"/>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یُفْرَقُ بِهِ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نوری است که به وسیله آن، میان حقّ و باطل فرق نهاده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نهادن میان حقّ و باطل، همان تشخیص حَسَن از قبیح است که با کشفِ حُسن حَسَن و قُبح قبیح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واجدیّت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تشخیص خوب از بد را دارا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عقلا، عدل را حق و ظلم را باطل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و قبح‌ها واقعی‌اند؛ یعنی اعتباری، قراردادی یا سلیقه‌ای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حق بودنِ عدل یا بطلان ظلم، مطلق است نه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مستوفی در این باره به بحث مستقلّات عقلیّه موکول می‌شود</w:t>
      </w:r>
      <w:r>
        <w:rPr>
          <w:rFonts w:eastAsia="IRNazanin" w:cs="IRNazanin"/>
          <w:color w:val="111111"/>
          <w:sz w:val="28"/>
          <w:szCs w:val="28"/>
          <w:rtl w:val="true"/>
          <w:lang w:bidi="fa-IR"/>
        </w:rPr>
        <w:t>.</w:t>
      </w:r>
    </w:p>
    <w:p>
      <w:pPr>
        <w:pStyle w:val="Heading4"/>
        <w:numPr>
          <w:ilvl w:val="3"/>
          <w:numId w:val="1"/>
        </w:numPr>
        <w:rPr/>
      </w:pPr>
      <w:bookmarkStart w:id="51" w:name="__RefHeading___Toc1497178_2749589250"/>
      <w:bookmarkStart w:id="52" w:name="_Toc19"/>
      <w:bookmarkEnd w:id="51"/>
      <w:r>
        <w:rPr/>
        <w:t>1</w:t>
      </w:r>
      <w:r>
        <w:rPr>
          <w:rtl w:val="true"/>
        </w:rPr>
        <w:t xml:space="preserve"> - </w:t>
      </w:r>
      <w:r>
        <w:rPr/>
        <w:t>5</w:t>
      </w:r>
      <w:r>
        <w:rPr>
          <w:rtl w:val="true"/>
        </w:rPr>
        <w:t xml:space="preserve"> - </w:t>
      </w:r>
      <w:r>
        <w:rPr/>
        <w:t>3</w:t>
      </w:r>
      <w:r>
        <w:rPr>
          <w:rtl w:val="true"/>
        </w:rPr>
        <w:t xml:space="preserve"> - </w:t>
      </w:r>
      <w:r>
        <w:rPr>
          <w:rtl w:val="true"/>
        </w:rPr>
        <w:t>وقوع نور عقل در قلب انسان بالغ</w:t>
      </w:r>
      <w:bookmarkEnd w:id="52"/>
    </w:p>
    <w:p>
      <w:pPr>
        <w:pStyle w:val="BookText"/>
        <w:rPr/>
      </w:pPr>
      <w:r>
        <w:rPr>
          <w:rFonts w:ascii="IRNazanin" w:hAnsi="IRNazanin" w:eastAsia="IRNazanin"/>
          <w:color w:val="111111"/>
          <w:sz w:val="28"/>
          <w:sz w:val="28"/>
          <w:szCs w:val="28"/>
          <w:rtl w:val="true"/>
          <w:lang w:bidi="fa-IR"/>
        </w:rPr>
        <w:t xml:space="preserve">از پیامبر اکرم صلی الله علیه و آله و سلم پرسیدند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عقل را از چه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پاسخ دادند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مَلَکٌ لَهُ رُؤُوسٌ بِعَدَدِ الْخَلائِقِ، مَنْ خُلِقَ وَ مَنْ یُخْلَقُ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لِکُلِّ رَأْسٍ وَجْهٌ وَ لِکُلِّ آدَمِیٍّ رَأْسٌ مِنْ رُؤُوسِ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ذلِکَ الإِنْسانِ عَلی وَجْهِ ذلِکَ الرَّأْسِ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وَجْهٍ سِتْرٌ مُلْقی، لا یُکْشَفُ ذلِکَ السِّتْرُ مِنْ ذلِکَ الْوَجْهِ، حَتّی یُولَدَ هذَا الْمَوْلُودُ وَ یَبْلُغَ حَدَّ الرِّجالِ أَوْ حَدَّ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کُشِفَ ذلِکَ السِّتْرُ فَیَقَعُ فِی قَلْبِ هذَا الإِنْسانِ نُورٌ فَیَفْهَمُ الْفَرِیضَةَ والسُّنَّةَ وَ الْجَیِّدَ وَ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مَثَلُ الْعَقْلِ فِی الْقَلْبِ کَمَثَلِ السِّراجِ فِی وَسَطِ الْبَیْتِ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او مَلَکی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سرهایی به تعداد مردمان دارد؛ آنها که خلق شده‌اند و آنها که تا روز قیامت خلق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سری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سری از سرهای عقل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انسان بر صورت آن سر نوشته شده است و بر هر صورتی پرده‌ای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از آن صورت برداشته نمی‌شود؛ تا وقتی که آن مولود متولّد شود و به سنّ بلوغ مردان یا زنان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بالغ شد، آن پرده کنار می‌رود و آنگاه در قلب این انسان نوری می‌افتد و درنتیجه، فریضه و سنّت و خوب و بد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عقل در قلب، مانند چراغ در وسط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هرچیز، تذکّر می‌دهیم که ادّعای فهم همه ظرائف این حدیث و حقیقتِ همه تعابیر موجود در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کیفیّت خلقت عقل و نیز حقیقت سرهای عقل و صورت‌های این سرها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نفهمیدن برخی از این تعابیر، باعث نمی‌شود که کلّ حدیث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صحیح آن است که در حدّ فهم خود، برداشت خود از حدیث را بیان کنیم و همان نکات قابل استفاده از حدیث را غنیمت شماریم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آن است که تا پیش از دوران بلوغ انسان، نور عقلی بوده که عاملی بهره‌مندی او از این نور را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به سنّ بلوغ می‌رسد، این مانع برطرف می‌شود و او دیگر از نور عقل محروم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نوری در دل انسان می‌افتد و در پی آن، مطالبی را می‌فهمد که تا قبل از بلوغ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ما از بلوغ، بلوغ عقلی</w:t>
      </w:r>
    </w:p>
    <w:p>
      <w:pPr>
        <w:pStyle w:val="BookText"/>
        <w:rPr/>
      </w:pPr>
      <w:r>
        <w:rPr>
          <w:rFonts w:ascii="IRNazanin" w:hAnsi="IRNazanin" w:eastAsia="IRNazanin"/>
          <w:color w:val="111111"/>
          <w:sz w:val="28"/>
          <w:sz w:val="28"/>
          <w:szCs w:val="28"/>
          <w:rtl w:val="true"/>
          <w:lang w:bidi="fa-IR"/>
        </w:rPr>
        <w:t>است، نه 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عقلی، لزومآ همزمان با بلوغ شرعی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حتّی پیش از بلوغ شرعی ـ که حدّ آن در شرع معیّن شده است ـ مطالبی عقلی برای انسان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پدیدآمدن اوّلین کشف‌ها برای یک شخص، می‌توان او را عضوی از مجموعه عاقلان دانست،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تجربه می‌بینیم برای پسران 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دختران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حُسن و قُبح بعضی اعمال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مانع منوّر شدن قلب به نور عقل از میان می‌رود و به دنبال آن، فهم خوب و بد برای فرد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نکات جالب توجّه حدیث، آن است که از زمانی خبر می‌دهد که ما در آن، وجدانی از عقل نداشته‌ایم؛ یعنی پیش از بلوغ که انسان درباره عقل نمی‌تواند کلامی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بیان می‌کند که پیش از بلوغ، بهره هر فرد از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بوده است و با بلوغ، موانع بهره‌مندی از این نور،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کُشِفَ ذلکَ السِّتْرُ، فَیَقَعُ فی قَلْبِ هذَا الإِنْسانِ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پرده کنار رود، نور در قلبِ انسان بالغ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زمان بلوغ، نور در قلب انسان می‌افتد، چون مانع به کناری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از حدیث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نور در قلب انسان، مانند چراغ در وسط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نکته در ادامه توضیح خواهیم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و سنّت، جیّد و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خواندیم که به هر انسانی، یک سر از عقل مربوط است که پرده‌ای پوشاننده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پرده کنار رفت، نوری در دل آن انسان بالغ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فریضه و سنّت، جیّد و ردی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و ردی یعنی خوب و بد، فریضه و سنّت یعنی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این‌ها را 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این‌ها برای او مستقلّ عقلی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درباره هر دو، انسان حُسن انجام آنها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فریضه، عملی است که فعل آن را حَسَن و ترک آن را قبیح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ترک آن، خود را درخور مذمّت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انجام سنّت را حَسَن می‌یابیم ولی در صورت ترک آن، خود را</w:t>
      </w:r>
      <w:bookmarkStart w:id="53" w:name="pg3164_21611"/>
    </w:p>
    <w:p>
      <w:pPr>
        <w:pStyle w:val="BookText"/>
        <w:rPr/>
      </w:pPr>
      <w:bookmarkEnd w:id="53"/>
      <w:r>
        <w:rPr>
          <w:rFonts w:ascii="IRNazanin" w:hAnsi="IRNazanin" w:eastAsia="IRNazanin"/>
          <w:color w:val="111111"/>
          <w:sz w:val="28"/>
          <w:sz w:val="28"/>
          <w:szCs w:val="28"/>
          <w:rtl w:val="true"/>
          <w:lang w:bidi="fa-IR"/>
        </w:rPr>
        <w:t>شایسته مذمّت و مؤاخذه نمی‌بینیم</w:t>
      </w:r>
      <w:r>
        <w:rPr>
          <w:rFonts w:eastAsia="IRNazanin" w:cs="IRNazanin"/>
          <w:color w:val="111111"/>
          <w:sz w:val="28"/>
          <w:szCs w:val="28"/>
          <w:rtl w:val="true"/>
          <w:lang w:bidi="fa-IR"/>
        </w:rPr>
        <w:t>.</w:t>
      </w:r>
    </w:p>
    <w:p>
      <w:pPr>
        <w:pStyle w:val="Heading4"/>
        <w:numPr>
          <w:ilvl w:val="3"/>
          <w:numId w:val="1"/>
        </w:numPr>
        <w:rPr/>
      </w:pPr>
      <w:bookmarkStart w:id="54" w:name="__RefHeading___Toc1497180_2749589250"/>
      <w:bookmarkStart w:id="55" w:name="_Toc20"/>
      <w:bookmarkEnd w:id="54"/>
      <w:r>
        <w:rPr/>
        <w:t>1</w:t>
      </w:r>
      <w:r>
        <w:rPr>
          <w:rtl w:val="true"/>
        </w:rPr>
        <w:t xml:space="preserve"> - </w:t>
      </w:r>
      <w:r>
        <w:rPr/>
        <w:t>5</w:t>
      </w:r>
      <w:r>
        <w:rPr>
          <w:rtl w:val="true"/>
        </w:rPr>
        <w:t xml:space="preserve"> - </w:t>
      </w:r>
      <w:r>
        <w:rPr/>
        <w:t>4</w:t>
      </w:r>
      <w:r>
        <w:rPr>
          <w:rtl w:val="true"/>
        </w:rPr>
        <w:t xml:space="preserve"> - </w:t>
      </w:r>
      <w:r>
        <w:rPr>
          <w:rtl w:val="true"/>
        </w:rPr>
        <w:t>بی‌عقلی در شهوت و غضب</w:t>
      </w:r>
      <w:bookmarkEnd w:id="55"/>
    </w:p>
    <w:p>
      <w:pPr>
        <w:pStyle w:val="BookText"/>
        <w:rPr/>
      </w:pPr>
      <w:r>
        <w:rPr>
          <w:rFonts w:ascii="IRNazanin" w:hAnsi="IRNazanin" w:eastAsia="IRNazanin"/>
          <w:color w:val="111111"/>
          <w:sz w:val="28"/>
          <w:sz w:val="28"/>
          <w:szCs w:val="28"/>
          <w:rtl w:val="true"/>
          <w:lang w:bidi="fa-IR"/>
        </w:rPr>
        <w:t xml:space="preserve">از حالاتی که در آن بی‌عقلی رخ می‌دهد، غضب یا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می‌یابد که در هر دو مورد، حالتی بر او حاکم می‌شود که قبح کاری را که انجام می‌دهد،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فهم، همان زوال عقل است که انسان گرفتار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امیرالمؤمنین علیه السلام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الْعَقْلِ بَیْنَ دَواعِی الشَّهْوَةِ وَ الْغَضَبِ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عقل، در گیرودار انگیزه‌های شهوت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انسان به خاطر ارتکاب مقدّمات اختیاری که منجر به ایجاد غضب یا شهوت شدید شده است، سزاوار کیفر و مستحقّ مؤاخذه می‌شود، وگرنه چه بسا قبح فعلی را که در حین غضب یا شهوت شدید انجام داده، نمی‌فهمیده است</w:t>
      </w:r>
      <w:r>
        <w:rPr>
          <w:rFonts w:eastAsia="IRNazanin" w:cs="IRNazanin"/>
          <w:color w:val="111111"/>
          <w:sz w:val="28"/>
          <w:szCs w:val="28"/>
          <w:rtl w:val="true"/>
          <w:lang w:bidi="fa-IR"/>
        </w:rPr>
        <w:t>.</w:t>
      </w:r>
    </w:p>
    <w:p>
      <w:pPr>
        <w:pStyle w:val="Heading4"/>
        <w:numPr>
          <w:ilvl w:val="3"/>
          <w:numId w:val="1"/>
        </w:numPr>
        <w:rPr/>
      </w:pPr>
      <w:bookmarkStart w:id="56" w:name="__RefHeading___Toc1497182_2749589250"/>
      <w:bookmarkStart w:id="57" w:name="_Toc21"/>
      <w:bookmarkEnd w:id="56"/>
      <w:r>
        <w:rPr/>
        <w:t>1</w:t>
      </w:r>
      <w:r>
        <w:rPr>
          <w:rtl w:val="true"/>
        </w:rPr>
        <w:t xml:space="preserve"> - </w:t>
      </w:r>
      <w:r>
        <w:rPr/>
        <w:t>5</w:t>
      </w:r>
      <w:r>
        <w:rPr>
          <w:rtl w:val="true"/>
        </w:rPr>
        <w:t xml:space="preserve"> - </w:t>
      </w:r>
      <w:r>
        <w:rPr/>
        <w:t>5</w:t>
      </w:r>
      <w:r>
        <w:rPr>
          <w:rtl w:val="true"/>
        </w:rPr>
        <w:t xml:space="preserve"> - </w:t>
      </w:r>
      <w:r>
        <w:rPr>
          <w:rtl w:val="true"/>
        </w:rPr>
        <w:t>عقل</w:t>
      </w:r>
      <w:r>
        <w:rPr>
          <w:rtl w:val="true"/>
        </w:rPr>
        <w:t xml:space="preserve">: </w:t>
      </w:r>
      <w:r>
        <w:rPr>
          <w:rtl w:val="true"/>
        </w:rPr>
        <w:t>روشنایی روح</w:t>
      </w:r>
      <w:bookmarkEnd w:id="57"/>
    </w:p>
    <w:p>
      <w:pPr>
        <w:pStyle w:val="BookText"/>
        <w:rPr/>
      </w:pPr>
      <w:r>
        <w:rPr>
          <w:rFonts w:ascii="IRNazanin" w:hAnsi="IRNazanin" w:eastAsia="IRNazanin"/>
          <w:color w:val="111111"/>
          <w:sz w:val="28"/>
          <w:sz w:val="28"/>
          <w:szCs w:val="28"/>
          <w:rtl w:val="true"/>
          <w:lang w:bidi="fa-IR"/>
        </w:rPr>
        <w:t xml:space="preserve">در حدیث مذکور در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نور عقل بسان چراغی در وسط اتاق، قلب را منوّر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متعدّدی بر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مربوط به خلقت انسان، تقابلی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تعابیری که برای خلقت ارواح به کار رفته،</w:t>
      </w:r>
      <w:r>
        <w:rPr>
          <w:rStyle w:val="FootnoteAnchor"/>
          <w:rtl w:val="true"/>
        </w:rPr>
        <w:footnoteReference w:id="25"/>
      </w:r>
      <w:r>
        <w:rPr>
          <w:rFonts w:ascii="IRNazanin" w:hAnsi="IRNazanin" w:eastAsia="IRNazanin"/>
          <w:color w:val="111111"/>
          <w:sz w:val="28"/>
          <w:sz w:val="28"/>
          <w:szCs w:val="28"/>
          <w:rtl w:val="true"/>
          <w:lang w:bidi="fa-IR"/>
        </w:rPr>
        <w:t> برای خلقت قلوب نیز استفاده شده است</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گروه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روح و قلب در مقابل جسد و بدن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نمونه‌ای دیگر، گاهی روایات، ارواح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27"/>
      </w:r>
      <w:r>
        <w:rPr>
          <w:rFonts w:ascii="IRNazanin" w:hAnsi="IRNazanin" w:eastAsia="IRNazanin"/>
          <w:color w:val="111111"/>
          <w:sz w:val="28"/>
          <w:sz w:val="28"/>
          <w:szCs w:val="28"/>
          <w:rtl w:val="true"/>
          <w:lang w:bidi="fa-IR"/>
        </w:rPr>
        <w:t> و گاه این ویژگی را برای قلوب بیان</w:t>
      </w:r>
      <w:bookmarkStart w:id="58" w:name="pg3164_21612"/>
    </w:p>
    <w:p>
      <w:pPr>
        <w:pStyle w:val="BookText"/>
        <w:rPr/>
      </w:pPr>
      <w:bookmarkEnd w:id="58"/>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یکسانیِ قلب و روح در روایات، امری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درباره عقل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ضَوْءَ الرُّوحِ الْعَقْلُ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روح، عقل است</w:t>
      </w:r>
      <w:r>
        <w:rPr>
          <w:rFonts w:eastAsia="IRNazanin" w:cs="IRNazanin"/>
          <w:color w:val="111111"/>
          <w:sz w:val="28"/>
          <w:szCs w:val="28"/>
          <w:rtl w:val="true"/>
          <w:lang w:bidi="fa-IR"/>
        </w:rPr>
        <w:t>.»</w:t>
      </w:r>
    </w:p>
    <w:p>
      <w:pPr>
        <w:pStyle w:val="Heading4"/>
        <w:numPr>
          <w:ilvl w:val="3"/>
          <w:numId w:val="1"/>
        </w:numPr>
        <w:rPr/>
      </w:pPr>
      <w:bookmarkStart w:id="59" w:name="__RefHeading___Toc1497184_2749589250"/>
      <w:bookmarkStart w:id="60" w:name="_Toc22"/>
      <w:bookmarkEnd w:id="59"/>
      <w:r>
        <w:rPr/>
        <w:t>1</w:t>
      </w:r>
      <w:r>
        <w:rPr>
          <w:rtl w:val="true"/>
        </w:rPr>
        <w:t xml:space="preserve"> - </w:t>
      </w:r>
      <w:r>
        <w:rPr/>
        <w:t>5</w:t>
      </w:r>
      <w:r>
        <w:rPr>
          <w:rtl w:val="true"/>
        </w:rPr>
        <w:t xml:space="preserve"> - </w:t>
      </w:r>
      <w:r>
        <w:rPr/>
        <w:t>6</w:t>
      </w:r>
      <w:r>
        <w:rPr>
          <w:rtl w:val="true"/>
        </w:rPr>
        <w:t xml:space="preserve"> - </w:t>
      </w:r>
      <w:r>
        <w:rPr>
          <w:rtl w:val="true"/>
        </w:rPr>
        <w:t>نمونه‌ای از تفکّر عاقلانه</w:t>
      </w:r>
      <w:bookmarkEnd w:id="60"/>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عَمّا یَرْوِی النّاسُ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تَفَکُّرَ ساعَةٍ خَیْرٌ مِنْ قیامِ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یَتَفَکَّرُ؟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درباره آنچه مردم روایت می‌کنند که تفکّر در یک ساعت بهتر از قیام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به دو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جزئی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شبانه روز و یا جزء اندکی از روز یا شب</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یک ساعت از بیداری تمام یک شب برای عبادت برتر دانسته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مصادیق این فکر،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 بِالْخَرِبَةِ أَوْ بِالدّارِ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ساکِنُوکِ؟ أَیْنَ بانُوکِ؟ ما بالُکِ لا تَتَکَلَّمینَ؟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ویرانه‌ها یا خانه‌ای بگذرد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ساکنان تو؟ کجایند سازندگان تو؟ تو راچه شود که سخن نمی‌گویی؟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فکر، یعنی فکر درباره مرگ و ترک دیار دنیا و آینده در انتظار، فکری زندگی‌ساز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نگریستن به سرنوشت زندگان دیروز، به فکر</w:t>
      </w:r>
      <w:bookmarkStart w:id="61" w:name="pg3164_21613"/>
    </w:p>
    <w:p>
      <w:pPr>
        <w:pStyle w:val="BookText"/>
        <w:rPr/>
      </w:pPr>
      <w:bookmarkEnd w:id="61"/>
      <w:r>
        <w:rPr>
          <w:rFonts w:ascii="IRNazanin" w:hAnsi="IRNazanin" w:eastAsia="IRNazanin"/>
          <w:color w:val="111111"/>
          <w:sz w:val="28"/>
          <w:sz w:val="28"/>
          <w:szCs w:val="28"/>
          <w:rtl w:val="true"/>
          <w:lang w:bidi="fa-IR"/>
        </w:rPr>
        <w:t>فرو می‌رود که دیر یا زود بدانان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خانه‌ها ساختند اکنون کجایند؟ خانه‌های بسیاری از آنان خراب گشته و اگر خانه‌هایشان ویران نیست، یا خالی از سکنه و یا در ملک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قصّه تا قیامت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تأثیر یاد مرگ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اختیار خود بستر جولان این فکر را فراهم کند، با پی‌گیری آن به نتایجی عاقلانه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باید آخرت را بر دنیا ترجیح دهد و چنان زِیَد که چون برود از گذشته‌اش پشیمان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مکشوفات عقلی، او را از غفلت خارج کرده، به عمل فرامی خواند و منشأ همه خیرات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 بهتر بودن چنین 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مدّتی کوتاه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بیداری یک شب، همین است که این تفکّر عاقلانه، پایه‌گذار عبادتهای مختلف از جمله قیام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تفکّر نباشد، توجیه عاقلانه‌ای برای لزوم عبادت خداوند هم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هرچه در مدح این قبیل افکار بگوییم کم گفته‌ایم</w:t>
      </w:r>
      <w:r>
        <w:rPr>
          <w:rFonts w:eastAsia="IRNazanin" w:cs="IRNazanin"/>
          <w:color w:val="111111"/>
          <w:sz w:val="28"/>
          <w:szCs w:val="28"/>
          <w:rtl w:val="true"/>
          <w:lang w:bidi="fa-IR"/>
        </w:rPr>
        <w:t>.</w:t>
      </w:r>
    </w:p>
    <w:p>
      <w:pPr>
        <w:pStyle w:val="Heading4"/>
        <w:numPr>
          <w:ilvl w:val="3"/>
          <w:numId w:val="1"/>
        </w:numPr>
        <w:rPr/>
      </w:pPr>
      <w:bookmarkStart w:id="62" w:name="__RefHeading___Toc1497186_2749589250"/>
      <w:bookmarkStart w:id="63" w:name="_Toc23"/>
      <w:bookmarkEnd w:id="62"/>
      <w:r>
        <w:rPr/>
        <w:t>1</w:t>
      </w:r>
      <w:r>
        <w:rPr>
          <w:rtl w:val="true"/>
        </w:rPr>
        <w:t xml:space="preserve"> - </w:t>
      </w:r>
      <w:r>
        <w:rPr/>
        <w:t>5</w:t>
      </w:r>
      <w:r>
        <w:rPr>
          <w:rtl w:val="true"/>
        </w:rPr>
        <w:t xml:space="preserve"> - </w:t>
      </w:r>
      <w:r>
        <w:rPr/>
        <w:t>7</w:t>
      </w:r>
      <w:r>
        <w:rPr>
          <w:rtl w:val="true"/>
        </w:rPr>
        <w:t xml:space="preserve"> - </w:t>
      </w:r>
      <w:r>
        <w:rPr>
          <w:rtl w:val="true"/>
        </w:rPr>
        <w:t>نمونه‌ای از تفکّر غیرعاقلانه</w:t>
      </w:r>
      <w:bookmarkEnd w:id="63"/>
    </w:p>
    <w:p>
      <w:pPr>
        <w:pStyle w:val="BookText"/>
        <w:rPr/>
      </w:pPr>
      <w:r>
        <w:rPr>
          <w:rFonts w:ascii="IRNazanin" w:hAnsi="IRNazanin" w:eastAsia="IRNazanin"/>
          <w:color w:val="111111"/>
          <w:sz w:val="28"/>
          <w:sz w:val="28"/>
          <w:szCs w:val="28"/>
          <w:rtl w:val="true"/>
          <w:lang w:bidi="fa-IR"/>
        </w:rPr>
        <w:t>یکی از نمونه‌های تفکّر غیرعقلانه، فکر درباره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معاصی و لذّات در انسان زیاد شود بر او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در بسیاری موارد، پیدایش اوّلیّه فکر گناه اختیاری نیست امّا به محض ورود آن در ذهن باید توجّه خود را از آن برداریم و ذهن را به سمتی دیگر سوق دهیم تا فکر گناه از ذهن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کاری است که نیازمند مجاهده می‌باشد و دارای فضیلت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صیامُ الْقَلْبِ عَنِ الْفِکْرِ فِی الآثامِ أَفْضَلُ مِنْ صیامِ الْبَطْنِ عَنِ الطَّعامِ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روزه‌داری قلب از فکر در مورد گناهان برتر است از روزه‌داری شکم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bookmarkStart w:id="64" w:name="pg3164_21614"/>
    </w:p>
    <w:p>
      <w:pPr>
        <w:pStyle w:val="Heading4"/>
        <w:numPr>
          <w:ilvl w:val="3"/>
          <w:numId w:val="1"/>
        </w:numPr>
        <w:rPr/>
      </w:pPr>
      <w:bookmarkStart w:id="65" w:name="__RefHeading___Toc1497188_2749589250"/>
      <w:bookmarkStart w:id="66" w:name="_Toc24"/>
      <w:bookmarkEnd w:id="64"/>
      <w:bookmarkEnd w:id="65"/>
      <w:r>
        <w:rPr/>
        <w:t>1</w:t>
      </w:r>
      <w:r>
        <w:rPr>
          <w:rtl w:val="true"/>
        </w:rPr>
        <w:t xml:space="preserve"> - </w:t>
      </w:r>
      <w:r>
        <w:rPr/>
        <w:t>5</w:t>
      </w:r>
      <w:r>
        <w:rPr>
          <w:rtl w:val="true"/>
        </w:rPr>
        <w:t xml:space="preserve"> - </w:t>
      </w:r>
      <w:r>
        <w:rPr/>
        <w:t>8</w:t>
      </w:r>
      <w:r>
        <w:rPr>
          <w:rtl w:val="true"/>
        </w:rPr>
        <w:t xml:space="preserve"> - </w:t>
      </w:r>
      <w:r>
        <w:rPr>
          <w:rtl w:val="true"/>
        </w:rPr>
        <w:t>تفکّر</w:t>
      </w:r>
      <w:r>
        <w:rPr>
          <w:rtl w:val="true"/>
        </w:rPr>
        <w:t xml:space="preserve">: </w:t>
      </w:r>
      <w:r>
        <w:rPr>
          <w:rtl w:val="true"/>
        </w:rPr>
        <w:t>مایه زندگی قلب انسان بینا</w:t>
      </w:r>
      <w:bookmarkEnd w:id="66"/>
    </w:p>
    <w:p>
      <w:pPr>
        <w:pStyle w:val="BookText"/>
        <w:rPr/>
      </w:pPr>
      <w:r>
        <w:rPr>
          <w:rFonts w:ascii="IRNazanin" w:hAnsi="IRNazanin" w:eastAsia="IRNazanin"/>
          <w:color w:val="111111"/>
          <w:sz w:val="28"/>
          <w:sz w:val="28"/>
          <w:szCs w:val="28"/>
          <w:rtl w:val="true"/>
          <w:lang w:bidi="fa-IR"/>
        </w:rPr>
        <w:t>تفکّر صحیح که همان تفکّر عاقلانه و عالمانه است، می‌تواند باعث رفع حجاب از عقل و احیای 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امیرالمؤمنین علیه السلام چنین نقل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حَیاةُ قَلْبِ الْبَصیرِ کَما یَمْشِی الْماشی فِی الظُّلُماتِ بِالنُّورِ بِحُسْنِ التَّخَلُّصِ وَ قِلَّةِ التَّرَبُّصِ</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مایه حیات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 همان‌گونه که رهرو در تاریکی‌ها با نور راه می‌رود با رهایی نیکو و درنگ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بصیر همان قلبی است که مالک نور علم و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برای چنین قلبی ـ و نه هر قلبی ـ مایه حیات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حضرت تشبیهی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رهرو در تاریکی‌ها به وسیله نور، پیش‌پای خود را روشن می‌کند و حرکت می‌نماید، قلب بشر نیز زمانی می‌تواند با پای تفکّر حرکت کند که به نور روشن گشته باشد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به نیکی از مشکلات فکری بیرون می‌آید و رها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w:t>
      </w:r>
    </w:p>
    <w:p>
      <w:pPr>
        <w:pStyle w:val="BookText"/>
        <w:rPr/>
      </w:pPr>
      <w:r>
        <w:rPr>
          <w:rFonts w:ascii="IRNazanin" w:hAnsi="IRNazanin" w:eastAsia="IRNazanin"/>
          <w:color w:val="111111"/>
          <w:sz w:val="28"/>
          <w:sz w:val="28"/>
          <w:szCs w:val="28"/>
          <w:rtl w:val="true"/>
          <w:lang w:bidi="fa-IR"/>
        </w:rPr>
        <w:t>حسن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به معطّلی و درنگ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باشد، خود این تفکّر می‌تواند مایه زنده بودن این قلب شده آن را به کشفهایی در مراتب بالاتر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گرفتار حجابهای عقل است از نور تفکّر که همان عقل است محروم می‌باشد و لذا تفکّرش کارگشا و عبرت‌آفرین نیست</w:t>
      </w:r>
      <w:r>
        <w:rPr>
          <w:rFonts w:eastAsia="IRNazanin" w:cs="IRNazanin"/>
          <w:color w:val="111111"/>
          <w:sz w:val="28"/>
          <w:szCs w:val="28"/>
          <w:rtl w:val="true"/>
          <w:lang w:bidi="fa-IR"/>
        </w:rPr>
        <w:t>.</w:t>
      </w:r>
    </w:p>
    <w:p>
      <w:pPr>
        <w:pStyle w:val="Heading4"/>
        <w:numPr>
          <w:ilvl w:val="3"/>
          <w:numId w:val="1"/>
        </w:numPr>
        <w:rPr/>
      </w:pPr>
      <w:bookmarkStart w:id="67" w:name="__RefHeading___Toc1497190_2749589250"/>
      <w:bookmarkStart w:id="68" w:name="_Toc25"/>
      <w:bookmarkEnd w:id="67"/>
      <w:r>
        <w:rPr/>
        <w:t>1</w:t>
      </w:r>
      <w:r>
        <w:rPr>
          <w:rtl w:val="true"/>
        </w:rPr>
        <w:t xml:space="preserve"> - </w:t>
      </w:r>
      <w:r>
        <w:rPr/>
        <w:t>5</w:t>
      </w:r>
      <w:r>
        <w:rPr>
          <w:rtl w:val="true"/>
        </w:rPr>
        <w:t xml:space="preserve"> - </w:t>
      </w:r>
      <w:r>
        <w:rPr/>
        <w:t>9</w:t>
      </w:r>
      <w:r>
        <w:rPr>
          <w:rtl w:val="true"/>
        </w:rPr>
        <w:t xml:space="preserve"> - </w:t>
      </w:r>
      <w:r>
        <w:rPr>
          <w:rtl w:val="true"/>
        </w:rPr>
        <w:t>عقل</w:t>
      </w:r>
      <w:r>
        <w:rPr>
          <w:rtl w:val="true"/>
        </w:rPr>
        <w:t xml:space="preserve">: </w:t>
      </w:r>
      <w:r>
        <w:rPr>
          <w:rtl w:val="true"/>
        </w:rPr>
        <w:t>نور تفکّر</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فکر، بما هو فکر، از سنخ علم و عقل نیست و لذا نور نمی‌باشد و نور تفکّر، چیزی جز علم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کاظم علیه السلام فرمودند </w:t>
      </w:r>
      <w:r>
        <w:rPr>
          <w:rFonts w:eastAsia="IRNazanin" w:cs="IRNazanin"/>
          <w:color w:val="111111"/>
          <w:sz w:val="28"/>
          <w:szCs w:val="28"/>
          <w:rtl w:val="true"/>
          <w:lang w:bidi="fa-IR"/>
        </w:rPr>
        <w:t>:</w:t>
      </w:r>
      <w:bookmarkStart w:id="69" w:name="pg3164_21615"/>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 ثَلاثآ عَلی ثَلاثٍ فَکَأَنَّما أَعانَ عَلی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تَفَکُّرِهِ بِطُولِ أَمَلِهِ وَ مَحا طَرائِفَ حِکْمَتِهِ بِفُضُولِ کَلامِهِ وَ أَطْفَأَ نُورَ عِبْرَتِهِ بِشَهَواتِ نَفْسِهِ فَکَأَنَّما أَعانَ هَواهُ عَلی هَدْمِ عَقْلِهِ وَ مَنْ هَدَمَ عَقلَهُ أَفْسَدَ عَلَیْهِ دینَهُ وَ دُنْیاهُ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چیز را بر سه چیز چیره گرداند، گویی که به خرابی عقلش کمک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تفکّرش را به درازی آرزویش تاریک کند و حکمتهای تازه‌اش را به زیادی کلامش محو کند و نور عبرتش را با شهوتهای نفسش خاموش کند؛ پس گویی که هوای خود را در نابودی عقلش یاری رسانده و کسی‌که عقلش را نابود کند دین و دنیای خود را بر خود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حضرت علیه السلام تعبیر نور تفکّر و نور عبرت به کار رفته است که به عقل و علم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امل و شهوات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حجاب‌های عقلند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مباحث روشن می‌شود که تفکّر، تنها در صورتی ارزشمند و مفید است که دارای نور باشد و این نور ـ همانطور که بیان شد ـ از خود فکر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احادیثی که امر به تفکّر کرده‌اند، یا آن را دارای ارزش مثبت دانسته‌اند، حمل بر تفکّری می‌شوند که همراه با نور عقل یا علم باشد</w:t>
      </w:r>
      <w:r>
        <w:rPr>
          <w:rFonts w:eastAsia="IRNazanin" w:cs="IRNazanin"/>
          <w:color w:val="111111"/>
          <w:sz w:val="28"/>
          <w:szCs w:val="28"/>
          <w:rtl w:val="true"/>
          <w:lang w:bidi="fa-IR"/>
        </w:rPr>
        <w:t>.</w:t>
      </w:r>
    </w:p>
    <w:p>
      <w:pPr>
        <w:pStyle w:val="Heading4"/>
        <w:numPr>
          <w:ilvl w:val="3"/>
          <w:numId w:val="1"/>
        </w:numPr>
        <w:rPr/>
      </w:pPr>
      <w:bookmarkStart w:id="70" w:name="__RefHeading___Toc1497192_2749589250"/>
      <w:bookmarkStart w:id="71" w:name="_Toc26"/>
      <w:bookmarkEnd w:id="70"/>
      <w:r>
        <w:rPr/>
        <w:t>1</w:t>
      </w:r>
      <w:r>
        <w:rPr>
          <w:rtl w:val="true"/>
        </w:rPr>
        <w:t xml:space="preserve"> - </w:t>
      </w:r>
      <w:r>
        <w:rPr/>
        <w:t>5</w:t>
      </w:r>
      <w:r>
        <w:rPr>
          <w:rtl w:val="true"/>
        </w:rPr>
        <w:t xml:space="preserve"> - </w:t>
      </w:r>
      <w:r>
        <w:rPr/>
        <w:t>10</w:t>
      </w:r>
      <w:r>
        <w:rPr>
          <w:rtl w:val="true"/>
        </w:rPr>
        <w:t xml:space="preserve"> - </w:t>
      </w:r>
      <w:r>
        <w:rPr>
          <w:rtl w:val="true"/>
        </w:rPr>
        <w:t>نشانه تفکّر</w:t>
      </w:r>
      <w:bookmarkEnd w:id="71"/>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دَلیلا وَ دَلیلُ الْعَقْلِ التَّفَکُّرُ وَ دَلیلُ التَّفَکُّرِ الصَّمْتُ</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نشانه‌ای است و نشانه عقل تفکّر است و نشانه تفکّر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مطلبی کاملا وجدانی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هرکس بیانگر آن است که با عقل، حسن تفکّر ارزشمند را دریافته است و لذا تفکّر نشانه عقل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مجدّدآ تأکید می‌کنیم که با توجّه به نکات پیش گفته، هر تفکّری نشانه عقل نیست؛ بلکه تفکّر صحیح و ممدوح که عاقلانه باشد،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تفکّری که انسان را به یاد حقائق بیندازد و مایه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تفکّر نیازمند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آنکه آدمی به فانی بودن دنیا بیندیشد و سپس به این نتیجه عاقلانه برسد که باید برای آخرتِ باقی کار کند، باید از تشتّت خاطر خارج شود و عدم‌سکوت یکی از عواملی است که تفرّق خاطر ایجاد کرده، تمرکز را از قلب، سلب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تفکّر عبرت‌آموز و غفلت زدا باید سکوت کرد و این سکوت که بستر فکرهای عالمانه و عاقلانه را فراهم می‌آورد، مورد نظر است، نه هر 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سکوت‌هایی همراه با غفلت یا آمیخته با افکار باطل باشند، در این صورت سکوت نه تنها ممدوح نیست بلکه اگر سخن گفتن باعث می‌شود که رشته آن افکار انحرافی پاره شود، عقل بر لزوم آن فتوا می‌دهد</w:t>
      </w:r>
      <w:r>
        <w:rPr>
          <w:rFonts w:eastAsia="IRNazanin" w:cs="IRNazanin"/>
          <w:color w:val="111111"/>
          <w:sz w:val="28"/>
          <w:szCs w:val="28"/>
          <w:rtl w:val="true"/>
          <w:lang w:bidi="fa-IR"/>
        </w:rPr>
        <w:t>.</w:t>
      </w:r>
      <w:bookmarkStart w:id="72" w:name="pg3164_21618"/>
    </w:p>
    <w:p>
      <w:pPr>
        <w:pStyle w:val="BookText"/>
        <w:rPr/>
      </w:pPr>
      <w:bookmarkEnd w:id="7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3" w:name="__RefHeading___Toc1497194_2749589250"/>
      <w:bookmarkStart w:id="74" w:name="_Toc27"/>
      <w:bookmarkEnd w:id="73"/>
      <w:r>
        <w:rPr>
          <w:rtl w:val="true"/>
        </w:rPr>
        <w:t xml:space="preserve">فصل </w:t>
      </w:r>
      <w:r>
        <w:rPr/>
        <w:t>2</w:t>
      </w:r>
      <w:r>
        <w:rPr>
          <w:rtl w:val="true"/>
        </w:rPr>
        <w:t xml:space="preserve">: </w:t>
      </w:r>
      <w:r>
        <w:rPr>
          <w:rtl w:val="true"/>
        </w:rPr>
        <w:t>مستقلّات عقلیّه</w:t>
      </w:r>
      <w:bookmarkEnd w:id="74"/>
    </w:p>
    <w:p>
      <w:pPr>
        <w:pStyle w:val="Heading3"/>
        <w:numPr>
          <w:ilvl w:val="2"/>
          <w:numId w:val="1"/>
        </w:numPr>
        <w:rPr/>
      </w:pPr>
      <w:bookmarkStart w:id="75" w:name="__RefHeading___Toc1497196_2749589250"/>
      <w:bookmarkStart w:id="76" w:name="_Toc28"/>
      <w:bookmarkEnd w:id="75"/>
      <w:r>
        <w:rPr>
          <w:rtl w:val="true"/>
        </w:rPr>
        <w:t>اشاره</w:t>
      </w:r>
      <w:bookmarkEnd w:id="7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 w:name="pg3164_21620"/>
    </w:p>
    <w:p>
      <w:pPr>
        <w:pStyle w:val="BookText"/>
        <w:rPr/>
      </w:pPr>
      <w:bookmarkEnd w:id="7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 w:name="__RefHeading___Toc1497198_2749589250"/>
      <w:bookmarkStart w:id="79" w:name="_Toc29"/>
      <w:bookmarkEnd w:id="78"/>
      <w:r>
        <w:rPr>
          <w:rtl w:val="true"/>
        </w:rPr>
        <w:t>مقدّمه</w:t>
      </w:r>
      <w:bookmarkEnd w:id="79"/>
    </w:p>
    <w:p>
      <w:pPr>
        <w:pStyle w:val="BookText"/>
        <w:rPr/>
      </w:pPr>
      <w:r>
        <w:rPr>
          <w:rFonts w:ascii="IRNazanin" w:hAnsi="IRNazanin" w:eastAsia="IRNazanin"/>
          <w:color w:val="111111"/>
          <w:sz w:val="28"/>
          <w:sz w:val="28"/>
          <w:szCs w:val="28"/>
          <w:rtl w:val="true"/>
          <w:lang w:bidi="fa-IR"/>
        </w:rPr>
        <w:t>گفتیم که انسان به نور عقل، خوبی‌ها و بدی‌هایی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کشف خوبیِ خوب‌ها و بدی بدها در اثر منوَّر شدن دل به نور عقل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نور عقل فهمیده‌ایم، معقول می‌نامیم و از وجود معقول به وجود عقل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کسی آثار فهم حُسن یا قُبح فعلی را می‌بینیم، او را عاقل می‌خوانیم، یعنی وقوع نور عقل در دلِ او را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معقولات، نشانه‌ها و شواهد نور عقل،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و تأمّل بیشتر در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مهمّ دیگری را نیز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برآنیم برخی از این نکات را ـ با توجّه ویژه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نقل و نقد برخی نگرش‌های دیگر درباره مستقلّات عقلیّه، ما را در تبیین مقصودمان یاری خواهد رساند</w:t>
      </w:r>
      <w:r>
        <w:rPr>
          <w:rFonts w:eastAsia="IRNazanin" w:cs="IRNazanin"/>
          <w:color w:val="111111"/>
          <w:sz w:val="28"/>
          <w:szCs w:val="28"/>
          <w:rtl w:val="true"/>
          <w:lang w:bidi="fa-IR"/>
        </w:rPr>
        <w:t>.</w:t>
      </w:r>
    </w:p>
    <w:p>
      <w:pPr>
        <w:pStyle w:val="Heading3"/>
        <w:numPr>
          <w:ilvl w:val="2"/>
          <w:numId w:val="1"/>
        </w:numPr>
        <w:rPr/>
      </w:pPr>
      <w:bookmarkStart w:id="80" w:name="__RefHeading___Toc1497200_2749589250"/>
      <w:bookmarkStart w:id="81" w:name="_Toc30"/>
      <w:bookmarkEnd w:id="80"/>
      <w:r>
        <w:rPr/>
        <w:t>2</w:t>
      </w:r>
      <w:r>
        <w:rPr>
          <w:rtl w:val="true"/>
        </w:rPr>
        <w:t xml:space="preserve"> </w:t>
      </w:r>
      <w:r>
        <w:rPr>
          <w:rtl w:val="true"/>
        </w:rPr>
        <w:t xml:space="preserve">ـ </w:t>
      </w:r>
      <w:r>
        <w:rPr/>
        <w:t>1</w:t>
      </w:r>
      <w:r>
        <w:rPr>
          <w:rtl w:val="true"/>
        </w:rPr>
        <w:t xml:space="preserve"> </w:t>
      </w:r>
      <w:r>
        <w:rPr>
          <w:rtl w:val="true"/>
        </w:rPr>
        <w:t>ـ تعریف مستقلّات عقلیّه</w:t>
      </w:r>
      <w:bookmarkEnd w:id="81"/>
    </w:p>
    <w:p>
      <w:pPr>
        <w:pStyle w:val="BookText"/>
        <w:rPr/>
      </w:pPr>
      <w:r>
        <w:rPr>
          <w:rFonts w:ascii="IRNazanin" w:hAnsi="IRNazanin" w:eastAsia="IRNazanin"/>
          <w:color w:val="111111"/>
          <w:sz w:val="28"/>
          <w:sz w:val="28"/>
          <w:szCs w:val="28"/>
          <w:rtl w:val="true"/>
          <w:lang w:bidi="fa-IR"/>
        </w:rPr>
        <w:t>مستقلّات عقلیّه، حقایقی هستند که عقل آنها را به عنوان اوّلی،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بر سه نکته تأکید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حقایقی کشف 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 کشف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آنها را کشف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اتّصال این سه ویژگی،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یعنی کنار رفتن پرده از چهره حُسن و قبح؛ حُسن‌ها و قبح‌هایی که انسان تا قبل از وقوع نور عقل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نمی‌فهمیده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که این مکشوفات، حقیقت</w:t>
      </w:r>
      <w:bookmarkStart w:id="82" w:name="pg3164_21621"/>
    </w:p>
    <w:p>
      <w:pPr>
        <w:pStyle w:val="BookText"/>
        <w:rPr/>
      </w:pPr>
      <w:bookmarkEnd w:id="82"/>
      <w:r>
        <w:rPr>
          <w:rFonts w:ascii="IRNazanin" w:hAnsi="IRNazanin" w:eastAsia="IRNazanin"/>
          <w:color w:val="111111"/>
          <w:sz w:val="28"/>
          <w:sz w:val="28"/>
          <w:szCs w:val="28"/>
          <w:rtl w:val="true"/>
          <w:lang w:bidi="fa-IR"/>
        </w:rPr>
        <w:t>دارند و کشف آنها به عنوان اوّلی است، باید توضیح بیشتری بدهیم</w:t>
      </w:r>
      <w:r>
        <w:rPr>
          <w:rFonts w:eastAsia="IRNazanin" w:cs="IRNazanin"/>
          <w:color w:val="111111"/>
          <w:sz w:val="28"/>
          <w:szCs w:val="28"/>
          <w:rtl w:val="true"/>
          <w:lang w:bidi="fa-IR"/>
        </w:rPr>
        <w:t>.</w:t>
      </w:r>
    </w:p>
    <w:p>
      <w:pPr>
        <w:pStyle w:val="Heading3"/>
        <w:numPr>
          <w:ilvl w:val="2"/>
          <w:numId w:val="1"/>
        </w:numPr>
        <w:rPr/>
      </w:pPr>
      <w:bookmarkStart w:id="83" w:name="__RefHeading___Toc1497202_2749589250"/>
      <w:bookmarkStart w:id="84" w:name="_Toc31"/>
      <w:bookmarkEnd w:id="83"/>
      <w:r>
        <w:rPr/>
        <w:t>2</w:t>
      </w:r>
      <w:r>
        <w:rPr>
          <w:rtl w:val="true"/>
        </w:rPr>
        <w:t xml:space="preserve"> </w:t>
      </w:r>
      <w:r>
        <w:rPr>
          <w:rtl w:val="true"/>
        </w:rPr>
        <w:t xml:space="preserve">ـ </w:t>
      </w:r>
      <w:r>
        <w:rPr/>
        <w:t>2</w:t>
      </w:r>
      <w:r>
        <w:rPr>
          <w:rtl w:val="true"/>
        </w:rPr>
        <w:t xml:space="preserve"> </w:t>
      </w:r>
      <w:r>
        <w:rPr>
          <w:rtl w:val="true"/>
        </w:rPr>
        <w:t>ـ مستقلّات عقلیّه</w:t>
      </w:r>
      <w:r>
        <w:rPr>
          <w:rtl w:val="true"/>
        </w:rPr>
        <w:t xml:space="preserve">: </w:t>
      </w:r>
      <w:r>
        <w:rPr>
          <w:rtl w:val="true"/>
        </w:rPr>
        <w:t>حقایقی مکشوف نه اعتباریّاتی مجعول</w:t>
      </w:r>
      <w:bookmarkEnd w:id="84"/>
    </w:p>
    <w:p>
      <w:pPr>
        <w:pStyle w:val="BookText"/>
        <w:rPr/>
      </w:pPr>
      <w:r>
        <w:rPr>
          <w:rFonts w:ascii="IRNazanin" w:hAnsi="IRNazanin" w:eastAsia="IRNazanin"/>
          <w:color w:val="111111"/>
          <w:sz w:val="28"/>
          <w:sz w:val="28"/>
          <w:szCs w:val="28"/>
          <w:rtl w:val="true"/>
          <w:lang w:bidi="fa-IR"/>
        </w:rPr>
        <w:t>حقیقت داشتن و واقعی بودنِ مستقلّات عقلیّه، از دو جهت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حقیقی و واقعی در برابر امر موهوم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حقیقت دارند، یعنی ساخته تخیّلات و برخاسته از توهّمات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آدمی بر تن افعال خود، لباسی خیالی و ذهنی بپوشاند و آن را حَسَن یا قبیح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صفت حُسن یا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است کاملا واقعی که موضع انسان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به نور عقل که کاشف است، کشف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انسان در اینجا تنها آن است که کشف برای او رخ می‌دهد،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با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در این جا، در مقابل جعل و اعتبار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عقلیّه، خوبی‌ها و بدی‌هایی واقعی هستند که ما آنها را کشف می‌کنیم، نه اینکه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اعتبار اعتبارکننده‌ای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حَسَن یا قبیح عقلی به سبب جعل کسی حُسن یا قُبح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یک مثال، این مطلب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معلّمی با دانش‌آموزان خود، برای آغاز درس،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را قرار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حضور در ساعت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حَسَن است و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حُسن و این قبح،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جعل و قرارداد میان آنان،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قبیح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اگر در ساعت علیه السلام قرار می‌گذاردند،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حضور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مطلبی عقلی نیست که توسّط عقل کشف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ناشی از قرارداد طرفین است، که می‌توانست به گونه دیگری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برخی امور را حَسَن یا قبیح دانست، به گونه‌ای که حُسن یا قُبح آنها متّکی به کشفی عقلانی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این‌گونه امور، جعلی است؛ ولی مستقلّات</w:t>
      </w:r>
      <w:bookmarkStart w:id="85" w:name="pg3164_21622"/>
    </w:p>
    <w:p>
      <w:pPr>
        <w:pStyle w:val="BookText"/>
        <w:rPr/>
      </w:pPr>
      <w:bookmarkEnd w:id="85"/>
      <w:r>
        <w:rPr>
          <w:rFonts w:ascii="IRNazanin" w:hAnsi="IRNazanin" w:eastAsia="IRNazanin"/>
          <w:color w:val="111111"/>
          <w:sz w:val="28"/>
          <w:sz w:val="28"/>
          <w:szCs w:val="28"/>
          <w:rtl w:val="true"/>
          <w:lang w:bidi="fa-IR"/>
        </w:rPr>
        <w:t>عقلیّه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به حُسن و قُبح واقعی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اقوام گوناگون یا آرایش ظاهری آنها ـ صرف نظر از دستورات شرعی در این باره ـ امری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گروهی برای لباسی خاص احترام و حُسن ویژه‌ای قائلند، آن حُسن، از کشفی عقلی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سان است آرایش مو، که هرچه فرد عاقل به عقل خود تأمّل کند، حسن یا قبحی برای آن کشف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انسان فقط براساس جوّ حاکم بر محیط و حُسن و قبح‌های قراردادی در جامعه،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مستقلّات عقلیّه این‌گونه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می‌کنیم که مستقلّات عقلیّه کشف شدنی‌اند، چرا که عقل نور است و کار نور، نه وضع و جعل و قرارداد، بلکه کشف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حسن یا قبح را ایجاد نمی‌کند، بلکه آن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پرتو نوری در اتاقی بیفتد، در پرتو آن نور، اشیاء چنانکه هستند، دیده می‌شوند؛ تنها به این دلیل که نور بر آنها پرتو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اشیاء را خلق نمی‌کند؛ بلکه اشیاء را به عنوان واقعیّات موجود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کشفی بودن مستقلّات عقلیّه و جعلـی نبودن آنها، به همان نکته بازمی‌گردد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مستقلّات عقلیّه را به نور عقل کشف می‌کنیم و خلاف آنها را نمی‌توانیم قرارداد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همیشه حَسَن می‌یابیم و هرگز نمی‌توانیم بنابر قراردادی، آن را قبیح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قابل تغییر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و قبح‌های غیر عقلی، به اعتبار معتبر و جعل جاعل وابسته‌اند</w:t>
      </w:r>
      <w:r>
        <w:rPr>
          <w:rFonts w:eastAsia="IRNazanin" w:cs="IRNazanin"/>
          <w:color w:val="111111"/>
          <w:sz w:val="28"/>
          <w:szCs w:val="28"/>
          <w:rtl w:val="true"/>
          <w:lang w:bidi="fa-IR"/>
        </w:rPr>
        <w:t>.</w:t>
      </w:r>
    </w:p>
    <w:p>
      <w:pPr>
        <w:pStyle w:val="Heading3"/>
        <w:numPr>
          <w:ilvl w:val="2"/>
          <w:numId w:val="1"/>
        </w:numPr>
        <w:rPr/>
      </w:pPr>
      <w:bookmarkStart w:id="86" w:name="__RefHeading___Toc1497204_2749589250"/>
      <w:bookmarkStart w:id="87" w:name="_Toc32"/>
      <w:bookmarkEnd w:id="86"/>
      <w:r>
        <w:rPr/>
        <w:t>2</w:t>
      </w:r>
      <w:r>
        <w:rPr>
          <w:rtl w:val="true"/>
        </w:rPr>
        <w:t xml:space="preserve"> </w:t>
      </w:r>
      <w:r>
        <w:rPr>
          <w:rtl w:val="true"/>
        </w:rPr>
        <w:t xml:space="preserve">ـ </w:t>
      </w:r>
      <w:r>
        <w:rPr/>
        <w:t>3</w:t>
      </w:r>
      <w:r>
        <w:rPr>
          <w:rtl w:val="true"/>
        </w:rPr>
        <w:t xml:space="preserve"> </w:t>
      </w:r>
      <w:r>
        <w:rPr>
          <w:rtl w:val="true"/>
        </w:rPr>
        <w:t>ـ حسن و قبح</w:t>
      </w:r>
      <w:r>
        <w:rPr>
          <w:rtl w:val="true"/>
        </w:rPr>
        <w:t xml:space="preserve">: </w:t>
      </w:r>
      <w:r>
        <w:rPr>
          <w:rtl w:val="true"/>
        </w:rPr>
        <w:t>عنوانِ اوّلی مستقلّات عقلیّه نه عنوان ثانوی آنها</w:t>
      </w:r>
      <w:bookmarkEnd w:id="87"/>
    </w:p>
    <w:p>
      <w:pPr>
        <w:pStyle w:val="BookText"/>
        <w:rPr/>
      </w:pPr>
      <w:r>
        <w:rPr>
          <w:rFonts w:ascii="IRNazanin" w:hAnsi="IRNazanin" w:eastAsia="IRNazanin"/>
          <w:color w:val="111111"/>
          <w:sz w:val="28"/>
          <w:sz w:val="28"/>
          <w:szCs w:val="28"/>
          <w:rtl w:val="true"/>
          <w:lang w:bidi="fa-IR"/>
        </w:rPr>
        <w:t>در تعریف مستقلّات عقلیّه به این نکته نیز برخوردیم که مستقلّات عقلیّه را به عنوان اوّلی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ساعت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زاویه‌ای دیگر می‌نگریم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 اندازه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می‌کنیم، قبحی در آن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نقض عهد یا خُلف وعده است و بنابراین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عنوان به خودی خود قُبحی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قبیح می‌شود که ویژگی دیگری به آن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مقابل اگر ظلم را به تنهایی مدّ نظر قرار دهیم، عنوان ظلم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عاقل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عنوان اوّلی قبیح است، پس قبح ظلم،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اوّل، عنوانی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نقض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آمده و به دلیل آن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شده است</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w:t>
      </w:r>
    </w:p>
    <w:p>
      <w:pPr>
        <w:pStyle w:val="BookText"/>
        <w:rPr/>
      </w:pPr>
      <w:r>
        <w:rPr>
          <w:rFonts w:ascii="IRNazanin" w:hAnsi="IRNazanin" w:eastAsia="IRNazanin"/>
          <w:color w:val="111111"/>
          <w:sz w:val="28"/>
          <w:sz w:val="28"/>
          <w:szCs w:val="28"/>
          <w:rtl w:val="true"/>
          <w:lang w:bidi="fa-IR"/>
        </w:rPr>
        <w:t xml:space="preserve">دیگر،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ما بر این حکم، چیزی جز خود عنوان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روشن‌تر از خود ظلم وجود ندارد که به خاطر آن، ظلم را قبیح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مثال دیگری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به عنوان اوّلی حَسَن و کفر نعمت به عنوان اوّلی،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مُنعِم خویش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او به خود را بیابیم و نسبت به آن متنبّه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سپاسگزاری از او را با عقل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شکر مُنعم یکی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خواندن به عنوان اوّلی حُسنی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باشد و عقلش، درباره حُسن نماز خواندن کشفی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شخص، اگر به اِخبار شرع بفهمد که اقامه نماز، مصداق اطاعت از خدا یا شکر منعم است، به حُسن آن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مقدّمه‌ای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می‌آید تا حُسن نماز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خواندن به عنوانِ ثانوی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مصداق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عنوان ثانوی حَسَن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مثال‌ها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مستقلّات عقلیّه ذاتی آنهاست؛</w:t>
      </w:r>
    </w:p>
    <w:p>
      <w:pPr>
        <w:pStyle w:val="BookText"/>
        <w:rPr/>
      </w:pPr>
      <w:r>
        <w:rPr>
          <w:rFonts w:ascii="IRNazanin" w:hAnsi="IRNazanin" w:eastAsia="IRNazanin"/>
          <w:color w:val="111111"/>
          <w:sz w:val="28"/>
          <w:sz w:val="28"/>
          <w:szCs w:val="28"/>
          <w:rtl w:val="true"/>
          <w:lang w:bidi="fa-IR"/>
        </w:rPr>
        <w:t>زیرا به عنوان اوّلی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ذات ماهیّت عملی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ماهیّت عملی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مقتضیِ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این‌گونه امور ذاتیِ آنها نیست؛ همچون نماز خواندن، که به عنوان ثانوی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به اعتبار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بما هی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نیست؛ بلکه حَسَن است به حُسن غیر ذاتی، به این اعتبار که مصداق اطاعت خداست و اطاعت خدا حُسن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به نور عقل،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را کشف می‌کند، که آنها را مستقلّات عقلیّه می‌نامیم، چون فهم آنها وابسته به عنوان ثانوی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ویژگی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همواره همراه یکدیگرند؛ امّا وجدانآ میان آن دو تفکیک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حقایقی واقعی هستند؛ ثانیآ به عنوان اوّلی کشف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در مقابل اعتباری است؛ یعنی چیزی که خلاف آن را نمی‌توان قرارداد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 شدن به عنوان اوّلی، در مقابل مکشوفیّت به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دو مطلب، متمایزند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توجّه داریم که امری واقعی، ممکن است به عنوانی ثانوی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فرایض و سُنَن</w:t>
      </w:r>
      <w:r>
        <w:rPr>
          <w:rStyle w:val="FootnoteAnchor"/>
          <w:rtl w:val="true"/>
        </w:rPr>
        <w:footnoteReference w:id="38"/>
      </w:r>
      <w:r>
        <w:rPr>
          <w:rFonts w:ascii="IRNazanin" w:hAnsi="IRNazanin" w:eastAsia="IRNazanin"/>
          <w:color w:val="111111"/>
          <w:sz w:val="28"/>
          <w:sz w:val="28"/>
          <w:szCs w:val="28"/>
          <w:rtl w:val="true"/>
          <w:lang w:bidi="fa-IR"/>
        </w:rPr>
        <w:t xml:space="preserve">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کشفی درباره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کاملا واقعی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آثار واقعی از آنها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می‌شود که خداوند حکیم، فعلی را حرام یا واجب قرار داده است، باید توجّه کنیم که جعل خدا، شبیه جعل ما نیست که قابل تغییر توسّط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 تابع سلیقه ما و شرایط است؛ امّا وقتی خدای سبحان کاری را حرام می‌کند، آن عمل، قُبحی واقعی می‌یابد و آثار واقعی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حقیقت، آن است که ما نمی‌توانیم خلاف آن را قرارداد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موضع بندگان در برابر این جعل‌های الهی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کشف به عنوان ثانوی مطرح می‌شود</w:t>
      </w:r>
      <w:r>
        <w:rPr>
          <w:rFonts w:eastAsia="IRNazanin" w:cs="IRNazanin"/>
          <w:color w:val="111111"/>
          <w:sz w:val="28"/>
          <w:szCs w:val="28"/>
          <w:rtl w:val="true"/>
          <w:lang w:bidi="fa-IR"/>
        </w:rPr>
        <w:t>.</w:t>
      </w:r>
      <w:bookmarkStart w:id="88" w:name="pg3164_21625"/>
    </w:p>
    <w:p>
      <w:pPr>
        <w:pStyle w:val="BookText"/>
        <w:rPr/>
      </w:pPr>
      <w:bookmarkEnd w:id="88"/>
      <w:r>
        <w:rPr>
          <w:rFonts w:ascii="IRNazanin" w:hAnsi="IRNazanin" w:eastAsia="IRNazanin"/>
          <w:color w:val="111111"/>
          <w:sz w:val="28"/>
          <w:sz w:val="28"/>
          <w:szCs w:val="28"/>
          <w:rtl w:val="true"/>
          <w:lang w:bidi="fa-IR"/>
        </w:rPr>
        <w:t>پس در دو حالت، از امری واقعی خبر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وقتی که می‌گوییم ظلم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به عنوان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وقتی که می‌گوییم نماز خواندن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نشان می‌دهد که واقعی بودن یک امر، مطلبی است و کشف شدن آن به عنوان اوّلی، مطلب دیگر</w:t>
      </w:r>
      <w:r>
        <w:rPr>
          <w:rFonts w:eastAsia="IRNazanin" w:cs="IRNazanin"/>
          <w:color w:val="111111"/>
          <w:sz w:val="28"/>
          <w:szCs w:val="28"/>
          <w:rtl w:val="true"/>
          <w:lang w:bidi="fa-IR"/>
        </w:rPr>
        <w:t>.</w:t>
      </w:r>
    </w:p>
    <w:p>
      <w:pPr>
        <w:pStyle w:val="Heading3"/>
        <w:numPr>
          <w:ilvl w:val="2"/>
          <w:numId w:val="1"/>
        </w:numPr>
        <w:rPr/>
      </w:pPr>
      <w:bookmarkStart w:id="89" w:name="__RefHeading___Toc1497206_2749589250"/>
      <w:bookmarkStart w:id="90" w:name="_Toc33"/>
      <w:bookmarkEnd w:id="89"/>
      <w:r>
        <w:rPr/>
        <w:t>2</w:t>
      </w:r>
      <w:r>
        <w:rPr>
          <w:rtl w:val="true"/>
        </w:rPr>
        <w:t xml:space="preserve"> </w:t>
      </w:r>
      <w:r>
        <w:rPr>
          <w:rtl w:val="true"/>
        </w:rPr>
        <w:t xml:space="preserve">ـ </w:t>
      </w:r>
      <w:r>
        <w:rPr/>
        <w:t>4</w:t>
      </w:r>
      <w:r>
        <w:rPr>
          <w:rtl w:val="true"/>
        </w:rPr>
        <w:t xml:space="preserve"> </w:t>
      </w:r>
      <w:r>
        <w:rPr>
          <w:rtl w:val="true"/>
        </w:rPr>
        <w:t>ـ کشف حُسن و قُبح ذاتی به وسیله تنبّه</w:t>
      </w:r>
      <w:bookmarkEnd w:id="90"/>
    </w:p>
    <w:p>
      <w:pPr>
        <w:pStyle w:val="BookText"/>
        <w:rPr/>
      </w:pPr>
      <w:r>
        <w:rPr>
          <w:rFonts w:ascii="IRNazanin" w:hAnsi="IRNazanin" w:eastAsia="IRNazanin"/>
          <w:color w:val="111111"/>
          <w:sz w:val="28"/>
          <w:sz w:val="28"/>
          <w:szCs w:val="28"/>
          <w:rtl w:val="true"/>
          <w:lang w:bidi="fa-IR"/>
        </w:rPr>
        <w:t xml:space="preserve">برای کشف و فهم حُسن و قُبح‌های ذاتیِ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عدل را می‌فهمد، به سبب دلیلی خارج از درک خود عدل، آن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حُسن عدل، اکتسابی و نیازمند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عاقل فقط با تنبّه نسبت به خود عدل، حُسن ذاتی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تنبّه دقیق بجا، برای درک حُسن و قبح‌های ذاتی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این که حسن یا قبح چیزی بدیهی باشد، این نیست که همه عقلا آن حسن یا قبح را بالفعل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آن سو به مسأله بنگریم؛ یعنی باید بگوییم که اگر عاقلی آن حُسن یا قبح عقلی را فهمید، این فهم، نتیجه برهان و استدلال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گفت که هر آنچه به استدلال نیاز ندارد، لزومآ برای همگان مفهوم و مقبول است؛ بلکه بسا افرادی که از آن امر بدیهی غافل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تنبّه برای آنها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غفلت‌ها را با تنبیه و تذکار می‌توان زدود و شخص غافل را به مرحله تنبّه رساند؛ امّا روشن است که تذکّر دادن با آوردن دلیل و برهان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مقصود خود را از سطور فوق به بیان فلسفی بگوییم، می‌توان گفت که برای حمل نیکی بر عدل، لازم نیست از چیزی غیر از خود عدل کمک بگیریم و آن را به عدل ضمیمه کنیم تا به وسیله این انضمام، عدل را حَسَن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نفس تصوّر عدل، حُسن لازم می‌آید، همچنانکه با تصوّر عدد چهار، مفهوم زوج بودن ضرورتآ بر آن حمل می‌شود</w:t>
      </w:r>
      <w:r>
        <w:rPr>
          <w:rFonts w:eastAsia="IRNazanin" w:cs="IRNazanin"/>
          <w:color w:val="111111"/>
          <w:sz w:val="28"/>
          <w:szCs w:val="28"/>
          <w:rtl w:val="true"/>
          <w:lang w:bidi="fa-IR"/>
        </w:rPr>
        <w:t>.</w:t>
      </w:r>
      <w:bookmarkStart w:id="91" w:name="pg3164_21626"/>
    </w:p>
    <w:p>
      <w:pPr>
        <w:pStyle w:val="Heading3"/>
        <w:numPr>
          <w:ilvl w:val="2"/>
          <w:numId w:val="1"/>
        </w:numPr>
        <w:rPr/>
      </w:pPr>
      <w:bookmarkStart w:id="92" w:name="__RefHeading___Toc1497208_2749589250"/>
      <w:bookmarkStart w:id="93" w:name="_Toc34"/>
      <w:bookmarkEnd w:id="91"/>
      <w:bookmarkEnd w:id="92"/>
      <w:r>
        <w:rPr/>
        <w:t>2</w:t>
      </w:r>
      <w:r>
        <w:rPr>
          <w:rtl w:val="true"/>
        </w:rPr>
        <w:t xml:space="preserve"> </w:t>
      </w:r>
      <w:r>
        <w:rPr>
          <w:rtl w:val="true"/>
        </w:rPr>
        <w:t xml:space="preserve">ـ </w:t>
      </w:r>
      <w:r>
        <w:rPr/>
        <w:t>5</w:t>
      </w:r>
      <w:r>
        <w:rPr>
          <w:rtl w:val="true"/>
        </w:rPr>
        <w:t xml:space="preserve"> </w:t>
      </w:r>
      <w:r>
        <w:rPr>
          <w:rtl w:val="true"/>
        </w:rPr>
        <w:t>ـ حسن و قبح ذاتی</w:t>
      </w:r>
      <w:r>
        <w:rPr>
          <w:rtl w:val="true"/>
        </w:rPr>
        <w:t xml:space="preserve">: </w:t>
      </w:r>
      <w:r>
        <w:rPr>
          <w:rtl w:val="true"/>
        </w:rPr>
        <w:t>صفت فعل عاقل مختار</w:t>
      </w:r>
      <w:bookmarkEnd w:id="93"/>
    </w:p>
    <w:p>
      <w:pPr>
        <w:pStyle w:val="BookText"/>
        <w:rPr/>
      </w:pPr>
      <w:r>
        <w:rPr>
          <w:rFonts w:ascii="IRNazanin" w:hAnsi="IRNazanin" w:eastAsia="IRNazanin"/>
          <w:color w:val="111111"/>
          <w:sz w:val="28"/>
          <w:sz w:val="28"/>
          <w:szCs w:val="28"/>
          <w:rtl w:val="true"/>
          <w:lang w:bidi="fa-IR"/>
        </w:rPr>
        <w:t>از تأمّل وجدانی در حُسن و قبح‌های ذاتی نکته دیگری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که حُسن و قبح فقط ویژگی فعل عاقل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به توضیح این نکته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مورد بحث، مربوط به افعال است نه هر موجودی که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حَسَن و قبیح‌هایی که آوردیم، همگی به مجموعه افعال انسان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یا ظلم، شکر یا کفر نعمت، همه از افعالی است که انسان مرتکب آن می‌شود و عقل درباره آنها حُسن یا قبحی را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افعال، زمانی به حُسن یا قبح متّصف می‌شوند که از عاقل سر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که عاقلیم، تصرّف عدوانی در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قبیح می‌دانیم و در صورت انجام آن، خود را سزاوار نکوهش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کودکی ـ غیر عاقل ـ عملی را انجام دهد که از لحاظ صورت ظاهری، مشابه عمل غصب از سوی انسانی عاقل باشد، مثلا مال دیگری را بدون اجازه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عمل او را قبیح بدانیم؟ و یا اصلا آن را غصب یا ظلم بنامیم؟ بدیهی است که نمی‌توانیم؛ زیرا که عمل قبیح، سبب نکوهش عاملِ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کسی کار کودک را مذموم و قابل مؤاخذه نمی‌داند، زیرا که او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فعل او را مصداق غصب یا ظلم هم نمی‌توان نامید؛ اگرچه از لحاظ ظاهری مشابه ظلمی است که عاقلی، مرتکب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ناظر عاقل، که این تشابه را برقرار می‌کند، نمی‌تواند کودک را مرتکب ظلمی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 فهمی از حق ندارد که آن را زیر پای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گفته پذیرفتنیِ ناظر عاقل،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او بودم و چنان کاری می‌کردم، آن عمل قبیح می‌بود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درخصوص فهم کودک از حُسن و قبح این است که برای او آن عملی که مورد تحسین و تشویق اطرافیان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موجب تنبیه و مؤاخذه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کودکی یک اسباب‌بازی را از دیگری به زور بگیرد و والدین او را تشویق کنند،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می‌کند و اگر</w:t>
      </w:r>
      <w:bookmarkStart w:id="94" w:name="pg3164_21627"/>
    </w:p>
    <w:p>
      <w:pPr>
        <w:pStyle w:val="BookText"/>
        <w:rPr/>
      </w:pPr>
      <w:bookmarkEnd w:id="94"/>
      <w:r>
        <w:rPr>
          <w:rFonts w:ascii="IRNazanin" w:hAnsi="IRNazanin" w:eastAsia="IRNazanin"/>
          <w:color w:val="111111"/>
          <w:sz w:val="28"/>
          <w:sz w:val="28"/>
          <w:szCs w:val="28"/>
          <w:rtl w:val="true"/>
          <w:lang w:bidi="fa-IR"/>
        </w:rPr>
        <w:t xml:space="preserve">بابت همان کار او را توبیخ نمایند،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با آنچه موجب تعریف و تشویق می‌شود،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آنچه باعث تنبیه و توبیخ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فهم دیگری از خوبی و بدی ندارد و چون عقل ندارد، حُسن و قبح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نمی‌فهمد و تا وقتی به بلوغ عقلی نرسیده، آموزش دادن او نیز فایده‌ای به حالش ندارد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ثالثآ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انسان عاقلی، عملی بی‌اختیار سرزند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انجام کاری مجبور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در شرایط عادی مصداق ظلم محسوب شود، نمی‌توان آن عمل را ظلم نامید، زیرا که او در انجام آن اختیاری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نگرشی عمیق به مسأله، می‌توانیم ادّعا کنیم که اساسآ زمانی می‌توان چیزی را ـ به معنای واقعی کلمه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فعل غیراختیاری، با نوعی مسامحه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سخن بگوییم، تنها زمانی می‌توان انجام کاری را به کسی نسبت داد که آن کار را با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اگر قید اختیار را در خود فعل بیاوریم،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ذاتی،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5" w:name="__RefHeading___Toc1497210_2749589250"/>
      <w:bookmarkStart w:id="96" w:name="_Toc35"/>
      <w:bookmarkEnd w:id="95"/>
      <w:r>
        <w:rPr/>
        <w:t>2</w:t>
      </w:r>
      <w:r>
        <w:rPr>
          <w:rtl w:val="true"/>
        </w:rPr>
        <w:t xml:space="preserve"> </w:t>
      </w:r>
      <w:r>
        <w:rPr>
          <w:rtl w:val="true"/>
        </w:rPr>
        <w:t xml:space="preserve">ـ </w:t>
      </w:r>
      <w:r>
        <w:rPr/>
        <w:t>6</w:t>
      </w:r>
      <w:r>
        <w:rPr>
          <w:rtl w:val="true"/>
        </w:rPr>
        <w:t xml:space="preserve"> </w:t>
      </w:r>
      <w:r>
        <w:rPr>
          <w:rtl w:val="true"/>
        </w:rPr>
        <w:t>ـ حُسن و قبح ذاتی</w:t>
      </w:r>
      <w:r>
        <w:rPr>
          <w:rtl w:val="true"/>
        </w:rPr>
        <w:t xml:space="preserve">: </w:t>
      </w:r>
      <w:r>
        <w:rPr>
          <w:rtl w:val="true"/>
        </w:rPr>
        <w:t xml:space="preserve">صفت </w:t>
      </w:r>
      <w:r>
        <w:rPr>
          <w:rtl w:val="true"/>
        </w:rPr>
        <w:t>«</w:t>
      </w:r>
      <w:r>
        <w:rPr>
          <w:rtl w:val="true"/>
        </w:rPr>
        <w:t>ماهیّت کلّی فعل</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تکمیل نکته پیش، باید افزود که حُسن یا قبح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کلّی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مختار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دو نکته نهفته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کلّیِ یک فعل را حَسَن یا قبیح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می‌یابد که کلّیِ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مواجهه با عملی که آن را مصداق ظلم تشخیص می‌دهد، به قبح آن نیز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دید عاقل، هر آنچه مصداق ظلم</w:t>
      </w:r>
    </w:p>
    <w:p>
      <w:pPr>
        <w:pStyle w:val="BookText"/>
        <w:rPr/>
      </w:pPr>
      <w:r>
        <w:rPr>
          <w:rFonts w:ascii="IRNazanin" w:hAnsi="IRNazanin" w:eastAsia="IRNazanin"/>
          <w:color w:val="111111"/>
          <w:sz w:val="28"/>
          <w:sz w:val="28"/>
          <w:szCs w:val="28"/>
          <w:rtl w:val="true"/>
          <w:lang w:bidi="fa-IR"/>
        </w:rPr>
        <w:t>باشد قبیح و هر آنچه مصداق عدل باشد،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کلّی بودنِ ادراک او از قبح ظلم و حُسن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عاقل 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مصداق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مصداق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آن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ادراک کلّی که کار عقل است، عقل به تنهایی توانایی تشخیص حسن یا قبح مصادیق را ندارد و هماره برای این کار، نیازمند آگاهی‌های جانبی دیگری است تا پس از ضمیمه شدن به آن ادراک کلّی، فهمِ حسن یا قبح یک مصداق،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عاقلی را فرض کنید که ـ به عقل خویش و به طور کلّی ـ ادراک می‌کند که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فردی صحنه‌ای ببیند که در آن شخصی به زور چیزی را از دیگری می‌گیرد، در این حالت ـ صرفآ به پشتوانه عقلش ـ هیچ‌گونه قضاوت صحیحی درباره خوب یا بد بودن کار آن شخص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شخص، غاصب باشد و حقّی در گرفتن آنچه به زور می‌گیرد،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کارش ظلم و قبیح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آن چیز مِلک خودِ اوست که دیگری بدون اجازه آن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مال خود را بازپس می‌گیرد، درحقیقت حقّ خودش را از غاصب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کارش عقلا مصداق عدل و خوب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اتّفاق می‌افتد، کدامیک از این دو فرض می‌باشد، با عقلِ تنها قابل تشخیص نیست و احتیاج به دانستن امور جزئی از آن حادثه و آن دو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آگاهی‌های جنبی است که تعیین می‌کند، حادثه مشاهده شده مصداق عدل است یا ظلم و آنگاه حسن یا قبح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عقل صرفآ به همین قسمت اخیر مربوط می‌شود و علوم دیگر ماست که معلوم می‌کند چه کاری مصداق عدل و چه عملی مصداق ظلم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حقیقت، گاهی برای آنکه عقلا عملی را خوب یا بد بدانیم، باید برخی آگاهی‌های کلّی دیگر ـ غیر از کشف‌های کلّی عقلی ـ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آگاهی‌ها فقط از طریق شرع و علم فقه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احکام شرعی بیان کننده حقوقی هستند که با علم به آنها می‌توان فهمید چه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عقل انسان تشخیص می‌دهد که آنچه شرعآ ظلم است، ارتکابش قبیح و آنچه شرعآ عدل است، انجامش حَسَن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حقوق مالی که در شرع بر مسلمانان واجب شده است ـ همچون خمس و زکات ـ می‌توان گفت که وجوب پرداخت آنها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شرع آن را مصداق عدل بداند و مقرّر کند که باید در برخی از اموال مؤمنان، حقوقی برای غیر خودشان در نظر گرفته شود، از این جهت، نپرداختن این حقوق مصداق ظلم می‌شود و انسان، عقلا قبح آن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عاقل، افعالی را که عنوان اوّلی آنها حُسن یا قبح است، به صورت کلّی ادراک می‌کند، قبح یا حُسن آنها را مستقلّ عقلی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یا حُسن،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کاری را انجام می‌دهیم، درحقیقت ماهیّتی را موجود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همان ایجاد ماهیّت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این است که حُسن یا قبح این فعل، از کجا برمی‌خیزد؟ آیا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یا قبیح است؟ با اندک تأمّلی تصدیق خواهید کرد که حُسن یا قبح، نه به اصل ایجادِ ما، بلکه به ایجادِ ماهیّت یک فعل خاص مربوط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آنچه قبیح است، ایجاد ماهیّت خاصّی مانند ظلم است، نه مطلق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قُبح،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وجدانیِ این مطلب، آن است که در اعتراض به یک ظالم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ایجاد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ماهیّت خاص را ایجاد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نمودن یعنی ایجاد ماهیّت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ایجاد کننده است و ماهیّت ظلم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 به اعتبار ایجادش به دست ظالم، قبیح نیست، بلکه به اعتبار ماهیّتش صفت قبیح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ـ بما هو ایجاد ـ قبیح نیست، بلکه متعلَّق ایجاد، یعنی ماهیّت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فوق، معنای دقیق این گزاره آشکار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ظلم،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لازم نیست چیزی به ظلم ضمیمه شود تا بتوان قبح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این مطلب همان است که در این 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قبح، از ذات ظلم برمی‌خیزد و هرجا که ماهیّت موجوده ظلم را ببینیم ـ صرف‌نظر از آنکه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ـ قبح آن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برنمی‌آید که قبیح، صفتِ ماهیّت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که موجود نیست، هیچ صفتی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اصولا تنها زمانی می‌توانیم از ماهیّت ظلم سخن بگوییم که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وجود آن را فرض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ماهیّتِ ظلم، اوّل کلامی که بر زبان می‌رانیم، سخن درباره صفت ذاتیِ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مقصود از ماهیّت فعل و جایگاه آن در حسن یا قبح‌های عقلی روشن شد، مناسب است درباره دو مثال مذکور در قسمت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دقّتی مجدّد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درباره فعل کودک غیرعاقل و نیز فعلی که بی‌اختیار و بدون توجّه از کسی صادر می‌شود، حُسن یا قبحی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می‌افزاییم که در واقع، ماهیّت فعلی که از کودک غیرعاقل سرمی‌زند، با ماهیّت فعل عاقل کاملا متفاوت است؛ اگرچه هر دو فعل، شکل ظاهری یکسان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مثالی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فعل کودکی که بی‌اجازه مال دیگری را برمی‌دارد، با ماهیّت فعل عاقل بالغی که بی‌اذن صاحب مال در مالی تصرّف می‌کند، واقعآ تفاوت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در مورد فعل عاقل، می‌توان از حسن و قبح سخن گفت، امّا فعل کودک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بسته به اینکه در فعلی، توجّه اختیاری فاعل، وجود داشته باشد یا خیر، دو ماهیّت کاملا متفاوت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ظرفی از دست شما می‌افتد و می‌شکند، امّا زمان دیگر آن را می‌اندازید و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کار، در خارج یکسان است، ولی ماهیّت‌های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دو کارِ مختلف هستند و احکام یکی به دیگری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وجدانی است و ماهیّت‌های متمایز، احکام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مبحث آنکه ماهیّت کلّی فعل عاقل مختار متّصف به حسن یا قبح می‌شود</w:t>
      </w:r>
      <w:r>
        <w:rPr>
          <w:rFonts w:eastAsia="IRNazanin" w:cs="IRNazanin"/>
          <w:color w:val="111111"/>
          <w:sz w:val="28"/>
          <w:szCs w:val="28"/>
          <w:rtl w:val="true"/>
          <w:lang w:bidi="fa-IR"/>
        </w:rPr>
        <w:t>.</w:t>
      </w:r>
      <w:bookmarkStart w:id="97" w:name="pg3164_21631"/>
    </w:p>
    <w:p>
      <w:pPr>
        <w:pStyle w:val="Heading3"/>
        <w:numPr>
          <w:ilvl w:val="2"/>
          <w:numId w:val="1"/>
        </w:numPr>
        <w:rPr/>
      </w:pPr>
      <w:bookmarkStart w:id="98" w:name="__RefHeading___Toc1497212_2749589250"/>
      <w:bookmarkStart w:id="99" w:name="_Toc36"/>
      <w:bookmarkEnd w:id="97"/>
      <w:bookmarkEnd w:id="98"/>
      <w:r>
        <w:rPr/>
        <w:t>2</w:t>
      </w:r>
      <w:r>
        <w:rPr>
          <w:rtl w:val="true"/>
        </w:rPr>
        <w:t xml:space="preserve"> </w:t>
      </w:r>
      <w:r>
        <w:rPr>
          <w:rtl w:val="true"/>
        </w:rPr>
        <w:t xml:space="preserve">ـ </w:t>
      </w:r>
      <w:r>
        <w:rPr/>
        <w:t>7</w:t>
      </w:r>
      <w:r>
        <w:rPr>
          <w:rtl w:val="true"/>
        </w:rPr>
        <w:t xml:space="preserve"> </w:t>
      </w:r>
      <w:r>
        <w:rPr>
          <w:rtl w:val="true"/>
        </w:rPr>
        <w:t>ـ اختلاف درجات عاقلان</w:t>
      </w:r>
      <w:bookmarkEnd w:id="99"/>
    </w:p>
    <w:p>
      <w:pPr>
        <w:pStyle w:val="BookText"/>
        <w:rPr/>
      </w:pPr>
      <w:r>
        <w:rPr>
          <w:rFonts w:ascii="IRNazanin" w:hAnsi="IRNazanin" w:eastAsia="IRNazanin"/>
          <w:color w:val="111111"/>
          <w:sz w:val="28"/>
          <w:sz w:val="28"/>
          <w:szCs w:val="28"/>
          <w:rtl w:val="true"/>
          <w:lang w:bidi="fa-IR"/>
        </w:rPr>
        <w:t>حال، بر مبنای تلقّیِ ارائه شده از مستقلّات عقلیّه، باید به این مسأله پاسخ دهیم که اختلاف عقول افراد به چیست و تفاوت عقل کامل و عقل ناقص را چگونه می‌توان تفسیر کرد؟ در پاسخ، بیان مقدّمه‌ای ضروری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مستقلّات عقلیّه، کشف حُسن و قبح‌های ذاتی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از جهت کشف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بما هو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آن برایش مکشوف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اوّل می‌توانیم بگوییم که این انسان، عدل را فهمیده است و لذا حُسن آن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حُسن ذاتیِ عدل، یک امر نسبی نیست؛ یعنی عاقل یا آن را وجدان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کشف، زیادت و نقصان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عقلا در اینکه آن را می‌یابند،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عاقلان، در اصل خوب یافتن عدل یا بد یافتن ظلم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تفاوتی بین عقول افراد باشد ـ که قطعآ هست ـ در این مرحله حدّاقلّی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عاقلی ظلم را بد بیابد و عاقل دیگری خوب، یا عاقلی ظلم را هفتاد درصد بد بیابد و دیگری 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عقلا ظلم را صد درصد بد می‌یابند، هرچند که درک آنها از بدیِ ظلم ممکن است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می‌توان گفت که اگر عاقلی در مورد یافتن حُسن یا قبح یک کار استقلال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حُسن یا قبح از عنوان اوّلی آن فعل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 دیگری نیز ـ در صورتی که آن حُسن یا قبح را بیابد ـ در این یافتنِ خویش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کشف و فهم، عنوانی ثانوی دخالت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مثال مطلب روشن‌تر می‌شود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شیء سیاه رنگی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وجود آن تنبّه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سیاهیِ آن به عنوان واقعیّتی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قاطعانه می‌گوید که اگر دیگران نیز این شیء را ببینند، به سیاهی آن اعتراف می‌کنند، مشروط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 باشند؛ یعنی به توهّم گرفتار نیامده و ـ به سبب بیماری یا مشکلات دیگر ـ از دیدنِ حقیقی آن محروم</w:t>
      </w:r>
    </w:p>
    <w:p>
      <w:pPr>
        <w:pStyle w:val="BookText"/>
        <w:rPr/>
      </w:pPr>
      <w:r>
        <w:rPr>
          <w:rFonts w:ascii="IRNazanin" w:hAnsi="IRNazanin" w:eastAsia="IRNazanin"/>
          <w:color w:val="111111"/>
          <w:sz w:val="28"/>
          <w:sz w:val="28"/>
          <w:szCs w:val="28"/>
          <w:rtl w:val="true"/>
          <w:lang w:bidi="fa-IR"/>
        </w:rPr>
        <w:t>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واقعآ بیابد که آن شیء زرد نیست، بازهم می‌تواند بگوید که این شیء برای دیگران هم که آن را می‌بینند، زرد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مستقلّات عقلیّه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حُسن و قبح، صفتی واقعی است، اگر عاقلی فعلی را قبیح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آنکه حقیقتآ کشف از واقع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این قبح برای بقیّه عقلا نیز مستقلّ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پایین مستقلّات عقلیّه را وجدانِ همه عاقلان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ـ هرچند که بهره زیادی از نور عقل نداشته باشـد ـ حـدّاقلّ مستقـلّات عقلیّه ـ که برای او تعیین وظیفه و مسؤولیّت می‌کند ـ برایش مکشوف است و به سبب همین انکشاف، حکم می‌نماید که سایر عقلا هم این حدّاقل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اطمینان می‌یابد که هیچ عاقلی ـ چه کامل‌تر و چه ناقص‌تر از او ـ خلافِ آنچه را که برای او مکشوف است، مستقلا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گفت که هر انسانِ عاقلی لزومآ همه مستقلّات عقلیّه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خاطر ضعف مالکیّت نور عقل یا محجوب شدنِ عقلش، برخی یا بسیاری از مستقلّات عقلیّه را کشف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یا محجوبیّت، تأثیری در واقعیّت امر نمی‌گذارد؛ زیرا عاقل دیگری که عقل کامل‌تری دارد یا از حجابهای عقل مصون مانده است، چیزهایی را بالاستقلال می‌یابد که این فردِ اوّل از یافتن آنها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همه مستقلّات عقلیّه را تنها کسی تشخیص می‌دهد که بالاترین درجه عقل را دارد و از همه حجاب‌ها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چیزی را عقلی بیابد، دیگران نمی‌توانند سخنِ او را رد کنند، چون هیچ‌گاه خلافِ آنچه را که او یافته است بالاستقلال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هر عاقلی در کنار آنچه خود می‌یابد، احتمال وجودِ عاقل یا عاقلانی کامل‌تر از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وجود این احتمال نمی‌تواند تنها تشخیص خود را ملاک مستقلّ عقلی بودنِ یک امر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هم خود یک حکم عقلی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هست که بتوان او را عاقل‌ترین فرد دانست و اگر باشد، کیست؟ این‌ها عقلا قابل کشف نیستند بلکه تنها راه صحیح، مراجعه به ادلّه نقلی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معیار تشخیص اینکه حُسن یا قبحی مستقلّ عقلی است یا خیر، کامل‌ترین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دقیق‌تر، برترین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وقتی رنگ اشیاء را به چشم سر می‌بینیم، برای اینکه بدانیم هر چیزی واقعآ چه رنگی دارد، از سالم‌ترین و تیزبین‌ترین بینندگان می‌پرسیم، آنگاه ملاک واقعیِ بودن آن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مشاهدات او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برابر آن واقعیّت، یکی از دو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هم سیاهی شیء را می‌بینند که در این صورت، درک آنها از سیاهی، با شخص مذکور یکسان است؛ یا آن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محروم‌ماندگان از نیل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سزاوار، آن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سیاهی آن شیء پی‌نبرده‌ایم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به نقص خویش در برابر کمالِ آن سالم‌ترین و تیزبین‌ترین افراد، اذعان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مستقلّات عقلیّه چه باید گفت؟ اگر عاقل‌ترین فرد مطلبی را مستقلّ عقلی تشخیص دهد، دیگرانی که از فهم آن عاجزند، نباید حکم به عدم استقلال عقلی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شکر منعم، ممکن است برخی افراد، آن را در حدّ وجوب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ترک آن را مستقلّ عقلی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نمی‌توانند حکم کنند که ترک شکر منعم،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یادآور این نکته است که قبیح ندیدنِ یک عمل، با غیر قبیح دیدن آن متفاوت است</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موارد که قُبح ذاتی فعلی با عقل</w:t>
      </w:r>
    </w:p>
    <w:p>
      <w:pPr>
        <w:pStyle w:val="BookText"/>
        <w:rPr/>
      </w:pPr>
      <w:r>
        <w:rPr>
          <w:rFonts w:ascii="Amiri" w:hAnsi="Amiri" w:eastAsia="Amiri" w:cs="Amiri"/>
          <w:color w:val="111111"/>
          <w:sz w:val="28"/>
          <w:sz w:val="28"/>
          <w:szCs w:val="28"/>
          <w:rtl w:val="true"/>
          <w:lang w:bidi="ar-SA"/>
        </w:rPr>
        <w:t>محجوبِ</w:t>
      </w:r>
      <w:r>
        <w:rPr>
          <w:rStyle w:val="FootnoteAnchor"/>
          <w:rtl w:val="true"/>
        </w:rPr>
        <w:footnoteReference w:id="41"/>
      </w:r>
      <w:r>
        <w:rPr>
          <w:rFonts w:ascii="IRNazanin" w:hAnsi="IRNazanin" w:eastAsia="IRNazanin"/>
          <w:color w:val="111111"/>
          <w:sz w:val="28"/>
          <w:sz w:val="28"/>
          <w:szCs w:val="28"/>
          <w:rtl w:val="true"/>
          <w:lang w:bidi="fa-IR"/>
        </w:rPr>
        <w:t> ما مکشوف نمی‌شود، چنان نیست که ما آن فعل را غیر قبیح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درست، آن است که بگوییم ما آن را قبیح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ملاک تعیین حدّ بالای تعداد مستقلّات عقلیّه، عقل عاقل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قبح انجام فعلی، برای عاقل‌ترین انسان، مستقلّ عقلی باشد؛ ولی عقل محجوب دیگران به فهم آن نرسد</w:t>
      </w:r>
      <w:r>
        <w:rPr>
          <w:rFonts w:eastAsia="IRNazanin" w:cs="IRNazanin"/>
          <w:color w:val="111111"/>
          <w:sz w:val="28"/>
          <w:szCs w:val="28"/>
          <w:rtl w:val="true"/>
          <w:lang w:bidi="fa-IR"/>
        </w:rPr>
        <w:t>.</w:t>
      </w:r>
      <w:bookmarkStart w:id="100" w:name="pg3164_21634"/>
    </w:p>
    <w:p>
      <w:pPr>
        <w:pStyle w:val="Heading3"/>
        <w:numPr>
          <w:ilvl w:val="2"/>
          <w:numId w:val="1"/>
        </w:numPr>
        <w:rPr/>
      </w:pPr>
      <w:bookmarkStart w:id="101" w:name="__RefHeading___Toc1497214_2749589250"/>
      <w:bookmarkStart w:id="102" w:name="_Toc37"/>
      <w:bookmarkEnd w:id="100"/>
      <w:bookmarkEnd w:id="101"/>
      <w:r>
        <w:rPr/>
        <w:t>2</w:t>
      </w:r>
      <w:r>
        <w:rPr>
          <w:rtl w:val="true"/>
        </w:rPr>
        <w:t xml:space="preserve"> </w:t>
      </w:r>
      <w:r>
        <w:rPr>
          <w:rtl w:val="true"/>
        </w:rPr>
        <w:t xml:space="preserve">ـ </w:t>
      </w:r>
      <w:r>
        <w:rPr/>
        <w:t>8</w:t>
      </w:r>
      <w:r>
        <w:rPr>
          <w:rtl w:val="true"/>
        </w:rPr>
        <w:t xml:space="preserve"> </w:t>
      </w:r>
      <w:r>
        <w:rPr>
          <w:rtl w:val="true"/>
        </w:rPr>
        <w:t>ـ عقل کل</w:t>
      </w:r>
      <w:r>
        <w:rPr>
          <w:rtl w:val="true"/>
        </w:rPr>
        <w:t xml:space="preserve">: </w:t>
      </w:r>
      <w:r>
        <w:rPr>
          <w:rtl w:val="true"/>
        </w:rPr>
        <w:t>نبیّ مکرّم اسلام صلی الله علیه و آله و سلم</w:t>
      </w:r>
      <w:bookmarkEnd w:id="102"/>
    </w:p>
    <w:p>
      <w:pPr>
        <w:pStyle w:val="BookText"/>
        <w:rPr/>
      </w:pPr>
      <w:r>
        <w:rPr>
          <w:rFonts w:ascii="IRNazanin" w:hAnsi="IRNazanin" w:eastAsia="IRNazanin"/>
          <w:color w:val="111111"/>
          <w:sz w:val="28"/>
          <w:sz w:val="28"/>
          <w:szCs w:val="28"/>
          <w:rtl w:val="true"/>
          <w:lang w:bidi="fa-IR"/>
        </w:rPr>
        <w:t>برای یافتن کامل‌ترین عاقل، باید به دلائل نقلی رجوع کنیم؛ زیرا صرفآ با تکیه بر عقلِ خود، معیاری برای این تشخیص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معتبر، عاقل‌ترین بنده خدا، ختم رسل، حضرت محمّد مصطفی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حضرتش میزان و معیاری است تا بدانیم حسن یا قبح کاری مستقلّ عقلی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امامان معصوم علیهم السلام نیز در بالاترین درجه‌های فهم و عقل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عاقلان با این بزرگواران، فاصله‌ای بسیار زیاد دارند که قابل محاسبه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معصوم علیهم السلام ، دیگران به اندازه واجدیّت خود نسبت به نور عقل، در مراتب پایین‌تر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رسل الهی و نیز اوصیاء ایشان ـ که همگی معصوم هستند ـ در رتبه بالاتری از دیگران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بیانی از پیامبر اکرم صلی الله علیه و آله و سلم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بَعَثَ اللّهُ نَبِیّآ وَ لا رَسُولا حَتّی یَسْتَکْمِلَ الْعَقْلَ وَ یَکُونَ عَقْلُهُ أَفْضَلَ مِنْ جَمِیعِ عُقُولِ اُمَّتِهِ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نبی و رسولی را مبعوث نکرد مگر آنکه به کمال عقل رسد و عقل او برتر از همه عقلهای امّتش باشد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تأکید می‌کنیم که افعال،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حُسن و قبح، عنوان اوّلی آنهاست و گاه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عقل عاقل‌ترین انسان می‌توان فهمید که کدام فعل در کدام دسته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بر این است که برای پیامبر اکرم صلی الله علیه و آله و سلم هیچ حجاب عقلی وجود ندارد و حضرتش نسبت به همه مستقلّات عقلیّه تنبّه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اکرم صلی الله علیه و آله و سلم درباره فعلی، حُسن یا قبحی ذاتی نیابند، می‌توان گفت که آن فعل، جزء مستقلّات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ایشان قبح یا حُسن فعلی، مستقلّ عقلی باشد، می‌توان فهمید که دیگران هم ـ در صورت رفع حجاب از عقل‌هایشان ـ می‌توانند آن قبح یا حُسن را مستقلا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عقلی، امری است که درک و شهود آن، تنها به تنبّه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اکتساب، لازمه ادراک یک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تنبّه، احتیاج خود را به وحی و ادلّه نقلی ـ لااقل در برخی موارد ـ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تنبّه از طریق وحی ممکن است که آن درک و فهم برای ما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دلنشین امیرالمؤمنین علیه السلام ، یکی از شؤون انبیاء، برانگیختن گنجینه‌های عقول آدمیان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فِیهِمْ رُسُلَهُ وَ واتَرَ إِلَیْهِمْ أَنْبیائَهُ لِیَسْتَأْدُوهُمْ مِیثاقَ فِطْرَتِهِ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یُثِیرُوا لَهُمْ دَفائِنَ الْعُقُولِ</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دفینه‌های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مستقلّات عقلیّه‌اند که هر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وجدان کند و کار انبیاء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دادن عقلا و رفع حجاب از عقول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دستورات شرع ـ که همان تذکارها و تنبیهات اهل بیت علیهم السلام است ـ انسانی را که عقلش به کمال نیست، تربیت می‌کند و کامل می‌گرداند؛ یعنی حجابها را از چهره عقل او برمی‌گیرد و زمینه تنبّه بیشتر او نسبت به درک مستقلّات عقلیّه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هر کسی ـ در هر مرتبه‌ای از عقل که باشد ـ نسبت به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هیچگاه بی‌نیاز از دستگیری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تکیه بر ارشاد ایشان، از پلّه‌ای به پلّه بالاتر می‌توان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خود اعتماد داشتن و چشم را بر آموزه‌های دینی بستن، ماندن در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جهل مرکّب تا کشف واقع راهی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علاوه بر شأن تعلیمیِ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آموزه‌های ایشان جنبه تنبیهی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بدیهیّاتی که حجاب‌ها ما را از دیدن آنها محروم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تضمین سلامت قلب، باید دل به شرع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درباره رابطه عقل و دین به تفصیل سخن خواهیم گفت</w:t>
      </w:r>
      <w:r>
        <w:rPr>
          <w:rFonts w:eastAsia="IRNazanin" w:cs="IRNazanin"/>
          <w:color w:val="111111"/>
          <w:sz w:val="28"/>
          <w:szCs w:val="28"/>
          <w:rtl w:val="true"/>
          <w:lang w:bidi="fa-IR"/>
        </w:rPr>
        <w:t>.</w:t>
      </w:r>
      <w:bookmarkStart w:id="103" w:name="pg3164_21636"/>
    </w:p>
    <w:p>
      <w:pPr>
        <w:pStyle w:val="Heading3"/>
        <w:numPr>
          <w:ilvl w:val="2"/>
          <w:numId w:val="1"/>
        </w:numPr>
        <w:rPr/>
      </w:pPr>
      <w:bookmarkStart w:id="104" w:name="__RefHeading___Toc1497216_2749589250"/>
      <w:bookmarkStart w:id="105" w:name="_Toc38"/>
      <w:bookmarkEnd w:id="103"/>
      <w:bookmarkEnd w:id="104"/>
      <w:r>
        <w:rPr/>
        <w:t>2</w:t>
      </w:r>
      <w:r>
        <w:rPr>
          <w:rtl w:val="true"/>
        </w:rPr>
        <w:t xml:space="preserve"> </w:t>
      </w:r>
      <w:r>
        <w:rPr>
          <w:rtl w:val="true"/>
        </w:rPr>
        <w:t xml:space="preserve">ـ </w:t>
      </w:r>
      <w:r>
        <w:rPr/>
        <w:t>9</w:t>
      </w:r>
      <w:r>
        <w:rPr>
          <w:rtl w:val="true"/>
        </w:rPr>
        <w:t xml:space="preserve"> </w:t>
      </w:r>
      <w:r>
        <w:rPr>
          <w:rtl w:val="true"/>
        </w:rPr>
        <w:t>ـ حُسن صدق و قبح کذب، ذاتی یا غیر ذاتی؟</w:t>
      </w:r>
      <w:bookmarkEnd w:id="105"/>
    </w:p>
    <w:p>
      <w:pPr>
        <w:pStyle w:val="BookText"/>
        <w:rPr/>
      </w:pPr>
      <w:r>
        <w:rPr>
          <w:rFonts w:ascii="IRNazanin" w:hAnsi="IRNazanin" w:eastAsia="IRNazanin"/>
          <w:color w:val="111111"/>
          <w:sz w:val="28"/>
          <w:sz w:val="28"/>
          <w:szCs w:val="28"/>
          <w:rtl w:val="true"/>
          <w:lang w:bidi="fa-IR"/>
        </w:rPr>
        <w:t>می‌خواهیم فهمی ژرف‌تر یابیم از این نکته که حُسن و قبح، ذاتی است یا غیرذاتی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تأمّلی گذرا در مورد حُسن صدق و قبح کذب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حُسن و قبح برای اموری همچون عدل و ظلم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هیچ موقعیّتی عدل را قبیح و ظلم را حَسَن نمی‌یابیم، چرا که دو صفت حُسن و قبح، هرگز از عدل و ظلم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افعالی مانند راستگویی یا دروغگویی چه می‌توان گفت؟ آیا صدق همواره حَسَن و کذب همیشه قبیح است؟</w:t>
      </w:r>
    </w:p>
    <w:p>
      <w:pPr>
        <w:pStyle w:val="BookText"/>
        <w:rPr/>
      </w:pPr>
      <w:r>
        <w:rPr>
          <w:rFonts w:ascii="IRNazanin" w:hAnsi="IRNazanin" w:eastAsia="IRNazanin"/>
          <w:color w:val="111111"/>
          <w:sz w:val="28"/>
          <w:sz w:val="28"/>
          <w:szCs w:val="28"/>
          <w:rtl w:val="true"/>
          <w:lang w:bidi="fa-IR"/>
        </w:rPr>
        <w:t>این سؤال از آنجا سرچشمه می‌گیرد که گاه انسان در موقعیّتی قرار می‌گیرد که به حکم عقل، باید دروغ گفتن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حفظ جان یکی از اولیای خدا در میان باشد و فقط با دروغ گفتن بتوان جان او را از خطر رهاند، راستگویی دیگر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و مانند آن توجّه کنید، همچنین به این نکته که به هر حال، تمام عقلا تفاوتی ارزشی میان صدق و کذب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این پرسش می‌رسیم که بالاخره حُسن صدق و قبح کذب، از چه سنخ است؟ آیا خوبی و بدی، عنوانِ اوّلیِ صدق و کذب به شمار می‌آیند یا خیر؟ مسأله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و می‌کوشیم جوابی بر مبنای وجدان خود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که راستگویی، در صورتی خوب است که مفسده‌ای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مواجهه با صدق ـ به صورت کلّی ـ به شرطی آن را خوب می‌دانند که مفسده‌ای در پی آن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نگرشی،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غیر مُفسِد،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 اخیر با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گزاره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است، ولی موضوع در گزاره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مورد، خوبی عنوان اوّلیِ این دو موضوع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می‌گوییم که عقلا تفاوتی ارزشی میان صدق و کذب قائلند، این نکته را مفروض گرفته‌ایم که درباره صدق مقیّد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برای چنین صدقی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غیر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 مستقلّ عقلی به شمار می‌آید، زیرا که این حُسن هرگز از</w:t>
      </w:r>
      <w:bookmarkStart w:id="106" w:name="pg3164_21637"/>
    </w:p>
    <w:p>
      <w:pPr>
        <w:pStyle w:val="BookText"/>
        <w:rPr/>
      </w:pPr>
      <w:bookmarkEnd w:id="106"/>
      <w:r>
        <w:rPr>
          <w:rFonts w:ascii="IRNazanin" w:hAnsi="IRNazanin" w:eastAsia="IRNazanin"/>
          <w:color w:val="111111"/>
          <w:sz w:val="28"/>
          <w:sz w:val="28"/>
          <w:szCs w:val="28"/>
          <w:rtl w:val="true"/>
          <w:lang w:bidi="fa-IR"/>
        </w:rPr>
        <w:t>صدق غیر مفسد، قابل سلب نیست</w:t>
      </w:r>
      <w:r>
        <w:rPr>
          <w:rFonts w:eastAsia="IRNazanin" w:cs="IRNazanin"/>
          <w:color w:val="111111"/>
          <w:sz w:val="28"/>
          <w:szCs w:val="28"/>
          <w:rtl w:val="true"/>
          <w:lang w:bidi="fa-IR"/>
        </w:rPr>
        <w:t>.</w:t>
      </w:r>
    </w:p>
    <w:p>
      <w:pPr>
        <w:pStyle w:val="Heading3"/>
        <w:numPr>
          <w:ilvl w:val="2"/>
          <w:numId w:val="1"/>
        </w:numPr>
        <w:rPr/>
      </w:pPr>
      <w:bookmarkStart w:id="107" w:name="__RefHeading___Toc1497218_2749589250"/>
      <w:bookmarkStart w:id="108" w:name="_Toc39"/>
      <w:bookmarkEnd w:id="107"/>
      <w:r>
        <w:rPr/>
        <w:t>2</w:t>
      </w:r>
      <w:r>
        <w:rPr>
          <w:rtl w:val="true"/>
        </w:rPr>
        <w:t xml:space="preserve"> </w:t>
      </w:r>
      <w:r>
        <w:rPr>
          <w:rtl w:val="true"/>
        </w:rPr>
        <w:t xml:space="preserve">ـ </w:t>
      </w:r>
      <w:r>
        <w:rPr/>
        <w:t>10</w:t>
      </w:r>
      <w:r>
        <w:rPr>
          <w:rtl w:val="true"/>
        </w:rPr>
        <w:t xml:space="preserve"> </w:t>
      </w:r>
      <w:r>
        <w:rPr>
          <w:rtl w:val="true"/>
        </w:rPr>
        <w:t>ـ بررسی دو دیدگاه درباره مستقلّات عقلیّه</w:t>
      </w:r>
      <w:bookmarkEnd w:id="108"/>
    </w:p>
    <w:p>
      <w:pPr>
        <w:pStyle w:val="Heading4"/>
        <w:numPr>
          <w:ilvl w:val="3"/>
          <w:numId w:val="1"/>
        </w:numPr>
        <w:rPr/>
      </w:pPr>
      <w:bookmarkStart w:id="109" w:name="__RefHeading___Toc1497220_2749589250"/>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پیش از اتمام بحث مستقلّات عقلیّه، مناسب است به برخی از نگرش‌های دیگر در این باره اشاره کنیم و آنها را با آنچه گفتیم،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و نقد دو نظر معروف اکتفا می‌کنیم</w:t>
      </w:r>
      <w:r>
        <w:rPr>
          <w:rFonts w:eastAsia="IRNazanin" w:cs="IRNazanin"/>
          <w:color w:val="111111"/>
          <w:sz w:val="28"/>
          <w:szCs w:val="28"/>
          <w:rtl w:val="true"/>
          <w:lang w:bidi="fa-IR"/>
        </w:rPr>
        <w:t>:</w:t>
      </w:r>
    </w:p>
    <w:p>
      <w:pPr>
        <w:pStyle w:val="Heading4"/>
        <w:numPr>
          <w:ilvl w:val="3"/>
          <w:numId w:val="1"/>
        </w:numPr>
        <w:rPr/>
      </w:pPr>
      <w:bookmarkStart w:id="111" w:name="__RefHeading___Toc1497222_2749589250"/>
      <w:bookmarkStart w:id="112" w:name="_Toc41"/>
      <w:bookmarkEnd w:id="111"/>
      <w:r>
        <w:rPr>
          <w:rtl w:val="true"/>
        </w:rPr>
        <w:t xml:space="preserve">الف </w:t>
      </w:r>
      <w:r>
        <w:rPr>
          <w:rtl w:val="true"/>
        </w:rPr>
        <w:t xml:space="preserve">) </w:t>
      </w:r>
      <w:r>
        <w:rPr>
          <w:rtl w:val="true"/>
        </w:rPr>
        <w:t>دیدگاه اوّل</w:t>
      </w:r>
      <w:r>
        <w:rPr>
          <w:rtl w:val="true"/>
        </w:rPr>
        <w:t xml:space="preserve">: </w:t>
      </w:r>
      <w:r>
        <w:rPr>
          <w:rtl w:val="true"/>
        </w:rPr>
        <w:t>مستقلّات عقلیّه از مشهورات و آراء محموده‌اند</w:t>
      </w:r>
      <w:r>
        <w:rPr>
          <w:rtl w:val="true"/>
        </w:rPr>
        <w:t>.</w:t>
      </w:r>
      <w:bookmarkEnd w:id="112"/>
    </w:p>
    <w:p>
      <w:pPr>
        <w:pStyle w:val="Heading5"/>
        <w:numPr>
          <w:ilvl w:val="4"/>
          <w:numId w:val="1"/>
        </w:numPr>
        <w:rPr/>
      </w:pPr>
      <w:bookmarkStart w:id="113" w:name="__RefHeading___Toc1497224_2749589250"/>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طبق یک نظر رایج، آنچه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متأثّر از مشی فلسفی بوعلی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اشارات چنین آمده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آراء محموده‌اند که می‌توانیم به آنها نام مشهوره را اختصاص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هیچ پشتوانه‌ای جز شهرت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آرائی هستند که اگر انسان باشد و عقل خالصِ او و حسّ و وهمش، یعنی طوری تربیت نشده باشد که این قضایا را بپذیرد و بدان اعتراف آورد، و استقراء ـ به جهت کثرت مصادیق جزئی همراه با گمان قوی ـ او را مایل به پذیرش حکمی نکرده باشد و دلسوزی و خجالت و غرور و غیرت انسانی، او را به قبول آن فرانخوانده باشد، آنگاه انسان به جهت پیروی از عقل یا وهم یا حسّ خویش، آن را نمی‌پذیرد، مانند حکمِ ما به اینکه گرفتنِ مالِ انسان قبیح است و یا اینکه دروغ گفتن قبیح است و شایسته نیست کسی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آنچه بسیاری از مردم می‌پندارند با اینکه شرع برخلافِ آن حکم کرده، مانند زشتی ذبح حیوان، که از روی غریزه رقّت، اکثر مردم چنین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هیچ‌یک از این احکام را عقل ساده،</w:t>
      </w:r>
    </w:p>
    <w:p>
      <w:pPr>
        <w:pStyle w:val="BookText"/>
        <w:rPr/>
      </w:pPr>
      <w:r>
        <w:rPr>
          <w:rFonts w:ascii="IRNazanin" w:hAnsi="IRNazanin" w:eastAsia="IRNazanin"/>
          <w:color w:val="111111"/>
          <w:sz w:val="28"/>
          <w:sz w:val="28"/>
          <w:szCs w:val="28"/>
          <w:rtl w:val="true"/>
          <w:lang w:bidi="fa-IR"/>
        </w:rPr>
        <w:t>واجب نمی‌داند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علّامه خواجه نصیر نیز در شرح خود بر اشارات معنای فوق را تأیید می‌کند 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شهرت، علل و اسبابی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مصلحتی فراگیر برای عموم دربرگیرد، مانند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خوب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قطب‌الدّین رازی نیز در شرح الشّرح اشارات، مشهورات را به عنوان غیریقینیّات در مقابل یقینیّات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غیر یقینیّات، آنهایی هستند که عقل به تنهایی در حکم به آنها متوقّف می‌شود، ولی عموم مردم به آنها اعتراف می‌کنند و آراء محموده نامیده می‌شود، و گاهی هم به طور خاص مشهورات نامیده می‌شوند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مرحوم علّامه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بحث از مبادیِ هشت‌گانه اقیسه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یقینیّات و مظنونات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مشهورات را سومین مبدأ از مبادی اقیسه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در تسمیه مستقلّات عقلیّه به مشهورات،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مشهورات، قضایایی هستند که تنها پشتوانه قابل اعتماد در باور به آنها، شهرت و اذعانِ عموم است، مانند خوبیِ عدل و بدیِ ظلم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آنگاه به عنوان یکی از اقسام مشهورات، تأدیبات صلاحیّه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محمودات یا آراءِ محموده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مسائلی چون حُسن عدل و قبح ظلم، مورد پسند و اتّفاق نظر عقلاست، زیرا که رعایت آنها به مصلحت فرد و اجتماع انسانها و موجب حفظ نظام و نوع بشر</w:t>
      </w:r>
      <w:bookmarkStart w:id="115" w:name="pg3164_21639"/>
    </w:p>
    <w:p>
      <w:pPr>
        <w:pStyle w:val="BookText"/>
        <w:rPr/>
      </w:pPr>
      <w:bookmarkEnd w:id="1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همچنین مرحوم مظفّر در کتاب اصول فقه بعد از بحثی درباره عقل نظری و عقل عملی این‌گونه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عدلیّه ـ که به حسن و قبح عقلی عقیده دارند ـ آن است که حُسن و قبح، از آراء محموده و قضایای مشهوره‌ای هستند که از تأدیبات صلاحیّه شمرده می‌شوند و عقلا از آن جهت که عاقلند بر آنها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قضایای مشهوره چیزی غیر از تطابق آراء بر آنها نیست، یعنی واقعیّت آنها همان تطابق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حُسن عدل یا علم نزد آنها، این است که فاعل آن نزد عقلا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قبح ظلم و جهل، آن است که فاعل آن نزد ایشان نکوهیده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مضمون عبارات فوق، همان مطالبی است که در کتاب المنطق نیز بر آن تأکید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ایشان، منشأ این نگرش را نیز به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که امثال این قضایا در مشهوراتی داخل می‌شوند که واقعیّتی جز شهرت ندارند و از قسم ضروریّات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کلامی است که شیخ الرّئیس در منطق اشارات گفته است</w:t>
      </w:r>
      <w:r>
        <w:rPr>
          <w:rFonts w:eastAsia="IRNazanin" w:cs="IRNazanin"/>
          <w:color w:val="111111"/>
          <w:sz w:val="28"/>
          <w:szCs w:val="28"/>
          <w:rtl w:val="true"/>
          <w:lang w:bidi="fa-IR"/>
        </w:rPr>
        <w:t>.»</w:t>
      </w:r>
    </w:p>
    <w:p>
      <w:pPr>
        <w:pStyle w:val="Heading5"/>
        <w:numPr>
          <w:ilvl w:val="4"/>
          <w:numId w:val="1"/>
        </w:numPr>
        <w:rPr/>
      </w:pPr>
      <w:bookmarkStart w:id="116" w:name="__RefHeading___Toc1497226_2749589250"/>
      <w:bookmarkStart w:id="117" w:name="_Toc43"/>
      <w:bookmarkEnd w:id="116"/>
      <w:r>
        <w:rPr>
          <w:rtl w:val="true"/>
        </w:rPr>
        <w:t xml:space="preserve">نقد دیدگاه اول </w:t>
      </w:r>
      <w:r>
        <w:rPr>
          <w:rtl w:val="true"/>
        </w:rPr>
        <w:t>:</w:t>
      </w:r>
      <w:bookmarkEnd w:id="117"/>
    </w:p>
    <w:p>
      <w:pPr>
        <w:pStyle w:val="Heading6"/>
        <w:numPr>
          <w:ilvl w:val="5"/>
          <w:numId w:val="1"/>
        </w:numPr>
        <w:rPr/>
      </w:pPr>
      <w:bookmarkStart w:id="118" w:name="__RefHeading___Toc1497228_2749589250"/>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نقد این نظر، به نکات زیر توجّه می‌کنیم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این دیدگاه با نگرش ما، در این است که با توضیحات وجدانیِ ما، حُسن و قبح عقلی، صفاتی واقعی و حقیقی هستند که کشف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آن جهت که عاقل است، حُسن عدل یا قبح ظلم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و قبح، عنوان‌های اوّلی برای عدل و ظلم هستند، یعنی بدون آنکه به مصلحت جامعه و اقتضاءات آن</w:t>
      </w:r>
    </w:p>
    <w:p>
      <w:pPr>
        <w:pStyle w:val="BookText"/>
        <w:rPr/>
      </w:pPr>
      <w:r>
        <w:rPr>
          <w:rFonts w:ascii="IRNazanin" w:hAnsi="IRNazanin" w:eastAsia="IRNazanin"/>
          <w:color w:val="111111"/>
          <w:sz w:val="28"/>
          <w:sz w:val="28"/>
          <w:szCs w:val="28"/>
          <w:rtl w:val="true"/>
          <w:lang w:bidi="fa-IR"/>
        </w:rPr>
        <w:t>توجّهی داشته باشیم، حُسن عدل و قبح ظلم برای ما مکشوف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 که حُسن و قبح‌های عقلی، واقعیّتی جز شهرت ندارند،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نیز واقعیّتی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واقعیّت را با واقعیّاتی محسوس همچون رنگ اشیاء نباید قیاس کرد، گرچه هر دو در واقعی بودن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حَسن است، چه عموم مردم بپذیرند، چه نپذیرند؛ همچنان که زمین گرد است، چه مقبول عامّه مردم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در هر دو حالت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برایمان مکشوف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مذکور، یکی از معانی حُسن عدل، آن است که فاعل آن نزد عقلا پسندیده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فمعنی حُسن العدل أو العلم عندهم أنّ فاعله ممدوح لدی العقلاء</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می‌گوییم که ممدوح بودن عادل نزد عقلا، اثر و نتیجه حَسَن</w:t>
      </w:r>
    </w:p>
    <w:p>
      <w:pPr>
        <w:pStyle w:val="BookText"/>
        <w:rPr/>
      </w:pPr>
      <w:r>
        <w:rPr>
          <w:rFonts w:ascii="IRNazanin" w:hAnsi="IRNazanin" w:eastAsia="IRNazanin"/>
          <w:color w:val="111111"/>
          <w:sz w:val="28"/>
          <w:sz w:val="28"/>
          <w:szCs w:val="28"/>
          <w:rtl w:val="true"/>
          <w:lang w:bidi="fa-IR"/>
        </w:rPr>
        <w:t>دانستن عدل است، نه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چون عدل را حَسَن می‌یابند، عادل را مدح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عادل یا مذمّت ظالم، فرع بر تشخیص حُسن عدل یا قبح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ملاک اوّلی و اصلی حُسن یا قبح، ممدوح یا مذموم بودن فاعل نیکی یا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این دو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عاقل بعد از آنکه حَسن بودن عدل را به عنوان یک واقعیّت می‌یابد، عادل را شایسته مدح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مذکور، قضایایی مثل حُسن عدل و قبح ظلم، پشتوانه‌ای جز شهرت و اعتراف عمومی مردم به آنها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القضایا الّتی لا عمدة لها فی التّصدیق إلّا الشّهرة و عموم الاعتراف بها</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ما، در تشخیص حُسن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قبح‌های عقلی، هرگز همه‌پرسی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عموم مردم به قبح عدل رأی دهند، عاقل از اعتقادش به حُسن عدل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 همه رأی دادند که ظلم خوب است، عاقل در کشف عقلی خود، تردیدی راه نمی‌دهد؛ بلکه دیگران را به بی‌عقلی محکوم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وجدان عاقل از کشف عقلی‌اش، به او می‌گوید که شهرت، در مقابل کشف عقلی او، هیچ ارزش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برای تشخیص نیکی</w:t>
      </w:r>
      <w:bookmarkStart w:id="120" w:name="pg3164_21641"/>
    </w:p>
    <w:p>
      <w:pPr>
        <w:pStyle w:val="BookText"/>
        <w:rPr/>
      </w:pPr>
      <w:bookmarkEnd w:id="120"/>
      <w:r>
        <w:rPr>
          <w:rFonts w:ascii="IRNazanin" w:hAnsi="IRNazanin" w:eastAsia="IRNazanin"/>
          <w:color w:val="111111"/>
          <w:sz w:val="28"/>
          <w:sz w:val="28"/>
          <w:szCs w:val="28"/>
          <w:rtl w:val="true"/>
          <w:lang w:bidi="fa-IR"/>
        </w:rPr>
        <w:t>یا بدیِ یک فعل، به شهرت نیکی یا بدی آن نزد دیگران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عقل خود و آنچه واجدیم،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اساسی و اصیل، از آنِ کشف عقلی ماست، نه آنچه که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 ملاک حُسن یا قبح افعال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ریشه این اعتقاد را در کلام ابن‌سینا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فلاسفه معاصر، موضعی مخالف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از حیث اعتراف عمومی افراد، جزء مشهورات هستند، امّا چنین نیست که جز شهرت پشتوانه‌ای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آنها را جزء بدیهیّات عقلی دانست؛ از این حیث که عقل مستقلا آنها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نقل دو شاهد در تأیید نظر اخیر خاتمه می‌دهیم</w:t>
      </w:r>
      <w:r>
        <w:rPr>
          <w:rFonts w:eastAsia="IRNazanin" w:cs="IRNazanin"/>
          <w:color w:val="111111"/>
          <w:sz w:val="28"/>
          <w:szCs w:val="28"/>
          <w:rtl w:val="true"/>
          <w:lang w:bidi="fa-IR"/>
        </w:rPr>
        <w:t>.</w:t>
      </w:r>
    </w:p>
    <w:p>
      <w:pPr>
        <w:pStyle w:val="Heading6"/>
        <w:numPr>
          <w:ilvl w:val="5"/>
          <w:numId w:val="1"/>
        </w:numPr>
        <w:rPr/>
      </w:pPr>
      <w:bookmarkStart w:id="121" w:name="__RefHeading___Toc1497230_2749589250"/>
      <w:bookmarkStart w:id="122" w:name="_Toc45"/>
      <w:bookmarkEnd w:id="121"/>
      <w:r>
        <w:rPr>
          <w:rtl w:val="true"/>
        </w:rPr>
        <w:t>شاهد اوّل</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قضیّه‌ای خودکفا می‌باشد یعنی شما احتیاج به دلیل از خارج و یا چیز دیگر غیر از ارگان‌های درونیِ قضیّه برای اثبات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داوری و تصدیق که عدل نیکو است و ظلم قبیح است، استقلال دارد و از بیرون قضیّه کمک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همین که شناساییِ تصوّری شما تکمیل شد، بلافاصله اذعان به نسبت و داوری خود به خود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داوری را شناسایی تصدیق گویند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فلاسفه در مقابل این دو قضیّه، همان طور که گفته شد در حکمت عملی، موضع قضایای مشهوره و محموده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هیچ مانعی ندارد که عقل عملی ـ که در حقیقت همان عقل نظری است ـ نیز بدان اذعان و اعتراف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قضایا در عقل عملی، مانند اوّلیّات و ضروریّات است برای عقل نظری</w:t>
      </w:r>
      <w:r>
        <w:rPr>
          <w:rFonts w:eastAsia="IRNazanin" w:cs="IRNazanin"/>
          <w:color w:val="111111"/>
          <w:sz w:val="28"/>
          <w:szCs w:val="28"/>
          <w:rtl w:val="true"/>
          <w:lang w:bidi="fa-IR"/>
        </w:rPr>
        <w:t>.»</w:t>
      </w:r>
      <w:r>
        <w:rPr>
          <w:rStyle w:val="FootnoteAnchor"/>
          <w:rtl w:val="true"/>
        </w:rPr>
        <w:footnoteReference w:id="53"/>
      </w:r>
      <w:bookmarkStart w:id="123" w:name="pg3164_21642"/>
    </w:p>
    <w:p>
      <w:pPr>
        <w:pStyle w:val="Heading6"/>
        <w:numPr>
          <w:ilvl w:val="5"/>
          <w:numId w:val="1"/>
        </w:numPr>
        <w:rPr/>
      </w:pPr>
      <w:bookmarkStart w:id="124" w:name="__RefHeading___Toc1497232_2749589250"/>
      <w:bookmarkStart w:id="125" w:name="_Toc46"/>
      <w:bookmarkEnd w:id="123"/>
      <w:bookmarkEnd w:id="124"/>
      <w:r>
        <w:rPr>
          <w:rtl w:val="true"/>
        </w:rPr>
        <w:t>شاهد دوم</w:t>
      </w:r>
      <w:r>
        <w:rPr>
          <w:rtl w:val="true"/>
        </w:rPr>
        <w:t>:</w:t>
      </w:r>
      <w:bookmarkEnd w:id="125"/>
    </w:p>
    <w:p>
      <w:pPr>
        <w:pStyle w:val="BookText"/>
        <w:rPr/>
      </w:pPr>
      <w:r>
        <w:rPr>
          <w:rFonts w:ascii="IRNazanin" w:hAnsi="IRNazanin" w:eastAsia="IRNazanin"/>
          <w:color w:val="111111"/>
          <w:sz w:val="28"/>
          <w:sz w:val="28"/>
          <w:szCs w:val="28"/>
          <w:rtl w:val="true"/>
          <w:lang w:bidi="fa-IR"/>
        </w:rPr>
        <w:t>شاهد دوم</w:t>
      </w:r>
      <w:r>
        <w:rPr>
          <w:rStyle w:val="FootnoteAnchor"/>
          <w:rtl w:val="true"/>
        </w:rPr>
        <w:footnoteReference w:id="54"/>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شمارش حسن و قبح عقلی از قضایای غیر یقینی ـ و به اصطلاح، آراء محموده و صلاحیّات تأدیبیّه ـ اشتباهی است که دامن این بزرگان را گرفته است؛ در حالی که این قضایا جزء قضایای یقینی و بدیهی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خود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حکم به حُسن عدل و قبح ظلم، سرچشمه‌ای فطری دارد و از مسائل وجدانی است که نه تنها خود بدیهی است، بلکه بداهت آن هم بدیهی و نمودار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26" w:name="__RefHeading___Toc1497234_2749589250"/>
      <w:bookmarkStart w:id="127" w:name="_Toc47"/>
      <w:bookmarkEnd w:id="126"/>
      <w:r>
        <w:rPr>
          <w:rtl w:val="true"/>
        </w:rPr>
        <w:t xml:space="preserve">ب </w:t>
      </w:r>
      <w:r>
        <w:rPr>
          <w:rtl w:val="true"/>
        </w:rPr>
        <w:t xml:space="preserve">) </w:t>
      </w:r>
      <w:r>
        <w:rPr>
          <w:rtl w:val="true"/>
        </w:rPr>
        <w:t>دیدگاه دوم</w:t>
      </w:r>
      <w:r>
        <w:rPr>
          <w:rtl w:val="true"/>
        </w:rPr>
        <w:t xml:space="preserve">: </w:t>
      </w:r>
      <w:r>
        <w:rPr>
          <w:rtl w:val="true"/>
        </w:rPr>
        <w:t>حُسن و قبح عقلی از امور اعتباری‌اند</w:t>
      </w:r>
      <w:r>
        <w:rPr>
          <w:rtl w:val="true"/>
        </w:rPr>
        <w:t>.</w:t>
      </w:r>
      <w:bookmarkEnd w:id="127"/>
    </w:p>
    <w:p>
      <w:pPr>
        <w:pStyle w:val="Heading5"/>
        <w:numPr>
          <w:ilvl w:val="4"/>
          <w:numId w:val="1"/>
        </w:numPr>
        <w:rPr/>
      </w:pPr>
      <w:bookmarkStart w:id="128" w:name="__RefHeading___Toc1497236_2749589250"/>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ما در بحث خود، بر واقعی بودنِ حُسن و قبح‌های عقلی تأکید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به عقل برای انسان مکشوف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است قول قائلان به اعتباری بودنِ حُسن و قبح عقلی را بررسی کنیم، تا تفاوت بحث ما با ایشان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قراردادن حُسن و قبح‌های عقلی در مجموعه مشهورات، مانند اعتباری دانستن آنهاست و این دو نظر،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زیر، این نکته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فلاسفه متأخّر، بیش از همه، مرحوم علّامه طباطبایی در این باره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ایشان، دفاع از اعتباری بودنِ حُسن و قبح به صراحت آشکار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حُسن و قبح را اعتباری بدانیم، باید بگوییم که حُسن و قبح افعال، وصف واقعی</w:t>
      </w:r>
    </w:p>
    <w:p>
      <w:pPr>
        <w:pStyle w:val="BookText"/>
        <w:rPr/>
      </w:pPr>
      <w:r>
        <w:rPr>
          <w:rFonts w:ascii="IRNazanin" w:hAnsi="IRNazanin" w:eastAsia="IRNazanin"/>
          <w:color w:val="111111"/>
          <w:sz w:val="28"/>
          <w:sz w:val="28"/>
          <w:szCs w:val="28"/>
          <w:rtl w:val="true"/>
          <w:lang w:bidi="fa-IR"/>
        </w:rPr>
        <w:t>آنها نیست، بلکه حُسن و قبح را از جای دیگری برمی‌گیریم و برای مستقلّات عقلیّه اعتبار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چگونگی این اعتبار، گفته‌اند که معنای حُسن از ملائمت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جمال همنوعان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 انسان سرچشمه می‌گیرد و سپس انسان آن را به سایر امور طبیعی محسوس تعمیم می‌دهد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مثلا نیکوییِ صورت انسان، به اعتدال و تناسب اجزاء صورت، نسبت به هم است که موجب جذب نَفس آدمی و رغبت طبع اوست و آن چیزی که برخلاف این باشد، برحسب اعتبارات و ملاحظات مختلف، بد و زشت خوانده می‌شود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 قصّه بدین جا پایان نمی‌گیرد، بلکه انسان این حُسن و قبح‌ها را ـ که به صورت جمال ابناء بشر و زیبایی‌های طبیعت ادراک کرده است ـ به افعال خارجی همچون عدل، احسان، تعلیم و تربیت، نصیحت و خیرخواهی نیز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 سعادت زندگی انسان ملایم 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ظلم و عدوان قرار دارد که بد و زشتند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طبق این نظر ـ یعنی اعتباری بودن حُسن افعال و حقیقی و ذاتی نبودن آن ـ هر فعل را تنها تا زمانی می‌توانیم حسن بدانیم که ما را به مقصودِ ملائم با طبعمان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کارهایی به طور ثابت و دائمی خوب است، چون همیشه با هدف و غرض اجتماع موافقت دارد، مانند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چیزهایی هست که به طور ثابت و دائمی بد است، چون هیچگاه با غرض اجتماع موافق نیست، مثل ظلم و ستم</w:t>
      </w:r>
      <w:r>
        <w:rPr>
          <w:rFonts w:eastAsia="IRNazanin" w:cs="IRNazanin"/>
          <w:color w:val="111111"/>
          <w:sz w:val="28"/>
          <w:szCs w:val="28"/>
          <w:rtl w:val="true"/>
          <w:lang w:bidi="fa-IR"/>
        </w:rPr>
        <w:t>.</w:t>
      </w:r>
      <w:r>
        <w:rPr>
          <w:rStyle w:val="FootnoteAnchor"/>
          <w:rtl w:val="true"/>
        </w:rPr>
        <w:footnoteReference w:id="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 آن است که انسان وقتی نتیجه فعلی را ملائم با طبع خویش تشخیص می‌دهد، نزد خود چنین می‌گوید که خوب است آن کار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آن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نوعی اعتبار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دیگر، انسان رابطه وجوب و ضرورت عینی و تکوینی و فلسفی که میان طبیعت و غایات خودش، و نیز هر علّت با معلول خودش هست، را میان دو چیز که واقعآ میان آنها این رابطه برقرار نیست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اعتبار و انتزاع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تصوّر غایت یک فعل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و آن فعل و غایت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مفهوم خوبی باز یک مفهوم نسبی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خوب است، این جز رابطه میان خود و آن شیء و ملایمت میان خود و آن شیء چیز دیگری نیست و ملایمت، یک امر اضافی و نسبی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توجّه به مطالب نقل شده، نتیجه می‌گیریم که اگر حُسن عدل و قبح ظلم را اعتباری بدانیم، بدین معناست که این حُسن و قبح‌ها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چون عدل را ملایم با طبع و رساننده به مطلوب خویش می‌بیند، حُسن آن را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حُسن را از ذات عدل کشف کند؛ همچنین است مسأله قبح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مطهّری در کتاب نقدی بر مارکسیسم، در بحث از جاودانگی حقیقت و جاودانگی اصول اخلاقی، ضمن شرح و بسط نظریّه علامه طباطبایی، به نقد و بررسی عقیده استاد خویش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توجیه وجود بایدهای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اخلاق به طور کلّی بی‌حقیقت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موجودی دو درجه‌ای و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سِفْلی به طبیعت مادّی و حیوانی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به طبیعت انسانی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تعجّب از اینکه چرا علامه طباطبایی چنین سخنی نگفته‌اند،</w:t>
      </w:r>
      <w:r>
        <w:rPr>
          <w:rStyle w:val="FootnoteAnchor"/>
          <w:rtl w:val="true"/>
        </w:rPr>
        <w:footnoteReference w:id="62"/>
      </w:r>
      <w:r>
        <w:rPr>
          <w:rFonts w:ascii="IRNazanin" w:hAnsi="IRNazanin" w:eastAsia="IRNazanin"/>
          <w:color w:val="111111"/>
          <w:sz w:val="28"/>
          <w:sz w:val="28"/>
          <w:szCs w:val="28"/>
          <w:rtl w:val="true"/>
          <w:lang w:bidi="fa-IR"/>
        </w:rPr>
        <w:t> با توجّه به این دوگانگی در وجود انسان، در توجیه اصول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اخلاقی اصل خوبی و بدی را همچون علامه طباطبایی به دوست داشتن یا نداشتن مربوط می‌دانند؛ امّا می‌گویند اینجا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مطرح است و این معنای اخلاق و</w:t>
      </w:r>
      <w:bookmarkStart w:id="130" w:name="pg3164_21645"/>
    </w:p>
    <w:p>
      <w:pPr>
        <w:pStyle w:val="BookText"/>
        <w:rPr/>
      </w:pPr>
      <w:bookmarkEnd w:id="130"/>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تصریح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یک جنبه از وجود خودش و کارهای مربوط به آن جنبه را دارای علوّ و بلندی می‌بیند، یک اعتبار و قرارداد نیست، بلکه برای این است که آن جنبه را در وجود اقوی و اکمل احساس می‌کند و تمام کمالات هم، به همان وجود و اشتداد در آن برمی‌گردد، و همه نقصها هم به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نظر، راستی، درستی، احسان، رحمت، خیررساندن و امثال این‌گونه یک سلسله معانی مسانخ و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31" w:name="__RefHeading___Toc1497238_2749589250"/>
      <w:bookmarkStart w:id="132" w:name="_Toc49"/>
      <w:bookmarkEnd w:id="131"/>
      <w:r>
        <w:rPr>
          <w:rtl w:val="true"/>
        </w:rPr>
        <w:t>نقد دیدگاه دوم</w:t>
      </w:r>
      <w:r>
        <w:rPr>
          <w:rtl w:val="true"/>
        </w:rPr>
        <w:t>:</w:t>
      </w:r>
      <w:bookmarkEnd w:id="132"/>
    </w:p>
    <w:p>
      <w:pPr>
        <w:pStyle w:val="BookText"/>
        <w:rPr/>
      </w:pPr>
      <w:r>
        <w:rPr>
          <w:rFonts w:ascii="IRNazanin" w:hAnsi="IRNazanin" w:eastAsia="IRNazanin"/>
          <w:color w:val="111111"/>
          <w:sz w:val="28"/>
          <w:sz w:val="28"/>
          <w:szCs w:val="28"/>
          <w:rtl w:val="true"/>
          <w:lang w:bidi="fa-IR"/>
        </w:rPr>
        <w:t>با توجّه به مباحث آغازین ما در باب مستقلّات عقلیّه، اشکالات نظریّه اعتباری بودنِ حُسن و قبح‌های عقلی،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قبیل حسن و قبح‌ها را اعتباری بدانیم، در واقع آنها را ذاتی ندانسته‌ایم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قول به اعتباری بودنِ حسن عدل، ما را به جستجوی ریشه این حُسن در چیزی غیر از خود عدل وامی‌دارد، مانند اینکه چون عدل ملائم با طبع آدمی است و یا او را به مطلوب اجتماعی خود می‌رساند، مفهوم حُسن برایش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حُسن عدل به عنوان ابزاری برای نیل به مقصود به کار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استخدام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تلقّی از عدل، یعنی اینکه حُسن آن جعلی و اعتباری و وضع‌شدنی است، نه یک امرِ واقعیِ کشف‌شدنی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ما ـ که سعی شد براساس وجدان بنا و بیان شود ـ نه بر پیش‌فرض‌های ذهنی غیر موجّه ـ مستقلّات عقلیّه اموری کاملا واقعی هستند که عقل انسان آنها را کشف می‌کند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روح سخنان استاد مطهّری و پاسخی که به بیانات علّامه طباطبایی می‌دهند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 در حقیقت تفکیک عقل و احکام عقلیِ انسان، از خواسته‌ها و تمایلات حیوانی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مرحوم مطهّری به این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انسان یک جنبه از وجود خودش و کارهای مربوط به آن جنبه را دارای علوّ و بلندی می‌بیند، یک اعتبار و قرارداد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نفی نظریّه استخدام در مورد حُسن و قبح‌هایی نظیر حُسن عدل و قبح ظلم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معنای خوب و بد را به دوست داشتن و دوست نداشتن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دوست داشتن اموری نظیر حسن عدل و قبح ظلم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نظرِ ایشان یک امر واقعی است نه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همان چیزی است که ما به کشفِ عقلانی از امور واقعی تعبیر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دوست داشتن‌ها به هیچ وجه به احساسات و تمایلات روحی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عقل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می‌آید که تعبیر دوست داشتن برای حسن و قبح ذاتی، تعبیر رسایی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نکته اساسی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نخواهد به اعتباری و نسبی‌بودن ارزش‌های اخلاقی تن دهد، چاره‌ای ندارد جز قبول اینکه این‌گونه ارزش‌ها، واقعی و حقیقی‌اند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حسن و قبح‌های اخلاقی با اعتباری و قراردادی بودن آنها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مطهّری هم ـ که از تزلزل ارزش‌های اخلاقی و مطلق بودن آنها نگران بوده‌اند ـ چاره‌ای جز تن دادن به واقعی و غیراختیاری بودن آنها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حسن و قبح‌های عقلی کشف‌شدنی خواهند بود، اعمّ از اینکه با احساس و طبع انسانها ملایم باشند یا نباشند، دوست داشتنی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این است که واقعی و حقیقی بودن با</w:t>
      </w:r>
    </w:p>
    <w:p>
      <w:pPr>
        <w:pStyle w:val="BookText"/>
        <w:rPr/>
      </w:pPr>
      <w:r>
        <w:rPr>
          <w:rFonts w:ascii="IRNazanin" w:hAnsi="IRNazanin" w:eastAsia="IRNazanin"/>
          <w:color w:val="111111"/>
          <w:sz w:val="28"/>
          <w:sz w:val="28"/>
          <w:szCs w:val="28"/>
          <w:rtl w:val="true"/>
          <w:lang w:bidi="fa-IR"/>
        </w:rPr>
        <w:t>کشف‌شدنی بودن ملازمت دارد، نمی‌توان حسن و قبح را واقعی و غیراعتباری دانست و در عین حال ادّعای جعلی بودن و کشفی نبودن آن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اگر بخواهیم اخلاق و ارزش‌های اخلاقی را حفظ کنیم، باید آنها را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لازمه مطلق دانستنِ آنها هم، اعتباری نبودن و واقعی دانستن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بودن نیز نتیجه‌ای جز کشف‌شدنی بودن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 کلیدی بحث است که از آغاز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نکته‌ای بحث مستقلّات عقلیّه را به پایان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بایدها و نبایدهای شرعی نیز، به عنوان اموری اعتباری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اشاره کردیم که حسن و قبح‌های شرعی هم اموری واقعی هستند، یعنی واقعیّاتی قابل کشف و خارج از دایره قراردادهای بشری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هست‌ها که خالق موجودات است، حُسن و قبح‌هایی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دقیق‌تر، درست است که احکام شرع توسّط خدای متعال وضع و جعل شده، ولی امر و نهی الهی درحقیقت،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جعل اموری که آثار و لوازم واقعی و غیراعتباری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موضع انسان در برابر حُسن و قبح‌های شرعی نیز موضع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کشف‌ها به واسطه وحی انجام می‌گیرد، نه عقل بشر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می‌توان گفت که حسن و قبح‌های عقلی و شرعی هیچ‌کدام اعتباری نیستند، بلکه همه آنها واقعی بوده و به وسیله عقل یا شرع کشف می‌شوند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3" w:name="pg3164_21648"/>
    </w:p>
    <w:p>
      <w:pPr>
        <w:pStyle w:val="BookText"/>
        <w:rPr/>
      </w:pPr>
      <w:bookmarkEnd w:id="13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4" w:name="__RefHeading___Toc1497240_2749589250"/>
      <w:bookmarkStart w:id="135" w:name="_Toc50"/>
      <w:bookmarkEnd w:id="134"/>
      <w:r>
        <w:rPr>
          <w:rtl w:val="true"/>
        </w:rPr>
        <w:t xml:space="preserve">فصل </w:t>
      </w:r>
      <w:r>
        <w:rPr/>
        <w:t>3</w:t>
      </w:r>
      <w:r>
        <w:rPr>
          <w:rtl w:val="true"/>
        </w:rPr>
        <w:t xml:space="preserve">: </w:t>
      </w:r>
      <w:r>
        <w:rPr>
          <w:rtl w:val="true"/>
        </w:rPr>
        <w:t>حجّیت عقل</w:t>
      </w:r>
      <w:bookmarkEnd w:id="135"/>
    </w:p>
    <w:p>
      <w:pPr>
        <w:pStyle w:val="Heading3"/>
        <w:numPr>
          <w:ilvl w:val="2"/>
          <w:numId w:val="1"/>
        </w:numPr>
        <w:rPr/>
      </w:pPr>
      <w:bookmarkStart w:id="136" w:name="__RefHeading___Toc1497242_2749589250"/>
      <w:bookmarkStart w:id="137" w:name="_Toc51"/>
      <w:bookmarkEnd w:id="136"/>
      <w:r>
        <w:rPr>
          <w:rtl w:val="true"/>
        </w:rPr>
        <w:t>اشاره</w:t>
      </w:r>
      <w:bookmarkEnd w:id="13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8" w:name="pg3164_21650"/>
    </w:p>
    <w:p>
      <w:pPr>
        <w:pStyle w:val="BookText"/>
        <w:rPr/>
      </w:pPr>
      <w:bookmarkEnd w:id="13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9" w:name="__RefHeading___Toc1497244_2749589250"/>
      <w:bookmarkStart w:id="140" w:name="_Toc52"/>
      <w:bookmarkEnd w:id="139"/>
      <w:r>
        <w:rPr>
          <w:rtl w:val="true"/>
        </w:rPr>
        <w:t>مقدّمه</w:t>
      </w:r>
      <w:bookmarkEnd w:id="140"/>
    </w:p>
    <w:p>
      <w:pPr>
        <w:pStyle w:val="BookText"/>
        <w:rPr/>
      </w:pPr>
      <w:r>
        <w:rPr>
          <w:rFonts w:ascii="IRNazanin" w:hAnsi="IRNazanin" w:eastAsia="IRNazanin"/>
          <w:color w:val="111111"/>
          <w:sz w:val="28"/>
          <w:sz w:val="28"/>
          <w:szCs w:val="28"/>
          <w:rtl w:val="true"/>
          <w:lang w:bidi="fa-IR"/>
        </w:rPr>
        <w:t>در فصول گذشته، مقصود از عقل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برآنیم تا ابتدا عقل را به عنوان حجّت الهی بشناسیم؛ آنگاه از این طریق، حجّیّت حجّت‌های ظاهری ـ یعنی انبیاء و اوصیاء ایشان ـ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خواهد آمد، می‌توانیم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راه برای تبیین رابطه عقل و دین در فصل چهارم هموار خواهد شد</w:t>
      </w:r>
      <w:r>
        <w:rPr>
          <w:rFonts w:eastAsia="IRNazanin" w:cs="IRNazanin"/>
          <w:color w:val="111111"/>
          <w:sz w:val="28"/>
          <w:szCs w:val="28"/>
          <w:rtl w:val="true"/>
          <w:lang w:bidi="fa-IR"/>
        </w:rPr>
        <w:t>.</w:t>
      </w:r>
    </w:p>
    <w:p>
      <w:pPr>
        <w:pStyle w:val="Heading3"/>
        <w:numPr>
          <w:ilvl w:val="2"/>
          <w:numId w:val="1"/>
        </w:numPr>
        <w:rPr/>
      </w:pPr>
      <w:bookmarkStart w:id="141" w:name="__RefHeading___Toc1497246_2749589250"/>
      <w:bookmarkStart w:id="142" w:name="_Toc53"/>
      <w:bookmarkEnd w:id="141"/>
      <w:r>
        <w:rPr/>
        <w:t>3</w:t>
      </w:r>
      <w:r>
        <w:rPr>
          <w:rtl w:val="true"/>
        </w:rPr>
        <w:t xml:space="preserve"> </w:t>
      </w:r>
      <w:r>
        <w:rPr>
          <w:rtl w:val="true"/>
        </w:rPr>
        <w:t xml:space="preserve">ـ </w:t>
      </w:r>
      <w:r>
        <w:rPr/>
        <w:t>1</w:t>
      </w:r>
      <w:r>
        <w:rPr>
          <w:rtl w:val="true"/>
        </w:rPr>
        <w:t xml:space="preserve"> </w:t>
      </w:r>
      <w:r>
        <w:rPr>
          <w:rtl w:val="true"/>
        </w:rPr>
        <w:t>ـ معنای حجّت و حجّیّت</w:t>
      </w:r>
      <w:bookmarkEnd w:id="142"/>
    </w:p>
    <w:p>
      <w:pPr>
        <w:pStyle w:val="BookText"/>
        <w:rPr/>
      </w:pPr>
      <w:r>
        <w:rPr>
          <w:rFonts w:ascii="IRNazanin" w:hAnsi="IRNazanin" w:eastAsia="IRNazanin"/>
          <w:color w:val="111111"/>
          <w:sz w:val="28"/>
          <w:sz w:val="28"/>
          <w:szCs w:val="28"/>
          <w:rtl w:val="true"/>
          <w:lang w:bidi="fa-IR"/>
        </w:rPr>
        <w:t>حجّیّت یعنی حجّت بودن و حجّت یعنی دلیل قاطع و برهان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دو سو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که اگر عاقل، حجّتی داشته باشد و مطابق آن عمل کند، نه خود به نکوهش خویش می‌پردازد و نه انتظار دارد که مورد نکوهش دیگر عاقلان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نگران نیست که مبادا مورد مؤاخذه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عاقلی مخالف حجّت عمل کند، آنگاه هم خود، خویشتن را سزاوار کیفر و نکوهش می‌داند که چرا چنین کردم و هم وقتی که از جانب دیگران مذمّت و مؤاخذه شود، آن را بیجا نمی‌شمارد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ساده را از کشف‌های اوّلیّه عقل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ظلم و قبح آن را می‌فهمد، وقتی ظلمی به دیگری روا می‌دارد، از اینکه برخلاف کشف عقلی‌اش گام برداشته، خود را مذمّت می‌کند و عمل خود را هم مستحقّ آن می‌داند که مورد تقبیح عقلا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می‌پذیرد که برای کیفر آن کار ناشایست، استحقاق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ظلم کردن خودداری کند و مرتکب ظلم نشود، آسوده خیال است که عمل قبیحی انجام</w:t>
      </w:r>
    </w:p>
    <w:p>
      <w:pPr>
        <w:pStyle w:val="BookText"/>
        <w:rPr/>
      </w:pPr>
      <w:r>
        <w:rPr>
          <w:rFonts w:ascii="IRNazanin" w:hAnsi="IRNazanin" w:eastAsia="IRNazanin"/>
          <w:color w:val="111111"/>
          <w:sz w:val="28"/>
          <w:sz w:val="28"/>
          <w:szCs w:val="28"/>
          <w:rtl w:val="true"/>
          <w:lang w:bidi="fa-IR"/>
        </w:rPr>
        <w:t>نداده و نزد خود سرافکنده نیست و به دیگران هم حق نمی‌دهد که او را مؤاخذه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موافقت با حجّت است که وقتی عاقل مطابق با حجّت عمل کند، می‌گوییم حجّت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مخالف حجّت عمل کند، می‌گوییم حجّت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اخیر، جایی برای اعتذار و بهانه‌جویی باقی نمی‌ماند؛ لذا حجّت را قاطع عذر و بهانه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هرنوع دلیل و برهانی ـ اعمّ از عقلی یا شرعی ـ را می‌توان حجّت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ـ اگر می‌خواهد از طریق بندگی خداوند خارج نشود ـ به طور کلّی باید برای رفتارهای خود حجّت مورد قبول پروردگار داشته باشد، یا حجّت عقلی و یا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بنده خداییم و از خود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باید برای تک‌تک اعمالمان دلیلی که مقبول پروردگارمان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نگران مؤاخذه مولای خود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به ورطه مخالفت با پروردگار بلغزیم و شایسته مؤاخذه و کیفر او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هرگونه عذر و بهانه‌آوردن بسته خواهد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مورد حجّت عقلی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آنچه را به نور عقل کشف می‌کند، برای کردار خود حجّت می‌داند و این حجّیّت در مکشوفات به نور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را خداوند به عقل انسان بخشیده است؛ پس می‌توانیم آن را حجّت الهی بدانیم و می‌توان تصدیق کرد که خداوند، عمل کردن انسان بر طبق روشنگری‌های عقل خود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بنده چنین کند، برای اعمالش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بدان معنا نیست که خود را از خدا بستانکار بداند، بلکه مقصود آن است که انسان در امنیّت و آرامش خواهد بود که خداوند، او را مؤاخذه نمی‌کند و کیفر نمی‌دهد</w:t>
      </w:r>
      <w:r>
        <w:rPr>
          <w:rFonts w:eastAsia="IRNazanin" w:cs="IRNazanin"/>
          <w:color w:val="111111"/>
          <w:sz w:val="28"/>
          <w:szCs w:val="28"/>
          <w:rtl w:val="true"/>
          <w:lang w:bidi="fa-IR"/>
        </w:rPr>
        <w:t>.</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3" w:name="pg3164_21652"/>
    </w:p>
    <w:p>
      <w:pPr>
        <w:pStyle w:val="BookText"/>
        <w:rPr/>
      </w:pPr>
      <w:bookmarkEnd w:id="14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نقطه مقابل، اگر عاقل براساس مکشوفات عقلی خود عمل نکند، به دلیل همان روشنگری‌های عقل، سزاوار مؤاخذه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حجّت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بِهِ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مطابق کشف‌های عقلی خود عمل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است و خداوند می‌تواند احتجاج کند که چرا مطابق آنها گام برنداشته‌ای؟</w:t>
      </w:r>
    </w:p>
    <w:p>
      <w:pPr>
        <w:pStyle w:val="Heading3"/>
        <w:numPr>
          <w:ilvl w:val="2"/>
          <w:numId w:val="1"/>
        </w:numPr>
        <w:rPr/>
      </w:pPr>
      <w:bookmarkStart w:id="144" w:name="__RefHeading___Toc1497248_2749589250"/>
      <w:bookmarkStart w:id="145" w:name="_Toc54"/>
      <w:bookmarkEnd w:id="144"/>
      <w:r>
        <w:rPr/>
        <w:t>3</w:t>
      </w:r>
      <w:r>
        <w:rPr>
          <w:rtl w:val="true"/>
        </w:rPr>
        <w:t xml:space="preserve"> </w:t>
      </w:r>
      <w:r>
        <w:rPr>
          <w:rtl w:val="true"/>
        </w:rPr>
        <w:t xml:space="preserve">ـ </w:t>
      </w:r>
      <w:r>
        <w:rPr/>
        <w:t>2</w:t>
      </w:r>
      <w:r>
        <w:rPr>
          <w:rtl w:val="true"/>
        </w:rPr>
        <w:t xml:space="preserve"> </w:t>
      </w:r>
      <w:r>
        <w:rPr>
          <w:rtl w:val="true"/>
        </w:rPr>
        <w:t>ـ ذاتی بودن حجّیّت عقل</w:t>
      </w:r>
      <w:bookmarkEnd w:id="145"/>
    </w:p>
    <w:p>
      <w:pPr>
        <w:pStyle w:val="BookText"/>
        <w:rPr/>
      </w:pPr>
      <w:r>
        <w:rPr>
          <w:rFonts w:ascii="IRNazanin" w:hAnsi="IRNazanin" w:eastAsia="IRNazanin"/>
          <w:color w:val="111111"/>
          <w:sz w:val="28"/>
          <w:sz w:val="28"/>
          <w:szCs w:val="28"/>
          <w:rtl w:val="true"/>
          <w:lang w:bidi="fa-IR"/>
        </w:rPr>
        <w:t>گفتیم که عقل،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برای عمل عاقلانه عاقل و تسلیم او نسبت به کشف عقلی‌اش،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عاقلی بخواهد حجّتی بر او نباشد، باید عاقلانه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به آنچه نور عقل روشن ساخته، گردن نهاد و بدان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در خود سؤال 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می‌گوید و چون فلان مطلب به نور عقل روشن گردیده، باید تسلیم آن شد و دلیل دیگری ـ جز همین کشف عقلانی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حجّیّت عقل به خود عقل بازمی‌گردد و این معنای حجّیّت ذاتی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حتّی بر حجّیّت خودش نیز حجّت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کشف عقلی ما، از مبنایی‌ترین معرفت‌های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آغازین و اساس بنیادینِ معرفت‌های ما، ضرورتآ دارای این ویژگی است که حجّیّت آن به خاطر خودش است، نه عامل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حجّیّت شرع به عقل بازمی‌گردد، امّا حجّیّت عقل متّکی به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حجّیّت ذاتی عقل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محکمه عدالت به کسی که مرتکب ظلمی شده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قبح کار خود را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شخصی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نباید این قبیح را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شود که دلیل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ادّعای او، مورد قبولِ هیچ عاقلی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او می‌گویند که اگر تو عقل داری و قبح ظلم را می‌یابی، این مطلب را نیز باید بفهمی که نباید مرتکب ظلمی شوی وگرنه مستحقّ کیفر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فهم عاقل از قبح عقلی ذاتی، به گونه‌ای است که او به همراه یافتنِ آن قبح، این مطلب را نیز می‌یابد که نباید مرتکب قبیح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خواصّ نور عقل و مکشوفات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وجوب التزام و عمل به کشف عقلی، بیرون از خود عقل و کشف آن، دلیلی دیگر نمی‌توان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وجوب از بدیهیّات است و با منکر بدیهی، بیش از این نمی‌توان بحثی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البتّه نشانه ضعف مطلب نیست، بلکه قوّت بحث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آنچنان بدیهی و واضح باشد که روشنی‌اش به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نیازمند دلیل دیگری نیست و نباید باشد؛ عقل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بحث‌ها درباره عقل و نقض و ابرام‌هایی که در این وادی انجام می‌دهیم، برخاسته از حجّیّت ذاتی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امکان رسیدن به تفاهم نیز همین است که همگی عاقلیم و عقل هم برای حجّیّت خود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حسن و قبح‌ها را درمی‌یابیم و مطابق آن قضاوت می‌کنیم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و پایه همه بایدها نهایتآ به عقل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بودن عقل به خودی خود موجّه است و با رأی‌گیری از عقلا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حقایقی هستند که همه عاقلان، آن را ـ به صورت مستقلّ از شرع و از یکدیگر ـ می‌فهمند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تشکیک کند که ممکن است شما یکی از مستقلّات را قبیح بدانید امّا دیگری آن را قبیح نشمارد، چنین شخصی بدیهیّات عقلی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عقلی، پایه و اساس همه  احکام است و انکار آن به انکار خود عقل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بدیهی</w:t>
      </w:r>
      <w:bookmarkStart w:id="146" w:name="pg3164_21654"/>
    </w:p>
    <w:p>
      <w:pPr>
        <w:pStyle w:val="BookText"/>
        <w:rPr/>
      </w:pPr>
      <w:bookmarkEnd w:id="146"/>
      <w:r>
        <w:rPr>
          <w:rFonts w:ascii="IRNazanin" w:hAnsi="IRNazanin" w:eastAsia="IRNazanin"/>
          <w:color w:val="111111"/>
          <w:sz w:val="28"/>
          <w:sz w:val="28"/>
          <w:szCs w:val="28"/>
          <w:rtl w:val="true"/>
          <w:lang w:bidi="fa-IR"/>
        </w:rPr>
        <w:t>عقلی هم به خود عقل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عقل را می‌پذیرد، بدیهیّات عقلی را هم باید بپذیرد؛ در غیر این صورت، ارزشی برای عقل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انکار ذاتی بودن حجّیّت عقل، به انکار حجّیّت آن می‌انجامد، چرا که عقل، حجّیّت خود را وامدار عامل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به چیز دیگری غیر از خود عقل قابل ارجاع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حجّیّت حجّت‌های دیگر نیز به حجّیّت عقل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اگر عقل است، به ذات خود روشن است و از جای دیگری روشنی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ذاتی عقل هم از همین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معنایی که از حجّیّت می‌فهمیم، غیر از معنایی است که از خود عقل و روشنگری آن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 عقل و لازمه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حجّیّت ذاتی عقل را منکر شده، حجّیّت آن را انکار کرده است و این انکار، به انکار خود عقل می‌انجامد، یعنی اصل نور بودن عقل و روشنگری آن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عقل انکار شود، دست ما از هرگونه اقامه برهان هم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برخورد کنیم که منکر اعتبار احکام عقلی باشد، در ارائه استدلال برای او فایده‌ای نمی‌بینیم؛ چرا که با انکار عقل، پایه و اساس همه براهین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ردّ کسی که عقل یا حجّیّت ذاتی آن را منکر شود، نمی‌توانیم دلیلی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نه به جهت ضعف معرفت عقلی، بلکه از آن روست که عقل، مبنایی است که نمی‌توان اعتبار آن را به چیزی دیگر ارجاع داد</w:t>
      </w:r>
      <w:r>
        <w:rPr>
          <w:rFonts w:eastAsia="IRNazanin" w:cs="IRNazanin"/>
          <w:color w:val="111111"/>
          <w:sz w:val="28"/>
          <w:szCs w:val="28"/>
          <w:rtl w:val="true"/>
          <w:lang w:bidi="fa-IR"/>
        </w:rPr>
        <w:t>.</w:t>
      </w:r>
    </w:p>
    <w:p>
      <w:pPr>
        <w:pStyle w:val="Heading3"/>
        <w:numPr>
          <w:ilvl w:val="2"/>
          <w:numId w:val="1"/>
        </w:numPr>
        <w:rPr/>
      </w:pPr>
      <w:bookmarkStart w:id="147" w:name="__RefHeading___Toc1497250_2749589250"/>
      <w:bookmarkStart w:id="148" w:name="_Toc55"/>
      <w:bookmarkEnd w:id="147"/>
      <w:r>
        <w:rPr/>
        <w:t>3</w:t>
      </w:r>
      <w:r>
        <w:rPr>
          <w:rtl w:val="true"/>
        </w:rPr>
        <w:t xml:space="preserve"> </w:t>
      </w:r>
      <w:r>
        <w:rPr>
          <w:rtl w:val="true"/>
        </w:rPr>
        <w:t xml:space="preserve">ـ </w:t>
      </w:r>
      <w:r>
        <w:rPr/>
        <w:t>3</w:t>
      </w:r>
      <w:r>
        <w:rPr>
          <w:rtl w:val="true"/>
        </w:rPr>
        <w:t xml:space="preserve"> - </w:t>
      </w:r>
      <w:r>
        <w:rPr>
          <w:rtl w:val="true"/>
        </w:rPr>
        <w:t>شواهد نقلی</w:t>
      </w:r>
      <w:bookmarkEnd w:id="148"/>
    </w:p>
    <w:p>
      <w:pPr>
        <w:pStyle w:val="Heading4"/>
        <w:numPr>
          <w:ilvl w:val="3"/>
          <w:numId w:val="1"/>
        </w:numPr>
        <w:rPr/>
      </w:pPr>
      <w:bookmarkStart w:id="149" w:name="__RefHeading___Toc1497252_2749589250"/>
      <w:bookmarkStart w:id="150" w:name="_Toc56"/>
      <w:bookmarkEnd w:id="149"/>
      <w:r>
        <w:rPr/>
        <w:t>3</w:t>
      </w:r>
      <w:r>
        <w:rPr>
          <w:rtl w:val="true"/>
        </w:rPr>
        <w:t xml:space="preserve"> - </w:t>
      </w:r>
      <w:r>
        <w:rPr/>
        <w:t>3</w:t>
      </w:r>
      <w:r>
        <w:rPr>
          <w:rtl w:val="true"/>
        </w:rPr>
        <w:t xml:space="preserve"> - </w:t>
      </w:r>
      <w:r>
        <w:rPr/>
        <w:t>1</w:t>
      </w:r>
      <w:r>
        <w:rPr>
          <w:rtl w:val="true"/>
        </w:rPr>
        <w:t xml:space="preserve"> - </w:t>
      </w:r>
      <w:r>
        <w:rPr>
          <w:rtl w:val="true"/>
        </w:rPr>
        <w:t>عاقل</w:t>
      </w:r>
      <w:r>
        <w:rPr>
          <w:rtl w:val="true"/>
        </w:rPr>
        <w:t xml:space="preserve">: </w:t>
      </w:r>
      <w:r>
        <w:rPr>
          <w:rtl w:val="true"/>
        </w:rPr>
        <w:t>مخاطب امر و نهی و مشمول ثواب و عقاب خداوند</w:t>
      </w:r>
      <w:bookmarkEnd w:id="150"/>
    </w:p>
    <w:p>
      <w:pPr>
        <w:pStyle w:val="BookText"/>
        <w:rPr/>
      </w:pPr>
      <w:r>
        <w:rPr>
          <w:rFonts w:ascii="IRNazanin" w:hAnsi="IRNazanin" w:eastAsia="IRNazanin"/>
          <w:color w:val="111111"/>
          <w:sz w:val="28"/>
          <w:sz w:val="28"/>
          <w:szCs w:val="28"/>
          <w:rtl w:val="true"/>
          <w:lang w:bidi="fa-IR"/>
        </w:rPr>
        <w:t>در حدیثی، امام باقر علیه السلام از مخاطبه خداوند متعال با عقل پس از آفریدن آن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می‌فرمایند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إِنِّی إِیّاکَ آمُرُ وَ إِیّاکَ أَنْهی وَ</w:t>
      </w:r>
      <w:bookmarkStart w:id="151" w:name="pg3164_21655"/>
    </w:p>
    <w:p>
      <w:pPr>
        <w:pStyle w:val="BookText"/>
        <w:rPr/>
      </w:pPr>
      <w:bookmarkEnd w:id="151"/>
      <w:r>
        <w:rPr>
          <w:rFonts w:ascii="Amiri" w:hAnsi="Amiri" w:eastAsia="Amiri" w:cs="Amiri"/>
          <w:color w:val="111111"/>
          <w:sz w:val="28"/>
          <w:sz w:val="28"/>
          <w:szCs w:val="28"/>
          <w:rtl w:val="true"/>
          <w:lang w:bidi="ar-SA"/>
        </w:rPr>
        <w:t>إِیّاکَ أُعاقِبُ وَ إِیّاکَ أُثِیبُ</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عقل را آفرید، او را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فقط به تو امر می‌کنم، و تنها تو را نهی می‌کنم، و فقط به تو کیفر می‌دهم و تنها تو را پاداش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خطاب معنای حجّیّت عقل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و فاعل، حصر را می‌رساند؛ بنابراین امر و نهی خداوند، فقط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فقط از آن جهت مورد امر و نهی خداوند قرار می‌گیرد که عاقل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 اقتضای عقلش مخاطب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عقل است که ثواب و عقاب را به ازای افعال اختیاری انسان، جائـز و معنادار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جایگاه بی بدیل عقل را ـ از جهت حجّیّتش ـ نشان می‌دهد</w:t>
      </w:r>
      <w:r>
        <w:rPr>
          <w:rFonts w:eastAsia="IRNazanin" w:cs="IRNazanin"/>
          <w:color w:val="111111"/>
          <w:sz w:val="28"/>
          <w:szCs w:val="28"/>
          <w:rtl w:val="true"/>
          <w:lang w:bidi="fa-IR"/>
        </w:rPr>
        <w:t>.</w:t>
      </w:r>
    </w:p>
    <w:p>
      <w:pPr>
        <w:pStyle w:val="Heading4"/>
        <w:numPr>
          <w:ilvl w:val="3"/>
          <w:numId w:val="1"/>
        </w:numPr>
        <w:rPr/>
      </w:pPr>
      <w:bookmarkStart w:id="152" w:name="__RefHeading___Toc1497254_2749589250"/>
      <w:bookmarkStart w:id="153" w:name="_Toc57"/>
      <w:bookmarkEnd w:id="152"/>
      <w:r>
        <w:rPr/>
        <w:t>3</w:t>
      </w:r>
      <w:r>
        <w:rPr>
          <w:rtl w:val="true"/>
        </w:rPr>
        <w:t xml:space="preserve"> </w:t>
      </w:r>
      <w:r>
        <w:rPr>
          <w:rtl w:val="true"/>
        </w:rPr>
        <w:t xml:space="preserve">ـ </w:t>
      </w:r>
      <w:r>
        <w:rPr/>
        <w:t>3</w:t>
      </w:r>
      <w:r>
        <w:rPr>
          <w:rtl w:val="true"/>
        </w:rPr>
        <w:t xml:space="preserve"> </w:t>
      </w:r>
      <w:r>
        <w:rPr>
          <w:rtl w:val="true"/>
        </w:rPr>
        <w:t xml:space="preserve">ـ </w:t>
      </w:r>
      <w:r>
        <w:rPr/>
        <w:t>2</w:t>
      </w:r>
      <w:r>
        <w:rPr>
          <w:rtl w:val="true"/>
        </w:rPr>
        <w:t xml:space="preserve"> </w:t>
      </w:r>
      <w:r>
        <w:rPr>
          <w:rtl w:val="true"/>
        </w:rPr>
        <w:t>ـ عقل</w:t>
      </w:r>
      <w:r>
        <w:rPr>
          <w:rtl w:val="true"/>
        </w:rPr>
        <w:t xml:space="preserve">: </w:t>
      </w:r>
      <w:r>
        <w:rPr>
          <w:rtl w:val="true"/>
        </w:rPr>
        <w:t>شرع درونی و رسول حقّ</w:t>
      </w:r>
      <w:bookmarkEnd w:id="153"/>
    </w:p>
    <w:p>
      <w:pPr>
        <w:pStyle w:val="BookText"/>
        <w:rPr/>
      </w:pPr>
      <w:r>
        <w:rPr>
          <w:rFonts w:ascii="IRNazanin" w:hAnsi="IRNazanin" w:eastAsia="IRNazanin"/>
          <w:color w:val="111111"/>
          <w:sz w:val="28"/>
          <w:sz w:val="28"/>
          <w:szCs w:val="28"/>
          <w:rtl w:val="true"/>
          <w:lang w:bidi="fa-IR"/>
        </w:rPr>
        <w:t xml:space="preserve">امیرمؤمنان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شَرْعٌ مِنْ داخِلٍ وَ الشَّرْعُ عَقْلٌ مِنْ خارِجٍ</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شرعی از درون و شرع، عقلی از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راه و روشی روشن است که خداوند، به عنوان طریقه بندگی خود، به مردمان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چیزی نیست جز کسب رضای او و پرهیز از سخط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درون انسانها، کاشف از رضا و سخط خداوند است، پس می‌توان عقل را شرع درونی دانست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شرع، در معنای اصطلاحی آن ـ یعنی آنچه پیامبران از جانب خداوند آورده‌اند ـ زندگی انسان را مقیّد به قیدهایی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گفتیم، معنای لغوی عقل نیز این تقیید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شرع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bookmarkStart w:id="154" w:name="pg3164_21656"/>
    </w:p>
    <w:p>
      <w:pPr>
        <w:pStyle w:val="BookText"/>
        <w:rPr/>
      </w:pPr>
      <w:bookmarkEnd w:id="154"/>
      <w:r>
        <w:rPr>
          <w:rFonts w:ascii="IRNazanin" w:hAnsi="IRNazanin" w:eastAsia="IRNazanin"/>
          <w:color w:val="111111"/>
          <w:sz w:val="28"/>
          <w:sz w:val="28"/>
          <w:szCs w:val="28"/>
          <w:rtl w:val="true"/>
          <w:lang w:bidi="fa-IR"/>
        </w:rPr>
        <w:t>امیرالمؤمنین علیه السلام در کلام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فرستاده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حقیقت باشد، معنای آن این است که آنچه عقل می‌گوید، بیانگر واقعیّت و کاشف از حقیقت است، لذا باید بدان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متعال باشد، معنای عبارت این است که عقل، فرستاده خدای متعال می‌باشد</w:t>
      </w:r>
      <w:r>
        <w:rPr>
          <w:rFonts w:eastAsia="IRNazanin" w:cs="IRNazanin"/>
          <w:color w:val="111111"/>
          <w:sz w:val="28"/>
          <w:szCs w:val="28"/>
          <w:rtl w:val="true"/>
          <w:lang w:bidi="fa-IR"/>
        </w:rPr>
        <w:t>.</w:t>
      </w:r>
    </w:p>
    <w:p>
      <w:pPr>
        <w:pStyle w:val="Heading4"/>
        <w:numPr>
          <w:ilvl w:val="3"/>
          <w:numId w:val="1"/>
        </w:numPr>
        <w:rPr/>
      </w:pPr>
      <w:bookmarkStart w:id="155" w:name="__RefHeading___Toc1497256_2749589250"/>
      <w:bookmarkStart w:id="156" w:name="_Toc58"/>
      <w:bookmarkEnd w:id="155"/>
      <w:r>
        <w:rPr/>
        <w:t>3</w:t>
      </w:r>
      <w:r>
        <w:rPr>
          <w:rtl w:val="true"/>
        </w:rPr>
        <w:t xml:space="preserve"> </w:t>
      </w:r>
      <w:r>
        <w:rPr>
          <w:rtl w:val="true"/>
        </w:rPr>
        <w:t xml:space="preserve">ـ </w:t>
      </w:r>
      <w:r>
        <w:rPr/>
        <w:t>3</w:t>
      </w:r>
      <w:r>
        <w:rPr>
          <w:rtl w:val="true"/>
        </w:rPr>
        <w:t xml:space="preserve"> </w:t>
      </w:r>
      <w:r>
        <w:rPr>
          <w:rtl w:val="true"/>
        </w:rPr>
        <w:t xml:space="preserve">ـ </w:t>
      </w:r>
      <w:r>
        <w:rPr/>
        <w:t>3</w:t>
      </w:r>
      <w:r>
        <w:rPr>
          <w:rtl w:val="true"/>
        </w:rPr>
        <w:t xml:space="preserve"> </w:t>
      </w:r>
      <w:r>
        <w:rPr>
          <w:rtl w:val="true"/>
        </w:rPr>
        <w:t>ـ مداقّه در حساب، متناسب با عقول افراد</w:t>
      </w:r>
      <w:bookmarkEnd w:id="156"/>
    </w:p>
    <w:p>
      <w:pPr>
        <w:pStyle w:val="BookText"/>
        <w:rPr/>
      </w:pP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یُداقُّ اللّهُ الْعِبادَ فِی الْحِسابِ یَوْمَ الْقِیامَةِ، عَلی قَدْرِ ما آتاهُمْ مِنَ الْعُقُولِ فِی الدُّنْیا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حساب بندگان را در روز قیامت، به اندازه عقلی که در دنیا به آنها داده است، مورد مداقّه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مداقّه در حساب یا سختگیری در حسابرسی، خود درجاتی دارد، که با میزان بهره هر شخصی از عقل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مداقّه در حساب، درباره عمل انسان به اوامر و نواهی الهی و در پی آن، ثواب و عقاب، زمانی معنادار است که حجّت بر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زمانی عقل، ملاک ثواب و عقاب است که حجّیّت ذاتیّه آن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به ذات خود، حجّت است، راه عذر و بهانه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راه بهانه بسته‌تر، مداقّه در حساب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حدّاقلّ مشترک و پایه‌ای، همه عقلا از عقل بهره دارند که دین نیز بر همین مبنا، بنا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مداقّه، بلکه اثری نیز که بر این مداقّه مترتّب می‌شود، به میزان عقل است </w:t>
      </w:r>
      <w:r>
        <w:rPr>
          <w:rFonts w:eastAsia="IRNazanin" w:cs="IRNazanin"/>
          <w:color w:val="111111"/>
          <w:sz w:val="28"/>
          <w:szCs w:val="28"/>
          <w:rtl w:val="true"/>
          <w:lang w:bidi="fa-IR"/>
        </w:rPr>
        <w:t>:</w:t>
      </w:r>
      <w:bookmarkStart w:id="157" w:name="pg3164_21657"/>
    </w:p>
    <w:p>
      <w:pPr>
        <w:pStyle w:val="Heading3"/>
        <w:numPr>
          <w:ilvl w:val="2"/>
          <w:numId w:val="1"/>
        </w:numPr>
        <w:rPr/>
      </w:pPr>
      <w:bookmarkStart w:id="158" w:name="__RefHeading___Toc1497258_2749589250"/>
      <w:bookmarkStart w:id="159" w:name="_Toc59"/>
      <w:bookmarkEnd w:id="157"/>
      <w:bookmarkEnd w:id="158"/>
      <w:r>
        <w:rPr/>
        <w:t>3</w:t>
      </w:r>
      <w:r>
        <w:rPr>
          <w:rtl w:val="true"/>
        </w:rPr>
        <w:t xml:space="preserve"> </w:t>
      </w:r>
      <w:r>
        <w:rPr>
          <w:rtl w:val="true"/>
        </w:rPr>
        <w:t xml:space="preserve">ـ </w:t>
      </w:r>
      <w:r>
        <w:rPr/>
        <w:t>4</w:t>
      </w:r>
      <w:r>
        <w:rPr>
          <w:rtl w:val="true"/>
        </w:rPr>
        <w:t xml:space="preserve"> </w:t>
      </w:r>
      <w:r>
        <w:rPr>
          <w:rtl w:val="true"/>
        </w:rPr>
        <w:t>ـ ثواب و عقاب، متناسب با میزان عقل</w:t>
      </w:r>
      <w:bookmarkEnd w:id="159"/>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بَلَغَکُمْ عَنْ رَجُلٍ حُسْنُ حالٍ فَانْظُرُوا فِی حُسْنِ عَقْلِهِ، فَإِنَّما یُجازی بِعَقْلِهِ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مردی، نیکی حالی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عبادت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عقل او بنگرید، زیرا که تنها به میزان عقلش جزا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صراحت، پاداش عبادت را متناسب با میزان بهره اشخاص از عقل دانسته‌اند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عبادتی به معنای واقعی کلمه عبادت است که برخاسته از فهم باشد و  </w:t>
      </w:r>
    </w:p>
    <w:p>
      <w:pPr>
        <w:pStyle w:val="BookText"/>
        <w:rPr/>
      </w:pPr>
      <w:r>
        <w:rPr>
          <w:rFonts w:ascii="IRNazanin" w:hAnsi="IRNazanin" w:eastAsia="IRNazanin"/>
          <w:color w:val="111111"/>
          <w:sz w:val="28"/>
          <w:sz w:val="28"/>
          <w:szCs w:val="28"/>
          <w:rtl w:val="true"/>
          <w:lang w:bidi="fa-IR"/>
        </w:rPr>
        <w:t>این هم مرهون عقل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 دیگری در این باره توجّه 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محمّدبن سلیمان دیلمی از پدرش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عبادت و دین و فضلش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ثواب به اندازه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خداوند را در جزیره‌ای از جزائر دریا عبادت می‌کرد که سبز و خرّم و پردرخت و دارای آب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فرشتگان بر او گذشت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بنده‌ات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آن را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همنشین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چهره انسانی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بنی‌اسرائیلی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w:t>
      </w:r>
    </w:p>
    <w:p>
      <w:pPr>
        <w:pStyle w:val="BookText"/>
        <w:rPr/>
      </w:pPr>
      <w:r>
        <w:rPr>
          <w:rFonts w:ascii="IRNazanin" w:hAnsi="IRNazanin" w:eastAsia="IRNazanin"/>
          <w:color w:val="111111"/>
          <w:sz w:val="28"/>
          <w:sz w:val="28"/>
          <w:szCs w:val="28"/>
          <w:rtl w:val="true"/>
          <w:lang w:bidi="fa-IR"/>
        </w:rPr>
        <w:t>عابدم که از مکان تو و عبادتت در این مکان، به من خبر رسید و نزد تو آمدم تا به همراه تو، خدا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فردا شد،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مکان پاکیزه‌ای هستی که جز برای عبادت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ما یک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چارپایی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الاغی داشت، ما او را در این مکان می‌چراندیم؛ چرا که این علف‌ها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الاغی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الاغی می‌داشت، این چنین علفی از بین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فرشته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مقدار عقلش ثواب می‌دهم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روایت تصریح شده که بهره آن عابد از عقل،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 عبادت به قدر عقل است، فرشته پاداش آن عابد را کم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گفتگوی فرشته با او برمی‌آید دلیل و نشانه ضعف عقل آن عابد، اظهارنظر او در خارج از حوزه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آرزو کرده است که ای کاش الاغی در آن مکان می‌بود و می‌چرید تا آن علف‌ها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اشتباه او از همین جا نمایان می‌شود که او در مورد امری غیرمعقول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ذهن خود تصوّر می‌کرده که خداوند، علف را فقط برای استفاده چهارپایان آفریده است و اکنون که الاغی در این مکان وجود ندارد، کار خدا عبث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تصوّر، برای آفرینش خدا، از پیش خود هدفی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نیست، جز پا را از دایره مستقلّات عقلیّه فراتر نهادن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موردی اظهارنظر کرده که در حوزه کشف عقل نیست و این کار، خود عقلا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جهل خود را در این مورد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پرتو نور عقل می‌یابیم که قطعآ کار خداوند از روی حکمتی است؛ گرچه به همین عقل می‌یابیم که ـ در خارج از حوزه مستقلّات عقلیّه ـ در مورد حکمت افعال او باید ساکت باشیم، زیرا عقل ما کشفی از آن</w:t>
      </w:r>
    </w:p>
    <w:p>
      <w:pPr>
        <w:pStyle w:val="BookText"/>
        <w:rPr/>
      </w:pPr>
      <w:r>
        <w:rPr>
          <w:rFonts w:ascii="IRNazanin" w:hAnsi="IRNazanin" w:eastAsia="IRNazanin"/>
          <w:color w:val="111111"/>
          <w:sz w:val="28"/>
          <w:sz w:val="28"/>
          <w:szCs w:val="28"/>
          <w:rtl w:val="true"/>
          <w:lang w:bidi="fa-IR"/>
        </w:rPr>
        <w:t>حکمت‌ها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کشف حکمت الهی از خلق علف‌ها، در محدوده مستقلّات عقلیّه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عقل آن عابد، به دلیل فراتر رفتن از محدوده مستقلّات عقلیّه اوست</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ثواب او نیز اندک خواهد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0" w:name="pg3164_21660"/>
    </w:p>
    <w:p>
      <w:pPr>
        <w:pStyle w:val="BookText"/>
        <w:rPr/>
      </w:pPr>
      <w:bookmarkEnd w:id="16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1" w:name="__RefHeading___Toc1497260_2749589250"/>
      <w:bookmarkStart w:id="162" w:name="_Toc60"/>
      <w:bookmarkEnd w:id="161"/>
      <w:r>
        <w:rPr/>
        <w:t>3</w:t>
      </w:r>
      <w:r>
        <w:rPr>
          <w:rtl w:val="true"/>
        </w:rPr>
        <w:t xml:space="preserve"> </w:t>
      </w:r>
      <w:r>
        <w:rPr>
          <w:rtl w:val="true"/>
        </w:rPr>
        <w:t xml:space="preserve">ـ </w:t>
      </w:r>
      <w:r>
        <w:rPr/>
        <w:t>5</w:t>
      </w:r>
      <w:r>
        <w:rPr>
          <w:rtl w:val="true"/>
        </w:rPr>
        <w:t xml:space="preserve"> - </w:t>
      </w:r>
      <w:r>
        <w:rPr>
          <w:rtl w:val="true"/>
        </w:rPr>
        <w:t>عقل</w:t>
      </w:r>
      <w:r>
        <w:rPr>
          <w:rtl w:val="true"/>
        </w:rPr>
        <w:t xml:space="preserve">: </w:t>
      </w:r>
      <w:r>
        <w:rPr>
          <w:rtl w:val="true"/>
        </w:rPr>
        <w:t>معیار ارزش گذاری عبادت</w:t>
      </w:r>
      <w:bookmarkEnd w:id="162"/>
    </w:p>
    <w:p>
      <w:pPr>
        <w:pStyle w:val="BookText"/>
        <w:rPr/>
      </w:pPr>
      <w:r>
        <w:rPr>
          <w:rFonts w:ascii="IRNazanin" w:hAnsi="IRNazanin" w:eastAsia="IRNazanin"/>
          <w:color w:val="111111"/>
          <w:sz w:val="28"/>
          <w:sz w:val="28"/>
          <w:szCs w:val="28"/>
          <w:rtl w:val="true"/>
          <w:lang w:bidi="fa-IR"/>
        </w:rPr>
        <w:t>اسحاق بن عمّار گوید که 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همسایه‌ای دارم که نماز خواندن، صدقه دادن و حج رفتن او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آنچنان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یُرْتَفَعُ بِذلِکَ مِنْهُ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از آن اعمال، از او بالا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کثرت عمل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 باید مبتنی بر عقل و معرفت باشد تا</w:t>
      </w:r>
    </w:p>
    <w:p>
      <w:pPr>
        <w:pStyle w:val="BookText"/>
        <w:rPr/>
      </w:pPr>
      <w:r>
        <w:rPr>
          <w:rFonts w:ascii="IRNazanin" w:hAnsi="IRNazanin" w:eastAsia="IRNazanin"/>
          <w:color w:val="111111"/>
          <w:sz w:val="28"/>
          <w:sz w:val="28"/>
          <w:szCs w:val="28"/>
          <w:rtl w:val="true"/>
          <w:lang w:bidi="fa-IR"/>
        </w:rPr>
        <w:t>مورد قبول واقع شود و با ارزش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نیز در بیانی به همین نکته اشاره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الرَّجُلَ کَثیرَ الصَّلاةِ وَ کَثیرَ الصِّیامِ، فَلا تُباهُوا بِهِ حَتّی تَنْظُرُوا کَیْفَ عَقْلُهُ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پر نماز و روزه دیدید، به او مباهات نکنید تا بنگرید که عقلش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مایه مباهات می‌تواند باشد، نماز و روزه بسیار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عقلی که پایه‌گذار این اعمال است، می‌تواند آنها را دارای ارزش و افتخار گرداند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3" w:name="pg3164_21662"/>
    </w:p>
    <w:p>
      <w:pPr>
        <w:pStyle w:val="BookText"/>
        <w:rPr/>
      </w:pPr>
      <w:bookmarkEnd w:id="16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4" w:name="__RefHeading___Toc1497262_2749589250"/>
      <w:bookmarkStart w:id="165" w:name="_Toc61"/>
      <w:bookmarkEnd w:id="164"/>
      <w:r>
        <w:rPr>
          <w:rtl w:val="true"/>
        </w:rPr>
        <w:t>فصل </w:t>
      </w:r>
      <w:r>
        <w:rPr/>
        <w:t>4</w:t>
      </w:r>
      <w:r>
        <w:rPr>
          <w:rtl w:val="true"/>
        </w:rPr>
        <w:t xml:space="preserve">: </w:t>
      </w:r>
      <w:r>
        <w:rPr>
          <w:rtl w:val="true"/>
        </w:rPr>
        <w:t>عقل و دین</w:t>
      </w:r>
      <w:bookmarkEnd w:id="165"/>
    </w:p>
    <w:p>
      <w:pPr>
        <w:pStyle w:val="Heading3"/>
        <w:numPr>
          <w:ilvl w:val="2"/>
          <w:numId w:val="1"/>
        </w:numPr>
        <w:rPr/>
      </w:pPr>
      <w:bookmarkStart w:id="166" w:name="__RefHeading___Toc1497264_2749589250"/>
      <w:bookmarkStart w:id="167" w:name="_Toc62"/>
      <w:bookmarkEnd w:id="166"/>
      <w:r>
        <w:rPr>
          <w:rtl w:val="true"/>
        </w:rPr>
        <w:t>اشاره</w:t>
      </w:r>
      <w:bookmarkEnd w:id="16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8" w:name="pg3164_21664"/>
    </w:p>
    <w:p>
      <w:pPr>
        <w:pStyle w:val="BookText"/>
        <w:rPr/>
      </w:pPr>
      <w:bookmarkEnd w:id="16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9" w:name="__RefHeading___Toc1497266_2749589250"/>
      <w:bookmarkStart w:id="170" w:name="_Toc63"/>
      <w:bookmarkEnd w:id="169"/>
      <w:r>
        <w:rPr>
          <w:rtl w:val="true"/>
        </w:rPr>
        <w:t>مقدّمه</w:t>
      </w:r>
      <w:bookmarkEnd w:id="170"/>
    </w:p>
    <w:p>
      <w:pPr>
        <w:pStyle w:val="BookText"/>
        <w:rPr/>
      </w:pPr>
      <w:r>
        <w:rPr>
          <w:rFonts w:ascii="IRNazanin" w:hAnsi="IRNazanin" w:eastAsia="IRNazanin"/>
          <w:color w:val="111111"/>
          <w:sz w:val="28"/>
          <w:sz w:val="28"/>
          <w:szCs w:val="28"/>
          <w:rtl w:val="true"/>
          <w:lang w:bidi="fa-IR"/>
        </w:rPr>
        <w:t>در این فصل، به بحث درباره رابطه عقل و دین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قائل به عقل و حجّیّت آن باشد و در عین حال خود را دیندار بداند، باید به دقّت رابطه میان عقل و دین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می‌کوشیم براساس بحث‌های پیشین، موضع خود را درباره عقل و دین به صراحت و روشنی بیان کنیم، بی‌آنکه به پیچ و خم‌هایی بیفتیم که دیگران بدان گرفتار آمده‌اند</w:t>
      </w:r>
      <w:r>
        <w:rPr>
          <w:rFonts w:eastAsia="IRNazanin" w:cs="IRNazanin"/>
          <w:color w:val="111111"/>
          <w:sz w:val="28"/>
          <w:szCs w:val="28"/>
          <w:rtl w:val="true"/>
          <w:lang w:bidi="fa-IR"/>
        </w:rPr>
        <w:t>.</w:t>
      </w:r>
    </w:p>
    <w:p>
      <w:pPr>
        <w:pStyle w:val="Heading3"/>
        <w:numPr>
          <w:ilvl w:val="2"/>
          <w:numId w:val="1"/>
        </w:numPr>
        <w:rPr/>
      </w:pPr>
      <w:bookmarkStart w:id="171" w:name="__RefHeading___Toc1497268_2749589250"/>
      <w:bookmarkStart w:id="172" w:name="_Toc64"/>
      <w:bookmarkEnd w:id="171"/>
      <w:r>
        <w:rPr/>
        <w:t>4</w:t>
      </w:r>
      <w:r>
        <w:rPr>
          <w:rtl w:val="true"/>
        </w:rPr>
        <w:t xml:space="preserve"> </w:t>
      </w:r>
      <w:r>
        <w:rPr>
          <w:rtl w:val="true"/>
        </w:rPr>
        <w:t xml:space="preserve">ـ </w:t>
      </w:r>
      <w:r>
        <w:rPr/>
        <w:t>1</w:t>
      </w:r>
      <w:r>
        <w:rPr>
          <w:rtl w:val="true"/>
        </w:rPr>
        <w:t xml:space="preserve"> </w:t>
      </w:r>
      <w:r>
        <w:rPr>
          <w:rtl w:val="true"/>
        </w:rPr>
        <w:t>ـ تعریف دین</w:t>
      </w:r>
      <w:bookmarkEnd w:id="172"/>
    </w:p>
    <w:p>
      <w:pPr>
        <w:pStyle w:val="BookText"/>
        <w:rPr/>
      </w:pPr>
      <w:r>
        <w:rPr>
          <w:rFonts w:ascii="IRNazanin" w:hAnsi="IRNazanin" w:eastAsia="IRNazanin"/>
          <w:color w:val="111111"/>
          <w:sz w:val="28"/>
          <w:sz w:val="28"/>
          <w:szCs w:val="28"/>
          <w:rtl w:val="true"/>
          <w:lang w:bidi="fa-IR"/>
        </w:rPr>
        <w:t>پیشتر، درباره عقل سخن گفتیم و ویژگی‌های آن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تعریف دین به بحث عقل و دین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 مهم‌ترین نکته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زمانی سخن گفتن از دین موجّه و مقبول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دین، ارتباطی با خداوند نهفته است؛ آن هم خداوندی که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اعتقاد به وجود خداوند و لزوم بندگی او، در این بحث مفروض است تا پس از آن بتوانیم سخن از دین برانیم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دین، همان آیین بندگی خداست و راه و رسم عبادت را به انسان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مطلب را مفروض می‌گیریم که صانعی را اثبات کرده‌ایم و در گام بعد، معرفتی از او نصیب ما شده که او را همه‌کاره خود می‌دانیم و به واسطه عقل، سزاوار بندگی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همان خضوع تام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ـ به خاطر خود او و نه به دلیلی دیگر ـ سرِ تسلیم فرود آورد و به</w:t>
      </w:r>
    </w:p>
    <w:p>
      <w:pPr>
        <w:pStyle w:val="BookText"/>
        <w:rPr/>
      </w:pPr>
      <w:r>
        <w:rPr>
          <w:rFonts w:ascii="IRNazanin" w:hAnsi="IRNazanin" w:eastAsia="IRNazanin"/>
          <w:color w:val="111111"/>
          <w:sz w:val="28"/>
          <w:sz w:val="28"/>
          <w:szCs w:val="28"/>
          <w:rtl w:val="true"/>
          <w:lang w:bidi="fa-IR"/>
        </w:rPr>
        <w:t>امر او ـ هر چه باشد ـ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دراین جاست که اگر ما خدا را شناخته باشیم، با عقل خویش بدین نکته نیز می‌رسیم که او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عاقل می‌یابد که باید در مقابل این خدای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کند، خضوعی که حتّی معنایی اعم و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می‌توان آن را غایتِ خضوع و تذلّل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مفروض می‌گیریم که عاقل، لزوم بندگی خدایی را که شناخته است، به واسطه عقل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باره مسأله و شبهه‌ای داشته باشد، باید به بحثی عقلی با او نشست، زیرا که استناد به آیات و روایات، در اینجا که هنوز حجّیّت شرع ثابت نشده کارساز نیست؛ مگر اینکه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تذکار شرع نسبت به کشف‌های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مدّعای ما این است که خدایی را که بدو معرفت می‌یابیم، خدایی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مدبّر و ربّ خود پی‌می‌بریم و بر روی دیگر سکّه ربوبیّت او، مربوب و مملوک بودن خود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 جاست که تا زمانی که بدین نقطه نرسیده‌ایم، نباید سخن از دین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وجود خداوند و ضرورت بندگی او ـ به عنوان ارکان مقوّم دین ـ برای ما مسلّم و محرز شده باشد تا منطقآ نوبت به بحث از دین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نکته بسیار مهم، منشأ برخی سوءتفاهم‌ها و مشکلاتی در بحث عقل و دین می‌شود که ما برای احتراز از آنها، دیدگاه خود را به روشنی تبیین کردیم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پس، اصل موضوع را این مطلب می‌گیریم که دین، بر قبول خداییِ خداوندی مبتنی است که برای بندگی شایسته است و انسان باید از او اطاعت کنـد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مـراد ما از دین معنای فراگیر و گسترده آن ـ البتّه نزد برخی امروزیها ـ نیست که انواع نحله‌های رفتار و سلوک مانند بودیسم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 بندگیِ خدایی است که به او معرفت یافته‌ایم و او را به عنوان خداوندی واقعی، مدّبر و قیّوم خود می‌یابیم و البتّه او را از هر صفت مخلوقی تنزیه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پس از معرفت به خدای واحد منزّه،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معارف کتاب و سنّت انطباق دارد، همین راه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خود دقیق بنگرد، ذلّت، حقارت و استکانت خود را در مقابل خداوند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انسان همگی عاریه‌ای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انسان می‌تواند بنده خداوند نباشد؟ کافی است او فقر ذاتی خویش را بفهمد، آنگاه ضرورت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خضوع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خالق خود را ـ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بدیهی ـ خواهدیافت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کسی که چنین نگرشی درباره انسان ندارد و همه دارایی‌هایش را از آنِ خود می‌بیند، در سرچشمه انحراف قرار می‌گیرد، او نمی‌تواند خدا را حقیقتآ به خدایی بشناسد و لذا بندگی او را هم امری پذیرفتنی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لطیفی که میان بندگیِ انسان و خدایی خدا وجود دارد، با نگرش اومانیستی حاکم بر پاره‌ای از فلسفه‌ها هرگز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فلسفه‌ها انسان را اصل گرفته‌اند و خدایی را معرّفی می‌کنند که باید حقوق این انسان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انسان، حقوق ذاتی و اوّلیّه‌ای دارد که اگر خداوند بخواهد خدایی کند، باید آن حقوق را مطابق میل انسان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از تذکّرات پیشین چنین برمی‌آید که اگر بخواهیم به دینی معتقد باشیم، خودبخود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محوری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واقعآ خود را بشناسد، فقر و بیچارگی خود را می‌یابد؛ آنگاه، از این آیتِ درونی به خداییِ خدایش پی می‌برد و این بدیهی عقلی را که خدا شایسته بندگی است،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خویشتن خود را بشناسد، پروردگارش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ربوبیّت ربّ نقش سکّه‌ای است که بر روی دیگرش عبودیّت عبد، نقش بسته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همان روش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مطابق خواست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مفهوم اطاعت محض و خضوع کامل در مقابل خدا قائل باشیم، دیگر نمی‌توانیم به دلخواه خود، از هر راهی به وادی بندگی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بندگی خدا، باید مطابق خواست</w:t>
      </w:r>
      <w:bookmarkStart w:id="173" w:name="pg3164_21667"/>
    </w:p>
    <w:p>
      <w:pPr>
        <w:pStyle w:val="BookText"/>
        <w:rPr/>
      </w:pPr>
      <w:bookmarkEnd w:id="173"/>
      <w:r>
        <w:rPr>
          <w:rFonts w:ascii="IRNazanin" w:hAnsi="IRNazanin" w:eastAsia="IRNazanin"/>
          <w:color w:val="111111"/>
          <w:sz w:val="28"/>
          <w:sz w:val="28"/>
          <w:szCs w:val="28"/>
          <w:rtl w:val="true"/>
          <w:lang w:bidi="fa-IR"/>
        </w:rPr>
        <w:t>و رضای خود او باشد و هر شیوه رفتاری را نمی‌توانیم بندگی نام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به ابلیس امر به سجده بر آدم می‌کند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 تسلیم نمی‌گردد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w:t>
      </w:r>
    </w:p>
    <w:p>
      <w:pPr>
        <w:pStyle w:val="BookText"/>
        <w:rPr/>
      </w:pPr>
      <w:r>
        <w:rPr>
          <w:rFonts w:ascii="IRNazanin" w:hAnsi="IRNazanin" w:eastAsia="IRNazanin"/>
          <w:color w:val="111111"/>
          <w:sz w:val="28"/>
          <w:sz w:val="28"/>
          <w:szCs w:val="28"/>
          <w:rtl w:val="true"/>
          <w:lang w:bidi="fa-IR"/>
        </w:rPr>
        <w:t>سجده بر آدم معاف کنی، تو را چنان عبادت کنم که کسی تاکنون آنگونه تو را عبادت نکرده باشد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رفتار، عین تمرّد و سرکشی است نه تعبّد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که در   </w:t>
      </w:r>
    </w:p>
    <w:p>
      <w:pPr>
        <w:pStyle w:val="BookText"/>
        <w:rPr/>
      </w:pPr>
      <w:r>
        <w:rPr>
          <w:rFonts w:ascii="IRNazanin" w:hAnsi="IRNazanin" w:eastAsia="IRNazanin"/>
          <w:color w:val="111111"/>
          <w:sz w:val="28"/>
          <w:sz w:val="28"/>
          <w:szCs w:val="28"/>
          <w:rtl w:val="true"/>
          <w:lang w:bidi="fa-IR"/>
        </w:rPr>
        <w:t>کار بندگی خدا، باید رضا و خواست او ملحوظ باشد، وگرنه بندگی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دین، آیین بندگی خداست، مطابق با خواست و بیان خود او و هرگونه تعریف دیگری از دین، پذیرفتنی نیست</w:t>
      </w:r>
      <w:r>
        <w:rPr>
          <w:rFonts w:eastAsia="IRNazanin" w:cs="IRNazanin"/>
          <w:color w:val="111111"/>
          <w:sz w:val="28"/>
          <w:szCs w:val="28"/>
          <w:rtl w:val="true"/>
          <w:lang w:bidi="fa-IR"/>
        </w:rPr>
        <w:t>.</w:t>
      </w:r>
    </w:p>
    <w:p>
      <w:pPr>
        <w:pStyle w:val="Heading3"/>
        <w:numPr>
          <w:ilvl w:val="2"/>
          <w:numId w:val="1"/>
        </w:numPr>
        <w:rPr/>
      </w:pPr>
      <w:bookmarkStart w:id="174" w:name="__RefHeading___Toc1497270_2749589250"/>
      <w:bookmarkStart w:id="175" w:name="_Toc65"/>
      <w:bookmarkEnd w:id="174"/>
      <w:r>
        <w:rPr/>
        <w:t>4</w:t>
      </w:r>
      <w:r>
        <w:rPr>
          <w:rtl w:val="true"/>
        </w:rPr>
        <w:t xml:space="preserve"> </w:t>
      </w:r>
      <w:r>
        <w:rPr>
          <w:rtl w:val="true"/>
        </w:rPr>
        <w:t xml:space="preserve">ـ </w:t>
      </w:r>
      <w:r>
        <w:rPr/>
        <w:t>2</w:t>
      </w:r>
      <w:r>
        <w:rPr>
          <w:rtl w:val="true"/>
        </w:rPr>
        <w:t xml:space="preserve"> </w:t>
      </w:r>
      <w:r>
        <w:rPr>
          <w:rtl w:val="true"/>
        </w:rPr>
        <w:t>ـ عقل</w:t>
      </w:r>
      <w:r>
        <w:rPr>
          <w:rtl w:val="true"/>
        </w:rPr>
        <w:t xml:space="preserve">: </w:t>
      </w:r>
      <w:r>
        <w:rPr>
          <w:rtl w:val="true"/>
        </w:rPr>
        <w:t>بیان تکوینی خداوند</w:t>
      </w:r>
      <w:bookmarkEnd w:id="1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دین، عبارت است از آیین بندگی خدا، مطابق با بیان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نوبت به توضیح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عبادت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دو گونه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تکوینی خداوند،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عقل به بندگان و بیان</w:t>
      </w:r>
    </w:p>
    <w:p>
      <w:pPr>
        <w:pStyle w:val="BookText"/>
        <w:rPr/>
      </w:pPr>
      <w:r>
        <w:rPr>
          <w:rFonts w:ascii="IRNazanin" w:hAnsi="IRNazanin" w:eastAsia="IRNazanin"/>
          <w:color w:val="111111"/>
          <w:sz w:val="28"/>
          <w:sz w:val="28"/>
          <w:szCs w:val="28"/>
          <w:rtl w:val="true"/>
          <w:lang w:bidi="fa-IR"/>
        </w:rPr>
        <w:t>تشریعی یعنی ارائه همان مطالبی که رسولان الهی به عنوان شرع به بشر عرضه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بیان تکوینی، در بحث حجّیّت عقل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حجّت الهی از سوی خود قرار می‌دهد، و این همان بیان تکوینی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سبب عقل مکشوف می‌شود، می‌توان آن را به خداوند نسبت داد و حاکی از رضا و سخط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که کلامی از رسولی یا امامی می‌شنویم که انتساب او به خداوند، عقلا برایمان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نیز رضا و سخط الهی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حدیثی را که در بحث حجّیّت عقل آوردیم، مجدّدآ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عقل را شرعی از درون و شرع را عقلی از برون دانسته‌اند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اشتراک عقل و شرع در این است که هر دو بیانگر خواست خدایند؛ یکی داخلی و دیگری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دانستن رابطه میان بیان تکوینی خداوند با بیان تشریعی او، باید مصادیق بیان تکوینی خداوند را ـ که پایه‌گذار دینداری است ـ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و مهم‌ترین اصل اعتقادی یعنی توحید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خداوند، یعنی واحد شمردن و یکتا دانستن او که انسان، با عقل خویش به این عقیده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بعد از آنکه تنبّه به وجود خدایش یافت، ضرورت ایمان و اعتقاد به او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می‌یابد که باید او را خارج از دو حدّ تعطیل و تشبیه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توحید بیان می‌شود که معرفت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حاصل نمی‌شود، امّا به هر حال،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تعطیل و 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عقلی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دوم از اعتقادات، اعتقاد به نبوّت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انسان عاقل می‌فهمد که چه کسی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عقل خویش درمی‌یابد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پیامبر، مؤمن و معتقد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امامت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انسان عاقل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ضرورت اعتقاد به امامت به عنوان مقامی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عقلا ثابت</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اینجا لزوم اطاعت از دستور پیامبر صلی الله علیه و آله و سلم درخصوص اعتقاد به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عاقل با دیدن معجزاتی از امام علیه السلام عقلا به مقام الهی و صدق ادّعای ایشان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بحث اخیر، این است که مشخّص شود اگر ما قائل به عقل باشیم، تا کجا باید پیش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ضرورت ایمان به خدا و اعتقاد به نبوّت نبی و امامت امام، از طریق عقل مکشوف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لبّ دین و بنیان دینداری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اصل بعث نبی از جانب خداوند، ضرورت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به ضرورت عقلی گفت که پیامبر باید واجد همه کمالات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مطلب عقلی است که پیامبر، باید در پیامبری خود ـ یعنی در دریافت پیام خداوند و ابلاغ آن به مردم ـ از اشتباه و خطا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هم باید یادآور شویم که ضرورت وجود امام و تعریف او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بیاناتی به عنوان ادلّه عقلی بر لزوم بعث نبی یا وجود امام مطرح می‌شود که همگی مخدوش هستند و در بحث نبوّت و امامت قابل طرح و نقد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وقتی چیزی واقعآ عقلی نیست، نباید آن را عقلی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منصفانه آن است که از ابتدا آنچه را که در دایره مکشوفات عقل می‌گنجد، از آنچه عقلی نیست،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را نعمتی بس با برکت و اهمّیّت، و مبنایی بی‌بدیل برای دینداری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تأکید می‌کنیم که دایره و قلمرو آن در گام اوّل محدود است و شامل بسیاری از اموری که برخی آنها را عقلی پنداشته‌اند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 نبی و تعیین امام نیز، از جمله مواردی است که نمی‌توان گفت عقل درباره آنها کشفی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یک نگرش پسینی، برای ما مسلّم می‌شود که خداوند، رسولانی برانگیخته و امر پیام‌آوری را به آنان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عقلا کشف می‌کنیم که در کار رسالت رسول الهی، نباید خطایی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صورت، نقض غرض می‌شود و خلاف حکمت خداوند،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اکنون که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مفهوم خاصّی که پیامبر صلی الله علیه و آله و سلم تعریف کرده است ـ واقعیّت دارد، بازهم عقلا می‌گوییم که امام، حدّاقل</w:t>
      </w:r>
      <w:bookmarkStart w:id="176" w:name="pg3164_21670"/>
    </w:p>
    <w:p>
      <w:pPr>
        <w:pStyle w:val="BookText"/>
        <w:rPr/>
      </w:pPr>
      <w:bookmarkEnd w:id="176"/>
      <w:r>
        <w:rPr>
          <w:rFonts w:ascii="IRNazanin" w:hAnsi="IRNazanin" w:eastAsia="IRNazanin"/>
          <w:color w:val="111111"/>
          <w:sz w:val="28"/>
          <w:sz w:val="28"/>
          <w:szCs w:val="28"/>
          <w:rtl w:val="true"/>
          <w:lang w:bidi="fa-IR"/>
        </w:rPr>
        <w:t>در اموری که مربوط به شؤونِ امامتیِ اوست، باید مصون از اشتباه و معصوم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در مورد دیگر شؤون و کمالات نبی و امام،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را در جایگاه خود باید یافت</w:t>
      </w:r>
      <w:r>
        <w:rPr>
          <w:rFonts w:eastAsia="IRNazanin" w:cs="IRNazanin"/>
          <w:color w:val="111111"/>
          <w:sz w:val="28"/>
          <w:szCs w:val="28"/>
          <w:rtl w:val="true"/>
          <w:lang w:bidi="fa-IR"/>
        </w:rPr>
        <w:t>.</w:t>
      </w:r>
    </w:p>
    <w:p>
      <w:pPr>
        <w:pStyle w:val="Heading3"/>
        <w:numPr>
          <w:ilvl w:val="2"/>
          <w:numId w:val="1"/>
        </w:numPr>
        <w:rPr/>
      </w:pPr>
      <w:bookmarkStart w:id="177" w:name="__RefHeading___Toc1497272_2749589250"/>
      <w:bookmarkStart w:id="178" w:name="_Toc66"/>
      <w:bookmarkEnd w:id="177"/>
      <w:r>
        <w:rPr/>
        <w:t>4</w:t>
      </w:r>
      <w:r>
        <w:rPr>
          <w:rtl w:val="true"/>
        </w:rPr>
        <w:t xml:space="preserve"> </w:t>
      </w:r>
      <w:r>
        <w:rPr>
          <w:rtl w:val="true"/>
        </w:rPr>
        <w:t xml:space="preserve">ـ </w:t>
      </w:r>
      <w:r>
        <w:rPr/>
        <w:t>3</w:t>
      </w:r>
      <w:r>
        <w:rPr>
          <w:rtl w:val="true"/>
        </w:rPr>
        <w:t xml:space="preserve"> </w:t>
      </w:r>
      <w:r>
        <w:rPr>
          <w:rtl w:val="true"/>
        </w:rPr>
        <w:t>ـ دینداری در حوزه مستقلّات و غیر مستقلّات عقلیه</w:t>
      </w:r>
      <w:bookmarkEnd w:id="178"/>
    </w:p>
    <w:p>
      <w:pPr>
        <w:pStyle w:val="Heading4"/>
        <w:numPr>
          <w:ilvl w:val="3"/>
          <w:numId w:val="1"/>
        </w:numPr>
        <w:rPr/>
      </w:pPr>
      <w:bookmarkStart w:id="179" w:name="__RefHeading___Toc1497274_2749589250"/>
      <w:bookmarkStart w:id="180" w:name="_Toc67"/>
      <w:bookmarkEnd w:id="179"/>
      <w:r>
        <w:rPr>
          <w:rtl w:val="true"/>
        </w:rPr>
        <w:t>اشاره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لغوی آن یعنی دینداری و بندگی ـ در حوزه مستقلّات عقلیّه، با تسلیم نسبت به آن مستقلّات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ضرورت ایمان به خداوند و نبوّت نبی و امامت امام با عقل روشن می‌شود؛ یعنی این هرسه، مستقلّ عقلی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مستقلّات عقلیّه یعنی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معتقد به نبوّت و امامت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فروع دین هم در حوزه مستقلّات عقلیّه قرار می‌گیرند که تسلیم نسبت به آنها هم یعنی عمل بر طبق یافته‌های عقلی خویش در مورد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مکشوفات عقل ـ هم در اصول و هم در فروع ـ می‌توان گفت که عبادت خداوند تحقّق یافته و این، ارزش بسیار مهم و انکارناپذیر عقل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همه اموری که عقل مستقلا درباره آنها کشفی دارد ـ چنانکه پیشتر گفته‌ایم ـ از مستقلّات عقلیّه محسوب می‌شوند و عمل به آنها، مصداق عبادت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اساسآ برای این که عقل، حجّت خدا و شرعی از درون باشد، باید بتوان با عمل به احکام آن، خدا را عبادت کرد؛ زیرا عبادت یعنی رفتار مطابق با خواست خدا، که عقل در حوزه مستقلّات عقلیّه، نمایاننده این خواست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سیر اندکی در مباحث اخلاقی دین،</w:t>
      </w:r>
      <w:r>
        <w:rPr>
          <w:rStyle w:val="FootnoteAnchor"/>
          <w:rtl w:val="true"/>
        </w:rPr>
        <w:footnoteReference w:id="82"/>
      </w:r>
      <w:r>
        <w:rPr>
          <w:rFonts w:ascii="IRNazanin" w:hAnsi="IRNazanin" w:eastAsia="IRNazanin"/>
          <w:color w:val="111111"/>
          <w:sz w:val="28"/>
          <w:sz w:val="28"/>
          <w:szCs w:val="28"/>
          <w:rtl w:val="true"/>
          <w:lang w:bidi="fa-IR"/>
        </w:rPr>
        <w:t> روشن می‌شود که در حوزه وسیع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اخلاقیّات، کمتر حکمی یافت می‌گردد که عقل درباره آن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قبح کبر، بخل و حسد از یک سو، و حسن ایثار، کظم غیظ، حلم و احسان به والدین از سوی دیگر با عقل</w:t>
      </w:r>
      <w:bookmarkStart w:id="181" w:name="pg3164_21671"/>
    </w:p>
    <w:p>
      <w:pPr>
        <w:pStyle w:val="BookText"/>
        <w:rPr/>
      </w:pPr>
      <w:bookmarkEnd w:id="181"/>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مستقلّات عقلیّه ـ اگر نگوییم همه آنها ـ را همین امور اخلاقی تشکیل می‌دهند که اهمّیّت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ذکر نکته اخیر، توجّه دادن به وسعت مکشوفات عقلی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عقل، موضوعی را در حدّ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بیابد، حال آنکه شرع آن را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حرام بداند</w:t>
      </w:r>
      <w:r>
        <w:rPr>
          <w:rFonts w:eastAsia="IRNazanin" w:cs="IRNazanin"/>
          <w:color w:val="111111"/>
          <w:sz w:val="28"/>
          <w:szCs w:val="28"/>
          <w:rtl w:val="true"/>
          <w:lang w:bidi="fa-IR"/>
        </w:rPr>
        <w:t>.</w:t>
      </w:r>
    </w:p>
    <w:p>
      <w:pPr>
        <w:pStyle w:val="Heading4"/>
        <w:numPr>
          <w:ilvl w:val="3"/>
          <w:numId w:val="1"/>
        </w:numPr>
        <w:rPr/>
      </w:pPr>
      <w:bookmarkStart w:id="182" w:name="__RefHeading___Toc1497276_2749589250"/>
      <w:bookmarkStart w:id="183" w:name="_Toc68"/>
      <w:bookmarkEnd w:id="182"/>
      <w:r>
        <w:rPr>
          <w:rtl w:val="true"/>
        </w:rPr>
        <w:t>دینداری در غیرمستقلّات عقلیّه</w:t>
      </w:r>
      <w:bookmarkEnd w:id="183"/>
    </w:p>
    <w:p>
      <w:pPr>
        <w:pStyle w:val="Heading5"/>
        <w:numPr>
          <w:ilvl w:val="4"/>
          <w:numId w:val="1"/>
        </w:numPr>
        <w:rPr/>
      </w:pPr>
      <w:bookmarkStart w:id="184" w:name="__RefHeading___Toc1497278_274958925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احکام شرع بر دو گونه است </w:t>
      </w:r>
      <w:r>
        <w:rPr>
          <w:rFonts w:eastAsia="IRNazanin" w:cs="IRNazanin"/>
          <w:color w:val="111111"/>
          <w:sz w:val="28"/>
          <w:szCs w:val="28"/>
          <w:rtl w:val="true"/>
          <w:lang w:bidi="fa-IR"/>
        </w:rPr>
        <w:t>:</w:t>
      </w:r>
    </w:p>
    <w:p>
      <w:pPr>
        <w:pStyle w:val="Heading5"/>
        <w:numPr>
          <w:ilvl w:val="4"/>
          <w:numId w:val="1"/>
        </w:numPr>
        <w:rPr/>
      </w:pPr>
      <w:bookmarkStart w:id="186" w:name="__RefHeading___Toc1497280_2749589250"/>
      <w:bookmarkStart w:id="187" w:name="_Toc70"/>
      <w:bookmarkEnd w:id="186"/>
      <w:r>
        <w:rPr>
          <w:rtl w:val="true"/>
        </w:rPr>
        <w:t xml:space="preserve">الف ـ احکام ارشادی </w:t>
      </w:r>
      <w:r>
        <w:rPr>
          <w:rtl w:val="true"/>
        </w:rPr>
        <w:t>(</w:t>
      </w:r>
      <w:r>
        <w:rPr>
          <w:rtl w:val="true"/>
        </w:rPr>
        <w:t>تأکیدی</w:t>
      </w:r>
      <w:r>
        <w:rPr>
          <w:rtl w:val="true"/>
        </w:rPr>
        <w:t>)</w:t>
      </w:r>
      <w:bookmarkEnd w:id="187"/>
    </w:p>
    <w:p>
      <w:pPr>
        <w:pStyle w:val="BookText"/>
        <w:rPr/>
      </w:pPr>
      <w:r>
        <w:rPr>
          <w:rFonts w:ascii="IRNazanin" w:hAnsi="IRNazanin" w:eastAsia="IRNazanin"/>
          <w:color w:val="111111"/>
          <w:sz w:val="28"/>
          <w:sz w:val="28"/>
          <w:szCs w:val="28"/>
          <w:rtl w:val="true"/>
          <w:lang w:bidi="fa-IR"/>
        </w:rPr>
        <w:t>گاهی عاقل در حوزه مستقلّات عقلیّه به حکمی شرعی برمی‌خورد و آن حکم را دارای جنبه ارشادی می‌بیند؛ یعنی حکم شرع او را به کشف عقلانی او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شرع، فقط شأن تذکاری و تنبیهی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وجوب اطاعت از خداوند و فرستاده او از مستقلّات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شرع به اطاعت از خداوند و رسول، حکمی ارشادی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 را اطاعت کنید</w:t>
      </w:r>
      <w:r>
        <w:rPr>
          <w:rFonts w:eastAsia="IRNazanin" w:cs="IRNazanin"/>
          <w:color w:val="111111"/>
          <w:sz w:val="28"/>
          <w:szCs w:val="28"/>
          <w:rtl w:val="true"/>
          <w:lang w:bidi="fa-IR"/>
        </w:rPr>
        <w:t>.»</w:t>
      </w:r>
    </w:p>
    <w:p>
      <w:pPr>
        <w:pStyle w:val="Heading5"/>
        <w:numPr>
          <w:ilvl w:val="4"/>
          <w:numId w:val="1"/>
        </w:numPr>
        <w:rPr/>
      </w:pPr>
      <w:bookmarkStart w:id="188" w:name="__RefHeading___Toc1497282_2749589250"/>
      <w:bookmarkStart w:id="189" w:name="_Toc71"/>
      <w:bookmarkEnd w:id="188"/>
      <w:r>
        <w:rPr>
          <w:rtl w:val="true"/>
        </w:rPr>
        <w:t xml:space="preserve">ب ـ احکام مولوی </w:t>
      </w:r>
      <w:r>
        <w:rPr>
          <w:rtl w:val="true"/>
        </w:rPr>
        <w:t>(</w:t>
      </w:r>
      <w:r>
        <w:rPr>
          <w:rtl w:val="true"/>
        </w:rPr>
        <w:t>تأسیسی</w:t>
      </w:r>
      <w:r>
        <w:rPr>
          <w:rtl w:val="true"/>
        </w:rPr>
        <w:t>)</w:t>
      </w:r>
      <w:bookmarkEnd w:id="189"/>
    </w:p>
    <w:p>
      <w:pPr>
        <w:pStyle w:val="BookText"/>
        <w:rPr/>
      </w:pPr>
      <w:r>
        <w:rPr>
          <w:rFonts w:ascii="IRNazanin" w:hAnsi="IRNazanin" w:eastAsia="IRNazanin"/>
          <w:color w:val="111111"/>
          <w:sz w:val="28"/>
          <w:sz w:val="28"/>
          <w:szCs w:val="28"/>
          <w:rtl w:val="true"/>
          <w:lang w:bidi="fa-IR"/>
        </w:rPr>
        <w:t>گاه برای عاقل وجوب عمل به کاری مطرح می‌شود، صرفآ به این دلیل که مولا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فروع عملیّه جوارحی دین، چنین هستند که از احکام مولوی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مناسک حج و احکام آن را عقلا کشف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جهت بدان تسلیم می‌شود و بر طبق آنها عمل می‌کند که آن احکام مورد امر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در حوزه غیر مستقلّات عقلیّه اینگونه محقّق می‌شود</w:t>
      </w:r>
      <w:r>
        <w:rPr>
          <w:rFonts w:eastAsia="IRNazanin" w:cs="IRNazanin"/>
          <w:color w:val="111111"/>
          <w:sz w:val="28"/>
          <w:szCs w:val="28"/>
          <w:rtl w:val="true"/>
          <w:lang w:bidi="fa-IR"/>
        </w:rPr>
        <w:t>.</w:t>
      </w:r>
      <w:bookmarkStart w:id="190" w:name="pg3164_21672"/>
    </w:p>
    <w:p>
      <w:pPr>
        <w:pStyle w:val="Heading4"/>
        <w:numPr>
          <w:ilvl w:val="3"/>
          <w:numId w:val="1"/>
        </w:numPr>
        <w:rPr/>
      </w:pPr>
      <w:bookmarkStart w:id="191" w:name="__RefHeading___Toc1497284_2749589250"/>
      <w:bookmarkStart w:id="192" w:name="_Toc72"/>
      <w:bookmarkEnd w:id="190"/>
      <w:bookmarkEnd w:id="191"/>
      <w:r>
        <w:rPr>
          <w:rtl w:val="true"/>
        </w:rPr>
        <w:t>توضیح قاعده ملازمه</w:t>
      </w:r>
      <w:bookmarkEnd w:id="192"/>
    </w:p>
    <w:p>
      <w:pPr>
        <w:pStyle w:val="BookText"/>
        <w:rPr/>
      </w:pPr>
      <w:r>
        <w:rPr>
          <w:rFonts w:ascii="IRNazanin" w:hAnsi="IRNazanin" w:eastAsia="IRNazanin"/>
          <w:color w:val="111111"/>
          <w:sz w:val="28"/>
          <w:sz w:val="28"/>
          <w:szCs w:val="28"/>
          <w:rtl w:val="true"/>
          <w:lang w:bidi="fa-IR"/>
        </w:rPr>
        <w:t>قاعده ملازمه قاعده‌ای است که فقها و اصولیّین آن را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حَکَمَ بِهِ الْعَقْلُ حَکَمَ بِهِ الشَّرْعُ وَ کُلُّ ما حَکَمَ بِهِ الشَّرْعُ حَکَمَ بِهِ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قاعده، قضیّه‌ای دو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درواقع متشکّل از دو قضیّه شرطیّه جدا از هم است که هرکدام به گونه‌ای خاص و متفاوت از دیگری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اخیر معنای هرکدام را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شرطیّه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عقل بدان حکم کند، شرع نیز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حوزه مستقلّات عقلیّه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که عقل مستقلا تشخیص می‌دهد، مورد تأیید شرع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حُسن احسان به والدین را می‌نمایاند و ما به دلیل حجّیّت عقل ـ حتّی پیش از رجوع به کتاب و سنّت ـ می‌دانیم که این مطلب مورد تأیید شرع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عقل، امری را مستحب یابد، امّا شرع آن را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مخالفت شرع با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نیست که ـ مثلا ـ در شرع، احسان به والدین حَسَن نباشد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شرطیّه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شرع بدان حکم کند، عقل نیز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حوزه غیر مستقلّات عقلیّه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حوزه مستقلّات نیز، این جمله معنادار است، امّا اطّلاع جدیدی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مستقلّات عقلیّه، حکم شرع همان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قضیّه شرطیّه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عقل بدان حکم می‌کند، عقل به همان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امور، غیر مستقلّات عقلیّه‌اند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احکامی از شرع است که عقل، حکمی درباره آن ندارد؛ مانند وجوب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فقط نشان می‌دهد که شکر منعم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نماز گزاردن مصداق شکر منعم است، در دایره فهم‌های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شرع به اقامه نماز حکم کرد، عاقلی که به عقل خویش حجّیّت شرع را دریافته است، آن را تأیید می‌کند و لزوم اطاعت از شرع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ضرورت اقامه نماز را کشف می‌کند، امّا نه اینکه حکم نماز از مستقلّات</w:t>
      </w:r>
      <w:bookmarkStart w:id="193" w:name="pg3164_21673"/>
    </w:p>
    <w:p>
      <w:pPr>
        <w:pStyle w:val="BookText"/>
        <w:rPr/>
      </w:pPr>
      <w:bookmarkEnd w:id="193"/>
      <w:r>
        <w:rPr>
          <w:rFonts w:ascii="IRNazanin" w:hAnsi="IRNazanin" w:eastAsia="IRNazanin"/>
          <w:color w:val="111111"/>
          <w:sz w:val="28"/>
          <w:sz w:val="28"/>
          <w:szCs w:val="28"/>
          <w:rtl w:val="true"/>
          <w:lang w:bidi="fa-IR"/>
        </w:rPr>
        <w:t>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مستقلّ عقلی، همان لزوم تبعیّت از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واسطه همین کشف عقلانی، به وجوب اقامه نماز پی‌می‌برد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اصل عبودیّت را تأیید می‌کند و لازم می‌شمارد؛ امّا لزومآ همه مصادیق عبادت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قضیّه دوم هم همین است</w:t>
      </w:r>
      <w:r>
        <w:rPr>
          <w:rFonts w:eastAsia="IRNazanin" w:cs="IRNazanin"/>
          <w:color w:val="111111"/>
          <w:sz w:val="28"/>
          <w:szCs w:val="28"/>
          <w:rtl w:val="true"/>
          <w:lang w:bidi="fa-IR"/>
        </w:rPr>
        <w:t>.</w:t>
      </w:r>
    </w:p>
    <w:p>
      <w:pPr>
        <w:pStyle w:val="Heading4"/>
        <w:numPr>
          <w:ilvl w:val="3"/>
          <w:numId w:val="1"/>
        </w:numPr>
        <w:rPr/>
      </w:pPr>
      <w:bookmarkStart w:id="194" w:name="__RefHeading___Toc1497286_2749589250"/>
      <w:bookmarkStart w:id="195" w:name="_Toc73"/>
      <w:bookmarkEnd w:id="194"/>
      <w:r>
        <w:rPr>
          <w:rtl w:val="true"/>
        </w:rPr>
        <w:t>دو حجّت خداوند بر مردمان</w:t>
      </w:r>
      <w:bookmarkEnd w:id="195"/>
    </w:p>
    <w:p>
      <w:pPr>
        <w:pStyle w:val="BookText"/>
        <w:rPr/>
      </w:pPr>
      <w:r>
        <w:rPr>
          <w:rFonts w:ascii="IRNazanin" w:hAnsi="IRNazanin" w:eastAsia="IRNazanin"/>
          <w:color w:val="111111"/>
          <w:sz w:val="28"/>
          <w:sz w:val="28"/>
          <w:szCs w:val="28"/>
          <w:rtl w:val="true"/>
          <w:lang w:bidi="fa-IR"/>
        </w:rPr>
        <w:t xml:space="preserve">گفته شد که خداوند متعال، به وسیله بیان تکوینی 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بندگی خود را به بشر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مناسبت، به کلام مهم و ژرف امام کاظم علیه السلام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هشام بن الحکم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الظّاهِرَةُ، فَالرُّسُلُ وَ الأَنْبِیاءُ وَالأَئِمَّةُ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نمایان و حجّتی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رسولان و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حجّت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وسیله حجّت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را بر بندگان خود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به این حجّت‌ها تن ندهند و برخلاف مقتضای آنها عمل کنند، خداوند با ایشان احتجاج می‌کند؛ زیرا که اتمام حجّت، زمینه احتجاج و مؤاخذه را فراهم می‌آورد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مهمّ است که در دیدگاه دینی، فقط عقل و شرع حجّت هستند و بقیّه امور، ـ از قبیل مکاشفات، الهامات، رؤیاها و القائات ـ برای غیر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حجّیّت ندارند؛ زیرا دلیلی از عقل و نقل برای حجّیّت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تنها در صورتی قابل تأییدند که پشتوانه عقلی یا نقلی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گاهی بیش از یک بحث علمی دقیق، در افراد اثر می‌گذارد و جالب جلوه می‌کند؛ در حالی که به خودی</w:t>
      </w:r>
      <w:bookmarkStart w:id="196" w:name="pg3164_21674"/>
    </w:p>
    <w:p>
      <w:pPr>
        <w:pStyle w:val="BookText"/>
        <w:rPr/>
      </w:pPr>
      <w:bookmarkEnd w:id="196"/>
      <w:r>
        <w:rPr>
          <w:rFonts w:ascii="IRNazanin" w:hAnsi="IRNazanin" w:eastAsia="IRNazanin"/>
          <w:color w:val="111111"/>
          <w:sz w:val="28"/>
          <w:sz w:val="28"/>
          <w:szCs w:val="28"/>
          <w:rtl w:val="true"/>
          <w:lang w:bidi="fa-IR"/>
        </w:rPr>
        <w:t>خود حجّیّت ندارند و باید آنها را برای بررسی و ارزیابی به عقل و شرع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حجّت باطنی است و حجّیّت پیامبران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عقل اثبات می‌گردد، بنابراین شرع هم به پشتوانه عقل حجّیّت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حجّت در حجّت عقلی و شرعی منحصر است و غیر از این دو چیزی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باب بسیاری از ادّعاهای نابجا و انحرافات ناروا در دین را می‌بندد</w:t>
      </w:r>
      <w:r>
        <w:rPr>
          <w:rFonts w:eastAsia="IRNazanin" w:cs="IRNazanin"/>
          <w:color w:val="111111"/>
          <w:sz w:val="28"/>
          <w:szCs w:val="28"/>
          <w:rtl w:val="true"/>
          <w:lang w:bidi="fa-IR"/>
        </w:rPr>
        <w:t>.</w:t>
      </w:r>
    </w:p>
    <w:p>
      <w:pPr>
        <w:pStyle w:val="Heading3"/>
        <w:numPr>
          <w:ilvl w:val="2"/>
          <w:numId w:val="1"/>
        </w:numPr>
        <w:rPr/>
      </w:pPr>
      <w:bookmarkStart w:id="197" w:name="__RefHeading___Toc1497288_2749589250"/>
      <w:bookmarkStart w:id="198" w:name="_Toc74"/>
      <w:bookmarkEnd w:id="197"/>
      <w:r>
        <w:rPr/>
        <w:t>4</w:t>
      </w:r>
      <w:r>
        <w:rPr>
          <w:rtl w:val="true"/>
        </w:rPr>
        <w:t xml:space="preserve"> </w:t>
      </w:r>
      <w:r>
        <w:rPr>
          <w:rtl w:val="true"/>
        </w:rPr>
        <w:t xml:space="preserve">ـ </w:t>
      </w:r>
      <w:r>
        <w:rPr/>
        <w:t>4</w:t>
      </w:r>
      <w:r>
        <w:rPr>
          <w:rtl w:val="true"/>
        </w:rPr>
        <w:t xml:space="preserve"> </w:t>
      </w:r>
      <w:r>
        <w:rPr>
          <w:rtl w:val="true"/>
        </w:rPr>
        <w:t>ـ تعریف مستضعف</w:t>
      </w:r>
      <w:bookmarkEnd w:id="1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بشر هستند که خداوند بر آنها، حجّت ظاهری یا هر دو حجّت باطنی و ظاهری را تمام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دین مبین اسلام، این گونه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کسی عقل عطا نکرده باشد، طبیعتآ حجّت ظاهری هم بر او تمام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اتمام حجّت و اعطاء هدایت، بر خداوند،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تنها مقدّمه‌ای است بر اینکه خداوند در صورت تخلّف بندگان، آنها را مؤاخذه کند 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حجّت را بر کسی تمام نکرد، مؤاخذه و کیفر نیز مطرح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خردسالی که در کودکی از دنیا می‌روند و به بهره‌مندی از نور عقل نمی‌رسند، از جمله مستضعفان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هرگز مخالف عدل و حکمت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ما چه می‌دانیم که هدف خداوند از خلق آنها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اظهاراتی از قبیل اینکه چنین افرادی عبث خلق شده و به هدف از خلقت نرسیده‌اند، یاوه‌گویی‌هایی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اعطا و منع هدایت باز است و ضرورتی برای او در امر اتمام حجّت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به هر میزان که بخواهد، از هدایت خویش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به کسی عقل بدهد، امّا او را از دریافت و تلقّی شرع محروم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کسی که خود در محرومیّت از شرع، مقصّر نیست، حجّت ظاهری تمام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اصل وجود مستضعف ـ با مفهومی که آمد ـ امری کاملا محتمل است و هیچ خلاف حکمتی را پیش نمی‌آورد، گرچه تشخیص مصادیق آن، با دیده محدود بشریِ ما بسیار دشوار است</w:t>
      </w:r>
      <w:r>
        <w:rPr>
          <w:rFonts w:eastAsia="IRNazanin" w:cs="IRNazanin"/>
          <w:color w:val="111111"/>
          <w:sz w:val="28"/>
          <w:szCs w:val="28"/>
          <w:rtl w:val="true"/>
          <w:lang w:bidi="fa-IR"/>
        </w:rPr>
        <w:t>.</w:t>
      </w:r>
      <w:bookmarkStart w:id="199" w:name="pg3164_21675"/>
    </w:p>
    <w:p>
      <w:pPr>
        <w:pStyle w:val="Heading3"/>
        <w:numPr>
          <w:ilvl w:val="2"/>
          <w:numId w:val="1"/>
        </w:numPr>
        <w:rPr/>
      </w:pPr>
      <w:bookmarkStart w:id="200" w:name="__RefHeading___Toc1497290_2749589250"/>
      <w:bookmarkStart w:id="201" w:name="_Toc75"/>
      <w:bookmarkEnd w:id="199"/>
      <w:bookmarkEnd w:id="200"/>
      <w:r>
        <w:rPr/>
        <w:t>4</w:t>
      </w:r>
      <w:r>
        <w:rPr>
          <w:rtl w:val="true"/>
        </w:rPr>
        <w:t xml:space="preserve"> </w:t>
      </w:r>
      <w:r>
        <w:rPr>
          <w:rtl w:val="true"/>
        </w:rPr>
        <w:t xml:space="preserve">ـ </w:t>
      </w:r>
      <w:r>
        <w:rPr/>
        <w:t>5</w:t>
      </w:r>
      <w:r>
        <w:rPr>
          <w:rtl w:val="true"/>
        </w:rPr>
        <w:t xml:space="preserve"> - </w:t>
      </w:r>
      <w:r>
        <w:rPr>
          <w:rtl w:val="true"/>
        </w:rPr>
        <w:t>همسویی عقل و وحی</w:t>
      </w:r>
      <w:bookmarkEnd w:id="201"/>
    </w:p>
    <w:p>
      <w:pPr>
        <w:pStyle w:val="BookText"/>
        <w:rPr/>
      </w:pPr>
      <w:r>
        <w:rPr>
          <w:rFonts w:ascii="IRNazanin" w:hAnsi="IRNazanin" w:eastAsia="IRNazanin"/>
          <w:color w:val="111111"/>
          <w:sz w:val="28"/>
          <w:sz w:val="28"/>
          <w:szCs w:val="28"/>
          <w:rtl w:val="true"/>
          <w:lang w:bidi="fa-IR"/>
        </w:rPr>
        <w:t>پیش‌تر درباره هماهنگی عقل و شرع ـ در قالب توضیح قاعده ملازمه ـ مطالبی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ضمن تأکید مجدّد بر این هماهنگی، به عدم مخالفت میان آن دو نظر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نوری است که تاریکی جهل را تا شعاع وسیعی می‌زداید و پاره‌ای از حقایق را به عنوان مستقلّات عقلیّه برای عاقل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در این قلمرو جای هیچ‌گونه تردید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محدوده‌ای که عقل روشنگری دارد، قطعآ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 که حجّیّت عقل،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وحی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معارف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قرآن و کلام انبیاء و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حجّیّت عقل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گستره حقائق مکشوف به وحی، بسیار بزرگتر از دایره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احکام وحی، جنبه ارشادی و امضائی نسبت به احکام عقل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مطالب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احکام شرعی، غیر مستقلّات عقلیّه هستند که به نور عقل مکشوف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موردِ بحث در این جا، آن است که عقل و وحی در واقع نمی‌توانند باهم تعارض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حجّت خداوند و کاشف از رضا و سخط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نمی‌توان دو امر متعارض را حجّت‌های خداوند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این دو، در چیزی تعارض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تعارضاتی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آنچه مدلول عقل و وحی می‌انگارند، به نظر می‌رسد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دو حالت قابل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آنچه را مدلول وحی می‌دانند و با عقل تعارض دارد، واقعآ مدلول وحی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اساسآ آن مطلب در لسان وحی نیامده و یا اینکه از گزاره‌ای دینی برداشت شده که ظاهر آن مراد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چشم سر در قیامت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w:t>
      </w:r>
    </w:p>
    <w:p>
      <w:pPr>
        <w:pStyle w:val="BookText"/>
        <w:rPr/>
      </w:pPr>
      <w:r>
        <w:rPr>
          <w:rFonts w:ascii="IRNazanin" w:hAnsi="IRNazanin" w:eastAsia="IRNazanin"/>
          <w:color w:val="111111"/>
          <w:sz w:val="28"/>
          <w:sz w:val="28"/>
          <w:szCs w:val="28"/>
          <w:rtl w:val="true"/>
          <w:lang w:bidi="fa-IR"/>
        </w:rPr>
        <w:t>بی‌اساس به دین نسبت داده‌اند که مخالفت صریح با حکم آشکار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مراجعه به منابع معتبر نقلی و بررسی سندیِ چنین گزاره‌ای، به دینی نبودن آن پی‌می‌بریم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مثال نوع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عقل</w:t>
      </w:r>
    </w:p>
    <w:p>
      <w:pPr>
        <w:pStyle w:val="BookText"/>
        <w:rPr/>
      </w:pPr>
      <w:r>
        <w:rPr>
          <w:rFonts w:ascii="IRNazanin" w:hAnsi="IRNazanin" w:eastAsia="IRNazanin"/>
          <w:color w:val="111111"/>
          <w:sz w:val="28"/>
          <w:sz w:val="28"/>
          <w:szCs w:val="28"/>
          <w:rtl w:val="true"/>
          <w:lang w:bidi="fa-IR"/>
        </w:rPr>
        <w:t xml:space="preserve">خویش، استواء و استقرار جسمانی خداوند متعال بر عرش را با قطعیّت نفی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آیات و روایات محکم را مؤیّد این نفی قطعی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درمی‌یابیم که این ظاهر باید تأویل شود؛ البتّه تأویلی روشمند و مضبوط، که جز از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در هر دو نوع، تعارضی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حکم عقل و وحی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حالت دوم می‌پردازیم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برخی تعارضاتِ ظاهری، ریشه در آن دارد که مطلبی را که عقلی نیست، عقلی و متعارض با مدلول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پندار، راهیابی خطا در برداشت‌های انسان به سبب محجوب گشتن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عقلانی به مدد شأن تنبیهی حجج ظاهری، می‌توان این حجابها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امر الهی به</w:t>
      </w:r>
    </w:p>
    <w:p>
      <w:pPr>
        <w:pStyle w:val="BookText"/>
        <w:rPr/>
      </w:pPr>
      <w:r>
        <w:rPr>
          <w:rFonts w:ascii="IRNazanin" w:hAnsi="IRNazanin" w:eastAsia="IRNazanin"/>
          <w:color w:val="111111"/>
          <w:sz w:val="28"/>
          <w:sz w:val="28"/>
          <w:szCs w:val="28"/>
          <w:rtl w:val="true"/>
          <w:lang w:bidi="fa-IR"/>
        </w:rPr>
        <w:t>حضرت ابراهیم علیه السلام به ذبح فرزندش، از حقائق قرآنی است</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ممکن است کسانی    </w:t>
      </w:r>
    </w:p>
    <w:p>
      <w:pPr>
        <w:pStyle w:val="BookText"/>
        <w:rPr/>
      </w:pPr>
      <w:r>
        <w:rPr>
          <w:rFonts w:ascii="IRNazanin" w:hAnsi="IRNazanin" w:eastAsia="IRNazanin"/>
          <w:color w:val="111111"/>
          <w:sz w:val="28"/>
          <w:sz w:val="28"/>
          <w:szCs w:val="28"/>
          <w:rtl w:val="true"/>
          <w:lang w:bidi="fa-IR"/>
        </w:rPr>
        <w:t>این امر را مصداقِ امر به قبیح و مُعارض با حکم عقل بپندارند و بعضآ توجیهاتی هم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می‌توان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نسبت به آفریده‌های خود مالک علی الاطلاق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قبحی ندارد که خداوند بنده‌ای از بندگانش را به چیزی امر کند که نتیجه آن طبق روال عادی، مردن فرد بی‌گناهی باشد، همانگونه که هماره عزرائیل را امر به قبض روح بندگان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مکشوف عقل است که از نکته پیشین نتیجه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بار هم ابراهیم علیه السلام مأمور انجام عملی شد که روی روال عادی منتهی به مردن حضرت اسماعیل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ایجاد سبب عادی مردن، عقل به طور کلّی حکم نمی‌کند که قبیح است، بلکه قُبح آن را مشروط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خداوند به کشتن فردی امر نکرده باشد، ایجاد چنین سببی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امر خدایی در کار باشد، دیگر عقل قبحی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مجرم را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جواز این قصاص، بازهم امر خداست؛ وگرنه عقل ـ به خودیِ خود ـ جواز قصاص یک قاتل را کشف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خداست که به عنوان مالک انسانها، قصاص را جائز یا غیرجائز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عقلی که خدا را پذیرفته است، در مورد ایجاد سبب عادی مردن یک انسان، حکمی مشروط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قبیح است، مشروط بر اینکه خداوند بدان امر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توجّه داشت که وقتی خداوند امر به انجام کاری</w:t>
      </w:r>
    </w:p>
    <w:p>
      <w:pPr>
        <w:pStyle w:val="BookText"/>
        <w:rPr/>
      </w:pPr>
      <w:r>
        <w:rPr>
          <w:rFonts w:ascii="IRNazanin" w:hAnsi="IRNazanin" w:eastAsia="IRNazanin"/>
          <w:color w:val="111111"/>
          <w:sz w:val="28"/>
          <w:sz w:val="28"/>
          <w:szCs w:val="28"/>
          <w:rtl w:val="true"/>
          <w:lang w:bidi="fa-IR"/>
        </w:rPr>
        <w:t>می‌کند که عادتآ منجر به مرگ کسی می‌شود، لزومآ این امر به خاطر کیفر و مجازات آن شخص نیست؛ تا برای صحّت آن امر و جنبه کیفری داشتن آن، گناهکار بودن آن شخص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در این مورد ـ و در قبض روح بندگان توسّط ملک الموت ـ بحث کیفر و مجازات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مالک علی الاطلاق، اراده فرموده که امانت حیات را از انسانی بازپس بگیرد و این اراده و امر در پی آن، هرگز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امر خداوند جنبه کیفری داشته باشد، شرط لازم برای صحّت آن امر، گناهکار بودن فردی است که طبق حکم الهی مورد کیفر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مجازات انسان به خاطر کاری که انجام نداده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عاقل، این کار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هرکس به تملیک خداوند به ملک او درآمده و مالک حقیقی آن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 هرکس ـ حتّی خود شخص ـ در آن، بدون اذن پروردگار، تصرّف عدوانی محسوب شده، مصداق ظلم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امر به ذبح اسماعیل علیه السلام ، مجموعه نکات گفته شده مغفول مانده و از آن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حکم عقل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حضرت موسی و خضر علیهما السلام و کارهای اعتراض برانگیز جناب خضر، ایشان حکمت کارهای خود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روشن می‌شود که همه آنها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حضرت خضر به حکم خداوند، آن‌ها را انجام داده و هیچ‌یک از آنها جزء مستقلّات عقلیه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علیه السلام پیش چشم حضرت موسی علیه السلام سه کار انجام داد که در ظاهر عاقلانه جلوه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به سوراخ کردن کشتیی پرداخت که بر آن سوار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نوجوانی را کشت و بعد دیواری را که در حال فروریختن بود،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اعتراض موسی علیه السلام را برانگیخت و حضرت خضر، حکمت تک تک این کارها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کشتی متعلّق به بیچارگانی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 را معیوب کنم تا فرمانروایی که به دنبال آن است، آن را به غصب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هم پدر و مادر مؤمنی داشت که ترسیدم مبادا باعث طغیان و کفر آنها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دیوار هم از آنِ دو نوجوان یتیم در شهر بود که زیر آن گنجی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صالح بود و پروردگار خواست که آن دو به سنّ بلوغ رسند تا گنجشان را بیرون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و محوری در همه این موارد ـ که فهم صحیح مسأله را ممکن می‌سازد ـ این است که هیچ کدام، از مستقلّات عقلیّه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تنها معیار کشف حسن یا قبح آنها، امر خداوند در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حضرت خضر علیه السلام برای کارهایشان داده‌اند، هیچ‌کدام آنها را جزء مستقلّات عقلیّه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توضیحاتی که در فصول پیشین گذشت، نفس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محکوم به حُسن است و نه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ذاتآ قبیح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ظلم باشد، قبیح می‌شود و اگر مصداق ظلم نباشد قبیح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شرایط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امر خاصّی از جانب خداوند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از آنِ صاحب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تصرّفی در کشتی با اجازه صاحب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بدون اذن صاحب کشتی هیچ‌گونه تصرّفی در آن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صاحب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شرایط تغییر کند، مثلا امر خاصّی از جانب خداوند به یکی از بندگان برگزیده‌اش صادر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کشتی را سوراخ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همان خدایی که تصرّف در اموال دیگران را بدون اجازه ایشان ـ به طور کلّی ـ جایز ندانسته بود؛ به خاطر املکیّتی که نسبت به ملک دیگران دارد، اجازه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خضر علیه السلام کشتی را سوراخ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ظلم نیست و به همین دلیل قبیح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خود حضرت خضر علیه السلام که در قرآن از قول ایشان نقل شده، پرده از همین واقعیّت برمی‌دارد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فَعَلْتُهُ عَنْ أَمْری</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آن را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ـ به تلویح ـ بر این حقیقت دلالت می‌کند که انجام چنان کارهایی به صورت سرخود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اگر امر خاصّی از جانب خداوند به کسی باشد، مجاز به انجام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آنها هم همان است که در صورت وجود امر خاصّی از جانب پروردگار هیچ‌یک از آن کارها مصداق ظلم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توضیحی که درباره سوراخ کردن کشتی بیان شد،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قبیح است و 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قبیح و اگر نه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امر خاصّی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چرا؟ چون اختیار جانهای افراد به دست خداست و خداوند به طور طبیعی اجازه چنین تصرّفی را در ملک خودش به کسی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حضرت خضر علیه السلام در بیان حکمت کارهای مذکور، هیچ‌کدام صورت مسأله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بدانیم که کسی در آینده مرتکب گناهی می‌شود، مثلا پدر و مادر خود را به کفر وامی‌دارد، این علم ما مجوّز آسیب‌رساندن به او را صادر نمی‌کند؛ چه رسد به اینکه مجاز به کشتن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علیه السلام هم در بیانات خودشان صرفآ برخی از حکمت‌های پنهان امر خداوند را آشکار کرده‌اند و نخواسته‌اند با این توضیحات، عمل خود را به صورت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ذاتآ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هیچ‌یک از کارهای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 بود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 تنها معیار قضاوت درباره اعمال ایشان می‌باشد، همان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فَعَلْتُهُ عن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توضیحات ایشان، صرفآ آگاهی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زمان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حکمت‌های پنهان بالا می‌برد و تأثیری در نوع قضاوت عقل نسبت به کارهای عجیب حضرت خضر علیه السلام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وقتی امر خدا ـ نسبت به قتل غلام ـ در کار باشد، دیگر عمل حضرت خضر علیه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چون مالک جانها خداست و همو خواسته که یکـی از</w:t>
      </w:r>
    </w:p>
    <w:p>
      <w:pPr>
        <w:pStyle w:val="BookText"/>
        <w:rPr/>
      </w:pPr>
      <w:r>
        <w:rPr>
          <w:rFonts w:ascii="IRNazanin" w:hAnsi="IRNazanin" w:eastAsia="IRNazanin"/>
          <w:color w:val="111111"/>
          <w:sz w:val="28"/>
          <w:sz w:val="28"/>
          <w:szCs w:val="28"/>
          <w:rtl w:val="true"/>
          <w:lang w:bidi="fa-IR"/>
        </w:rPr>
        <w:t>بندگان، سبب عادی قبض روح بنده‌ای دیگر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ـ مانند ذبح فرزند حضرت ابراهیم علیه السلام ـ بحث مجازات و کیفر مطرح نیست تا اعتراض شود که چرا این نوجوان بی‌گناه را پیش از گناه مجازات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به کشتن نوجوان اصلا جنبه کیفری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بی‌گناهی نوجوان، در قضاوت ما نسبت به حسن یا قبح کار حضرت خضر علیه السلام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زیبا که از امام صادق علیه السلام درباره ماجرای حضرت خضر علیه السلام و کارهای عجیب ایشان نقل شده، تأییدی است بر همه آنچه در این جا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از قول حضرت خضر علیه السلام به حضرت موسی علیه السلام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الْعُقُولَ لا تَحْکُمُ عَلی أَمْرِ اللّهِ ـ تَعالی ذِکْرُهُ ـ بَلْ أَمْرُ اللّهِ یَحْکُمُ عَلَیْها فَسَلِّمْ لِما تَری مِنّی وَ اصْبِرْ عَلَیْهِ فَقَدْ کُنْتُ عَلِمْتُ أَنَّکَ لَنْ تَسْتَطیعَ مَعِیَ صَبْرآ</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عقلها بر امر خداوند ـ تعالی ذکره ـ حاکم نیست؛ بلکه امر خداوند بر آنها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چیزی شو که از من می‌بینی و بر آن صبر کن و من می‌دانستم که تو توانایی شکیبایی با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قلمروی غیر مستقلّات عقلیّه، عقل حکمی نسبت به اوامر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حکم عقل ـ در اینگونه موارد ـ تسلیم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بر عقول حاکم است، می‌تواند ناظر به همان نکته لطیفی باشد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در تعیین مصداق حکم کلّی عقل دخالت دارد و می‌تواند عمل خاصّی را از اینکه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خارج کند و به این ترتیب قبح عقلی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کلام فوق هم ناظر به این حقیقت است که عقل ـ در محدوده روشنگری خود که فقط ماهیّت کلّی ظلم را قبیح می‌یابد ـ در مورد امر خداوند ـ که مصداق ظلم و عدل را مشخّص می‌کند ـ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تعارضی با هم پیدا نمی‌کنند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مصطلح در فقه نیز تعارض ظاهری میان عقل و وحی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مثال ابان بن تغلب از امام صادق علیه السلام درباره دیه قطع انگشت‌های زنی توسّط مردی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پاسخ، ده شتر برای قطع یک انگشت، بیست شتر برای دو انگشت، سی شتر را برای سه انگشت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درباره چهار انگشت می‌پرسد، حضرت بیست شتر را دیه قطع چهار انگشت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ابان با شگفتی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ثلاثآ، فَیَکُونُ عَلَیْهِ ثَلاثُونَ، فَیَقْطَعُ أَرْبَعآ، فَیَکُونُ عَلَیْهِ عِشْرُونَ؟ إِنَّ هذا کانَ یَبْلُغُنا وَ نَحْنُ بِالْعِراقِ، فَنَبْرَأُ مِمَّنْ قالَهُ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اینگونه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انگشت قطع می‌کند بر او سی شتر 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قطع می‌کند، بر او بیست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زمانی که ما در عراق بودیم به گوش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گوینده آن بیزاری می‌جستیم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گفته،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پاسخ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حَکَمَ رَسُولُ اللّهِ صلی الله علیه و آله و سلم إِنَّ الْمَرْأَةَ تُعاقِلُ الرَّجُلَ إِلی ثُلُثِ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الثُّلُثَ، رَجَعَتِ الْمَرْأَةُ إِلَی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أَخَذْتَنِی بِالْقِیاسِ</w:t>
      </w:r>
      <w:r>
        <w:rPr>
          <w:rStyle w:val="FootnoteAnchor"/>
          <w:rtl w:val="true"/>
        </w:rPr>
        <w:footnoteReference w:id="90"/>
      </w:r>
      <w:r>
        <w:rPr>
          <w:rFonts w:ascii="Amiri" w:hAnsi="Amiri" w:eastAsia="Amiri" w:cs="Amiri"/>
          <w:color w:val="111111"/>
          <w:sz w:val="28"/>
          <w:sz w:val="28"/>
          <w:szCs w:val="28"/>
          <w:rtl w:val="true"/>
          <w:lang w:bidi="ar-SA"/>
        </w:rPr>
        <w:t> وَ السُّنَّةُ إِذا قِیسَتْ، مُحِقَ الدِّینُ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چنین حکم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 تا یک سوم دیه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یک سوم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نصف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قیاس ملزم کردی، در حالی که هرگاه در مورد سنّت قیاس شود، دین از بین می‌رود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در اینجا بر مبنای قیاس سخن گفته و درباره مطلبی که اساسآ عقلی نیست، اظهارنظر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پرداخت دیه عقلی نیست، چه رسد به اینکه بتوان</w:t>
      </w:r>
      <w:bookmarkStart w:id="202" w:name="pg3164_21683"/>
    </w:p>
    <w:p>
      <w:pPr>
        <w:pStyle w:val="BookText"/>
        <w:rPr/>
      </w:pPr>
      <w:bookmarkEnd w:id="202"/>
      <w:r>
        <w:rPr>
          <w:rFonts w:ascii="IRNazanin" w:hAnsi="IRNazanin" w:eastAsia="IRNazanin"/>
          <w:color w:val="111111"/>
          <w:sz w:val="28"/>
          <w:sz w:val="28"/>
          <w:szCs w:val="28"/>
          <w:rtl w:val="true"/>
          <w:lang w:bidi="fa-IR"/>
        </w:rPr>
        <w:t>میزان آن را با عقل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تناسب میزان دیه با اندازه جنایت، از مستقلّات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عقلا درباره آن کشف داریم، قبح جنایت و ایجاد استحقاق مؤاخذه و عقاب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عنوان عقاب و برای جبرانِ جنایت، چه باید کرد، پرسشی است که عقل پاسخی برای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توسّط شرع، دیه را به عنوان کفّاره‌ای برای جنایت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به تسلیم نسبت به این وضع الهی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نه در اصل دیه و نه در مورد تناسب آن با میزان جنایت، مستقلا کشفی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نکات، این گونه توهّمات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آنکه دچار تعارضات ظاهریِ خود پنداشته شویم، باید آراء خود را به کناری نهیم و از قیاس بپرهیزیم و نباید آنچه را که عقلی نیست، عقلی پنداریم و خارج از مستقلّات عقلیّه سخنی بگوییم</w:t>
      </w:r>
      <w:r>
        <w:rPr>
          <w:rFonts w:eastAsia="IRNazanin" w:cs="IRNazanin"/>
          <w:color w:val="111111"/>
          <w:sz w:val="28"/>
          <w:szCs w:val="28"/>
          <w:rtl w:val="true"/>
          <w:lang w:bidi="fa-IR"/>
        </w:rPr>
        <w:t>.</w:t>
      </w:r>
    </w:p>
    <w:p>
      <w:pPr>
        <w:pStyle w:val="Heading3"/>
        <w:numPr>
          <w:ilvl w:val="2"/>
          <w:numId w:val="1"/>
        </w:numPr>
        <w:rPr/>
      </w:pPr>
      <w:bookmarkStart w:id="203" w:name="__RefHeading___Toc1497292_2749589250"/>
      <w:bookmarkStart w:id="204" w:name="_Toc76"/>
      <w:bookmarkEnd w:id="203"/>
      <w:r>
        <w:rPr/>
        <w:t>4</w:t>
      </w:r>
      <w:r>
        <w:rPr>
          <w:rtl w:val="true"/>
        </w:rPr>
        <w:t xml:space="preserve"> </w:t>
      </w:r>
      <w:r>
        <w:rPr>
          <w:rtl w:val="true"/>
        </w:rPr>
        <w:t xml:space="preserve">ـ </w:t>
      </w:r>
      <w:r>
        <w:rPr/>
        <w:t>6</w:t>
      </w:r>
      <w:r>
        <w:rPr>
          <w:rtl w:val="true"/>
        </w:rPr>
        <w:t xml:space="preserve"> </w:t>
      </w:r>
      <w:r>
        <w:rPr>
          <w:rtl w:val="true"/>
        </w:rPr>
        <w:t>ـ اثبات حقّانیت حجّت خدا با عقل</w:t>
      </w:r>
      <w:bookmarkEnd w:id="204"/>
    </w:p>
    <w:p>
      <w:pPr>
        <w:pStyle w:val="BookText"/>
        <w:rPr/>
      </w:pP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الحسن الهادی علیه السلام پرسیدم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خداوند، حضرت موسی‌بن عمران علیه السلام را با عصا و ید بیضاء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فرستاد؟ و حضرت عیسی را با ابزار طبابت برانگیخت؟ و حضرت محمّد را ـ که بر او و خاندانش و برهمه پیامبران درود خدا باد ـ با کلام و خطبه‌ها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پاسخ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موسی علیه السلام را مبعوث کرد، آنچه بر اهل زمان او غلبه داشت، جادوگری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او، چیزی از جانب خداوند آورد که مانند آن در تواناییِ آنان نبود و بدان، جادوی ایشان را باطل ساخت و حجّت را بر آنها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عیسی علیه السلام را در زمانی برانگیخت که در آن، بیماری‌های مزمن پدید آمده بود و مردم به طب نیازمند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او چیزی از</w:t>
      </w:r>
    </w:p>
    <w:p>
      <w:pPr>
        <w:pStyle w:val="BookText"/>
        <w:rPr/>
      </w:pPr>
      <w:r>
        <w:rPr>
          <w:rFonts w:ascii="IRNazanin" w:hAnsi="IRNazanin" w:eastAsia="IRNazanin"/>
          <w:color w:val="111111"/>
          <w:sz w:val="28"/>
          <w:sz w:val="28"/>
          <w:szCs w:val="28"/>
          <w:rtl w:val="true"/>
          <w:lang w:bidi="fa-IR"/>
        </w:rPr>
        <w:t xml:space="preserve">جانب خداوند آورد که مانند آن نزد ایشان نبود و به سبب آن، برایشان مردگان را حیات بخشید و کور مادرزاد و مبتلا به پیسی را به اذن خداوند شفا داد و بدان، حجّت را بر ایشان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محمّد صلی الله علیه و آله و سلم را در زمانی برانگیخت که آنچه بر اهل زمان او غلبه داشت، خطبه‌ها و سخنوری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که او از جانب خداوند، موعظه‌ها و حکمت‌هایی برای آنها آورد که گفتار آنان را به سبب آن باطل ساخت و بوسیله آن، حجّت را بر ایشان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پس از شنیدن این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 که مانند شما را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روزگار حجّت بر مردمان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یُعْرَفُ بِهِ الصّادِقُ عَلَی اللّهِ فَیُصَدِّقُهُ، والْکاذِبُ عَلَی اللّهِ فَیُکَذِّبُهُ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است که به وسیله آن کسی که نسبت راست به خداوند می‌دهد، شناخته می‌شود پس او را تصدیق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کسی که بر خدا دروغ می‌بندد، شناخته می‌شود پس او را تکذیب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می‌رساند که حجّیّت و حقّانیّت کسی که خود را از جانب خدا می‌داند، با عقل دریافته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با آن می‌توان راستگو را از دروغگو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شناخت عقلی، عاقل با عقل خویش صادق را تصدیق و کاذب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مطلب، عقلی است و ما حدیث را بعنوان ارشاد به حکم عقل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پایه‌ای‌ترین سرمایه معرفتی بشر، همان عقل اوست، که حتّی حجّیّت وحی نیز بر آن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که عقل تنها نردبانی برای رساندن انسان به حجّت‌های</w:t>
      </w:r>
      <w:bookmarkStart w:id="205" w:name="pg3164_21685"/>
    </w:p>
    <w:p>
      <w:pPr>
        <w:pStyle w:val="BookText"/>
        <w:rPr/>
      </w:pPr>
      <w:bookmarkEnd w:id="205"/>
      <w:r>
        <w:rPr>
          <w:rFonts w:ascii="IRNazanin" w:hAnsi="IRNazanin" w:eastAsia="IRNazanin"/>
          <w:color w:val="111111"/>
          <w:sz w:val="28"/>
          <w:sz w:val="28"/>
          <w:szCs w:val="28"/>
          <w:rtl w:val="true"/>
          <w:lang w:bidi="fa-IR"/>
        </w:rPr>
        <w:t>ظاهری باشد و بعد از آن دیگر محتاج آن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نیازمند عقل و تنبّه به مکشوفات آن است و اگر این پایه را نادیده گیرد، تمامی بنای معرفتیِ او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بس مهم است که نباید از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عَلَی الْعِبادِ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فِیما بَیْنَ الْعِبادِ وَ بَیْنَ اللّهِ الْعَقْلُ</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خداوند بر بندگان،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میان بندگان و خداوند،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به دو حجّت ظاهری و باطنی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نبیِّ خداوند و حجّت باطنی،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معصوم، جانشین پیامبر صلی الله علیه و آله و سلم در حجّیّت ظاهری است</w:t>
      </w:r>
      <w:r>
        <w:rPr>
          <w:rFonts w:eastAsia="IRNazanin" w:cs="IRNazanin"/>
          <w:color w:val="111111"/>
          <w:sz w:val="28"/>
          <w:szCs w:val="28"/>
          <w:rtl w:val="true"/>
          <w:lang w:bidi="fa-IR"/>
        </w:rPr>
        <w:t>.</w:t>
      </w:r>
    </w:p>
    <w:p>
      <w:pPr>
        <w:pStyle w:val="Heading3"/>
        <w:numPr>
          <w:ilvl w:val="2"/>
          <w:numId w:val="1"/>
        </w:numPr>
        <w:rPr/>
      </w:pPr>
      <w:bookmarkStart w:id="206" w:name="__RefHeading___Toc1497294_2749589250"/>
      <w:bookmarkStart w:id="207" w:name="_Toc77"/>
      <w:bookmarkEnd w:id="206"/>
      <w:r>
        <w:rPr/>
        <w:t>4</w:t>
      </w:r>
      <w:r>
        <w:rPr>
          <w:rtl w:val="true"/>
        </w:rPr>
        <w:t xml:space="preserve"> - </w:t>
      </w:r>
      <w:r>
        <w:rPr/>
        <w:t>7</w:t>
      </w:r>
      <w:r>
        <w:rPr>
          <w:rtl w:val="true"/>
        </w:rPr>
        <w:t xml:space="preserve"> - </w:t>
      </w:r>
      <w:r>
        <w:rPr>
          <w:rtl w:val="true"/>
        </w:rPr>
        <w:t>تلازم عقل و دینداری</w:t>
      </w:r>
      <w:bookmarkEnd w:id="207"/>
    </w:p>
    <w:p>
      <w:pPr>
        <w:pStyle w:val="BookText"/>
        <w:rPr/>
      </w:pPr>
      <w:r>
        <w:rPr>
          <w:rFonts w:ascii="IRNazanin" w:hAnsi="IRNazanin" w:eastAsia="IRNazanin"/>
          <w:color w:val="111111"/>
          <w:sz w:val="28"/>
          <w:sz w:val="28"/>
          <w:szCs w:val="28"/>
          <w:rtl w:val="true"/>
          <w:lang w:bidi="fa-IR"/>
        </w:rPr>
        <w:t xml:space="preserve">امیرالمؤمنین علیه السلام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بر حضرت آدم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تو را به یکی از سه چیز، مخیّر کنم، پس یکی را برگزین و دو مورد دیگر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شده که با عقل باشیم، هرجا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با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w:t>
      </w:r>
      <w:r>
        <w:rPr>
          <w:rFonts w:eastAsia="IRNazanin" w:cs="IRNazanin"/>
          <w:color w:val="111111"/>
          <w:sz w:val="28"/>
          <w:szCs w:val="28"/>
          <w:rtl w:val="true"/>
          <w:lang w:bidi="fa-IR"/>
        </w:rPr>
        <w:t>.»</w:t>
      </w:r>
      <w:r>
        <w:rPr>
          <w:rStyle w:val="FootnoteAnchor"/>
          <w:rtl w:val="true"/>
        </w:rPr>
        <w:footnoteReference w:id="9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تنبیهی است بر این نکته که حیا و دین همواره با عقل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w:t>
      </w:r>
    </w:p>
    <w:p>
      <w:pPr>
        <w:pStyle w:val="BookText"/>
        <w:rPr/>
      </w:pPr>
      <w:r>
        <w:rPr>
          <w:rFonts w:ascii="IRNazanin" w:hAnsi="IRNazanin" w:eastAsia="IRNazanin"/>
          <w:color w:val="111111"/>
          <w:sz w:val="28"/>
          <w:sz w:val="28"/>
          <w:szCs w:val="28"/>
          <w:rtl w:val="true"/>
          <w:lang w:bidi="fa-IR"/>
        </w:rPr>
        <w:t>فرض کرد کسی عاقل باشد و به عقل خویش عمل کند، امّا حیا و دین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دینداری، علامت عقل است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آدمی عاقل می‌شود و سپس دیندار، همچنین حیا لازمه عاقلانه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تذکار، بار دیگر، اهمّیّت عقل و نقش بنیادین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واقعی کسی است که خدا را واحد می‌شمارد و خود را به طاعت او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مردی نصرانی از اهل نجران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بیان و وقار و هیبتی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عرض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چقدر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گوینده این سخن را بازداشتند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إِنَّ الْعاقِلَ مَنْ وَحَّدَ اللّهَ وَ عَمِلَ بِطاعَتِهِ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همانا عاقل کسی است که خدا را واحد بشمارد و به طاعت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نصرانیّت، توحیدی که از تعالیم حضرت عیسی علیه السلام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بود که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مستقلا 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شبیه 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قائل به توحید پروردگار نیست، عاقلانه عمل نمی‌کند، هرچند که دارای وقار و هیبت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راوی از امام صادق علیه السلام می‌پرسد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الرَّحْمانُ وَ اکْتُسِبَ بِهِ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بدان خداوند رحمان عبادت شود و بوسیله آن بهشت‌ها بدست 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برکت عقل، بشر به این حقیقت می‌رسد که باید تسلیم خدا گردد و بنده او</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دین در پی عقل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دینداری است که سعادت اخروی ـ یعنی ورود به بهشت بی‌پایان ـ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که در معاویه بود،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النَّکْراءُ، تِلْکَ الشَّیْطَنَةُ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شَبیهَةٌ بِالْعَقْلِ، وَ لَیْسَتْ بِالْعَقْلِ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نیرنگ است، آن شیطنت است که شبیه به عقل است؛ ولی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برمی‌آید که عقل همیشه حجّت رحمانی و همواره راهبر به سوی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زرنگی‌هایی از قبیل آنچه در معاویه بود، عقل نیست، بلکه نیرنگ و شیطنت است که نباید آن را با عقل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میان تیزهوشی و عقل خلط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تیزهوشی با عقل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تیزهوشی تنها در صورتی ممدوح است که در پرتو نور عقل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نتیجه‌اش مقبول است و گرنه مذموم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تقسیم عقل بر دونوعِ رحمانی و شیطانی، جفایی نابخشودنی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معصوم از خطا و کاشف از رضا و سخط خداوند رحمان است و آن را کاری با امیال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کسی یاد کردم که گرفتار وسواس در وضو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 که او مردی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عَقْلٍ لَهُ وَ هُوَ یُطیعُ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دارد، در حالی که او از شیطان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اطاعت شیطان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می‌دهند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بپرس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سراغ او می‌آید، از چه چیز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خواهد گفت که منشأ آن، کار شیطان است</w:t>
      </w:r>
      <w:r>
        <w:rPr>
          <w:rFonts w:eastAsia="IRNazanin" w:cs="IRNazanin"/>
          <w:color w:val="111111"/>
          <w:sz w:val="28"/>
          <w:szCs w:val="28"/>
          <w:rtl w:val="true"/>
          <w:lang w:bidi="fa-IR"/>
        </w:rPr>
        <w:t>.»</w:t>
      </w:r>
      <w:r>
        <w:rPr>
          <w:rStyle w:val="FootnoteAnchor"/>
          <w:rtl w:val="true"/>
        </w:rPr>
        <w:footnoteReference w:id="97"/>
      </w:r>
      <w:bookmarkStart w:id="208" w:name="pg3164_21688"/>
    </w:p>
    <w:p>
      <w:pPr>
        <w:pStyle w:val="BookText"/>
        <w:rPr/>
      </w:pPr>
      <w:bookmarkEnd w:id="208"/>
      <w:r>
        <w:rPr>
          <w:rFonts w:ascii="IRNazanin" w:hAnsi="IRNazanin" w:eastAsia="IRNazanin"/>
          <w:color w:val="111111"/>
          <w:sz w:val="28"/>
          <w:sz w:val="28"/>
          <w:szCs w:val="28"/>
          <w:rtl w:val="true"/>
          <w:lang w:bidi="fa-IR"/>
        </w:rPr>
        <w:t>یعنی اگر از وجدان شخص وسواسی بپرسیم که حقیقتآ چه چیز تو را به چنین رفتاری وامی‌دارد، خود او اذعان خواهد کرد که این حالت، از سر عقل و فهم دینی نیست، بلکه عقل و شرع، خلافِ آن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سرچشمه وسواس، دعوتِ شیطانی است</w:t>
      </w:r>
      <w:r>
        <w:rPr>
          <w:rFonts w:eastAsia="IRNazanin" w:cs="IRNazanin"/>
          <w:color w:val="111111"/>
          <w:sz w:val="28"/>
          <w:szCs w:val="28"/>
          <w:rtl w:val="true"/>
          <w:lang w:bidi="fa-IR"/>
        </w:rPr>
        <w:t>.</w:t>
      </w:r>
    </w:p>
    <w:p>
      <w:pPr>
        <w:pStyle w:val="Heading3"/>
        <w:numPr>
          <w:ilvl w:val="2"/>
          <w:numId w:val="1"/>
        </w:numPr>
        <w:rPr/>
      </w:pPr>
      <w:bookmarkStart w:id="209" w:name="__RefHeading___Toc1497296_2749589250"/>
      <w:bookmarkStart w:id="210" w:name="_Toc78"/>
      <w:bookmarkEnd w:id="209"/>
      <w:r>
        <w:rPr/>
        <w:t>4</w:t>
      </w:r>
      <w:r>
        <w:rPr>
          <w:rtl w:val="true"/>
        </w:rPr>
        <w:t xml:space="preserve"> </w:t>
      </w:r>
      <w:r>
        <w:rPr>
          <w:rtl w:val="true"/>
        </w:rPr>
        <w:t xml:space="preserve">ـ </w:t>
      </w:r>
      <w:r>
        <w:rPr/>
        <w:t>8</w:t>
      </w:r>
      <w:r>
        <w:rPr>
          <w:rtl w:val="true"/>
        </w:rPr>
        <w:t xml:space="preserve"> </w:t>
      </w:r>
      <w:r>
        <w:rPr>
          <w:rtl w:val="true"/>
        </w:rPr>
        <w:t>ـ عقل</w:t>
      </w:r>
      <w:r>
        <w:rPr>
          <w:rtl w:val="true"/>
        </w:rPr>
        <w:t xml:space="preserve">: </w:t>
      </w:r>
      <w:r>
        <w:rPr>
          <w:rtl w:val="true"/>
        </w:rPr>
        <w:t>برترین نعمت الهی</w:t>
      </w:r>
      <w:bookmarkEnd w:id="210"/>
    </w:p>
    <w:p>
      <w:pPr>
        <w:pStyle w:val="BookText"/>
        <w:rPr/>
      </w:pPr>
      <w:r>
        <w:rPr>
          <w:rFonts w:ascii="IRNazanin" w:hAnsi="IRNazanin" w:eastAsia="IRNazanin"/>
          <w:color w:val="111111"/>
          <w:sz w:val="28"/>
          <w:sz w:val="28"/>
          <w:szCs w:val="28"/>
          <w:rtl w:val="true"/>
          <w:lang w:bidi="fa-IR"/>
        </w:rPr>
        <w:t>رسول خدا صلی الله علیه و آله و 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شَیْئآ أَفْضَلَ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أَدَّی الْعَبْدُ فَرائِضَ اللّهِ حَتّی عَقَلَ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بَلَغَ جَمیِعُ الْعابِدِینَ فی فَضْلِ عِبادَتِهِمْ ما بَلَغَ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الْعُقَلاءُ هُمْ أُوْلُوالأَلْبابِ،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یَتَذَکَّرُ إِلّا أُوْلُو الأَلْبَابِ</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برتر از عقل برای بندگان تقسیم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فرائض خدا را ادا نمی‌کند، مگر اینکه از او به عقل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عابدان در فضیلت عبادتشان، به درجه‌ای که عاقل بدان رسیده است،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عقلا، همان اولوالالباب‌اند؛ کسانی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یَتَذَکَّرُ إِلّا أُولُوالأَلْباب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صاحبان عقل کسی متذکّر نمی‌گردد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این کلام پیامبراکرم صلی الله علیه و آله و سلم بر می‌آید که عقل، برترین نعمتی است که خداوند به بندگان خود ارزانی می‌دارد؛ زیرا اعتقاد به خدا و پیامبر صلی الله علیه و آله و سلم و امام علیه السلام ـ یعنی همه دین و شرع الهی ـ به برکت عقل حاصل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نکته دیگر این حدیث در این عبارت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أدّی العبد فرائض اللّه حتّی عَقَلَ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فرائض خداوند را ادا نمی‌کند، مگر بعد از آنکه آنها را از خداوند بگیرد و به عقل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رایج خود، دارای حرف اضافه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معنای فعل دیگری تضمین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اضافه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أدّی العبد فرائض اللّه حتی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جاست که بنده باید بفهمد که چرا فلان فعل را به عنوان عبادت خداوند انجام می‌دهد و باید انجام دهد، یعنی عبادت او باید مبتنی بر تفقّه و فهم عاقلانه باشد، زیرا که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عِبادَةٍ لا فِقْهَ فیها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که در آن فهم عمیق نیست، خیری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این فصل آمد، ارزش عقل و برکات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پایه‌گذار دین است و دین هم سعادت اخروی بشر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سرمایه‌ای است که سود آن از هر چیز دیگری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همه خیرها که سعادت اخروی در رأس آنهاست، با عمل بر طبق عقل بدست می‌آید؛ همچنانکه پیامبراکرم صلی الله علیه و آله و سلم فرموده‌اند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خیر، فقط با عقل به دست می‌آید و هر کس عقل ندارد، دین هم ندارد</w:t>
      </w:r>
      <w:r>
        <w:rPr>
          <w:rFonts w:eastAsia="IRNazanin" w:cs="IRNazanin"/>
          <w:color w:val="111111"/>
          <w:sz w:val="28"/>
          <w:szCs w:val="28"/>
          <w:rtl w:val="true"/>
          <w:lang w:bidi="fa-IR"/>
        </w:rPr>
        <w:t>.»</w:t>
      </w:r>
      <w:r>
        <w:rPr>
          <w:rStyle w:val="FootnoteAnchor"/>
          <w:rtl w:val="true"/>
        </w:rPr>
        <w:footnoteReference w:id="101"/>
      </w:r>
      <w:bookmarkStart w:id="211" w:name="pg3164_21690"/>
    </w:p>
    <w:p>
      <w:pPr>
        <w:pStyle w:val="BookText"/>
        <w:rPr/>
      </w:pPr>
      <w:bookmarkEnd w:id="21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2" w:name="__RefHeading___Toc1497298_2749589250"/>
      <w:bookmarkStart w:id="213" w:name="_Toc79"/>
      <w:bookmarkEnd w:id="212"/>
      <w:r>
        <w:rPr>
          <w:rtl w:val="true"/>
        </w:rPr>
        <w:t>فصل </w:t>
      </w:r>
      <w:r>
        <w:rPr/>
        <w:t>5</w:t>
      </w:r>
      <w:r>
        <w:rPr>
          <w:rtl w:val="true"/>
        </w:rPr>
        <w:t xml:space="preserve">: </w:t>
      </w:r>
      <w:r>
        <w:rPr>
          <w:rtl w:val="true"/>
        </w:rPr>
        <w:t>عقل و علم</w:t>
      </w:r>
      <w:bookmarkEnd w:id="213"/>
    </w:p>
    <w:p>
      <w:pPr>
        <w:pStyle w:val="Heading3"/>
        <w:numPr>
          <w:ilvl w:val="2"/>
          <w:numId w:val="1"/>
        </w:numPr>
        <w:rPr/>
      </w:pPr>
      <w:bookmarkStart w:id="214" w:name="__RefHeading___Toc1497300_2749589250"/>
      <w:bookmarkStart w:id="215" w:name="_Toc80"/>
      <w:bookmarkEnd w:id="214"/>
      <w:r>
        <w:rPr>
          <w:rtl w:val="true"/>
        </w:rPr>
        <w:t>اشاره</w:t>
      </w:r>
      <w:bookmarkEnd w:id="21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6" w:name="pg3164_21692"/>
    </w:p>
    <w:p>
      <w:pPr>
        <w:pStyle w:val="BookText"/>
        <w:rPr/>
      </w:pPr>
      <w:bookmarkEnd w:id="216"/>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7" w:name="__RefHeading___Toc1497302_2749589250"/>
      <w:bookmarkStart w:id="218" w:name="_Toc81"/>
      <w:bookmarkEnd w:id="217"/>
      <w:r>
        <w:rPr/>
        <w:t>5</w:t>
      </w:r>
      <w:r>
        <w:rPr>
          <w:rtl w:val="true"/>
        </w:rPr>
        <w:t xml:space="preserve"> </w:t>
      </w:r>
      <w:r>
        <w:rPr>
          <w:rtl w:val="true"/>
        </w:rPr>
        <w:t xml:space="preserve">ـ </w:t>
      </w:r>
      <w:r>
        <w:rPr/>
        <w:t>1</w:t>
      </w:r>
      <w:r>
        <w:rPr>
          <w:rtl w:val="true"/>
        </w:rPr>
        <w:t xml:space="preserve"> </w:t>
      </w:r>
      <w:r>
        <w:rPr>
          <w:rtl w:val="true"/>
        </w:rPr>
        <w:t>ـ علم</w:t>
      </w:r>
      <w:r>
        <w:rPr>
          <w:rtl w:val="true"/>
        </w:rPr>
        <w:t xml:space="preserve">: </w:t>
      </w:r>
      <w:r>
        <w:rPr>
          <w:rtl w:val="true"/>
        </w:rPr>
        <w:t>نور هدایت</w:t>
      </w:r>
      <w:bookmarkEnd w:id="218"/>
    </w:p>
    <w:p>
      <w:pPr>
        <w:pStyle w:val="BookText"/>
        <w:rPr/>
      </w:pPr>
      <w:r>
        <w:rPr>
          <w:rFonts w:ascii="IRNazanin" w:hAnsi="IRNazanin" w:eastAsia="IRNazanin"/>
          <w:color w:val="111111"/>
          <w:sz w:val="28"/>
          <w:sz w:val="28"/>
          <w:szCs w:val="28"/>
          <w:rtl w:val="true"/>
          <w:lang w:bidi="fa-IR"/>
        </w:rPr>
        <w:t>در مباحث پیشین، درباره رابطه علم و عقل به این مقدار بحث شد که عقل، نوعی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برآنیم تا به تفصیل، درباره علم و رابطه آن با عقل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با بخشی از حدیث سِتُرگی آغاز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الْعِلْمُ بِالتَّعَلُّمِ، إِنَّما هُوَ نُورٌ یَقَعُ فی قَلْبِ مَنْ یُریدُ اللّهُ تَبارَکَ وَ تَعالی أَنْ یَهدِیَهُ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تعلّم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نوری است که در قلب کسی می‌افتد که خدای تبارک و تعالی می‌خواهد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تصریحی است بر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برای علم و عالم شدن، نه شرط لازم است و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 نیست که تعلّم ضرورتآ علم را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محال نیست علمی بدون تعلّم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تعلّمی که انسان از روی اختیار انجام می‌دهد، اگر خداوند بخواهد، منتهی به عالم شدنِ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 نخواهد و این اثر را نبخشد، تعلّم هم بی‌نتیجه خواهد 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دومین عبارت نیز باید گفت که علم نوری است که در قلب می‌افتد؛ قلب کسی که اراده خداوند بر هدایت او تعلّق گرفته باشد</w:t>
      </w:r>
      <w:r>
        <w:rPr>
          <w:rFonts w:eastAsia="IRNazanin" w:cs="IRNazanin"/>
          <w:color w:val="111111"/>
          <w:sz w:val="28"/>
          <w:szCs w:val="28"/>
          <w:rtl w:val="true"/>
          <w:lang w:bidi="fa-IR"/>
        </w:rPr>
        <w:t>.</w:t>
      </w:r>
      <w:bookmarkStart w:id="219" w:name="pg3164_21693"/>
    </w:p>
    <w:p>
      <w:pPr>
        <w:pStyle w:val="Heading3"/>
        <w:numPr>
          <w:ilvl w:val="2"/>
          <w:numId w:val="1"/>
        </w:numPr>
        <w:rPr/>
      </w:pPr>
      <w:bookmarkStart w:id="220" w:name="__RefHeading___Toc1497304_2749589250"/>
      <w:bookmarkStart w:id="221" w:name="_Toc82"/>
      <w:bookmarkEnd w:id="219"/>
      <w:bookmarkEnd w:id="220"/>
      <w:r>
        <w:rPr/>
        <w:t>5</w:t>
      </w:r>
      <w:r>
        <w:rPr>
          <w:rtl w:val="true"/>
        </w:rPr>
        <w:t xml:space="preserve"> </w:t>
      </w:r>
      <w:r>
        <w:rPr>
          <w:rtl w:val="true"/>
        </w:rPr>
        <w:t xml:space="preserve">ـ </w:t>
      </w:r>
      <w:r>
        <w:rPr/>
        <w:t>2</w:t>
      </w:r>
      <w:r>
        <w:rPr>
          <w:rtl w:val="true"/>
        </w:rPr>
        <w:t xml:space="preserve"> </w:t>
      </w:r>
      <w:r>
        <w:rPr>
          <w:rtl w:val="true"/>
        </w:rPr>
        <w:t>ـ منبع نور علم</w:t>
      </w:r>
      <w:bookmarkEnd w:id="221"/>
    </w:p>
    <w:p>
      <w:pPr>
        <w:pStyle w:val="BookText"/>
        <w:rPr/>
      </w:pPr>
      <w:r>
        <w:rPr>
          <w:rFonts w:ascii="IRNazanin" w:hAnsi="IRNazanin" w:eastAsia="IRNazanin"/>
          <w:color w:val="111111"/>
          <w:sz w:val="28"/>
          <w:sz w:val="28"/>
          <w:szCs w:val="28"/>
          <w:rtl w:val="true"/>
          <w:lang w:bidi="fa-IR"/>
        </w:rPr>
        <w:t>چهارده معصوم علیهم السلام ، نور علم را به طور کامل، واجدند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از قلوب مقدّس آنان بر دیگران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 فراوان روایی بر این حقیقت دلالت دارند که در اینجا، به دو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رابطه‌ای که با علم دارند، به گروه‌هایی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آل محمّد علیهم السلام را لایق اتّصاف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چنانکه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یَغْدُو النّاسُ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الْعُلَماءُ وَ شیعَتُنَا الْمُتَعَلِّمُونَ، و سائِرُ النّاسِ غُثاءٌ</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هستیم، و شیعیان ما متعلّمان، و بقیّه مردمان، 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به ضمّ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روی سیل حمل می‌شود، مانند کف و چرک و غیر آن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به تعلیم الهی عالم گشته‌اند و به تعلّم از غیر خداوند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دیگر، اگر در علم و عمل از ایشان پیروی کنند، در مسیر علم‌آموزی و نیل به نجات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نباشند، به کف روی سیل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در آن است که غیر دو گروه عالم و متعلّم، به تحریک شهوات نفسانی و تسویل‌های شیطانی، بی‌هدف به این سو و آن سو می‌روند و پایان کارشان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یکی از اهل کوفه، درباره این قول امیرالمؤمنین علیه السلام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أَحَدٌ عِنْدَهُ عِلمُ شَیْءٍ إِلّا خَرَجَ مِنْ عِنْدِ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النّاسُ حَیْثُ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لَیْسَ الأَمْرُ إِلّا مِنْ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بَیْتِهِ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نزد هیچ‌کس علم چیزی نیست، مگر آنکه از نزد امیرالمؤمنین علیه السلام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هرکجا که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امر جز از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خانه‌شان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حضرت با قسم به خداوند فریاد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خواهید بروید، امّا یقین بدانید که جز از در این خانه به حقیقت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عجب و اسف که مرجعیّت علمی اهل بیت علیهم السلام از صدر اسلام تا هم اینک ـ خواسته و ناخواسته ـ همچنان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هزاران شکر که همین جنبه علمی ایشان، دشمنان را از محو نام اهل بیت علیهم السلام و اطفاء نور ایزد افروخته ایشان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منازلِ ملک مهبطِ امامان معصوم علیهم السلام را بستند، به جنگشان رفتند، مظلومانه کشتند و به اسارت بردند و به زندان افکندند، ولی باب مدینه علم نبوی را بستن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حقیقت‌جویان سراسر تاریخ ـ گرچه به شماره اندک ـ جرعه‌ها و جانها از این سرچشمه زلال آب حیات برگرفتند، سعادت خود را خریدند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همان گونه که امیرالمؤمنین علیه السلام به کمیل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إِلّا عَنّا تَکُنْ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برمگیر تا از ما باشی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دشمنان کردند، نتوانستند مرجعیّت علمی اهل بیت علیهم السلام را به بوته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بارها و بارها بر فضل آنان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پاک مؤمنان، انوار</w:t>
      </w:r>
      <w:bookmarkStart w:id="222" w:name="pg3164_21695"/>
    </w:p>
    <w:p>
      <w:pPr>
        <w:pStyle w:val="BookText"/>
        <w:rPr/>
      </w:pPr>
      <w:bookmarkEnd w:id="222"/>
      <w:r>
        <w:rPr>
          <w:rFonts w:ascii="IRNazanin" w:hAnsi="IRNazanin" w:eastAsia="IRNazanin"/>
          <w:color w:val="111111"/>
          <w:sz w:val="28"/>
          <w:sz w:val="28"/>
          <w:szCs w:val="28"/>
          <w:rtl w:val="true"/>
          <w:lang w:bidi="fa-IR"/>
        </w:rPr>
        <w:t>علوم بندگان هادی معصوم را پذیرا شد و به مرداب‌های راکِد بافته‌های بشر عادی غیرمعصوم قانع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حکومت ظاهری دنیا غصب‌شدنی بود، امّا خلافت علمی رسول‌اللّه صلی الله علیه و آله و سلم را نمی‌توان سلب کرد، زیرا خدا چنین خواسته که نور علم را نیفکند جز در قلب کسی که می‌خواهد</w:t>
      </w:r>
      <w:r>
        <w:rPr>
          <w:rFonts w:eastAsia="IRNazanin" w:cs="IRNazanin"/>
          <w:color w:val="111111"/>
          <w:sz w:val="28"/>
          <w:szCs w:val="28"/>
          <w:rtl w:val="true"/>
          <w:lang w:bidi="fa-IR"/>
        </w:rPr>
        <w:t>.</w:t>
      </w:r>
    </w:p>
    <w:p>
      <w:pPr>
        <w:pStyle w:val="Heading3"/>
        <w:numPr>
          <w:ilvl w:val="2"/>
          <w:numId w:val="1"/>
        </w:numPr>
        <w:rPr/>
      </w:pPr>
      <w:bookmarkStart w:id="223" w:name="__RefHeading___Toc1497306_2749589250"/>
      <w:bookmarkStart w:id="224" w:name="_Toc83"/>
      <w:bookmarkEnd w:id="223"/>
      <w:r>
        <w:rPr/>
        <w:t>5</w:t>
      </w:r>
      <w:r>
        <w:rPr>
          <w:rtl w:val="true"/>
        </w:rPr>
        <w:t xml:space="preserve"> </w:t>
      </w:r>
      <w:r>
        <w:rPr>
          <w:rtl w:val="true"/>
        </w:rPr>
        <w:t xml:space="preserve">ـ </w:t>
      </w:r>
      <w:r>
        <w:rPr/>
        <w:t>3</w:t>
      </w:r>
      <w:r>
        <w:rPr>
          <w:rtl w:val="true"/>
        </w:rPr>
        <w:t xml:space="preserve"> </w:t>
      </w:r>
      <w:r>
        <w:rPr>
          <w:rtl w:val="true"/>
        </w:rPr>
        <w:t>ـ علم مطبوع و علم مسموع</w:t>
      </w:r>
      <w:bookmarkEnd w:id="224"/>
    </w:p>
    <w:p>
      <w:pPr>
        <w:pStyle w:val="BookText"/>
        <w:rPr/>
      </w:pP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 الْمَسْمُوعُ إِذا لَمْ یَکُن الْمَطْبُوعُ</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سرشته شده در نهاد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سودی ندارد،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مطبوع، در طبیعت و سرشت آدمی نهاده شده است و به آموزش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 آن، مستقلّات و بدیهیّات عقلیّه است که احتیاج به شنیدن از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درمی‌یابیم که کسی که فاقد علم مطبوع باشد، به علم مسموع دست نمی‌یابد، زیرا علم مطبوع، پایه و اساس فهمِ علمِ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علم مطبوع یا همان بدیهیّات، معدود و محدود، امّا در عین حال بسیار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اساسی بشر در وادی معرفت، همین بدیهیّات است که هرگز نباید آنها را وانهد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مباحثی که درباره منبع نور علم آمد، مصداق علم مسموع را باید علم صحیح و راستین اهل بیت علیهم السلام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مسموع ایشان، چه در قلمرو مستقلّات عقلیّه ـ که جنبه تنبیهی دارد ـ و چه در حوزه غیر مستقلّات عقلیّه ـ که شأن تعلیمی برای آنان قائلیم ـ برپایه علم مطبوع فهم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تنبیهی علوم ایشان به این است که در بسیاری موارد، بیان ایشان، انسان را متذکّر علوم مطبوع خویش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مطبوع، گاه محجوب می‌شود و حتّی گاه آدمی در مقام تشخیص مصداق  آن ـ که آیا امری بدیهی است یا خیر ـ ممکن است دچار اشتباه شود و امری غیر بدیهی را بدیهی و مستقلّ عقلی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 در بسیاری مکاتب فکری بشری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غیر بدیهی را به غلط، بدیهی و یا برآمده از بدیهی به صورت بدیهی می‌دانند، سپس نظامی فکری آمیخته از حق و باطل بنا می‌کنند و دیگران را به استماع سخنانشان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مدّعایشان را به علم مطبوع خویش ـ در پرتو علم مسموع از اهل‌بیت علیهم السلام ـ ارجاع می‌دهیم، نادرستی آن را وجدانآ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از شؤون علم مسموع، حجاب زدایی از علوم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احتمال غفلت و آمیختگی علوم بشر با هزاران گونه جهل مرکّب، بشر بی‌نیاز از علم مسموع نیست</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مسموع نباشد، علم مطبوع</w:t>
      </w:r>
    </w:p>
    <w:p>
      <w:pPr>
        <w:pStyle w:val="BookText"/>
        <w:rPr/>
      </w:pPr>
      <w:r>
        <w:rPr>
          <w:rFonts w:ascii="IRNazanin" w:hAnsi="IRNazanin" w:eastAsia="IRNazanin"/>
          <w:color w:val="111111"/>
          <w:sz w:val="28"/>
          <w:sz w:val="28"/>
          <w:szCs w:val="28"/>
          <w:rtl w:val="true"/>
          <w:lang w:bidi="fa-IR"/>
        </w:rPr>
        <w:t>نفع شایان و کاملِ مورد انتظار را عملا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غررالحکم درباره علم مسموع و مطبوع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 الْمَطْبُوعُ إِذا لَمْ یَکُ مَسْمُوعٌ</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سودی ندارد،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نهج‌البلاغه و نقل غررالحکم، به دو حقیقتِ مکمّل یکدیگر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علم مطبوع نباشد، علم مسموع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مسموع نیز، اگر نباشد، محجوب شدن علم مطبوع بسیار محتمل است و لذا سودی نخواهد داشت</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کلام، هر دو صحیح</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 و هرکدام محملی جدا از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جنبه منطقی و برهان عقلی دارد و دومی جنبه تجربی و عملی، که ضعف علمی بشر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و شاهد بر این مدّعا، تاریخ معرفت و فکر بشر است که در عمل، هرگاه از تنبیهات مسموع اهل البیت علیهم السلام دور افتاده‌اند، از بدیهی‌ترین علوم مطبوع خود هم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عدل و جبر و اختیار، انحراف طرفداران جبر و تفویض که هر دو، راه خطا پیمودند، از بی‌اعتنایی به علوم مطبوع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تذکار مسموع خاندان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بودند، چنین سرنوشتی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منبعِ علم صحیح، اعتقاد درخشان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مباحث جبر و اختیار را باید خواند تا این نکته را به روشنی دریافت و از سرنوشت آن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اختیار و حقیقت حریّت، وجدانی و از روشن‌ترین علوم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گرفتاران اصطلاحات و غافلان از بدیهیّات آن را مغفول نهادند و دست به توجیهات زدند؟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انحراف، ناشی از ترک باب علم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مکتب اهل بیت علیهم السلام زانو می‌زدند و از سرِ باور، تنبیهاتِ تابناک ایشان را می‌شنیدند، همان علوم مطبوع بدیهی برایشان می‌درخشید و گوهر اختیار را بی‌هیچ زنگار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که با تکیه بر پای چوبینِ علم اندک خود، به سوی حلّ مسأله قدم برداشتند و شنیدن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فکری خویش نگنجاندند، و تا آنجا پیش رفتند که انسان را مضطرّی در چهره مختاران انگاشتند</w:t>
      </w:r>
      <w:r>
        <w:rPr>
          <w:rFonts w:eastAsia="IRNazanin" w:cs="IRNazanin"/>
          <w:color w:val="111111"/>
          <w:sz w:val="28"/>
          <w:szCs w:val="28"/>
          <w:rtl w:val="true"/>
          <w:lang w:bidi="fa-IR"/>
        </w:rPr>
        <w:t>.</w:t>
      </w:r>
      <w:r>
        <w:rPr>
          <w:rStyle w:val="FootnoteAnchor"/>
          <w:rtl w:val="true"/>
        </w:rPr>
        <w:footnoteReference w:id="110"/>
      </w:r>
      <w:bookmarkStart w:id="225" w:name="pg3164_21698"/>
    </w:p>
    <w:p>
      <w:pPr>
        <w:pStyle w:val="BookText"/>
        <w:rPr/>
      </w:pPr>
      <w:bookmarkEnd w:id="22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6" w:name="__RefHeading___Toc1497308_2749589250"/>
      <w:bookmarkStart w:id="227" w:name="_Toc84"/>
      <w:bookmarkEnd w:id="226"/>
      <w:r>
        <w:rPr/>
        <w:t>5</w:t>
      </w:r>
      <w:r>
        <w:rPr>
          <w:rtl w:val="true"/>
        </w:rPr>
        <w:t xml:space="preserve"> </w:t>
      </w:r>
      <w:r>
        <w:rPr>
          <w:rtl w:val="true"/>
        </w:rPr>
        <w:t xml:space="preserve">ـ </w:t>
      </w:r>
      <w:r>
        <w:rPr/>
        <w:t>4</w:t>
      </w:r>
      <w:r>
        <w:rPr>
          <w:rtl w:val="true"/>
        </w:rPr>
        <w:t xml:space="preserve"> </w:t>
      </w:r>
      <w:r>
        <w:rPr>
          <w:rtl w:val="true"/>
        </w:rPr>
        <w:t>ـ وجوب عقلی طلب علم</w:t>
      </w:r>
      <w:bookmarkEnd w:id="227"/>
    </w:p>
    <w:p>
      <w:pPr>
        <w:pStyle w:val="BookText"/>
        <w:rPr/>
      </w:pPr>
      <w:r>
        <w:rPr>
          <w:rFonts w:ascii="IRNazanin" w:hAnsi="IRNazanin" w:eastAsia="IRNazanin"/>
          <w:color w:val="111111"/>
          <w:sz w:val="28"/>
          <w:sz w:val="28"/>
          <w:szCs w:val="28"/>
          <w:rtl w:val="true"/>
          <w:lang w:bidi="fa-IR"/>
        </w:rPr>
        <w:t xml:space="preserve">از امام صادق علیه السلام پرسیدند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بندگان می‌توانند به عقل، از غیر آن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کافی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لِدَلالَةِ عَقْلِهِ الَّذی جَعَلَهُ اللّهُ قِوامَهُ وَ زینَتَهُ وَ هِدایَتَهُ، عَلِمَ أَنَّ اللّهَ هُوَ الْحَقُّ وَ أَنَّهُ هُوَ رَبُّهُ وَ عَلِمَ أَنَّ لِخالِقِهِ مَحَبَّةً وَ أَنَّ لَهُ کَراهِیَّةً وَ أَنَّ لَهُ طاعَةً وَ أَنَّ لَهُ 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یَجِدْ عَقْلَهُ یَدُلُّهُ عَلی ذلِکَ وَ عَلِمَ أَنَّهُ لا یُوصَلُ إِلَیْهِ إِلّا بِالْعِلْمِ وَ طَلَبِهِ وَ أَنَّهُ لا یَنْتَفِعُ بِعَقْلِهِ إِنْ لَمْ یُصِبْ ذلِکَ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عَلَی الْعاقِلِ طَلَبُ الْعِلْمِ وَ الأَدَبِ الَّذی لا قِوامَ لَهُ إِلّا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به دلالت عقل خویش ـ که خداوند، آن را استواری و زینت و هدایت او قرار داده است ـ دانست که اللّه،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خالقش برخی موارد را خوش و پاره‌ای را ناخوش می‌دارد و برای او طاعت و معصیتی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عقل خود را راهنما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کراهیّت و 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و دانست که بدان نمی‌توان دست یافت مگر به وسیله علم و طلب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علمش به این امور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این‌ها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عقلش سودی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انسان عاقل واجب است که طلب علم کند و نیز به دنبال کسب ادبی باشد که جز به آن استوار نمی‌گردد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عاقل بفهمد که خالق و مدبّری دارد و پروردگارش را بشناسد، عقلا حقّ امر و نهی برای خداوند قائل می‌شود و می‌یابد که با عقل خویش، راهی به سوی محبّت و کراهیّت و طاعت و معصیت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درمی‌یابد که اگر کسانی از جانب خداوند آمدند و صدق مدّعایشان اثبات شد، برای اطّلاع از اوامر و نواهی الهی باید به آن حجج الهی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گفتیم که علم مطبوع، نیازمند علم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نیازمندی را در این حقیقت یافتیم که چه بسیار علوم مطبوعی که به علّت وجود حجابها،</w:t>
      </w:r>
      <w:bookmarkStart w:id="228" w:name="pg3164_21699"/>
    </w:p>
    <w:p>
      <w:pPr>
        <w:pStyle w:val="BookText"/>
        <w:rPr/>
      </w:pPr>
      <w:bookmarkEnd w:id="228"/>
      <w:r>
        <w:rPr>
          <w:rFonts w:ascii="IRNazanin" w:hAnsi="IRNazanin" w:eastAsia="IRNazanin"/>
          <w:color w:val="111111"/>
          <w:sz w:val="28"/>
          <w:sz w:val="28"/>
          <w:szCs w:val="28"/>
          <w:rtl w:val="true"/>
          <w:lang w:bidi="fa-IR"/>
        </w:rPr>
        <w:t>مغفول واقع می‌شوند و علم مسموع از حجج الهی ـ بنابر شأن تنبیهی که آنان واجدند ـ می‌تواند این حجابها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قسمت ـ با توجّه به کلام امام علیه السلام ـ وجه دیگری از احتیاج علم مطبوع به علم مسموع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یَنْتَفِعُ بِعَقْلِهِ إِنْ لَمْ یُصِبْ ذلِکَ بِعِلْمِهِ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می‌فهمد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امور علم پیدا نکند، از عقلش سودی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اینجا، احتیاج علم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عاقل که حجّت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شأن تعلیمیِ علم مسموع از حجّت‌های ظاهری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حقائقی را به بشر می‌آموزند که او با عقل خویش به آنها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موارد، نمایاندن مواردی است که خداوند، خشنود یا ناخشنود است و مواردی که طاعت و معصیت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می‌فهمد که آنچه با عقل خویش می‌یابد، پایان راه نیست و نباید به آن اکتفا کند، پس این را هم می‌یابد که اگر به این غیر مستقلّات عقلیّه علم پیدا نکند، عقل به تنهایی سودی به حالش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عقل وقتی به او می‌رسد که او را تا در خانه حجّت خدا ببرد و به دریای علم او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را ـ و همراه آن ادب را ـ عقلا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آمد که ادب عالمان، مایه افزایش عقل نیز هست</w:t>
      </w:r>
      <w:r>
        <w:rPr>
          <w:rFonts w:eastAsia="IRNazanin" w:cs="IRNazanin"/>
          <w:color w:val="111111"/>
          <w:sz w:val="28"/>
          <w:szCs w:val="28"/>
          <w:rtl w:val="true"/>
          <w:lang w:bidi="fa-IR"/>
        </w:rPr>
        <w:t>.</w:t>
      </w:r>
    </w:p>
    <w:p>
      <w:pPr>
        <w:pStyle w:val="Heading3"/>
        <w:numPr>
          <w:ilvl w:val="2"/>
          <w:numId w:val="1"/>
        </w:numPr>
        <w:rPr/>
      </w:pPr>
      <w:bookmarkStart w:id="229" w:name="__RefHeading___Toc1497310_2749589250"/>
      <w:bookmarkStart w:id="230" w:name="_Toc85"/>
      <w:bookmarkEnd w:id="229"/>
      <w:r>
        <w:rPr/>
        <w:t>5</w:t>
      </w:r>
      <w:r>
        <w:rPr>
          <w:rtl w:val="true"/>
        </w:rPr>
        <w:t xml:space="preserve"> - </w:t>
      </w:r>
      <w:r>
        <w:rPr/>
        <w:t>5</w:t>
      </w:r>
      <w:r>
        <w:rPr>
          <w:rtl w:val="true"/>
        </w:rPr>
        <w:t xml:space="preserve"> - </w:t>
      </w:r>
      <w:r>
        <w:rPr>
          <w:rtl w:val="true"/>
        </w:rPr>
        <w:t>امامت علم برای عقل</w:t>
      </w:r>
      <w:bookmarkEnd w:id="230"/>
    </w:p>
    <w:p>
      <w:pPr>
        <w:pStyle w:val="BookText"/>
        <w:rPr/>
      </w:pPr>
      <w:r>
        <w:rPr>
          <w:rFonts w:ascii="IRNazanin" w:hAnsi="IRNazanin" w:eastAsia="IRNazanin"/>
          <w:color w:val="111111"/>
          <w:sz w:val="28"/>
          <w:sz w:val="28"/>
          <w:szCs w:val="28"/>
          <w:rtl w:val="true"/>
          <w:lang w:bidi="fa-IR"/>
        </w:rPr>
        <w:t>امام سیّد السّاجدین علیه السلام ، هنگامی که در بستر شهادت قرار داشتند، به فرزندشان امام باقر علیه السلام وصایایی فرموده‌اند که در ضمن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رائِدُ الرُّوحِ، وَ الْعِلْمُ رائِدُ الْعَقْلِ، وَ الْعَقْلُ تَرْجَمانُ الْعِلْمِ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چنین معنا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است که گروهی او را به جایی که می‌خواهند در آن فرود آیند</w:t>
      </w:r>
    </w:p>
    <w:p>
      <w:pPr>
        <w:pStyle w:val="BookText"/>
        <w:rPr/>
      </w:pPr>
      <w:r>
        <w:rPr>
          <w:rFonts w:ascii="IRNazanin" w:hAnsi="IRNazanin" w:eastAsia="IRNazanin"/>
          <w:color w:val="111111"/>
          <w:sz w:val="28"/>
          <w:sz w:val="28"/>
          <w:szCs w:val="28"/>
          <w:rtl w:val="true"/>
          <w:lang w:bidi="fa-IR"/>
        </w:rPr>
        <w:t>می فرستند تا آنجا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بلد، راهنما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قافله، شخصی است که از طرف قافله، راه پیش روی آنان را شناسایی می‌کند و مسیر را برای حرکت قافله هموار می‌سازد، زیرا به خطرات مسیر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امام علیه السلام ،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متذکّر مباحث قبلی می‌گردیم که عقل را ضوء و روشنایی روح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روشن کردن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بینا می‌سازد و زمینه پیشرویِ روح ـ یعنی درک و فهم بیشتر او ـ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رائد عقل نیز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راستین صحیح ـ که همان علوم اهل‌بیت علیهم السلام است ـ زمینه پیشروی عقل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عقل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نور علم، باعث تقویت عقل و توسعه افق عقلی و گستره معقولات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معنای جمله آخر کلام 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تَرْجَمانُ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با توجّه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هرکس به اندازه عقلش از نور علم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دو نفر، علم یکسانی عطا شود، ولی بهره آنها از آن علم به تناسب درجه عقل آنها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 کامل‌تری دارد، از علم خود بهتر و بیشتر استفاده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یک چیز، معرِّف و گویای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هرکس نیز گویای میزان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هیچکس، بیشتر از حدّ عقلش نمی‌تواند از نور علمش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هم علمش زیاد باشد نهایتآ از آن نورِ علم بهره کافی و شایسته نمی‌برد، چون عقلِ استفاده از آن را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دیگری، امیرالمؤمنین علیه السلام در ضمن کلامی که در آن سفارش به طلب علم فرموده‌اند، رابطه علم و عقل را چنین توصیف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إِمامُ الْعَقْلِ وَ الْعَقْلُ تابِعُهُ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پیشوای عقل است و عقل پیرو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مطلوب میان علم و عقل، رابطه پیشوایی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پیروی عقل از علم، با استقلال عقل در قلمرو روشنگری آن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خود مستقلّات عقلیّه را کشف می‌کند، امّا تبعیّت از علم، اثاره و انگیزش گنجینه‌های پنهان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شدّت یافتن واجدیّت عاقل نسبت 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تابع علم، در مقایسه با عقلی که تحت هدایت علم نیست، روشنگری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پیروی عقل از علم برکات دیگری نیز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بسیار پیش می‌آید که عقل عاقل محجوب گردد، درنتیجه او چیزی را به غلط معقول و عقلی می‌پندارد که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مطلبی از مستقلّات عقلیّه باشد، ولی عاقلی به خاطر غلبه افکار نادرست و حجابهای دیگر بر قلب، از عقلی بودن آنها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حالت، تبعیّت از علم صحیح و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قرآن و کلام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عاقل را از حجاب غفلت درآورد و وجدانش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به مخالفت نکردن با مدلول آیات و روایات، عاقل را از غفلت خارج می‌کند و حجاب را از عقل او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مصداق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ممکن است عاقل به اشتباه خود پی‌ببرد و آراء خود را اصلاح کند و یا اینکه حدّاقل ـ در فرض صراحت داشتنِ ادلّه نقلی در مخالفت با آراء او ـ عقل، او را به توقّف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صحیح و واقعی ـ که از اهل بیت علیهم السلام سرچشمه می‌گیرد ـ می‌تواند حجاب‌های عقل را برطرف و دلهای مرده را زنده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bookmarkStart w:id="231" w:name="pg3164_21702"/>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و تَلاقَوْا وَ تَحَدَّثُوا، فَإِنَّ الْحَدیثَ 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لَتَرینُ کَما یَرینُ السَّیْفُ، جِلاءُهَا الْحَدیثُ</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و ملاقات کنید و حدیث بگویید، زیرا که حدیث جلاء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دلها زنگار می‌گیرند، همان‌گونه که شمشیر زنگار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آنها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صراحت نشان می‌دهد که همه افراد عادی، به شنیدن و خواندن حدیث نیاز دارند، زیرا قلبهای همه در معرض زنگارهای فراوان دنیوی است، چنانکه در بحث حجابهای عقل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چیزی جز ذکر کلام اهل بیت علیهم السلام نیست که در فرهنگ روایات، آن را مصداق احیاء امر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3"/>
        <w:numPr>
          <w:ilvl w:val="2"/>
          <w:numId w:val="1"/>
        </w:numPr>
        <w:rPr/>
      </w:pPr>
      <w:bookmarkStart w:id="232" w:name="__RefHeading___Toc1497312_2749589250"/>
      <w:bookmarkStart w:id="233" w:name="_Toc86"/>
      <w:bookmarkEnd w:id="232"/>
      <w:r>
        <w:rPr/>
        <w:t>5</w:t>
      </w:r>
      <w:r>
        <w:rPr>
          <w:rtl w:val="true"/>
        </w:rPr>
        <w:t xml:space="preserve"> - </w:t>
      </w:r>
      <w:r>
        <w:rPr/>
        <w:t>6</w:t>
      </w:r>
      <w:r>
        <w:rPr>
          <w:rtl w:val="true"/>
        </w:rPr>
        <w:t xml:space="preserve"> - </w:t>
      </w:r>
      <w:r>
        <w:rPr>
          <w:rtl w:val="true"/>
        </w:rPr>
        <w:t>شکوفایی عقل به نور علم</w:t>
      </w:r>
      <w:bookmarkEnd w:id="233"/>
    </w:p>
    <w:p>
      <w:pPr>
        <w:pStyle w:val="BookText"/>
        <w:rPr/>
      </w:pPr>
      <w:r>
        <w:rPr>
          <w:rFonts w:ascii="IRNazanin" w:hAnsi="IRNazanin" w:eastAsia="IRNazanin"/>
          <w:color w:val="111111"/>
          <w:sz w:val="28"/>
          <w:sz w:val="28"/>
          <w:szCs w:val="28"/>
          <w:rtl w:val="true"/>
          <w:lang w:bidi="fa-IR"/>
        </w:rPr>
        <w:t>علم می‌تواند عقل را شکوفاتر و وجدان عاقل را روشن‌تر کند، به طوری که عاقل، از علم بهره گیرد و نکاتی بیابد که پیشتر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نور علم می‌تواند نور عقل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کمال عقل، می‌تواند این باشد که عاقل، معقولات بیشتری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ابتدا، برخی از حُسن و قبح‌های اخلاقی را با عقل خویش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افزایش علم و بهره‌مندی از آن و تأیید نور علم، می‌تواند به حسن و قبح‌های اخلاقیِ بیشتر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احکام جوارحی را ـ اگر از مستقلّات عقلیّه باشند ـ در اثر رفع حجاب از عقل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احکام جوارحی، ممکن است آنچنان از عقل رفع حجاب گردد که قبح برخی قبیح‌ها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با تقویت عقل به نور علم، قبح عمل برخی از اعمال نامشروع را بیابد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مباحث قبل گفتیم که ملاک صحیح برای این که امری را مستقلّ عقلی</w:t>
      </w:r>
    </w:p>
    <w:p>
      <w:pPr>
        <w:pStyle w:val="BookText"/>
        <w:rPr/>
      </w:pPr>
      <w:r>
        <w:rPr>
          <w:rFonts w:ascii="IRNazanin" w:hAnsi="IRNazanin" w:eastAsia="IRNazanin"/>
          <w:color w:val="111111"/>
          <w:sz w:val="28"/>
          <w:sz w:val="28"/>
          <w:szCs w:val="28"/>
          <w:rtl w:val="true"/>
          <w:lang w:bidi="fa-IR"/>
        </w:rPr>
        <w:t>بدانیم، عقل‌های ناقص ما نیست، بلکه عقلِ کامل‌ترین عالمِ عاقل، حضرت خاتم‌النّبیّین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واقعی در ما نیز تقویت شود، عقلمان شکوفا می‌شود و دامنه معقولاتمان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النَّظَرِ فِی الْعِلْمِ یَفْتَحُ الْعَقْلَ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بسیار در علم، عقل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نگاه همراه با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دانستیم که مصداق اصلی و انحصاری علم حقیقی و راستین، کلام اهل بیت علیهم السلام است، نگریستن با تأمّل و دقّت در کلام ایشان، عقل آدمی را شکوفا و باز می‌کند و حجاب‌ها از آن برمی‌گیرد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شدن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بیشتر شدن واجدیّتِ عاقل نسبت به نور عقل محقّق می‌شود و به دنبال آن، روشنگری عقل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حقیقتآ با دقّت نظر به احادیث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شیوه علمی که فقها در فقه جوارحی دارند و کلام معصومین علیهم السلام را با ریزبینیِ تمام بررسی می‌کنند، باید در تمامیِ شاخه‌های معارف اهل بیت علیهم السلام جاری و ساری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شکوه کردیم و گفتیم که متأسّفانه این دقّت نظر در احادیث اعتقادی و اخلاقی کمتر به چشم می‌خورد و کسری از دقّتی که در عبارات فلاسفه و عرفای اصطلاحی انجام می‌شود، در احادیث اهل‌بیت علیهم السلام به کار نمی‌رود، حال آنکه همه یقین داریم که اگر علم صحیحی وجود داشته باشد، جز در کلام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عمل چنین نیستیم، در یقین خود باید شک 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این نکته هم باید تذکّر داد که وقتی بحث تخصّصی می‌شود، کثرت نظر در احادیث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فائده‌ای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مدّت مدیدی به مدد پیشگامان فهم احادیث اهل بیت علیهم السلام و در سایه تعلیم و تربیت آنان حرکت کرد تا به تدریج صاحب‌نظر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کثرت نظر برای اهل نظر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اعتقادات، انسان باید تحت تعلیم کسانی قرار گیرد که چارچوبی اساسی و سازگار از قرآن</w:t>
      </w:r>
      <w:bookmarkStart w:id="234" w:name="pg3164_21704"/>
    </w:p>
    <w:p>
      <w:pPr>
        <w:pStyle w:val="BookText"/>
        <w:rPr/>
      </w:pPr>
      <w:bookmarkEnd w:id="234"/>
      <w:r>
        <w:rPr>
          <w:rFonts w:ascii="IRNazanin" w:hAnsi="IRNazanin" w:eastAsia="IRNazanin"/>
          <w:color w:val="111111"/>
          <w:sz w:val="28"/>
          <w:sz w:val="28"/>
          <w:szCs w:val="28"/>
          <w:rtl w:val="true"/>
          <w:lang w:bidi="fa-IR"/>
        </w:rPr>
        <w:t>و احادیث برگرفته‌اند و اهلیّت و خبرویّت این کار را دارند تا کم کم، خود، اهلیّت یابد؛ همان شیوه علمی که در وادی استنباط احکام فقهی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النَّظَرِ فِی الْحِکْمَةِ تَلْقَحُ الْعَقْلَ</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نگریستن در حکمت، عقل را بارور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حقیقی حکمت همان تفقّه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طبیعتآ سرچشمه آن، همان علم صحیح اهل بیت علیهم السلام است و لاغیر</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بیان، گویا که عقل بی‌حکمت، میوه و  </w:t>
      </w:r>
    </w:p>
    <w:p>
      <w:pPr>
        <w:pStyle w:val="BookText"/>
        <w:rPr/>
      </w:pPr>
      <w:r>
        <w:rPr>
          <w:rFonts w:ascii="IRNazanin" w:hAnsi="IRNazanin" w:eastAsia="IRNazanin"/>
          <w:color w:val="111111"/>
          <w:sz w:val="28"/>
          <w:sz w:val="28"/>
          <w:szCs w:val="28"/>
          <w:rtl w:val="true"/>
          <w:lang w:bidi="fa-IR"/>
        </w:rPr>
        <w:t>ثمری که شایسته آن است ندارد؛ امّا کثرت نظر در حکمت، آن را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عقل و فکر دیدیم که یکی از مصادیق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نظر قلبی دانست که به معنای تفکّر عاقلانه است</w:t>
      </w:r>
      <w:r>
        <w:rPr>
          <w:rFonts w:eastAsia="IRNazanin" w:cs="IRNazanin"/>
          <w:color w:val="111111"/>
          <w:sz w:val="28"/>
          <w:szCs w:val="28"/>
          <w:rtl w:val="true"/>
          <w:lang w:bidi="fa-IR"/>
        </w:rPr>
        <w:t>.</w:t>
      </w:r>
    </w:p>
    <w:p>
      <w:pPr>
        <w:pStyle w:val="Heading3"/>
        <w:numPr>
          <w:ilvl w:val="2"/>
          <w:numId w:val="1"/>
        </w:numPr>
        <w:rPr/>
      </w:pPr>
      <w:bookmarkStart w:id="235" w:name="__RefHeading___Toc1497314_2749589250"/>
      <w:bookmarkStart w:id="236" w:name="_Toc87"/>
      <w:bookmarkEnd w:id="235"/>
      <w:r>
        <w:rPr/>
        <w:t>5</w:t>
      </w:r>
      <w:r>
        <w:rPr>
          <w:rtl w:val="true"/>
        </w:rPr>
        <w:t xml:space="preserve"> </w:t>
      </w:r>
      <w:r>
        <w:rPr>
          <w:rtl w:val="true"/>
        </w:rPr>
        <w:t xml:space="preserve">ـ </w:t>
      </w:r>
      <w:r>
        <w:rPr/>
        <w:t>7</w:t>
      </w:r>
      <w:r>
        <w:rPr>
          <w:rtl w:val="true"/>
        </w:rPr>
        <w:t xml:space="preserve"> </w:t>
      </w:r>
      <w:r>
        <w:rPr>
          <w:rtl w:val="true"/>
        </w:rPr>
        <w:t>ـ عقل و حکمت</w:t>
      </w:r>
      <w:bookmarkEnd w:id="236"/>
    </w:p>
    <w:p>
      <w:pPr>
        <w:pStyle w:val="BookText"/>
        <w:rPr/>
      </w:pPr>
      <w:r>
        <w:rPr>
          <w:rFonts w:ascii="IRNazanin" w:hAnsi="IRNazanin" w:eastAsia="IRNazanin"/>
          <w:color w:val="111111"/>
          <w:sz w:val="28"/>
          <w:sz w:val="28"/>
          <w:szCs w:val="28"/>
          <w:rtl w:val="true"/>
          <w:lang w:bidi="fa-IR"/>
        </w:rPr>
        <w:t>در سطور پیشین گفتیم که حکمت، عقل را بارور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لطیفی از امیرالمؤمنین علیه السلام توجّه می‌کنیم که در آن، رابطه دو طرفه عقل و حکمت به بهترین وجه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الْحِکْمَةِ، وَ بِالْحِکْمَةِ اسْتُخْرِجَ غَوْرُ الْعَقْلِ</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حکمت، و به وسیله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عقل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دو جمله تشکیل شده است که روی هم تأثیر و تأثّر متقابل عقل و حکمت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با عقل خویش، وجوب رجوع به اهل‌بیت علیهم السلام و برگرفتن علم از ایشان را یافت و بدان معتقد شد، در مکتب ایشان زانو می‌زند و به حکمت آموزی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هدایت عقل، درجه یا درجاتی از علوم اهل‌بیت علیهم السلام را که حقیقت حکمت است واجد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می‌دانیم که علم و حکمت آن بزرگواران بهترین سبب بارور شدن عقل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 کسب معرفت از مکتب ایشان، عقل هم کامل‌تر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قلب عاقل منوّرتر شده و حقایق بیشتری را از آیات و روایات وجدان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حکمت افزونتری نصیب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 تأثّر متقابل، در مرتبه بالاتر هم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بیشتر از حکمت، عقل را بیشتر اثاره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کمال عقل، زمینه را برای عمیق‌تر شدن حکمت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تا جایی ادامه می‌یابد که شخص را به عمق عقل و قعر حکمت می‌رساند</w:t>
      </w:r>
      <w:r>
        <w:rPr>
          <w:rFonts w:eastAsia="IRNazanin" w:cs="IRNazanin"/>
          <w:color w:val="111111"/>
          <w:sz w:val="28"/>
          <w:szCs w:val="28"/>
          <w:rtl w:val="true"/>
          <w:lang w:bidi="fa-IR"/>
        </w:rPr>
        <w:t>.</w:t>
      </w:r>
      <w:bookmarkStart w:id="237" w:name="pg3164_21706"/>
    </w:p>
    <w:p>
      <w:pPr>
        <w:pStyle w:val="BookText"/>
        <w:rPr/>
      </w:pPr>
      <w:bookmarkEnd w:id="23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8" w:name="__RefHeading___Toc1497316_2749589250"/>
      <w:bookmarkStart w:id="239" w:name="_Toc88"/>
      <w:bookmarkEnd w:id="238"/>
      <w:r>
        <w:rPr>
          <w:rtl w:val="true"/>
        </w:rPr>
        <w:t>فصل </w:t>
      </w:r>
      <w:r>
        <w:rPr/>
        <w:t>6</w:t>
      </w:r>
      <w:r>
        <w:rPr>
          <w:rtl w:val="true"/>
        </w:rPr>
        <w:t xml:space="preserve">: </w:t>
      </w:r>
      <w:r>
        <w:rPr>
          <w:rtl w:val="true"/>
        </w:rPr>
        <w:t>نشانه‌های عقل</w:t>
      </w:r>
      <w:bookmarkEnd w:id="239"/>
    </w:p>
    <w:p>
      <w:pPr>
        <w:pStyle w:val="Heading3"/>
        <w:numPr>
          <w:ilvl w:val="2"/>
          <w:numId w:val="1"/>
        </w:numPr>
        <w:rPr/>
      </w:pPr>
      <w:bookmarkStart w:id="240" w:name="__RefHeading___Toc1497318_2749589250"/>
      <w:bookmarkStart w:id="241" w:name="_Toc89"/>
      <w:bookmarkEnd w:id="240"/>
      <w:r>
        <w:rPr>
          <w:rtl w:val="true"/>
        </w:rPr>
        <w:t>اشاره</w:t>
      </w:r>
      <w:bookmarkEnd w:id="24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2" w:name="pg3164_21708"/>
    </w:p>
    <w:p>
      <w:pPr>
        <w:pStyle w:val="BookText"/>
        <w:rPr/>
      </w:pPr>
      <w:bookmarkEnd w:id="24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3" w:name="__RefHeading___Toc1497320_2749589250"/>
      <w:bookmarkStart w:id="244" w:name="_Toc90"/>
      <w:bookmarkEnd w:id="243"/>
      <w:r>
        <w:rPr>
          <w:rtl w:val="true"/>
        </w:rPr>
        <w:t>مقدّمه</w:t>
      </w:r>
      <w:bookmarkEnd w:id="244"/>
    </w:p>
    <w:p>
      <w:pPr>
        <w:pStyle w:val="BookText"/>
        <w:rPr/>
      </w:pPr>
      <w:r>
        <w:rPr>
          <w:rFonts w:ascii="IRNazanin" w:hAnsi="IRNazanin" w:eastAsia="IRNazanin"/>
          <w:color w:val="111111"/>
          <w:sz w:val="28"/>
          <w:sz w:val="28"/>
          <w:szCs w:val="28"/>
          <w:rtl w:val="true"/>
          <w:lang w:bidi="fa-IR"/>
        </w:rPr>
        <w:t>پس از آشنایی با عقل و جوانبی از آن که تاکنون گذشت، نوبت به ذکر نشانه‌های عقل می‌رسد؛ یعنی آثاری که در انسان عاقل ـ از آن جهت که در پرتو روشنگری نور عقل قرار گرفته و به عقل خویش پای‌بند است ـ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نشانه‌های عقل را صفات عاقل نیز می‌توان دانست؛ یعنی خصالی که انتظار می‌رود عاقل به سبب عقل خویش و عمل به مکشوفات آن، واجد آنها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تنها عاقلان می‌توانند نشانه‌های عقل را برشمارند و تصدیق کلام ایشان هم، جز از عاقل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که بهره بیشتری از عقل دارند، در بیان نشانه‌های عقل تواناترند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به کلام الهیِ عاقلانِ کامل گوش جان می‌سپاریم و از بیان آن بزرگواران، احادیثی چند در باب عقل برمی‌شماریم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اوراق محدود، تنها ذکر مواردی معدود از آن دریای بیکران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ذکر احادیث، تذکّر به نکاتی چند ضروری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بسیاری از مطالب مورد اشاره در سخنان اهل البیت علیهم السلام برای ما به عنوان مستقلّ عقلی قابل وجدان است و لذا کلام آنان در این‌گونه موارد، علاوه بر صبغه تعلیمی، جنبه تنبیهی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 و مذکِّر همان مطالب وجدانی است که ما نیز خود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رجوع به احادیث، در ابوابی مشابه بحث فعلی، بر دو جهت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معصومین علیهم السلام خطا راه ندارد و آنان عاقلانی هستند که</w:t>
      </w:r>
    </w:p>
    <w:p>
      <w:pPr>
        <w:pStyle w:val="BookText"/>
        <w:rPr/>
      </w:pPr>
      <w:r>
        <w:rPr>
          <w:rFonts w:ascii="IRNazanin" w:hAnsi="IRNazanin" w:eastAsia="IRNazanin"/>
          <w:color w:val="111111"/>
          <w:sz w:val="28"/>
          <w:sz w:val="28"/>
          <w:szCs w:val="28"/>
          <w:rtl w:val="true"/>
          <w:lang w:bidi="fa-IR"/>
        </w:rPr>
        <w:t>عقلشان هیچگاه محجوب واقع نمی‌شود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شاهد و مؤیّد کلام ایشان</w:t>
      </w:r>
    </w:p>
    <w:p>
      <w:pPr>
        <w:pStyle w:val="BookText"/>
        <w:rPr/>
      </w:pPr>
      <w:r>
        <w:rPr>
          <w:rFonts w:ascii="IRNazanin" w:hAnsi="IRNazanin" w:eastAsia="IRNazanin"/>
          <w:color w:val="111111"/>
          <w:sz w:val="28"/>
          <w:sz w:val="28"/>
          <w:szCs w:val="28"/>
          <w:rtl w:val="true"/>
          <w:lang w:bidi="fa-IR"/>
        </w:rPr>
        <w:t>را با وجدان خود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به فرموده خود ایشان، آنان هرگز براساس بالاترین حدّ عقل خویش با مردمان سخن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بخشی از آنچه را که عقلا می‌یافته‌اند، به بشر عرضه کرده‌اند، زیرا که اساسآ به غیر آن روش مأمور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ماکَلَّمَ رَسُولُ اللّهِ الْعِبادَ بِکُنْهِ عَقْلِهِ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هرگز با کُنه عقل خود با بندگان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نقل کردند که پیامبر اکرم صلی الله علیه و آله و 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الأَنْبیاءِ أُمِرْنا أَنْ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پیغامبران، امر شده‌ایم که با مردمان به اندازه عقلهایشان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اجمالی به احادیث می‌بینیم که این اصل در آنها رعایت شده است و نوع صفاتی را که برای عاقلان برشمرده‌اند، برای ما نیز قابل تصدیق و اذعان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مخاطبان در رتبه‌های مختلف عقلی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سخنان ایشان نیز با رعایت آن مراتب،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بنیادی‌ترین مکشوفات عقل است و همه گزاره‌های عقلی در سطح آن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عقولِ مراتب بالاتر، حُسن و قبح‌های دیگری نیز ادراک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تذکّر نسبت به آن مراتب برتر، رجوع به احادیث معصومان علیهم السلام و عمل بر طبق توصیه‌های ایشان ضروری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پیامبر اکرم صلی الله علیه و آله و سلم و اهل بیت گرامی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مرتبه عقلی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عاقلان کامل عالَم، ممکن است اموری را عقلی بیابند که ما انسانهای عادی آن‌ها</w:t>
      </w:r>
      <w:bookmarkStart w:id="245" w:name="pg3164_21710"/>
    </w:p>
    <w:p>
      <w:pPr>
        <w:pStyle w:val="BookText"/>
        <w:rPr/>
      </w:pPr>
      <w:bookmarkEnd w:id="245"/>
      <w:r>
        <w:rPr>
          <w:rFonts w:ascii="IRNazanin" w:hAnsi="IRNazanin" w:eastAsia="IRNazanin"/>
          <w:color w:val="111111"/>
          <w:sz w:val="28"/>
          <w:sz w:val="28"/>
          <w:szCs w:val="28"/>
          <w:rtl w:val="true"/>
          <w:lang w:bidi="fa-IR"/>
        </w:rPr>
        <w:t>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پیشتر گفته شد که برای آنکه امری را مستقلّ عقلی بدانیم، باید به عقل عاقل کل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انسانهایی که در مراتبِ پایین‌تر عقلی قرار دارند همواره باید خود را در معرض تنبیه و تذکار آن بزرگواران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مطلبی از کلام ایشان را وجدان نکردند، بلافاصله به ردّ و انکار آن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بسیاری از ویژگی هایی که برای عاقل برشمرده‌اند، برای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عقلش به برکت تربیت دینی رشد یافته است، وجدانی گشته و نشانه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موارد را در همین فصل نقل می‌کنیم</w:t>
      </w:r>
      <w:r>
        <w:rPr>
          <w:rFonts w:eastAsia="IRNazanin" w:cs="IRNazanin"/>
          <w:color w:val="111111"/>
          <w:sz w:val="28"/>
          <w:szCs w:val="28"/>
          <w:rtl w:val="true"/>
          <w:lang w:bidi="fa-IR"/>
        </w:rPr>
        <w:t>.</w:t>
      </w:r>
    </w:p>
    <w:p>
      <w:pPr>
        <w:pStyle w:val="Heading3"/>
        <w:numPr>
          <w:ilvl w:val="2"/>
          <w:numId w:val="1"/>
        </w:numPr>
        <w:rPr/>
      </w:pPr>
      <w:bookmarkStart w:id="246" w:name="__RefHeading___Toc1497322_2749589250"/>
      <w:bookmarkStart w:id="247" w:name="_Toc91"/>
      <w:bookmarkEnd w:id="246"/>
      <w:r>
        <w:rPr/>
        <w:t>6</w:t>
      </w:r>
      <w:r>
        <w:rPr>
          <w:rtl w:val="true"/>
        </w:rPr>
        <w:t xml:space="preserve"> </w:t>
      </w:r>
      <w:r>
        <w:rPr>
          <w:rtl w:val="true"/>
        </w:rPr>
        <w:t xml:space="preserve">ـ </w:t>
      </w:r>
      <w:r>
        <w:rPr/>
        <w:t>1</w:t>
      </w:r>
      <w:r>
        <w:rPr>
          <w:rtl w:val="true"/>
        </w:rPr>
        <w:t xml:space="preserve"> </w:t>
      </w:r>
      <w:r>
        <w:rPr>
          <w:rtl w:val="true"/>
        </w:rPr>
        <w:t>ـ ده خصلت؛ نشانه کمال عقل</w:t>
      </w:r>
      <w:bookmarkEnd w:id="247"/>
    </w:p>
    <w:p>
      <w:pPr>
        <w:pStyle w:val="BookText"/>
        <w:rPr/>
      </w:pPr>
      <w:r>
        <w:rPr>
          <w:rFonts w:ascii="IRNazanin" w:hAnsi="IRNazanin" w:eastAsia="IRNazanin"/>
          <w:color w:val="111111"/>
          <w:sz w:val="28"/>
          <w:sz w:val="28"/>
          <w:szCs w:val="28"/>
          <w:rtl w:val="true"/>
          <w:lang w:bidi="fa-IR"/>
        </w:rPr>
        <w:t>ذکر نشانه‌های عقل را، با بیانی گهربار از امام کاظم علیه السلام خطاب به صحابیِ خاصّ ایشان، هشام بن حکم، آغاز می‌کنیم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برتر از عقل عبادت نگردیده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تَمَّ عَقْلُ امْرِیءٍ حَتّی یَکُونَ فیهِ خِصالٌ 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انسانی کامل نگشته، مگر آنکه در او ویژگی‌هایی چند،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 و دوم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وَ الشَّرُّ مِنْهُ مَأْمُونانِ، وَ الرُّشْدُ وَ الْخَیْرُ مِنْهُ مَأْمُولانِ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کفر و شرّ از او نمی‌رود، و رشد و خیر از او امید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 و در مقابل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نیز در برابر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کفر و رشد، رنگ دینی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دین، پایه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هم می‌توانند عقلی یا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چنان است که دیگران از شرّ او در امانند و در عوض به خیر او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توجّه درمی‌یابیم که هر عاقلی به عقل خود می‌فهمد و می‌پذیرد که این خصوصیّات پسندیده‌اند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عمل او نیز سازگار با این فهم عقلی هست یا خیر؟ این مطلبی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مرحله‌ای پس از فهم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عاقلان که عقلشان در حجاب نیست، حُسن عمل خیر و قبح عمل شرّ را می‌فهمند؛ هرچند که در عمل، تقیّدشان به این فهم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مالِهِ مَبْذُولٌ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 مالش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این درجه از فهم برسد که باید زیادی مال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این کار، نیازمند اندکی تذّکر باشد و در نگاه نخستین، حُسن بخشش فزونی اموال، مانند روشنیِ قبح ظلم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تذکار و تنبیه قرآن کریم و عاقلان کامل را می‌شنویم، اذعان به نیکیِ انفاق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یکی از مهمترین تبعات مال بسیار را چنین معرّفی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عَزَّوَجَلَّ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بِکَثْرَةِ الْمالِ، وَ لا تَدَعْ ذِکْری عَلی کُلِّ حالٍ، فَإِنَّ کَثْرَةَ الْمالِ تُنْسِی الذُّنُوبَ، وَ تَرْکُ ذِکْرِی یُقْسِی الْقُلُوبَ</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موسی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مال خوشحال مشو و</w:t>
      </w:r>
    </w:p>
    <w:p>
      <w:pPr>
        <w:pStyle w:val="BookText"/>
        <w:rPr/>
      </w:pPr>
      <w:r>
        <w:rPr>
          <w:rFonts w:ascii="IRNazanin" w:hAnsi="IRNazanin" w:eastAsia="IRNazanin"/>
          <w:color w:val="111111"/>
          <w:sz w:val="28"/>
          <w:sz w:val="28"/>
          <w:szCs w:val="28"/>
          <w:rtl w:val="true"/>
          <w:lang w:bidi="fa-IR"/>
        </w:rPr>
        <w:t>یاد مرا در هر حالی وامگذار، زیرا که زیادیِ مال، گناهان را از یاد می‌برد و ترک یاد من، دلها را به قساوت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مال، مستی‌آور و غفلت‌زا و از حجابهای عقل است، گناهان گذشته را از خاطر انسان می‌برد و خود می‌تواند به افزونی گناهان منجر شود که در کلام قدسیِ خداوند حکیم به حضرت موسای کلیم علیه السلام باز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تَغْبِطْ أَحَدآ بِکَثْرَةِ الْمالِ، فَإِنَّ مَعَ کَثْرَةِ الْمالِ تَکْثُرُ الذُّنُوبُ لِواجِبِ الْحُقُوقِ</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حال کسی، به سبب زیادی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مخور، زیرا که با زیادی مال، گناهان زیاد می‌شود؛ به خاطر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عهده صاحب مال می‌آید و او آنها را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قَوْلِهِ مَکْفُوفٌ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 گفتارش بازداشته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با خود می‌اندیشد که اگر بیش از نیاز سخن گویم، گرفتار گفتار ناشایست می‌شوم، و چه بسا به گفتن حرام گرفتار آیم یا کسی را با کلام خویش برنجانم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انصاف می‌دهد که باید از زیادی گفتار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وصیّت به امام حسین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کَلامُهُ، کَثُرَ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کَثُرَ خَطَؤُهُ، قَلَّ حَیاؤُهُ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حَیاؤُهُ،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کلامش فزونی یابد، خطایش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خطایش زیاد شود، حیایش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حیایش کم شود، ورعش اندک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ورعش اندک شود، قلبش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بمیرد، داخل در آتش</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نَصیبُهُ مِنَ الدُّنیا الْقُوتُ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بهره او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 الرَّمَقَ مِنَ الرِّزْقِ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از رزق که حفظ رمق می‌کند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عاقل بیش از قوتی که نیازش را برآورد،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خودش رفع</w:t>
      </w:r>
    </w:p>
    <w:p>
      <w:pPr>
        <w:pStyle w:val="BookText"/>
        <w:rPr/>
      </w:pPr>
      <w:r>
        <w:rPr>
          <w:rFonts w:ascii="IRNazanin" w:hAnsi="IRNazanin" w:eastAsia="IRNazanin"/>
          <w:color w:val="111111"/>
          <w:sz w:val="28"/>
          <w:sz w:val="28"/>
          <w:szCs w:val="28"/>
          <w:rtl w:val="true"/>
          <w:lang w:bidi="fa-IR"/>
        </w:rPr>
        <w:t>نیازهای خود را برعهده بگیرد تا برعهده دیگران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عاقلانه است، که به رزق در حدّ قوت خویش دست یابد؛ امّا از آن پس، ده را صد و صد را هزار کردن، مطابق با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تعلیم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تنبیه و تذکاری ساده، آن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کدامین هشدار، کارسازتر از گفتار معصومین علیهم السلام ؟ امیرالمؤمنین علیه السلام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کَسَبْتَ فَوْقَ قُوتِکَ، فَأَنْتَ فیهِ خازِنٌ لِغَیْرِکَ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بیش از قوت خود به دست 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غیر خود ذخیره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مازاد بر قوت باقی بماند، معمولا بهره وارثان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یَشْبَعُ مِنَ الْعِلْمِ دَهْرَهُ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عمرش، از علم سیر نمی‌گردد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مقصود، علم به آیات خداوند در عالم تکوین و اوامر تشریعی او است که عاقل را به مسیر بندگی خداوند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سیر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از این چشمه بنوشد، اشتها و اشتیاقش برای نوشیدن جرعه‌های بعدی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 و عقل دیدیم که این علم، جز علم صحیح نزد اهل‌البیت علیهم السلام نیست و شناخت این علم و صاحبان آن، جز از عاقل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قدر علم و نیاز خود به آن را خوب</w:t>
      </w:r>
    </w:p>
    <w:p>
      <w:pPr>
        <w:pStyle w:val="BookText"/>
        <w:rPr/>
      </w:pPr>
      <w:r>
        <w:rPr>
          <w:rFonts w:ascii="IRNazanin" w:hAnsi="IRNazanin" w:eastAsia="IRNazanin"/>
          <w:color w:val="111111"/>
          <w:sz w:val="28"/>
          <w:sz w:val="28"/>
          <w:szCs w:val="28"/>
          <w:rtl w:val="true"/>
          <w:lang w:bidi="fa-IR"/>
        </w:rPr>
        <w:t>می‌شناسند و این احتیاج را همیشگی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غیر عاقل، سیری از مال دنیا ندارد، چنانکه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وَ مَنْهومُ مالٍ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گرسنه‌اند که سیری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علم و گرسنه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هفتم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 أَحَبُّ إِلَیْهِ مَعَ اللّهِ، مِنَ الْعِزِّ مَعَ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 خدا را از عزّت با غیر او بیشتر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 و غمّ عاقل، گام زدن در مسیر طاعت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پیمودن این راه، منتهی به ذلّت ظاهری او نزد غیر خدا شود، تحمّل این ذلّت برای او نه دشوار، که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 برای او تحصیل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عزّت نزد مردم جز با معصیت خدا حاصل نگردد، او این عزّت را به آن ذلّت می‌فروشد تا از طریق طاعت بیرون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از اعتقاد به این سخن برمی‌خیزد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الذُّلَّ فی طاعَةِ اللّهِ، أَقْرَبُ إِلَی الْعِزِّ مِنَ التَّعاوُنِ بِمَعْصیَةِ اللّهِ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ذلّت در طاعت خداوند، به عزّت نزدیک‌تر است تا یاری یکدیگر به معصیت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طاعت خدا را بر قضاوت مردم ترجیح می‌دهد و در مسیر طاعت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صبر بر تنهایی خود نشانه نیرومندی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فقط به انس با خدا و عزّتی که او می‌بخشد، امید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هشتم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أَحَبُّ إِلَیْهِ مِنَ الشَّرَفِ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برای او محبوبتر از 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مذموم آن ـ یعنی کبر و برتری خواهی ـ در مقابل تواضع قرار گرفته است</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اساس تواضع، یک حقیقت باطنی و فعل قلبی است که از  </w:t>
      </w:r>
    </w:p>
    <w:p>
      <w:pPr>
        <w:pStyle w:val="BookText"/>
        <w:rPr/>
      </w:pPr>
      <w:r>
        <w:rPr>
          <w:rFonts w:ascii="IRNazanin" w:hAnsi="IRNazanin" w:eastAsia="IRNazanin"/>
          <w:color w:val="111111"/>
          <w:sz w:val="28"/>
          <w:sz w:val="28"/>
          <w:szCs w:val="28"/>
          <w:rtl w:val="true"/>
          <w:lang w:bidi="fa-IR"/>
        </w:rPr>
        <w:t>درون انسان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به تعبیر ساده، آن است که انسان، خود را کسی نداند و سزاوار تکریم و تعظیم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چنین حالتی ـ به ویژه وقتی که شخص بهره‌ای از کمال دارد ـ تنها از انسان خودساخته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به فقر و احتیاج همیشگی خود متذکّر است، همه کمالاتی را که دارد، به فضل و بخشش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جای جامه تکبّر، لباس تواضع می‌پوشد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پسندیده آن، حقیقتآ از آنِ کسی است که تواضع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اکْتُسِبَ الشَّرَفُ بِمِثْلِ التَّواضُعِ</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تواضع، شرف را حاصل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الشَّرَفِ التَّواضُعُ</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شرف به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یَسْتَکْثِرُ قَلیلَ الْمَعْرُوفِ مِنْ غَیْرِهِ، وَ یَسْتَقِلُّ کَثیرَ الْمَعْروفِ مِنْ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اندک دیگران را بسیار و نیکیِ بسیار خود را اندک می‌شمارد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این نشانه، برای بسیاری از عقلا بی‌نیاز از تذکّر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عاقل، کار نیک دیگران ـ هرچند اندک باشد ـ واقعآ بزرگ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عمل خوب خود را کوچک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سهم خودش در انجام کار خیر، نسبت به خدای متعال</w:t>
      </w:r>
    </w:p>
    <w:p>
      <w:pPr>
        <w:pStyle w:val="BookText"/>
        <w:rPr/>
      </w:pPr>
      <w:r>
        <w:rPr>
          <w:rFonts w:ascii="IRNazanin" w:hAnsi="IRNazanin" w:eastAsia="IRNazanin"/>
          <w:color w:val="111111"/>
          <w:sz w:val="28"/>
          <w:sz w:val="28"/>
          <w:szCs w:val="28"/>
          <w:rtl w:val="true"/>
          <w:lang w:bidi="fa-IR"/>
        </w:rPr>
        <w:t xml:space="preserve">بسیار ناچیز است و هر خیری از او سرزده،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مرهون و مدیون توفیق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عاقل نسبت به آن سهم ناچیز خود، واقعآ نگران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عملش مقبول افتاده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به خود مغرور نمی‌شود و کار نیک خود را چیزی به حساب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باطن افراد و رابطه آنان با خدایشان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حسن نظر، به خیرات ایشان می‌نگرد، عملِ به ظاهر اندکشان را در باطن امر بزرگ می‌شمارد، یقین دارد که بسیاریِ عمل، به کثرتِ ظاهری آن نیست و معیار قضاوت الهی هم ظاهر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همه این ملاحظاتِ عاقلانه، آن است که عاقل، واجد ویژگی مذکور می‌شود و گامی دیگر به سوی تمام عقل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امّاکسی که عاقل نیست، عکس این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طاعت‌های خودش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است، کثیر می‌شمارد، زیرا غافل است که اندکی یا بسیاریِ ارزش یک عمل به کثرت ظاهری آن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 به ظاهر اندک دیگران را کم ارزش می‌بیند، چرا که غافل از همه ملاحظات عاقلانه‌ای است که درباره نگرش عاقل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النّاسَ کُلَّهُمْ خَیْرآ مِنْهُ وَ أَنَّهُ شَرُّهُمْ فی نَفْسِهِ، وَ هُوَ تَمامُ الأَمْرِ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بهتر از خود می‌بیند و خود را در ذاتش بدترین آنها می‌داند و این پایان کار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داشتن این خصلت ـ که دشوارتر از همه به نظر می‌رسد ـ عقل آدمی تمام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کلامی مشابه این حدیث، سرّ متّصف بودن عاقل به چنین خصلتی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در مورد دهمین خصلت عاقل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الْعاشِرَةُ وَ مَا الْعاشِرَةُ؟ لا یَری أَحَدآ إِلّا قالَ هُوَ خَیْرٌ مِنّی وَ أَتْقی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دهمین، و چیست دهمین؟ هیچکس را نبیند، مگر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پرهیزگارتر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خدا صلی الله علیه و آله و سلم سبب این نگرش عاقل را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هُوَ خَیْرٌ مِنْهُ وَ أَتْقی، وَ آخَرُ هُوَ شَرٌّ مِنْهُ 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 مَنْ هُوَ خَیْرٌ مِنْهُ وَ أَتْقی، تَواضَعَ لَهُ لِیَلْحَقَ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لَقِیَ الَّذی هُوَ شَرٌّ مِنْهُ وَ أَدْنی،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خَیْرُ هذَا باطِنٌ وَ شَرُّهُ ظاهِرٌ، وَ عَسی أَنْ یُخْتَمَ لَهُ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ذلِکَ، فَقَدْ عَلا مَجْدُهُ وَ سادَ أَهْلَ زَمانِهِ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او بهتر و پرهیزگارتر، و گروهی دیگر از او بدتر و پست‌ترند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بهتر و پرهیزگارتر از خود را می‌بیند، در برابر او تواضع کند تا بدو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بدتر و پست‌تر از خود را دیدار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نیکی او پنهان و شرّش آشکار باشد، و شاید که عاقبت او ختم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کند، سروَری‌اش بلندی گیرد و به آقاییِ اهل زمانش 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وقتی کسی را می‌بیند، که بهتر و متقّی‌تر از خود اوست، عقلا در مقابل او تواضع می‌کند و خود را در پیشگاه او کوچک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ـ به تعبیر رسول خدا صلی الله علیه و آله و سلم ـ می‌تواند او را به رتبه‌ای بالاتر برساند و توفیق پیوستن به شخص متّقی‌تر عطایش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کسی برخورَد که اعمال او از خودش بدتر است، با خود چنین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بد می‌دانم، چون در ظاهر، اعمال بد او را می‌بینم، شاید او نیکیِ پوشیده‌ای دارد که در باطن اوست و دیده‌ها آن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ظاهر نشاید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عاقل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فرجام این شخص ـ با همه شرور ظاهری که دارد ـ به خاطر همان خیرِ پنهان، به نیکی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در پایان کار تغییر مسیر دهد و از مسیر شرّ</w:t>
      </w:r>
    </w:p>
    <w:p>
      <w:pPr>
        <w:pStyle w:val="BookText"/>
        <w:rPr/>
      </w:pPr>
      <w:r>
        <w:rPr>
          <w:rFonts w:ascii="IRNazanin" w:hAnsi="IRNazanin" w:eastAsia="IRNazanin"/>
          <w:color w:val="111111"/>
          <w:sz w:val="28"/>
          <w:sz w:val="28"/>
          <w:szCs w:val="28"/>
          <w:rtl w:val="true"/>
          <w:lang w:bidi="fa-IR"/>
        </w:rPr>
        <w:t>و شقاوت به طریق خیر و سعادت بپیوندد، امّا من ـ با همه اعمال خیری که دارم ـ فرجام کارم ختم به خیر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بنده نادار و عبد ذلیل خدا می‌داند، هماره هراسناک است از اینکه خدا لحظه‌ای او را به حال خود رها کند؛ نه اینکه به محض انجام یک کار خیر، توفیق الهی را فراموش کند و به خود امیدوارتر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باید این حقیقت را به یاد داشته باشیم که معیار، حال حاضر و نمود ظاهر افراد نیست، بلکه به تعبیر امیرالمؤمنین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الأُمُورِ حُسْنُ الْخَواتِمِ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کارها نیکی پایانهاست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امروز کافر باشد و مؤمن از دنیا برود؛ امّا آنکه امروز مؤمن است، فردا جز کفر به سرای دیگر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مواجهه با کافر، کفر او را نکوهش می‌کند و ایمان خود را از او بهتر می‌داند، امّا در عین حال حساب خود را از ایمانش جدا می‌داند و می‌اندیشد که مبادا ایمان من عاریه باشد و با دست خالی از دنیا بروم</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آنکه در    </w:t>
      </w:r>
    </w:p>
    <w:p>
      <w:pPr>
        <w:pStyle w:val="BookText"/>
        <w:rPr/>
      </w:pPr>
      <w:r>
        <w:rPr>
          <w:rFonts w:ascii="IRNazanin" w:hAnsi="IRNazanin" w:eastAsia="IRNazanin"/>
          <w:color w:val="111111"/>
          <w:sz w:val="28"/>
          <w:sz w:val="28"/>
          <w:szCs w:val="28"/>
          <w:rtl w:val="true"/>
          <w:lang w:bidi="fa-IR"/>
        </w:rPr>
        <w:t>عین بیزاری جستن از افعال ناشایست دیگران، همچنان نباید خود را بهتر از آنها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قابل اشاره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گنهکار مورد مغفرت خدا قرار گیرد، ولی آنکه مطیع خداست، طاعاتش مقبول خداوند نیفتد و حتّی معاصی او مایه حبط اعمال نیکش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توضیح ده خصلت عاقل ـ که عقل او به آنها تمام می‌گردد ـ پایان مـی‌پذیرد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فصـل، ذیل چند عنـوان به نشانه‌هایـی دیگـر از عاقـل اشاره</w:t>
      </w:r>
      <w:bookmarkStart w:id="248" w:name="pg3164_21719"/>
    </w:p>
    <w:p>
      <w:pPr>
        <w:pStyle w:val="BookText"/>
        <w:rPr/>
      </w:pPr>
      <w:bookmarkEnd w:id="248"/>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Heading3"/>
        <w:numPr>
          <w:ilvl w:val="2"/>
          <w:numId w:val="1"/>
        </w:numPr>
        <w:rPr/>
      </w:pPr>
      <w:bookmarkStart w:id="249" w:name="__RefHeading___Toc1497324_2749589250"/>
      <w:bookmarkStart w:id="250" w:name="_Toc92"/>
      <w:bookmarkEnd w:id="249"/>
      <w:r>
        <w:rPr/>
        <w:t>6</w:t>
      </w:r>
      <w:r>
        <w:rPr>
          <w:rtl w:val="true"/>
        </w:rPr>
        <w:t xml:space="preserve"> </w:t>
      </w:r>
      <w:r>
        <w:rPr>
          <w:rtl w:val="true"/>
        </w:rPr>
        <w:t xml:space="preserve">ـ </w:t>
      </w:r>
      <w:r>
        <w:rPr/>
        <w:t>2</w:t>
      </w:r>
      <w:r>
        <w:rPr>
          <w:rtl w:val="true"/>
        </w:rPr>
        <w:t xml:space="preserve"> </w:t>
      </w:r>
      <w:r>
        <w:rPr>
          <w:rtl w:val="true"/>
        </w:rPr>
        <w:t>ـ قناعت و عفّت، دو زینت عاقل</w:t>
      </w:r>
      <w:bookmarkEnd w:id="250"/>
    </w:p>
    <w:p>
      <w:pPr>
        <w:pStyle w:val="BookText"/>
        <w:rPr/>
      </w:pPr>
      <w:r>
        <w:rPr>
          <w:rFonts w:ascii="IRNazanin" w:hAnsi="IRNazanin" w:eastAsia="IRNazanin"/>
          <w:color w:val="111111"/>
          <w:sz w:val="28"/>
          <w:sz w:val="28"/>
          <w:szCs w:val="28"/>
          <w:rtl w:val="true"/>
          <w:lang w:bidi="fa-IR"/>
        </w:rPr>
        <w:t>قناعت یعنی خرسندی و اکتفا نسبت به آن چیزی که خداوند، نصیب انسان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امری قلبی و حالتی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بی‌نیازیِ واقعی و غنای حقیقی به انسان عطا می‌کند، همین حالتِ قناعت است، یعنی آنکه انسان در روح خویش احساس نیاز و وابستگی به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غنای حقیقی، لازم نیست پیوسته اموال و امکانات را گرد آوریم و همواره بر آنها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هم ثمره و نشانه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حال روحی قناعت را در خود تقویت کند، به همان مقدار از حلال که خداوند نصیب او کرده، قانع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در مورد آنچه حرام است، به راحتی عفاف می‌ورزد و از بسیاری اندوه‌ها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امیرالمؤمنین علیه السلام عفّت و قناعت را دو زینت عاقل دانسته‌اند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 عَقْلِ الرَّجُلِ بِالتَّحَلِّی بِالْعِفَّةِ وَ الْقَناعَةِ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دلیل آوردن بر عقل انسان، بر آراستگی او به عفّت و قناعت، استدلال می‌شود</w:t>
      </w:r>
      <w:r>
        <w:rPr>
          <w:rFonts w:eastAsia="IRNazanin" w:cs="IRNazanin"/>
          <w:color w:val="111111"/>
          <w:sz w:val="28"/>
          <w:szCs w:val="28"/>
          <w:rtl w:val="true"/>
          <w:lang w:bidi="fa-IR"/>
        </w:rPr>
        <w:t>.»</w:t>
      </w:r>
    </w:p>
    <w:p>
      <w:pPr>
        <w:pStyle w:val="Heading3"/>
        <w:numPr>
          <w:ilvl w:val="2"/>
          <w:numId w:val="1"/>
        </w:numPr>
        <w:rPr/>
      </w:pPr>
      <w:bookmarkStart w:id="251" w:name="__RefHeading___Toc1497326_2749589250"/>
      <w:bookmarkStart w:id="252" w:name="_Toc93"/>
      <w:bookmarkEnd w:id="251"/>
      <w:r>
        <w:rPr/>
        <w:t>6</w:t>
      </w:r>
      <w:r>
        <w:rPr>
          <w:rtl w:val="true"/>
        </w:rPr>
        <w:t xml:space="preserve"> </w:t>
      </w:r>
      <w:r>
        <w:rPr>
          <w:rtl w:val="true"/>
        </w:rPr>
        <w:t xml:space="preserve">ـ </w:t>
      </w:r>
      <w:r>
        <w:rPr/>
        <w:t>3</w:t>
      </w:r>
      <w:r>
        <w:rPr>
          <w:rtl w:val="true"/>
        </w:rPr>
        <w:t xml:space="preserve"> </w:t>
      </w:r>
      <w:r>
        <w:rPr>
          <w:rtl w:val="true"/>
        </w:rPr>
        <w:t>ـ مدارا با جهل جاهلان، دلیل عقل عاقلان</w:t>
      </w:r>
      <w:bookmarkEnd w:id="252"/>
    </w:p>
    <w:p>
      <w:pPr>
        <w:pStyle w:val="BookText"/>
        <w:rPr/>
      </w:pPr>
      <w:r>
        <w:rPr>
          <w:rFonts w:ascii="IRNazanin" w:hAnsi="IRNazanin" w:eastAsia="IRNazanin"/>
          <w:color w:val="111111"/>
          <w:sz w:val="28"/>
          <w:sz w:val="28"/>
          <w:szCs w:val="28"/>
          <w:rtl w:val="true"/>
          <w:lang w:bidi="fa-IR"/>
        </w:rPr>
        <w:t>مدارا با دیگران ـ چه عالم و چه جاهل ـ نشانه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 عَقْلِ الرَّجُلِ بِکَثْرَةِ وَقارِهِ وَ حُسْنِ احْتِمالِهِ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به وقار بسیار و تحمّل نیکوی او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مدارا تا حدّی است که امام صادق علیه السلام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عاقل‌ترین مردم کسی است که مدارایش با مردم بیش از دیگران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امیرالمؤمنین علیه السلام نحوه رفتار با جاهل را چنین ترسیم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عاقل سزاوار است که با جاهل همچون مخاطبه طبیب با مریض، رفتار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عاقل با جاهل باید از نوع مواجهه طبیب با مریض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همچون طبیبی دلسوز و حاذق، جاهل را دردمند بداند و با آغوش باز او را بپذیرد، دردش را تشخیص دهد و صادقانه از سر دلسوزی درصدد درمان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آنکه عاقل هرگز نباید به صِرف آنکه از درد جهل در امان است، به جاهل فخر بفروشد؛ همچنانکه هرگز ندیده‌ایم طبیبی به مریضی مباهات کند که تو فلان مرض را داری و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ممکن است مریض، غافل از بیماری و درد خویش، به طبیبی دلسوز، جسارت و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کاری از طبیب ساخته نیست، برنمی‌آشوبد؛ بلکه پا را از سکوت فراتر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عاقل در برابر جهّال نیز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لا یَتَجاوَزُ الصَّمْتَ فی عُقُوبَةِ الْجُهّالِ</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عاقل‌ترین مردم کسی است که در عقوبت جاهلان، از سکوت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قصّه‌ای بشنویم از مالک اشتر، آن تربیت‌یافته مکتب علوی که مواعظ مولایش امیرالمؤمنین علیه السلام را در تحمّل جاهلان به جان خریده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از بازاری می‌گذشت، در حالی که لباس و عمامه‌ای از کرباس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بازار،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را کوچک شمرد و چیزی به نشانه خوار شمردنش به طرف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گذشت و به او توجّهی</w:t>
      </w:r>
      <w:bookmarkStart w:id="253" w:name="pg3164_21721"/>
    </w:p>
    <w:p>
      <w:pPr>
        <w:pStyle w:val="BookText"/>
        <w:rPr/>
      </w:pPr>
      <w:bookmarkEnd w:id="253"/>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به چه کس اهانت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مالک، یار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مرد افتاد، و آمد تا از او عذر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مالک به مسجدی وارد شده و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نماز را به پایان برد، آن مرد بر پاهای او افتاد و بدان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است؟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آنچه نسبت به تو روا داشتم، از تو عذر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وارد مسجد نشدم، مگر برای آنکه برای تو استغفار کنم</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54" w:name="__RefHeading___Toc1497328_2749589250"/>
      <w:bookmarkStart w:id="255" w:name="_Toc94"/>
      <w:bookmarkEnd w:id="254"/>
      <w:r>
        <w:rPr/>
        <w:t>6</w:t>
      </w:r>
      <w:r>
        <w:rPr>
          <w:rtl w:val="true"/>
        </w:rPr>
        <w:t xml:space="preserve"> </w:t>
      </w:r>
      <w:r>
        <w:rPr>
          <w:rtl w:val="true"/>
        </w:rPr>
        <w:t xml:space="preserve">ـ </w:t>
      </w:r>
      <w:r>
        <w:rPr/>
        <w:t>4</w:t>
      </w:r>
      <w:r>
        <w:rPr>
          <w:rtl w:val="true"/>
        </w:rPr>
        <w:t xml:space="preserve"> </w:t>
      </w:r>
      <w:r>
        <w:rPr>
          <w:rtl w:val="true"/>
        </w:rPr>
        <w:t>ـ دنیا و آخرت در نگاه عاقل</w:t>
      </w:r>
      <w:bookmarkEnd w:id="255"/>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زَهِدُوا فِی الدُّنْیا، وَ رَغِبُوا فِی الآخِرَةِ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نسبت به دنیا زهد ورزیدند، و میل به آخرت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علّت زهد عاقلان در دنیا و رغبت ایشان به آخرت را این‌چنین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عَلِمُوا أَنَّ الدُّنْیا طالِبَةٌ مَطْلُوبَةٌ، وَ الآخِرَةُ طالِبَةٌ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الآخِرَةَ، طَلَبَتْهُ الدُّنْیا حَتّی یَسْتَوْفِیَ مِنْها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الدُّنْیا، طَلَبَتْهُ الآخِرَةُ، فَیَأْتیهِ الْمَوْتُ، فَیُفْسِدُ عَلَیْهِ دُنْیاهُ وَ آخِرَتَهُ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دانستند که دنیا،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است، و آخرت هم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آخرت را بخواهد، دنیا او را</w:t>
      </w:r>
    </w:p>
    <w:p>
      <w:pPr>
        <w:pStyle w:val="BookText"/>
        <w:rPr/>
      </w:pPr>
      <w:r>
        <w:rPr>
          <w:rFonts w:ascii="IRNazanin" w:hAnsi="IRNazanin" w:eastAsia="IRNazanin"/>
          <w:color w:val="111111"/>
          <w:sz w:val="28"/>
          <w:sz w:val="28"/>
          <w:szCs w:val="28"/>
          <w:rtl w:val="true"/>
          <w:lang w:bidi="fa-IR"/>
        </w:rPr>
        <w:t>می‌طلبد تا روزیِ خود را به طور کامل از آن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دنیا را بخواهد، آخرت او را می‌طلبد، آنگاه مرگ به سراغش می‌آید و دنیا و آخرتش را بر او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این است که اگر کسی با نیّت خالص برای خدا، در پی طلب آخرت باشد، خداوند روزی او را در دنیا به طور کامل نصیبش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طلب آخرت بدین معنا نیست که شخص به دنبال اسبابِ عادیِ حصول رزق نرود؛ بلکه بدین معناست که در کسب رزق هم، برای جلب رضای خداوند قدم بردارد و همه امیدش فقط به او باشد، یعنی روزی دنیا را برای دنیا نخواهد که این خود، مصداق طلب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از خدا غافل است، کسب و کارش دنیاطلبی می‌شود و نهایتآ آخرت، او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مرگش فرا می‌رسد، در حالی که از دنیا هیچ توشه‌ای برای آخرت برنگرفته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نه به دنیا، آن‌گونه که می‌خواسته، دست یافته و نه در آخرت، جایگاه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مناسبی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یعنی عدم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 قلبی است که البتّه آثار آن بر جوارح آدمی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به ذکر است که آخرت‌طلبی به معنای گذران بیهوده عمر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استفاده از متاع دنیوی و در ضمن بهره‌مندی از آن، باید برای آخرت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به مفهوم عدم تعلّق خاطر و دلبستگی به دنیاست، نه بی‌نصیبی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چنین شد، به خاطرِ از کف دادن دنیا غمگین و در دستیابی به آن خوشحال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می‌کنیم که سبب حَذَر از دنیا، عقل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حذر کردن از دنیاشناسی صحیحِ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عاقل در بهره‌مندی از دنیا زیاده‌خواهی نمی‌کند و چنین رفتاری اثری بس عظیم دارد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تَرَکُوا فُضُولَ الدُّنیا، فَکَیْفَ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الدُّنیا مِنَ</w:t>
      </w:r>
    </w:p>
    <w:p>
      <w:pPr>
        <w:pStyle w:val="BookText"/>
        <w:rPr/>
      </w:pPr>
      <w:r>
        <w:rPr>
          <w:rFonts w:ascii="Amiri" w:hAnsi="Amiri" w:eastAsia="Amiri" w:cs="Amiri"/>
          <w:color w:val="111111"/>
          <w:sz w:val="28"/>
          <w:sz w:val="28"/>
          <w:szCs w:val="28"/>
          <w:rtl w:val="true"/>
          <w:lang w:bidi="ar-SA"/>
        </w:rPr>
        <w:t>الْفَضْلِ، وَ تَرْکُ الذُّنُوبِ مِنَ الْفَرْضِ</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زیادی‌های دنیا را وانهادند؛ چه رسد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ترک دنیا، فضیلت است و ترک گناهان،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جاده زیاده‌خواهی قرار می‌گیرد، هرگز به پایان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عاقلی که زیادی‌های دنیا را ترک می‌گوید، نفس خود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ترک گناهان ـ که از واجبات است ـ برای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باب زهد در دنیا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همین اندازه بسنده می‌کنیم</w:t>
      </w:r>
      <w:r>
        <w:rPr>
          <w:rStyle w:val="FootnoteAnchor"/>
          <w:rtl w:val="true"/>
        </w:rPr>
        <w:footnoteReference w:id="145"/>
      </w:r>
      <w:r>
        <w:rPr>
          <w:rFonts w:ascii="IRNazanin" w:hAnsi="IRNazanin" w:eastAsia="IRNazanin"/>
          <w:color w:val="111111"/>
          <w:sz w:val="28"/>
          <w:sz w:val="28"/>
          <w:szCs w:val="28"/>
          <w:rtl w:val="true"/>
          <w:lang w:bidi="fa-IR"/>
        </w:rPr>
        <w:t> و  </w:t>
      </w:r>
    </w:p>
    <w:p>
      <w:pPr>
        <w:pStyle w:val="BookText"/>
        <w:rPr/>
      </w:pPr>
      <w:r>
        <w:rPr>
          <w:rFonts w:ascii="IRNazanin" w:hAnsi="IRNazanin" w:eastAsia="IRNazanin"/>
          <w:color w:val="111111"/>
          <w:sz w:val="28"/>
          <w:sz w:val="28"/>
          <w:szCs w:val="28"/>
          <w:rtl w:val="true"/>
          <w:lang w:bidi="fa-IR"/>
        </w:rPr>
        <w:t>این قسمت را با سفارشی از امیرالمؤمنین علیه السلام حُسن ختام می‌بخشیم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عاقِلا فی أَمْرِ دینِکَ، جاهِلا فی أَمْرِ دُنْیاکَ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امر دینت عاقل و در مورد دنیایت جاهل باش</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دنیا در این حدیث، همان دنیای پَست با متعلّقاتی از آن است که در مقابل دین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راه سعادت اخروی و آیین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 در امر دین و جاهل بودن در مورد دنیا، بدین معناست که آدمی باید به امور دینی اهمّیّت بسیار دهد، دقّت و نگرانی نسبت به آن داشته باشد، به حساب و کتابش دقیقآ رسیدگی کند و هیچ‌گونه سهل‌انگاری نسبت به آن را مجاز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به امور دنیوی ـ صرف نظر از آثار اخروی آن ـ اهمّیّت دهد و نگرانی و دلواپسی نسبت به آن داشته باشد بلکه بایدسخت‌گیری و دقّت و ریزبینی را در این امور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تسامح و تساهل در امور دنیوی بسیار پسندیده و مقبول است، امّا در امر دین نباید چنین بود؛ درست برعکسِ آنچه معمولِ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دنیا بهره می‌برد تا توشه برای آخرت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تنها به کسب رضایت خداوند می‌اندیشد و با توکّل بر او، درصدد تأمین سعادت اخروی خویش برمی‌آید</w:t>
      </w:r>
      <w:r>
        <w:rPr>
          <w:rFonts w:eastAsia="IRNazanin" w:cs="IRNazanin"/>
          <w:color w:val="111111"/>
          <w:sz w:val="28"/>
          <w:szCs w:val="28"/>
          <w:rtl w:val="true"/>
          <w:lang w:bidi="fa-IR"/>
        </w:rPr>
        <w:t>.</w:t>
      </w:r>
      <w:bookmarkStart w:id="256" w:name="pg3164_21724"/>
    </w:p>
    <w:p>
      <w:pPr>
        <w:pStyle w:val="Heading2"/>
        <w:numPr>
          <w:ilvl w:val="1"/>
          <w:numId w:val="1"/>
        </w:numPr>
        <w:rPr/>
      </w:pPr>
      <w:bookmarkStart w:id="257" w:name="__RefHeading___Toc1497330_2749589250"/>
      <w:bookmarkStart w:id="258" w:name="_Toc95"/>
      <w:bookmarkEnd w:id="256"/>
      <w:bookmarkEnd w:id="257"/>
      <w:r>
        <w:rPr>
          <w:rtl w:val="true"/>
        </w:rPr>
        <w:t xml:space="preserve">فصل </w:t>
      </w:r>
      <w:r>
        <w:rPr/>
        <w:t>7</w:t>
      </w:r>
      <w:r>
        <w:rPr>
          <w:rtl w:val="true"/>
        </w:rPr>
        <w:t xml:space="preserve">: </w:t>
      </w:r>
      <w:r>
        <w:rPr>
          <w:rtl w:val="true"/>
        </w:rPr>
        <w:t>حجاب‌های عقل</w:t>
      </w:r>
      <w:bookmarkEnd w:id="2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1497332_2749589250"/>
      <w:bookmarkStart w:id="260" w:name="_Toc96"/>
      <w:bookmarkEnd w:id="259"/>
      <w:r>
        <w:rPr>
          <w:rtl w:val="true"/>
        </w:rPr>
        <w:t>اشاره</w:t>
      </w:r>
      <w:bookmarkStart w:id="261" w:name="pg3164_21726"/>
      <w:bookmarkEnd w:id="260"/>
    </w:p>
    <w:p>
      <w:pPr>
        <w:pStyle w:val="BookText"/>
        <w:rPr/>
      </w:pPr>
      <w:bookmarkEnd w:id="26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2" w:name="__RefHeading___Toc1497334_2749589250"/>
      <w:bookmarkStart w:id="263" w:name="_Toc97"/>
      <w:bookmarkEnd w:id="262"/>
      <w:r>
        <w:rPr>
          <w:rtl w:val="true"/>
        </w:rPr>
        <w:t>مقدّمه</w:t>
      </w:r>
      <w:bookmarkEnd w:id="263"/>
    </w:p>
    <w:p>
      <w:pPr>
        <w:pStyle w:val="BookText"/>
        <w:rPr/>
      </w:pPr>
      <w:r>
        <w:rPr>
          <w:rFonts w:ascii="IRNazanin" w:hAnsi="IRNazanin" w:eastAsia="IRNazanin"/>
          <w:color w:val="111111"/>
          <w:sz w:val="28"/>
          <w:sz w:val="28"/>
          <w:szCs w:val="28"/>
          <w:rtl w:val="true"/>
          <w:lang w:bidi="fa-IR"/>
        </w:rPr>
        <w:t xml:space="preserve">گفته شد که قلب انسان، نوری را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منوّر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معقولاتی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قلب تیرگی‌هایی بیابد، به میزان آن کدورتها، بهره و مالکیّتش نسبت به نور عقل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را که مانع منوّر شدنِ بیشتر قلب به نور عقل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قلب مطهّر، منقّح و صافی، کاملا منوّر به نور عقل است و هر اندازه که زنگار در میان آید، محرومیّت از عقل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عوامل زنگارآفرین،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قدر و منزلت نور بی‌بدیل عقل، توجّه به آفات آن، توجّهی سودمند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ضدّ یک عامل، اگر تنها راه شناخت آن عامل نباشد، قطعآ در شناختِ بهتر آن،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بحث، باید این ثمره عملی باشد که عاقل، موانع روشنگری عقل را بشناسد، آنگاه برای دوری از آنها بکوشد تا بستر بهره‌مندی از عقل را بهتر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برخی از حجابهای عقل را به تذکار معصومین علیهم السلام ، بیان می‌داریم و روشهای زدودن آن را از کلام ایشان می‌جوییم</w:t>
      </w:r>
      <w:r>
        <w:rPr>
          <w:rFonts w:eastAsia="IRNazanin" w:cs="IRNazanin"/>
          <w:color w:val="111111"/>
          <w:sz w:val="28"/>
          <w:szCs w:val="28"/>
          <w:rtl w:val="true"/>
          <w:lang w:bidi="fa-IR"/>
        </w:rPr>
        <w:t>.</w:t>
      </w:r>
    </w:p>
    <w:p>
      <w:pPr>
        <w:pStyle w:val="Heading3"/>
        <w:numPr>
          <w:ilvl w:val="2"/>
          <w:numId w:val="1"/>
        </w:numPr>
        <w:rPr/>
      </w:pPr>
      <w:bookmarkStart w:id="264" w:name="__RefHeading___Toc1497336_2749589250"/>
      <w:bookmarkStart w:id="265" w:name="_Toc98"/>
      <w:bookmarkEnd w:id="264"/>
      <w:r>
        <w:rPr/>
        <w:t>7</w:t>
      </w:r>
      <w:r>
        <w:rPr>
          <w:rtl w:val="true"/>
        </w:rPr>
        <w:t xml:space="preserve"> </w:t>
      </w:r>
      <w:r>
        <w:rPr>
          <w:rtl w:val="true"/>
        </w:rPr>
        <w:t xml:space="preserve">ـ </w:t>
      </w:r>
      <w:r>
        <w:rPr/>
        <w:t>1</w:t>
      </w:r>
      <w:r>
        <w:rPr>
          <w:rtl w:val="true"/>
        </w:rPr>
        <w:t xml:space="preserve"> </w:t>
      </w:r>
      <w:r>
        <w:rPr>
          <w:rtl w:val="true"/>
        </w:rPr>
        <w:t>ـ حجاب هوی و شهوت</w:t>
      </w:r>
      <w:bookmarkEnd w:id="265"/>
    </w:p>
    <w:p>
      <w:pPr>
        <w:pStyle w:val="Heading4"/>
        <w:numPr>
          <w:ilvl w:val="3"/>
          <w:numId w:val="1"/>
        </w:numPr>
        <w:rPr/>
      </w:pPr>
      <w:bookmarkStart w:id="266" w:name="__RefHeading___Toc1497338_2749589250"/>
      <w:bookmarkStart w:id="267" w:name="_Toc99"/>
      <w:bookmarkEnd w:id="266"/>
      <w:r>
        <w:rPr>
          <w:rtl w:val="true"/>
        </w:rPr>
        <w:t>اشاره</w:t>
      </w:r>
      <w:bookmarkEnd w:id="2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یعنی میل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به گونه‌ای سرشته شده که به پاره‌ای از شؤون دنیا و بهره‌مندی‌های آن تمایل و کشش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کشش از سویی و اوامر و نواهی الهی از سوی دیگر، زمینه امتحان را برای او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مورد تمایل و اشتهای انسان است، مصادیق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منظر می‌توان شهوت را به دو گروه حیوانی و انسانی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شهوت حیوانی، شهوت شکم و شهوت جنسی است که انسان و حیوان در آن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انسان است، مانند حبّ او نسبت به مال دنیا و مسکن و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دوستی جاه و مقام و ریاست، که در طبیعت هر انسانی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شهوات حیوانی، شهوت جنسی را می‌توان قوی‌ترین شهوت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وجدانی این قضاوت آن است که انسان برای ارضاء شهوت جنسی، از شهوت‌های دیگر همچون خوردن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خاصّ انسان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گاه از مال می‌گذرد و به ظاهر زهد می‌فروشد، تا اینکه در میان مردم به منزلت و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مقایسه میان شهوات حیوانی و انسانی، در ادامه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تصدیق می‌کند که اگر درپیِ امیال و شهوات نفسانی خود برود، در حقیقت به عقل خود بی‌اعتنایی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حجاب‌های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تقابل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 ضِدُّ الْعَقْلِ</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ضدّ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اخیر، مفهوم ضدّیّت عقل با هوی و شهوت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همواره در کشاکش میان لشکر رحمانی عقل و لشکر شیطانی 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که غلبه یابد، نفس را به سوی خود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صاحِبُ جَیْشِ الرَّحْمنِ وَ الْهَوی قائِدُ جَیْشِ الشَّیطانِ، وَ النَّفْسُ مُتَجاذَبَةٌ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غَلَبَ کانَتْ فی حَیِّزِهِ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فرمانده لشکر رحمان و هوی، امیر سپاه شیطان است و نفس میان آن دو در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از آن دو غلبه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او خواهد بود</w:t>
      </w:r>
      <w:r>
        <w:rPr>
          <w:rFonts w:eastAsia="IRNazanin" w:cs="IRNazanin"/>
          <w:color w:val="111111"/>
          <w:sz w:val="28"/>
          <w:szCs w:val="28"/>
          <w:rtl w:val="true"/>
          <w:lang w:bidi="fa-IR"/>
        </w:rPr>
        <w:t>.»</w:t>
      </w:r>
      <w:bookmarkStart w:id="268" w:name="pg3164_21728"/>
    </w:p>
    <w:p>
      <w:pPr>
        <w:pStyle w:val="BookText"/>
        <w:rPr/>
      </w:pPr>
      <w:bookmarkEnd w:id="268"/>
      <w:r>
        <w:rPr>
          <w:rFonts w:ascii="IRNazanin" w:hAnsi="IRNazanin" w:eastAsia="IRNazanin"/>
          <w:color w:val="111111"/>
          <w:sz w:val="28"/>
          <w:sz w:val="28"/>
          <w:szCs w:val="28"/>
          <w:rtl w:val="true"/>
          <w:lang w:bidi="fa-IR"/>
        </w:rPr>
        <w:t>در روایات، هیچ امری به اندازه غلبه شهوت بر انسان مذمّت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در کلامی به مقایسه انسانها، فرشتگان و چهارپایان پرداخته‌اند، انسان را به داشتن عقل همراه با شهوت شناسانده‌اند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رَکَّبَ فِی الْمَلائِکَةِ عَقْلا بِلا شَهْوَةٍ، وَ رَکَّبَ فِی الْبَهائِمِ شَهْوَةً بِلا عَقْلٍ، وَ رَکَّبَ فی بَنی‌آدَمَ کِلَیْهما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عَقلُهُ شَهْوَتَهُ، فَهُوَ خَیْرٌ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فرشتگان عقلی بدون شهوت ترکیب کرد و در چهارپایان، شهوتی بدون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بنی‌آدم هر دو را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عقلش بر شهوتش غلبه کند، از ملائکه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شهوتش بر عقلش غلبه یابد، از چهارپایان بدتر است</w:t>
      </w:r>
      <w:r>
        <w:rPr>
          <w:rFonts w:eastAsia="IRNazanin" w:cs="IRNazanin"/>
          <w:color w:val="111111"/>
          <w:sz w:val="28"/>
          <w:szCs w:val="28"/>
          <w:rtl w:val="true"/>
          <w:lang w:bidi="fa-IR"/>
        </w:rPr>
        <w:t>.»</w:t>
      </w:r>
    </w:p>
    <w:p>
      <w:pPr>
        <w:pStyle w:val="Heading4"/>
        <w:numPr>
          <w:ilvl w:val="3"/>
          <w:numId w:val="1"/>
        </w:numPr>
        <w:rPr/>
      </w:pPr>
      <w:bookmarkStart w:id="269" w:name="__RefHeading___Toc1497340_2749589250"/>
      <w:bookmarkStart w:id="270" w:name="_Toc100"/>
      <w:bookmarkEnd w:id="269"/>
      <w:r>
        <w:rPr>
          <w:rtl w:val="true"/>
        </w:rPr>
        <w:t>انگیزه غلبه بر شهوت</w:t>
      </w:r>
      <w:bookmarkEnd w:id="270"/>
    </w:p>
    <w:p>
      <w:pPr>
        <w:pStyle w:val="BookText"/>
        <w:rPr/>
      </w:pPr>
      <w:r>
        <w:rPr>
          <w:rFonts w:ascii="IRNazanin" w:hAnsi="IRNazanin" w:eastAsia="IRNazanin"/>
          <w:color w:val="111111"/>
          <w:sz w:val="28"/>
          <w:sz w:val="28"/>
          <w:szCs w:val="28"/>
          <w:rtl w:val="true"/>
          <w:lang w:bidi="fa-IR"/>
        </w:rPr>
        <w:t>یکی از مهم‌ترین انگیزه‌ها برای ترک شهوت و غلبه بر آن، اعتقاد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با هدایت عقل و یادآوری شرع، وجود آخرت پس از دنیا را باور کرده باشد، می‌داند که ترک شهوت و غلبه بر هوی، از مصادیق خرید آخرت به قیمت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لذّات فانی دنیوی را فدای نعمات باقی اخروی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از کیفر، نگران و به پاداش الهی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او به غلبه بر شهوت، با ایمان و یقین به این دو کلام پیامبراکرم صلی الله علیه و آله و سلم تقویت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ما تَلِجُ بِهِ أُمَّتی النّارَ، الأَجْوَفَانِ، الْبَطْنُ وَ الْفَرْجُ</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امّت من به سبب آن وارد آتش می‌شوند، دو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آلت‌تناسلی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تأکیدات فراوان، اهمّیّت و جدّیّت این امر و ابتلای همگانی افراد به آن را</w:t>
      </w:r>
      <w:bookmarkStart w:id="271" w:name="pg3164_21729"/>
    </w:p>
    <w:p>
      <w:pPr>
        <w:pStyle w:val="BookText"/>
        <w:rPr/>
      </w:pPr>
      <w:bookmarkEnd w:id="271"/>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مهم‌ترین اهداف یک عاقل دیندار، آن است که راهی برای غلبه بر شهوت بیابد</w:t>
      </w:r>
      <w:r>
        <w:rPr>
          <w:rFonts w:eastAsia="IRNazanin" w:cs="IRNazanin"/>
          <w:color w:val="111111"/>
          <w:sz w:val="28"/>
          <w:szCs w:val="28"/>
          <w:rtl w:val="true"/>
          <w:lang w:bidi="fa-IR"/>
        </w:rPr>
        <w:t>.</w:t>
      </w:r>
    </w:p>
    <w:p>
      <w:pPr>
        <w:pStyle w:val="Heading4"/>
        <w:numPr>
          <w:ilvl w:val="3"/>
          <w:numId w:val="1"/>
        </w:numPr>
        <w:rPr/>
      </w:pPr>
      <w:bookmarkStart w:id="272" w:name="__RefHeading___Toc1497342_2749589250"/>
      <w:bookmarkStart w:id="273" w:name="_Toc101"/>
      <w:bookmarkEnd w:id="272"/>
      <w:r>
        <w:rPr>
          <w:rtl w:val="true"/>
        </w:rPr>
        <w:t>عفّت، راه غلبه بر شهوت</w:t>
      </w:r>
      <w:bookmarkEnd w:id="273"/>
    </w:p>
    <w:p>
      <w:pPr>
        <w:pStyle w:val="BookText"/>
        <w:rPr/>
      </w:pPr>
      <w:r>
        <w:rPr>
          <w:rFonts w:ascii="IRNazanin" w:hAnsi="IRNazanin" w:eastAsia="IRNazanin"/>
          <w:color w:val="111111"/>
          <w:sz w:val="28"/>
          <w:sz w:val="28"/>
          <w:szCs w:val="28"/>
          <w:rtl w:val="true"/>
          <w:lang w:bidi="fa-IR"/>
        </w:rPr>
        <w:t>گفتیم که خداوند، عقل و شهوت را در انسان درآمیخته و همین را مایه ابتلا و امتحان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قدرتی بخشیده که با اختیار خود، عقل خویش را بر شهوتش غلبه دهد تا بدین ترتیب، از مرتبه بهائم برون آید و به درجه‌ای برتر از ملائک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این هدف،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عقل، همراهی حیا با عقل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نشانه‌های عقل گفتیم که منشأ عفّت در انسان،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نفس از امور غیر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عفّت و خویشتن‌داری، می‌توان شهوت را به ضعف کشاند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شهوت را 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دائمآ به ندای شهوت خویش پاسخ مثبت دهد، در آتش آن دمیده و به آن شدّت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الشَّهْوَةِ أَقْضی لَها وَ قَضاءُها أَشَدُّ لَها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منفی دادن به شهوت، بیشترین اثر را در محو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برآوردن آن، شدّت بیشتری به آن می‌بخشد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74" w:name="__RefHeading___Toc1497344_2749589250"/>
      <w:bookmarkStart w:id="275" w:name="_Toc102"/>
      <w:bookmarkEnd w:id="274"/>
      <w:r>
        <w:rPr>
          <w:rtl w:val="true"/>
        </w:rPr>
        <w:t xml:space="preserve">بحثی درباره </w:t>
      </w:r>
      <w:r>
        <w:rPr>
          <w:rtl w:val="true"/>
        </w:rPr>
        <w:t>«</w:t>
      </w:r>
      <w:r>
        <w:rPr>
          <w:rtl w:val="true"/>
        </w:rPr>
        <w:t>عشق</w:t>
      </w:r>
      <w:r>
        <w:rPr>
          <w:rtl w:val="true"/>
        </w:rPr>
        <w:t>»</w:t>
      </w:r>
      <w:bookmarkEnd w:id="2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بحث درباره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است اشاره‌ای هم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آن با عقل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محبّت شدید و بی‌حساب،</w:t>
      </w:r>
      <w:r>
        <w:rPr>
          <w:rStyle w:val="FootnoteAnchor"/>
          <w:rtl w:val="true"/>
        </w:rPr>
        <w:footnoteReference w:id="154"/>
      </w:r>
      <w:r>
        <w:rPr>
          <w:rFonts w:ascii="IRNazanin" w:hAnsi="IRNazanin" w:eastAsia="IRNazanin"/>
          <w:color w:val="111111"/>
          <w:sz w:val="28"/>
          <w:sz w:val="28"/>
          <w:szCs w:val="28"/>
          <w:rtl w:val="true"/>
          <w:lang w:bidi="fa-IR"/>
        </w:rPr>
        <w:t> که آدمی را از فرمان عقل و حکومت آن  </w:t>
      </w:r>
    </w:p>
    <w:p>
      <w:pPr>
        <w:pStyle w:val="BookText"/>
        <w:rPr/>
      </w:pPr>
      <w:r>
        <w:rPr>
          <w:rFonts w:ascii="IRNazanin" w:hAnsi="IRNazanin" w:eastAsia="IRNazanin"/>
          <w:color w:val="111111"/>
          <w:sz w:val="28"/>
          <w:sz w:val="28"/>
          <w:szCs w:val="28"/>
          <w:rtl w:val="true"/>
          <w:lang w:bidi="fa-IR"/>
        </w:rPr>
        <w:t>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عَشِقَ شیئآ أَعْشی بَصَرَهُ وَ أَمْرَضَ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یَنْظُرُ بِعَیْنٍ غَیْرِ صَحیحَةٍ وَ یَسْمَعُ بِأُذُنٍ غَیْرِ سَمیعَةٍ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خَرَقَتِ الشَّهَواتُ عَقْلَهُ وَ أَماتَتِ الدُّنْیا قَلْبَهُ وَ وَلِهَتْ عَلَیْها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لَها وَ لِمَنْ فِی یَدَیْهِ شَیْءٌ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زالَتْ زالَ إِلَیْها وَ حَیْثُما أَقْبَلَتْ أَقْبَلَ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یَنْزَجِرُ مِنَ اللّهِ بِزاجِرٍ وَ لا یَتَّعِظُ مِنْهُ بِواعِظٍ</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عاشقِ چیزی شود، دیده‌اش را کور و دلش را بیمار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چشمی نابینا بنگرد و با گوش ناشنوا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 عقلش را دریده و دنیا قلبش را میرانده و نفسش شیفته آن گشته، پس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کسی که چیزی از آن در دستش دارد، به بندگی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او به سویش برود و بر هرجا رو کند، به سوی آن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بازدارنده‌ای از جانب خدا بازداشته می‌شود و نه با واعظی از جانب او پند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بیان امیرالمؤمنین علیه السلام برمی‌آید، خاصیّت عشق، سلب بینایی و شنوایی و در نتیجه بیماردلی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عشق، انسان از دیدن و شنیدن حقیقت محروم می‌گردد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مذاق عرفان اصطلاحی ـ و نه عرفان اسلامی ـ و نیز بر مبنای مشی فلسفی در آنچه حکمت متعالیه خوانده می‌شود، برای عشق، معنایی لطیف و روحانی در نظر گرفته‌اند و حساب آن را از شهوت حیوانی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ملّاصدرای شیرازی در کتاب اسفار اربعه بحث مفصّلی به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فصل نوزدهم از موقف</w:t>
      </w:r>
    </w:p>
    <w:p>
      <w:pPr>
        <w:pStyle w:val="BookText"/>
        <w:rPr/>
      </w:pPr>
      <w:r>
        <w:rPr>
          <w:rFonts w:ascii="IRNazanin" w:hAnsi="IRNazanin" w:eastAsia="IRNazanin"/>
          <w:color w:val="111111"/>
          <w:sz w:val="28"/>
          <w:sz w:val="28"/>
          <w:szCs w:val="28"/>
          <w:rtl w:val="true"/>
          <w:lang w:bidi="fa-IR"/>
        </w:rPr>
        <w:t>هشتم سفر سوم را بدین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عشق الظّرفاء و الفتیان للأَوجُه الحِسان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عشق ظریفان و جوانان به چهره‌های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عنوان، بحث در باب عشق چنین آغاز شده که میان حکیمان درباره این عشق و ماهیّت خوب یا بد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از رذائل دانسته و زشتی‌هایش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آن را فضیلتی نفسانی انگاشته و به مدحش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 اسفار در مقام بیان نظر خویش، بر ستوده بودنِ عشق ـ یعنی لذّت بردن شدید از نیکویی چهره زیبا و محبّت مفرط به کسی که در او شمائل لطیف و تناسب اعضاء و زیباییِ ترکیب یافت می‌شود ـ استدلال نموده است؛ بدین سان که عشق، امری طبیعی است که خداوند در نفوس بیشتر امّت‌ها آن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حکمت‌ها و مصلحت هایی بر آن مترتّب می‌گردد، خصوصآ وقتی که مبدأ و سرآغازی با فضیلت و غایت و سرانجامی با شرافت داشته باشد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در تبیینِ آن مبادی فاضله عشق</w:t>
      </w:r>
    </w:p>
    <w:p>
      <w:pPr>
        <w:pStyle w:val="BookText"/>
        <w:rPr/>
      </w:pP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مبادی؛ چون ما بیشتر جان‌های امّت‌هایی را که آموزش علوم و صنائع لطیف و آداب و ریاضیات بدانها اختصاص دارد ـ مانند اهل فارس و عراق و شام و روم و هر قومی که علوم دقیق و صنائع لطیف و آداب نیکو در آنها هست ـ غیر خالی از این عشق لطیف می‌یابیم که سرچشمه آن نیکو شمردنِ شمائل محبوب است و هیچ‌کس را که قلبی لطیف و طبعی دقیق و ذهنی با صفا و روحی مهربان دارد، خالی از این محبّت در اوقات عمرش نمی‌یابیم؛ ولی عموم جانهای خشن و دلهای سخت و طبایع خشک ـ از کُردها و اعراب و ترک و زنگی ـ را خالی از این نوع محبّت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ایشان، فقط بر محبّت مردان به زنان و زنان به مردان بسنده کرده‌اند؛ به سبب طلب کردن نکاح و جفت‌یابی همان‌گونه که در نهاد دیگر حیوانات، حبّ</w:t>
      </w:r>
    </w:p>
    <w:p>
      <w:pPr>
        <w:pStyle w:val="BookText"/>
        <w:rPr/>
      </w:pPr>
      <w:r>
        <w:rPr>
          <w:rFonts w:ascii="IRNazanin" w:hAnsi="IRNazanin" w:eastAsia="IRNazanin"/>
          <w:color w:val="111111"/>
          <w:sz w:val="28"/>
          <w:sz w:val="28"/>
          <w:szCs w:val="28"/>
          <w:rtl w:val="true"/>
          <w:lang w:bidi="fa-IR"/>
        </w:rPr>
        <w:t>ازدواج و جفت‌گیری نهاده شده است که هدف آن در طبیعت، باقی گذاردن نسل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اینجا تفاوت میان دو نوع محبّت مذکور و ملاک فرق نهادن میان آن دو را بیش از این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اوّل را، مخصوص سرشت‌های لطیف و منشأ آن را نیکو شمردنِ شمائل محبوب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دوم را نیز، همان محبّتی می‌داند که انگیزه نکاح می‌گردد و میان حیوانات و طبع‌های خشن از انسانها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خواننده زیرک، از ادامه بیانات صدر المتألّهین ـ در بیان غایاتِ این عشق مستحسن ـ درمی‌یابد که فرق چندانی میانِ استحسان شمائل معشوق و شهوت انسانیِ مشترک با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سطور زیر توجه کنید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غایت در این عشقِ موجود در ظریفان و صاحبان لطافت طبع، آثاری است که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تأدیب نوجوانان و تربیت کودکان و پاک نمودن آنها و آموزش علوم جزئی به آنان، مانند نحو و لغت و بیان و هندسه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از تربیت پدران و مادران بی‌نیاز می‌شوند، از آن پس به آموزش استادان و آموزگاران و حُسن‌توجّه و عنایت آنان بدیشان، با نگاه مهربانی و عطوفت نیاز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عنایت الهی در جانهای مردان بالغ، میلی به کودکان و محبّت و عشق ورزیدنی به نوجوانانِ خوبرو قرار داده است، تا انگیزه‌ای برای آنان در تأدیب و تهذیب ایشان و تکمیل نفوس ناقص و رساندنشان به غایات مقصود از خلقت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خداوند این رغبت و محبّت را در بیشتر ظریفان و عالمان، عبث و بیهوده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بناچار در وجود این عشق نفسانی در نفس‌های لطیف و قلب‌های رقیقِ غیر قسی و سخت، باید فایده‌ای حکیمانه و غایتی</w:t>
      </w:r>
    </w:p>
    <w:p>
      <w:pPr>
        <w:pStyle w:val="BookText"/>
        <w:rPr/>
      </w:pP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آنگاه ملّاصدرا در مقام نتیجه‌گیری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نشاهد ترتّب هذه الغایات الّتی ذکرناها؛ فلا محالة یکون وجود هذا العشق فی الإنسان معدودآ من جملة الفضائل و المحسّنات، لا من جملة الرّذائل و السّیّئات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مترتّب شدن این غایت‌هایی را که ذکر کردیم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وجود این عشق در انسان، از جمله فضائل و نیکی‌ها شمرده می‌شود، نه از رذائل و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نقد این مطالب به چند نکته باید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حقیقتی بدون تکلّف و تصنّع در اکثر نفوس مردمان یافت شود، نمی‌توان آن را مطلقآ نیکو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طبیعی نکوهیده ـ مانند حسد و کینه و برتری‌خواهی ـ در طبیعت نوع انسان‌ها وجود دارند؛ امّا نمی‌توان گفت که این امور، به خودی خود، مطلوب خالق حکیم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حکمت ایجاد چنین طبایعی، آن بوده که خداوند متعال، بشر را در بستر امتحان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حدیثی گویا از امیرالمؤمنین علیه السلام در توصیف نفس آمده است که آدمی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است و بنابر طبیعت خویش، میل به حرکت در میدان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تمایل به بدی‌ها، بنده از جانب خدا به همراهی با آداب دعوت شده است تا با مجاهده، عنان خواهش‌های نفسانی را به کف گیرد و نفس خود را از تباهی باز دارد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مَجْبُولَةٌ عَلی سُوءِ الأَدَبِ، وَ الْعَبْدُ مَأْمُورٌ بِمُلازَمَةِ 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تَجْری بَطَبْعِها فی مَیْدانِ الْمُخالَفَةِ، وَ الْعَبْدُ یَجْهَدُ بِرَدِّها عَنْ سُوءِ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أَطْلَقَ عِنانَها، فَهُوَ شَریکٌ فی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أَعانَ نَفْسَهُ فی</w:t>
      </w:r>
    </w:p>
    <w:p>
      <w:pPr>
        <w:pStyle w:val="BookText"/>
        <w:rPr/>
      </w:pPr>
      <w:r>
        <w:rPr>
          <w:rFonts w:ascii="Amiri" w:hAnsi="Amiri" w:eastAsia="Amiri" w:cs="Amiri"/>
          <w:color w:val="111111"/>
          <w:sz w:val="28"/>
          <w:sz w:val="28"/>
          <w:szCs w:val="28"/>
          <w:rtl w:val="true"/>
          <w:lang w:bidi="ar-SA"/>
        </w:rPr>
        <w:t>هَوی نَفْسِهِ، فَقَدْ أَشْرَکَ نَفسَهُ فی قَتْلِ نَفسِهِ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 این اساس نمی‌توان گفت که هر خصلتی که در طبیعت انسان وجود دارد،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ردّ سخن کسانی که عشق را از کارهای اهل باطل می‌دانند،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بر این باورند که این عشق از کارهای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سرشت جانها نمی‌آفریند، مگر برای حکمتی جلیل و غایتی عظیم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هرآنچه خدا آفریده از روی حکمتی گرانقدر و غایتی گرانسنگ است، امّا حکمت و غایت آن را باید از خود خداوند طلبید و در رضای او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خداوند در نهاد بشر، محبّت شدیدی نهاده باشد، نمی‌توان مطلوبیّت اِعمال این محبّت و اِفراط در آن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خداوندِ محبّت آفرین، عقل را هم آفریده است و شرع را نیز به تأیید عقل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مقام استنباط غایت مطلوب آفریدگار خویش، باید در کنار توجّه به دارایی‌ها و نهاده‌های بشری، در پی درک رضا و سخط الهی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نماینده رضا و سخط الهی، حجّت الهی است، یعنی عقل و شرع که چیز دیگری جز آنها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حجّت، آدمی را از آزادی بی‌قید و شرط خارج می‌سازد و پای‌بندیِ او را در چارچوبی خاص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اینجا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مذمّت نمی‌کنیم؛ امّا می‌خواهیم بگوییم که از آمیختگیِ سرشت بشر با عشق ـ چنانکه ملّاصدرا ادعا کرده است ـ نمی‌توان مقدّس بودن آن را استنباط کرد و چنین نتیجه گرفت که عشق فی نفسه مطلوبیّت خدایی دارد و بنابراین در هیچ جا نباید محدود و مقیّد یا مطرود و محکوم 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اِعمال این محبّت و رغبت نیز، اصول و مرزهایی ترسیم کرده،</w:t>
      </w:r>
    </w:p>
    <w:p>
      <w:pPr>
        <w:pStyle w:val="BookText"/>
        <w:rPr/>
      </w:pPr>
      <w:r>
        <w:rPr>
          <w:rFonts w:ascii="IRNazanin" w:hAnsi="IRNazanin" w:eastAsia="IRNazanin"/>
          <w:color w:val="111111"/>
          <w:sz w:val="28"/>
          <w:sz w:val="28"/>
          <w:szCs w:val="28"/>
          <w:rtl w:val="true"/>
          <w:lang w:bidi="fa-IR"/>
        </w:rPr>
        <w:t>همچنانکه نسبت به اِفراط در اعمال شهوت ـ حتّی از نوع حلال ـ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طبیعی بودنِ رغبت و محبّت در نهاد بشر، نمی‌توان به نتایج مورد نظر ملّاصدرا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اندکی تأمّل در مثالهایی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محبّت به غلمان و صبیان ـ که ملّاصدرا در تبیین غایات عشق آورده، این پرسشِ همراه با تعجّب پدید می‌آید که فرق میان رغبت و محبّت به خوبرویان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نسبت به ایشان چیست؟</w:t>
      </w:r>
    </w:p>
    <w:p>
      <w:pPr>
        <w:pStyle w:val="BookText"/>
        <w:rPr/>
      </w:pPr>
      <w:r>
        <w:rPr>
          <w:rFonts w:ascii="IRNazanin" w:hAnsi="IRNazanin" w:eastAsia="IRNazanin"/>
          <w:color w:val="111111"/>
          <w:sz w:val="28"/>
          <w:sz w:val="28"/>
          <w:szCs w:val="28"/>
          <w:rtl w:val="true"/>
          <w:lang w:bidi="fa-IR"/>
        </w:rPr>
        <w:t>هر فرد منصفی با مراجعه به وجدان خویش درمی‌یابد که آن محبّت افراطی که ملّاصدرا از آن به تعشّق تعبیر کرده است، در بسیاری اوقات، همراه با لذّت بردن و خوش آمدن از چهره زیبای آن محبوب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التذاد را نتوان مصداق شهوت دانست، پس چه حالتی را باید شهوت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است میان این التذاذ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آن را عشق لطیف نام نهاده و منشأ آن را استحسان شمائل محبوب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محبّتی که مردان به زنان می‌ورزند و انگیزه نکاح می‌گردد و بقاء نسل را تضمین می‌کند؟</w:t>
      </w:r>
      <w:r>
        <w:rPr>
          <w:rStyle w:val="FootnoteAnchor"/>
          <w:rtl w:val="true"/>
        </w:rPr>
        <w:footnoteReference w:id="162"/>
      </w:r>
      <w:r>
        <w:rPr>
          <w:rFonts w:ascii="IRNazanin" w:hAnsi="IRNazanin" w:eastAsia="IRNazanin"/>
          <w:color w:val="111111"/>
          <w:sz w:val="28"/>
          <w:sz w:val="28"/>
          <w:szCs w:val="28"/>
          <w:rtl w:val="true"/>
          <w:lang w:bidi="fa-IR"/>
        </w:rPr>
        <w:t> و با  </w:t>
      </w:r>
    </w:p>
    <w:p>
      <w:pPr>
        <w:pStyle w:val="BookText"/>
        <w:rPr/>
      </w:pPr>
      <w:r>
        <w:rPr>
          <w:rFonts w:ascii="IRNazanin" w:hAnsi="IRNazanin" w:eastAsia="IRNazanin"/>
          <w:color w:val="111111"/>
          <w:sz w:val="28"/>
          <w:sz w:val="28"/>
          <w:szCs w:val="28"/>
          <w:rtl w:val="true"/>
          <w:lang w:bidi="fa-IR"/>
        </w:rPr>
        <w:t>چه ملاکی، این محبّت را محبّت انحصاریِ رایج در میان مردمان با طبع خشک و خوی خشن می‌داند؟</w:t>
      </w:r>
    </w:p>
    <w:p>
      <w:pPr>
        <w:pStyle w:val="BookText"/>
        <w:rPr/>
      </w:pPr>
      <w:r>
        <w:rPr>
          <w:rFonts w:ascii="IRNazanin" w:hAnsi="IRNazanin" w:eastAsia="IRNazanin"/>
          <w:color w:val="111111"/>
          <w:sz w:val="28"/>
          <w:sz w:val="28"/>
          <w:szCs w:val="28"/>
          <w:rtl w:val="true"/>
          <w:lang w:bidi="fa-IR"/>
        </w:rPr>
        <w:t>به عقیده ما ماهیّت لذّت بردن از چهره نوجوانان نابالغِ خوبرو با لذّت بردن مردان از روی زیبای زنان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ملاکی نمی‌توان یافت که اوّلی را مصداق عشق لطیف و روحانی و دومی را عشق حیوانی یا شهوانی برشمرد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نمی‌گوییم که هر محبّت افراطی جنبه شهوانی و حیوانی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بسیاری محبّت‌ها ـ مانند محبّت مادر به نوزاد خویش ـ شهوانی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تأکید می‌کنیم بر اینکه بسیاری از بزرگان عرفان صوفیانه که در این وادی قلم و قدم زده‌اند و سخن از عشق عفیف رانده‌اند، در توصیه به عشق، مصادیقی را برشمرده‌اند که شائبه شهوانی در آن بسیار</w:t>
      </w:r>
    </w:p>
    <w:p>
      <w:pPr>
        <w:pStyle w:val="BookText"/>
        <w:rPr/>
      </w:pPr>
      <w:r>
        <w:rPr>
          <w:rFonts w:ascii="IRNazanin" w:hAnsi="IRNazanin" w:eastAsia="IRNazanin"/>
          <w:color w:val="111111"/>
          <w:sz w:val="28"/>
          <w:sz w:val="28"/>
          <w:szCs w:val="28"/>
          <w:rtl w:val="true"/>
          <w:lang w:bidi="fa-IR"/>
        </w:rPr>
        <w:t>محتمل ـ و بلکه قطعی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برخی از آنان برمی‌آید که این شائبه در بسیاری اوقات، در صحنه عمل نیز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تقسیم کلّی عشق به شهوانی و غیرشهوانی را هم بپذیریم، مواردی که آنان برشمرده‌اند، معمولا سرانجامی جز گرفتاری در دام شهوت نداشته؛ همان شهوت حرامی که اکیدآ از جانب شرع مقدس اسلام ـ یعنی طریقه عرفان راستین ـ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زیر را بخوانید و در مورد آن قضاوت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خاطر، این عشق نفسانی برای شخص انسان، وقتی که سرآغازش افراط شهوت حیوانی نباشد ـ بلکه نیکو شمردن شمائل معشوق و نیکویی ترکیب و موزون بودن مزاج و حسن اخلاق و تناسب حرکات و افعال و ناز و کرشمه او باشد ـ از جمله فضیلت‌ها به شمار می‌آید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گیریم که استحسان اخلاق نیکوی معشوق، از باب میل به امری روحانی و معنوی باشد، امّا آیا تناسب حرکات و افعال ـ و از آن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 و کرشمه معشوق ـ را هم می‌توان سرچشمه عشق لطیف و روحانی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از نیکو شمردنِ شمائل معشوق و ترکیب خوش و ناز و کرشمه او سرچشمه می‌گیرد؛ در عین حال، قرار است که مبدأ آن افراط شهوت حیوانی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در وصف 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نرم می‌کند، ذهن را برمی‌فروزد، جان را بر ادراک امور شریفه بیدار می‌سازد و بدین خاطر مشائخ مریدانشان را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عشق امر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عفیف، وافی‌ترین سبب در لطیف و نورانی ساختنِ قلب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عشق دارای خاصیّت ترقیق قلب باشد، آیانرم گشتن دل از هر راهی معقول و مشروع است؟ بی‌تردید،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ادّعای تلطیف نفس و تنویر قلب با عشق را با کلام مولایمان امیرالمؤمنین علیه السلام مقایسه کنید؛ راه راست را</w:t>
      </w:r>
    </w:p>
    <w:p>
      <w:pPr>
        <w:pStyle w:val="BookText"/>
        <w:rPr/>
      </w:pPr>
      <w:r>
        <w:rPr>
          <w:rFonts w:ascii="IRNazanin" w:hAnsi="IRNazanin" w:eastAsia="IRNazanin"/>
          <w:color w:val="111111"/>
          <w:sz w:val="28"/>
          <w:sz w:val="28"/>
          <w:szCs w:val="28"/>
          <w:rtl w:val="true"/>
          <w:lang w:bidi="fa-IR"/>
        </w:rPr>
        <w:t>خود برگزینید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عاشق چیزی شود، دیده‌اش را کور و دلش را بیمار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چشمی نابینا بنگرد و با گوش ناشنوا بشنود، شهوات عقلش را دریده و دنیا قلبش را میرانده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عشقی که عرفا، عفیف می‌دانند و مصادیق آن آمد، همان حقیقتی است که دیده را نابینا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نابینا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امور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قلب را بیمار می‌کند نه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بیمار را توانِ دیدن و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قلب را منوّر می‌سازد و رقّت مطلوب را در آن جایگزینِ قساوت می‌کند، عقل است، نه عشقِ شهوت آلودی که عقل را پاره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پس تعابیر زیرکانه‌ای مانند آنچه نقل شد، نمی‌توان توصیه‌های بزرگانِ عرفانِ صوفیانه به مریدان خود را توجیه کرد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کسانی که با همان نگاه شهوت‌آلودی که ـ به گفته آقایان ـ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شمائل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هدف تیر مسموم شیطان قرار گرفته‌اند، از آن پل مجاز به ورطه هلاکت افتاده و آرزوی رسیدن به حقیقت را به گور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چنین نیست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نگاه بعد از نگاه اوّل، شهوت را در قلب می‌کارد و همان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خوردن صاحبش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نگاه، تیری از تیرهای مسموم شیطان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إِبْلیسَ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نَظْرَةٍ أَوْرَثَتْ حَسْرَةً طَویلَةً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از تیرهای زهرآلود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نگاهی که حسرتی طولانی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یکی از علمای متّقی معاصر در این باب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گفت بنابر این جای بسی شگفت است از شارع مقدّس اسلام، که با اهتمامی که در دعوت و سوق مردم به سوی خدا داشته، چگونه این پل و قنطره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عشق‌ورزی به 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مطلوب همه نفوس ـ و یا اقلا به گفته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نفوس ظریفه و لطیفه و امری آسان ـ است فراموش کرده و پشت سر انداخته است، و هرگز مردم را از این راه به سوی خدا سوق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عرفا و اولیای صوفیه، از پیغمبر اکرم صلی الله علیه و آله و سلم و ائمّه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خدایی و مصالح و حِکَم واقعی داناتر و در هدایت مردم دلسوزتر بوده‌اند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شگفت‌تر آنکه شارع مقدس، نه فقط پیمودن این طریق آسان را نفی کرده است، بلکه راه دشوار بندگیِ عاقلانه و مبتنی بر تقوا را تنها راهِ رساننده به سعادت ابدی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مصادیق برشمرده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عفیف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هیچ وجه و با هیچ‌گونه تأویلی نمی‌توان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این مطلب، نظرتان را به عبارات پایانی ملّاصدرا در بحث عشق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در توضیح وصال به اصطلاح عارفانه و در مقام توجیه مراتب تمنّای اتّحاد عاشق با معشوق بیان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العاشق إذا اتّفق له ما کانت غایة متمنّاه، و هو الدّنوّ من معشوقه و الحضور فی مجلس صحبته معه، فإذا حصل له هذا المتمنّی یدّعی فوق ذلک، و هوتمنّی الخلوة و المجالسة معه من غیر حضور أحد فإذا سهل ذلک و خلّی المجلس عن الأغیار تمنّی المعانقة و التّقبّل، فإن تیسّر ذلک تمنّی الدّخول فی</w:t>
      </w:r>
      <w:bookmarkStart w:id="276" w:name="pg3164_21744"/>
    </w:p>
    <w:p>
      <w:pPr>
        <w:pStyle w:val="BookText"/>
        <w:rPr/>
      </w:pPr>
      <w:bookmarkEnd w:id="276"/>
      <w:r>
        <w:rPr>
          <w:rFonts w:ascii="IRNazanin" w:hAnsi="IRNazanin" w:eastAsia="IRNazanin"/>
          <w:color w:val="111111"/>
          <w:sz w:val="28"/>
          <w:sz w:val="28"/>
          <w:szCs w:val="28"/>
          <w:rtl w:val="true"/>
          <w:lang w:bidi="fa-IR"/>
        </w:rPr>
        <w:t>لحاف واحد و الالتزام بجمیع الجوارح أکثر ما ینبغی</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باز هم این پرسش را با خود مطرح سازید و جواب آن را بیابید که اگر اوج شهوت جنسی حیوانی را بخواهیم توصیف کنیم، آیا جز تعابیر فوق را می‌توانیم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ملّاصدرا این مرتبه از فنای عاشق در معشوق را هم عشق عفیف انسانی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عفیف است، پس غیرعفیف آن کدام است؟ پس بدانیم که در لسان عشق جویانِ عارف‌نما قصّه به استحسان شمائل معشوق، ختم نمی‌گردد</w:t>
      </w:r>
      <w:r>
        <w:rPr>
          <w:rFonts w:eastAsia="IRNazanin" w:cs="IRNazanin"/>
          <w:color w:val="111111"/>
          <w:sz w:val="28"/>
          <w:szCs w:val="28"/>
          <w:rtl w:val="true"/>
          <w:lang w:bidi="fa-IR"/>
        </w:rPr>
        <w:t>.</w:t>
      </w:r>
    </w:p>
    <w:p>
      <w:pPr>
        <w:pStyle w:val="Heading4"/>
        <w:numPr>
          <w:ilvl w:val="3"/>
          <w:numId w:val="1"/>
        </w:numPr>
        <w:rPr/>
      </w:pPr>
      <w:bookmarkStart w:id="277" w:name="__RefHeading___Toc1497346_2749589250"/>
      <w:bookmarkStart w:id="278" w:name="_Toc103"/>
      <w:bookmarkEnd w:id="277"/>
      <w:r>
        <w:rPr>
          <w:rtl w:val="true"/>
        </w:rPr>
        <w:t>آیا عشق قابل توصیه است؟</w:t>
      </w:r>
      <w:bookmarkEnd w:id="278"/>
    </w:p>
    <w:p>
      <w:pPr>
        <w:pStyle w:val="BookText"/>
        <w:rPr/>
      </w:pPr>
      <w:r>
        <w:rPr>
          <w:rFonts w:ascii="IRNazanin" w:hAnsi="IRNazanin" w:eastAsia="IRNazanin"/>
          <w:color w:val="111111"/>
          <w:sz w:val="28"/>
          <w:sz w:val="28"/>
          <w:szCs w:val="28"/>
          <w:rtl w:val="true"/>
          <w:lang w:bidi="fa-IR"/>
        </w:rPr>
        <w:t>ادّعای هواداران عشق صوفیانه را از زوایای گوناگون به نقد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صرف‌نظر از عشق باطل مذکور، از جنبه‌ای دیگر این سؤال را مطرح می‌سازیم که آیا اساسآ عشق به معنای محبّت شدید، امری قابل توصیه است یا خیر؟</w:t>
      </w:r>
    </w:p>
    <w:p>
      <w:pPr>
        <w:pStyle w:val="BookText"/>
        <w:rPr/>
      </w:pPr>
      <w:r>
        <w:rPr>
          <w:rFonts w:ascii="IRNazanin" w:hAnsi="IRNazanin" w:eastAsia="IRNazanin"/>
          <w:color w:val="111111"/>
          <w:sz w:val="28"/>
          <w:sz w:val="28"/>
          <w:szCs w:val="28"/>
          <w:rtl w:val="true"/>
          <w:lang w:bidi="fa-IR"/>
        </w:rPr>
        <w:t>عرفا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با معشوق به اتّحاد می‌رسد و هرچه عشق خالص‌تر، اتّحاد 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دل انسان را یکدله می‌کند، او را از غیر معشوق می‌بُرد و فکر و ذکر او را گرد یک کانون، متمرکز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صوفیان، عشق مجازی را تمرینی برای رسیدن سالک به وحدت مطلوب خود، یا تجربه‌ای از وحدت و توحید کاملِ مقصود، در مقیاسی کوچکتر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را مدح و تجویز می‌کنند، به خاطر اثر کیمیاصفتی است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عشق چنین خاصیّتی دارد و واقعآ می‌تواند انسان را از خود بیخود کند و او را در یک نقطه متمرکز سازد؛ آیا می‌توانیم آن را به خاطر داشتن این ویژگی توصیه کنیم؟ آیا هر چیزی که چنین خاصیّتی دارد، قابل تجویز است؟ ممکن است مسکرات و مواد مخدّر هم چنین اثری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قابل توصیه‌اند؟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اصل محبّت و عشق غیراختیاری است، ولی پروراندن و دمیدن در شعله آن به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محبّت شدید ـ به نحوی</w:t>
      </w:r>
    </w:p>
    <w:p>
      <w:pPr>
        <w:pStyle w:val="BookText"/>
        <w:rPr/>
      </w:pPr>
      <w:r>
        <w:rPr>
          <w:rFonts w:ascii="IRNazanin" w:hAnsi="IRNazanin" w:eastAsia="IRNazanin"/>
          <w:color w:val="111111"/>
          <w:sz w:val="28"/>
          <w:sz w:val="28"/>
          <w:szCs w:val="28"/>
          <w:rtl w:val="true"/>
          <w:lang w:bidi="fa-IR"/>
        </w:rPr>
        <w:t>که چشم و گوش را ببندد ـ به خودیِ خود، پسندیده است یا نکوهیده؟</w:t>
      </w:r>
    </w:p>
    <w:p>
      <w:pPr>
        <w:pStyle w:val="BookText"/>
        <w:rPr/>
      </w:pPr>
      <w:r>
        <w:rPr>
          <w:rFonts w:ascii="IRNazanin" w:hAnsi="IRNazanin" w:eastAsia="IRNazanin"/>
          <w:color w:val="111111"/>
          <w:sz w:val="28"/>
          <w:sz w:val="28"/>
          <w:szCs w:val="28"/>
          <w:rtl w:val="true"/>
          <w:lang w:bidi="fa-IR"/>
        </w:rPr>
        <w:t>قاعده کلّی و مسلّم، این است که در محبّت شدید، باب عقل و فهم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همیشه احتمال خطا وجود دارد و لزومآ دستیابی به واقع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ما، عقل است که هرگز نباید از آن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همیشگی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و محبّتی با عقل سازگار نبود، دور آن عشق را باید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کارهایمان ـ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ورزیدن‌ها و دامن زدن به این محبّت‌ها ـ باید بر طبق حجّت‌های شرعی و عقلی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عشق به یک معشوقه در کسی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پی‌گیری آن، مشروع نیست و لذا شخص باید به محض ورود فکر آن در ذهن یا برافروختن شعله اوّلیّه آن در دل، با آن فکر و جذبه قلبی مبارزه کند و خود را از آنها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مکلّف به عقل و شرع و اقتضائات آن 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که محبّت مشروع و معقولی مطرح باشد ـ مانند محبّت به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محبّت‌ها شعله‌ور شود و انسان را از خود بیخود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این‌گونه موارد، محبوب، شایسته محبوبیّت است؛ ولی نکته مهم در این جاست که وقتی انسان در مسیر حبّ شدید و از خود بیخود شدن می‌افتد، معلوم نیست سرانجام برای او دستیابی به هدف واقعی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انحرافی در این مسیر،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رسیدن به چنان حالتی را نمی‌توان مطلوب دانست و برای آن برنامه‌ریزی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اینجا باید میان دو مقام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حصول غیراختیاری این حالت است، یعنی به طور طبیعی و خود بخود، انسان در مسیری بیفتد که از فرط محبّت، اختیار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حبّ اهل بیت علیهم السلام برای مصون ماندن از خطراتی که در حالت مذکور احتمال می‌رود، تنها به دستگیری و عنایتِ خود آن حضرات باید امید داشت؛ در این مقام فعلا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دوم که در اینجا مورد بحث است، اینکه خود انسان پای در مسیری قرار دهد که منجر به چنان حالاتی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آن حالات، قابل توصیه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279" w:name="pg3164_21749"/>
    </w:p>
    <w:p>
      <w:pPr>
        <w:pStyle w:val="BookText"/>
        <w:rPr/>
      </w:pPr>
      <w:bookmarkEnd w:id="279"/>
      <w:r>
        <w:rPr>
          <w:rFonts w:ascii="IRNazanin" w:hAnsi="IRNazanin" w:eastAsia="IRNazanin"/>
          <w:color w:val="111111"/>
          <w:sz w:val="28"/>
          <w:sz w:val="28"/>
          <w:szCs w:val="28"/>
          <w:rtl w:val="true"/>
          <w:lang w:bidi="fa-IR"/>
        </w:rPr>
        <w:t>ایجاد حرارت و هیجانی که غفلت از وظائف و مسؤولیّت‌ها را در پی داشته باشد،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مبلّغ دینی که لحنی مؤثّر و کلامی نافذ دارد، نباید وظائف منتظران ظهور امام عصر علیه السلام را ناگفته بگذارد و به جای آن در آتش احساسات آنها بدمد، به گونه‌ای که هیجان و احساسات برای آنها هدف گردد و از تکالیف فردی و اجتماعی یک منتظر واقعی بازمانند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تأثیر احساسات را در برانگیختن انسانها به کارهای خیر خداپسندانه انکار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نفی می‌کنیم، حدّ افراطی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حالتی که انسان، دیگر از فهم در پرتو نور عقل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عزاداری‌ها، ابراز محبّت و ارادت به آستان مقدّس اهل‌البیت علیهم السلام است، نه اینکه اختیار از کف دهیم و از خود بیخود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 را نباید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بیشتر، به تنهایی دلیل بر معرفت و محبّت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روزگار، در گوشه و کنار، انحراف‌هایی در این زمینه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تقرّب به اهل البیت علیهم السلام با این حالت‌های احساسی و هیجانی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تقرّب به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عمل به دستورهای ایشان حاصل می‌شود که آن هم نیازمند معرفت و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مجالس ذکر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دریافت این فهم‌ها و معرفت‌هاست، که با تعطیل عقل، امکان دریافت آنها از بشر سلب می‌گردد</w:t>
      </w:r>
      <w:r>
        <w:rPr>
          <w:rFonts w:eastAsia="IRNazanin" w:cs="IRNazanin"/>
          <w:color w:val="111111"/>
          <w:sz w:val="28"/>
          <w:szCs w:val="28"/>
          <w:rtl w:val="true"/>
          <w:lang w:bidi="fa-IR"/>
        </w:rPr>
        <w:t>.</w:t>
      </w:r>
    </w:p>
    <w:p>
      <w:pPr>
        <w:pStyle w:val="Heading4"/>
        <w:numPr>
          <w:ilvl w:val="3"/>
          <w:numId w:val="1"/>
        </w:numPr>
        <w:rPr/>
      </w:pPr>
      <w:bookmarkStart w:id="280" w:name="__RefHeading___Toc1497348_2749589250"/>
      <w:bookmarkStart w:id="281" w:name="_Toc104"/>
      <w:bookmarkEnd w:id="280"/>
      <w:r>
        <w:rPr>
          <w:rtl w:val="true"/>
        </w:rPr>
        <w:t>لفظ عشق در احادیث</w:t>
      </w:r>
      <w:bookmarkEnd w:id="281"/>
    </w:p>
    <w:p>
      <w:pPr>
        <w:pStyle w:val="Heading5"/>
        <w:numPr>
          <w:ilvl w:val="4"/>
          <w:numId w:val="1"/>
        </w:numPr>
        <w:rPr/>
      </w:pPr>
      <w:bookmarkStart w:id="282" w:name="__RefHeading___Toc1497350_2749589250"/>
      <w:bookmarkStart w:id="283" w:name="_Toc105"/>
      <w:bookmarkEnd w:id="282"/>
      <w:r>
        <w:rPr>
          <w:rtl w:val="true"/>
        </w:rPr>
        <w:t>اشاره</w:t>
      </w:r>
      <w:bookmarkEnd w:id="28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روایتی از امیرالمؤمنین علیه السلام آوردیم که به صراحت، در مذمّت عشق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روایاتی دیگر را بررسی می‌کنیم که مشتقّات لفظ عشق در آن‌ها به کار رفته است</w:t>
      </w:r>
      <w:r>
        <w:rPr>
          <w:rFonts w:eastAsia="IRNazanin" w:cs="IRNazanin"/>
          <w:color w:val="111111"/>
          <w:sz w:val="28"/>
          <w:szCs w:val="28"/>
          <w:rtl w:val="true"/>
          <w:lang w:bidi="fa-IR"/>
        </w:rPr>
        <w:t>.</w:t>
      </w:r>
      <w:r>
        <w:rPr>
          <w:rStyle w:val="FootnoteAnchor"/>
          <w:rtl w:val="true"/>
        </w:rPr>
        <w:footnoteReference w:id="170"/>
      </w:r>
      <w:bookmarkStart w:id="284" w:name="pg3164_21750"/>
    </w:p>
    <w:p>
      <w:pPr>
        <w:pStyle w:val="Heading5"/>
        <w:numPr>
          <w:ilvl w:val="4"/>
          <w:numId w:val="1"/>
        </w:numPr>
        <w:rPr/>
      </w:pPr>
      <w:bookmarkStart w:id="285" w:name="__RefHeading___Toc1497352_2749589250"/>
      <w:bookmarkStart w:id="286" w:name="_Toc106"/>
      <w:bookmarkEnd w:id="284"/>
      <w:bookmarkEnd w:id="285"/>
      <w:r>
        <w:rPr>
          <w:rtl w:val="true"/>
        </w:rPr>
        <w:t>حدیث اوّل</w:t>
      </w:r>
      <w:bookmarkEnd w:id="286"/>
    </w:p>
    <w:p>
      <w:pPr>
        <w:pStyle w:val="BookText"/>
        <w:rPr/>
      </w:pPr>
      <w:r>
        <w:rPr>
          <w:rFonts w:ascii="IRNazanin" w:hAnsi="IRNazanin" w:eastAsia="IRNazanin"/>
          <w:color w:val="111111"/>
          <w:sz w:val="28"/>
          <w:sz w:val="28"/>
          <w:szCs w:val="28"/>
          <w:rtl w:val="true"/>
          <w:lang w:bidi="fa-IR"/>
        </w:rPr>
        <w:t>پیامبر اکرم صلی الله علیه و آله و 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یُبالی عَلی ما أَصْبَحَ مِنَ الدُّنْیا، عَلی عُسْرٍ أَمْ یُسْرٍ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مردم کسی است که عاشق عبادت باشد، پس آن را در آغوش گیرد و با قلبش دوست بدارد و به بدنش با آن مباشره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بدنش به انجام عبادت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باکی نیست که چه حالی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یا راحتی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  کاربرد عشق در این حدیث، در آن است که عشق نه به شخصی از انسانها یا حتّی خداوند، بلکه به عبادت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عملی که برخاسته از عقل و</w:t>
      </w:r>
      <w:bookmarkStart w:id="287" w:name="pg3164_21752"/>
    </w:p>
    <w:p>
      <w:pPr>
        <w:pStyle w:val="BookText"/>
        <w:rPr/>
      </w:pPr>
      <w:bookmarkEnd w:id="287"/>
      <w:r>
        <w:rPr>
          <w:rFonts w:ascii="IRNazanin" w:hAnsi="IRNazanin" w:eastAsia="IRNazanin"/>
          <w:color w:val="111111"/>
          <w:sz w:val="28"/>
          <w:sz w:val="28"/>
          <w:szCs w:val="28"/>
          <w:rtl w:val="true"/>
          <w:lang w:bidi="fa-IR"/>
        </w:rPr>
        <w:t>فهم و همراه با فقه باشد، وگرنه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به این است که قصد قربت در آن باشد و از سر تفقّه به طاعت خدا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تعلّق عشق به عبادت، جنبه مذموم آن ـ یعنی خروج از حکومت عقل ـ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عبادت و ذکر خداوند خو بگیرد؛ آن را دوست می‌دارد و از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رسیدن وقت نماز، لحظه‌شماری می‌کند و این عشق نسبت به عبادت، در عین حضور عقل یک امر پسندیده است</w:t>
      </w:r>
      <w:r>
        <w:rPr>
          <w:rFonts w:eastAsia="IRNazanin" w:cs="IRNazanin"/>
          <w:color w:val="111111"/>
          <w:sz w:val="28"/>
          <w:szCs w:val="28"/>
          <w:rtl w:val="true"/>
          <w:lang w:bidi="fa-IR"/>
        </w:rPr>
        <w:t>.</w:t>
      </w:r>
    </w:p>
    <w:p>
      <w:pPr>
        <w:pStyle w:val="Heading5"/>
        <w:numPr>
          <w:ilvl w:val="4"/>
          <w:numId w:val="1"/>
        </w:numPr>
        <w:rPr/>
      </w:pPr>
      <w:bookmarkStart w:id="288" w:name="__RefHeading___Toc1497354_2749589250"/>
      <w:bookmarkStart w:id="289" w:name="_Toc107"/>
      <w:bookmarkEnd w:id="288"/>
      <w:r>
        <w:rPr>
          <w:rtl w:val="true"/>
        </w:rPr>
        <w:t>حدیث دوم</w:t>
      </w:r>
      <w:bookmarkEnd w:id="289"/>
    </w:p>
    <w:p>
      <w:pPr>
        <w:pStyle w:val="BookText"/>
        <w:rPr/>
      </w:pPr>
      <w:r>
        <w:rPr>
          <w:rFonts w:ascii="IRNazanin" w:hAnsi="IRNazanin" w:eastAsia="IRNazanin"/>
          <w:color w:val="111111"/>
          <w:sz w:val="28"/>
          <w:sz w:val="28"/>
          <w:szCs w:val="28"/>
          <w:rtl w:val="true"/>
          <w:lang w:bidi="fa-IR"/>
        </w:rPr>
        <w:t>از امیرالمؤمنین علیه السلام درباره سرزمین مقدّس کربلا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 رِکابٍ وَ مَصارِعُ عُشّاقٍ</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البتّه قابل ذکر است که این عبارت با این نقل درجلد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به نقل از خرائج آمده است؛ در حالی که در نسخه تصحیح شده از خرائج،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نمی‌خورد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کتب تهذیب، وسائل الشّیعه، کامل الزّیارات و نیز در جلد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بحارالانوار این حکایت چنین نقل شده که امیرالمؤمنین علیه السلام وقتی از سرزمین کربلا می‌گذشتند، سوار بر مرکب، طوافی بر قربانگاه آن شهیدانِ آینده انجام 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 رِکابٍ وَ مَصارِعُ شُهَداءَ لا یَسْبِقُهُمْ مَنْ کانَ قَبْلَهُمْ وَ لا یَلْحَقُهُمْ مَنْ کانَ بَعْدَهُمْ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اشتران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قتلگاه شهدائی که از ایشان پیشی نگیرند کسانی که قبل از آنان بودند و بدانان نرسند کسانی که بعد از ایشان آیند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آمده، در مقابل نقل دیگر کتب، ضعیف</w:t>
      </w:r>
      <w:bookmarkStart w:id="290" w:name="pg3164_21755"/>
    </w:p>
    <w:p>
      <w:pPr>
        <w:pStyle w:val="BookText"/>
        <w:rPr/>
      </w:pPr>
      <w:bookmarkEnd w:id="290"/>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وجود چنین نقلی که کلمه عشّاق در آن به کار رفته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متعلّقی برای عشق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می‌توانیم جنبه مثبت یاد شده را قائل شویم و آن شهداء را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عبادتی برتر از یاری حجّت عصر، نصرت دین و کشته شدن در رکاب سیدالشّهداء علیه السلام ؟</w:t>
      </w:r>
    </w:p>
    <w:p>
      <w:pPr>
        <w:pStyle w:val="BookText"/>
        <w:rPr/>
      </w:pPr>
      <w:r>
        <w:rPr>
          <w:rFonts w:ascii="IRNazanin" w:hAnsi="IRNazanin" w:eastAsia="IRNazanin"/>
          <w:color w:val="111111"/>
          <w:sz w:val="28"/>
          <w:sz w:val="28"/>
          <w:szCs w:val="28"/>
          <w:rtl w:val="true"/>
          <w:lang w:bidi="fa-IR"/>
        </w:rPr>
        <w:t>بنابراین در روایات اهل البیت علیه السلام مدح عشق به معنای محبّت افراطی ـ که گوش و چشم را کر و کور کند ـ هرگز به چشم نمی‌خورد، بلکه نکوهش این معنا از عشق، امری مسلّم است؛ 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خَلَتْ مِنْ ذِکْرِ اللّهِ، فَأَذاقَهَا اللّهُ حُبَّ غَیْرِهِ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عشق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خالی است، پس خداوند، حبّ غیر خود را بدان‌ها چشانیده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در فضای فرهنگیِ معارف اهل البیت علیهم السلام تنفّس می‌کند، در قاموس خویش، باب چندان وسیعی برای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نمی‌گشاید، بر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اصرار نمی‌ورزد و توجّه دارد که آنچه در دین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حبِّ کسی است که نزد خدا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در عین حضور عقل و از جنود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نحوه این محبّت و چگونگیِ اِعمال و ابراز آن، همه و همه باید در پرتو روشنگری عقل باشد و به امضای شرع نیز برسد</w:t>
      </w:r>
      <w:r>
        <w:rPr>
          <w:rFonts w:eastAsia="IRNazanin" w:cs="IRNazanin"/>
          <w:color w:val="111111"/>
          <w:sz w:val="28"/>
          <w:szCs w:val="28"/>
          <w:rtl w:val="true"/>
          <w:lang w:bidi="fa-IR"/>
        </w:rPr>
        <w:t>.</w:t>
      </w:r>
    </w:p>
    <w:p>
      <w:pPr>
        <w:pStyle w:val="Heading3"/>
        <w:numPr>
          <w:ilvl w:val="2"/>
          <w:numId w:val="1"/>
        </w:numPr>
        <w:rPr/>
      </w:pPr>
      <w:bookmarkStart w:id="291" w:name="__RefHeading___Toc1497356_2749589250"/>
      <w:bookmarkStart w:id="292" w:name="_Toc108"/>
      <w:bookmarkEnd w:id="291"/>
      <w:r>
        <w:rPr/>
        <w:t>7</w:t>
      </w:r>
      <w:r>
        <w:rPr>
          <w:rtl w:val="true"/>
        </w:rPr>
        <w:t xml:space="preserve"> </w:t>
      </w:r>
      <w:r>
        <w:rPr>
          <w:rtl w:val="true"/>
        </w:rPr>
        <w:t xml:space="preserve">ـ </w:t>
      </w:r>
      <w:r>
        <w:rPr/>
        <w:t>2</w:t>
      </w:r>
      <w:r>
        <w:rPr>
          <w:rtl w:val="true"/>
        </w:rPr>
        <w:t xml:space="preserve"> </w:t>
      </w:r>
      <w:r>
        <w:rPr>
          <w:rtl w:val="true"/>
        </w:rPr>
        <w:t>ـ حجاب غضب</w:t>
      </w:r>
      <w:bookmarkEnd w:id="292"/>
    </w:p>
    <w:p>
      <w:pPr>
        <w:pStyle w:val="BookText"/>
        <w:rPr/>
      </w:pPr>
      <w:r>
        <w:rPr>
          <w:rFonts w:ascii="IRNazanin" w:hAnsi="IRNazanin" w:eastAsia="IRNazanin"/>
          <w:color w:val="111111"/>
          <w:sz w:val="28"/>
          <w:sz w:val="28"/>
          <w:szCs w:val="28"/>
          <w:rtl w:val="true"/>
          <w:lang w:bidi="fa-IR"/>
        </w:rPr>
        <w:t>دومین حجاب مهم عقل،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غضب را به همراه شهوت، باعث زوال عقل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فرموده‌اند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الْعَقْلِ بَیْنَ دَواعِی الشَّهْوَةِ وَ الْغَضَبِ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عقل، در میانه انگیزه‌های شهوت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به هنگام غضب شدید می‌یابد که تحت حکومت عقل نیست، لذا تصمیم‌ها و اقدامهایش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حصول اصل غضب ـ مانند نقطه مقابلش، رضا ـ به اختیار انسان نیست</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 در فراهم آوردن برخی مقدّماتی که منتهی به این   </w:t>
      </w:r>
    </w:p>
    <w:p>
      <w:pPr>
        <w:pStyle w:val="BookText"/>
        <w:rPr/>
      </w:pPr>
      <w:r>
        <w:rPr>
          <w:rFonts w:ascii="IRNazanin" w:hAnsi="IRNazanin" w:eastAsia="IRNazanin"/>
          <w:color w:val="111111"/>
          <w:sz w:val="28"/>
          <w:sz w:val="28"/>
          <w:szCs w:val="28"/>
          <w:rtl w:val="true"/>
          <w:lang w:bidi="fa-IR"/>
        </w:rPr>
        <w:t>حالت می‌شود،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درجه اوّل باید از این زمینه‌های اختیاری بپرهیزد و بستر رویش غضب را هموار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غضب پدید آمد، هرچه بیشتر شدّت یابد، بهره‌مندی از عقل کمتر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مراحل اوّلیّه تکوّن غضب، باید در پرتو بهره باقیمانده از عقل، کاری کرد که غضب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اخلاقی ورّام بن اَبی فُراس ـ جدّ سیّدبن طاووس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ما مِنْ عَدُوٍّ أَعْدی عَلَی الإِنْسانِ مِنَ الْغَضَبِ وَ 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جانم به دست اوست، هیچ دشمنی دشمن‌تر از غضب و شهوت برای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 امیرالمؤمنین علیه السلام ، سزاوار تأمّل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 آفرین قسم یاد می‌کنند و غضب و شهوت را دشمن‌ترین دشمن‌های انسان می‌شناسانند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توصیه، انسان را به مقابله با این دشمنان سرسخت فرا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فَاقْمَعُوهُما وَ اغْلِبُوهُما وَ اکْظِمُوهُما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فروکوبید و بر آن دو، چیره گردید و فروبریدشان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تجربه کرده‌ایم که تا زمانی که غضب بر ما غلبه نکرده است، اگر بر آن چیره نشویم، غلبه از آنِ غضب خواهد بود که بِسان شهوت، مالکیّت عقل را از ما سلب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 غضبش نباشد، مالک عقلش نیست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اصل غضب،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نبودن آن، یعنی این که انسان در وهله اوّل، از مقدّماتی که منتهی به غضب می‌شود، پرهیز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مرتبه بعد در صورت پیدایش غضب، به هر علّتی، بر آتش آن بدمد و سعی در فرونشاندن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مالکیّت عقل از او سلب می‌شود؛ همان مالکیّتی که به معنای استضائه از نور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حالت عادی، پاره‌ای از امور را قبیح می‌یابد و از آنها کناره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غلبه حجاب‌های عقل مانند غضب و شهوت ـ بسته به شدّت آنها ـ بهره‌مندی از نور عقل، کم و کمتر می‌گردد، تا جایی که بهره انسانِ اسیر حجابها از عقل، به صفر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عاقل ـ با شناختی که از خود دارد ـ همواره از خشم دشمنانی که در کمینِ عقلِ او نشسته‌اند، می‌هراسد و هرگز خود را از کینِ آنها در امان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توصیه‌هایی دیگر از امیرالمؤمنین علیه السلام در برخورد با غضب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و بیدادگری غضبت و چیرگی دستت و تندی زبانت را مالک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همه، با تأخیر در اقدام و نگهداشتِ چیرگی، خویشتن‌داری کن، تا اینکه غضبت فرو نشیند و عقلت به تو بازگردد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وجدانی است که غالبآ انسان در جایی غضب خویش را می‌پرورد که نسبت به مغضوب خود، به لحاظ قدرت و چیرگی احساس برتری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بیشتری دارد، اگر غضب خود را باز ندارد، گاهی کار به جایی می‌رسد که به ضرب و جرح شخص مقابل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قدرت زبانی دارد، می‌تواند با کلمات تند و بدگویی، غضب خود را پدیدار کند</w:t>
      </w:r>
      <w:r>
        <w:rPr>
          <w:rFonts w:eastAsia="IRNazanin" w:cs="IRNazanin"/>
          <w:color w:val="111111"/>
          <w:sz w:val="28"/>
          <w:szCs w:val="28"/>
          <w:rtl w:val="true"/>
          <w:lang w:bidi="fa-IR"/>
        </w:rPr>
        <w:t>.</w:t>
      </w:r>
      <w:bookmarkStart w:id="293" w:name="pg3164_21761"/>
    </w:p>
    <w:p>
      <w:pPr>
        <w:pStyle w:val="BookText"/>
        <w:rPr/>
      </w:pPr>
      <w:bookmarkEnd w:id="293"/>
      <w:r>
        <w:rPr>
          <w:rFonts w:ascii="IRNazanin" w:hAnsi="IRNazanin" w:eastAsia="IRNazanin"/>
          <w:color w:val="111111"/>
          <w:sz w:val="28"/>
          <w:sz w:val="28"/>
          <w:szCs w:val="28"/>
          <w:rtl w:val="true"/>
          <w:lang w:bidi="fa-IR"/>
        </w:rPr>
        <w:t>همه این‌ها از مظاهر غضب است و اقدامهای انسان غضبناک نوعآ از این موارد بیرون نیست که به نوبه خود، می‌تواند آتش نزاع میان دو تن را بیشتر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مسلّمآ این اقدام‌ها مورد تأیید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دامنه آن گسترش یابد، غضب بیشتر و حکومت عقل ضعیف‌تر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توصیه فرموده‌اند که تا وقتی غضب فروکش نکرده و عقل بازنگشته، هرگونه اقدامی را به تأخیر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باید با کظم و حلم به مجاهده با غضب برویم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بیدادگری غضب نگاه دارید و برای مجاهده با آن، کظم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 را آماده سازید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غضب از دشمنان انسان است، پس باید با آن مجاهده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وسیله جنگ با غضب و چیرگی بر آن، کظم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94" w:name="__RefHeading___Toc1497358_2749589250"/>
      <w:bookmarkStart w:id="295" w:name="_Toc109"/>
      <w:bookmarkEnd w:id="294"/>
      <w:r>
        <w:rPr/>
        <w:t>7</w:t>
      </w:r>
      <w:r>
        <w:rPr>
          <w:rtl w:val="true"/>
        </w:rPr>
        <w:t xml:space="preserve"> </w:t>
      </w:r>
      <w:r>
        <w:rPr>
          <w:rtl w:val="true"/>
        </w:rPr>
        <w:t xml:space="preserve">ـ </w:t>
      </w:r>
      <w:r>
        <w:rPr/>
        <w:t>3</w:t>
      </w:r>
      <w:r>
        <w:rPr>
          <w:rtl w:val="true"/>
        </w:rPr>
        <w:t xml:space="preserve"> </w:t>
      </w:r>
      <w:r>
        <w:rPr>
          <w:rtl w:val="true"/>
        </w:rPr>
        <w:t>ـ حجاب عُجب</w:t>
      </w:r>
      <w:bookmarkEnd w:id="295"/>
    </w:p>
    <w:p>
      <w:pPr>
        <w:pStyle w:val="BookText"/>
        <w:rPr/>
      </w:pPr>
      <w:r>
        <w:rPr>
          <w:rFonts w:ascii="IRNazanin" w:hAnsi="IRNazanin" w:eastAsia="IRNazanin"/>
          <w:color w:val="111111"/>
          <w:sz w:val="28"/>
          <w:sz w:val="28"/>
          <w:szCs w:val="28"/>
          <w:rtl w:val="true"/>
          <w:lang w:bidi="fa-IR"/>
        </w:rPr>
        <w:t>عُجب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 و خشنودی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منشأ عُجب، آن است که انسان در حسنات خود، توفیق الهی را دخیل نداند و فقط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به فقر و بیچارگی ذاتی خود عالِم است، خود را مدیون توفیق الهی و اعطای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اذعان می‌کند که اگر نصر و یاری خدایی در کار نبود، هرگز موفّق به انجام امور خیر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جایی برای رضایت از نفس و خودپسندی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راضی از خویشتن است، عقل کاملی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رِضاکَ عَنْ نَفْسِکَ مِنْ فَسادِ عَقْلِکَ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تو از خودت، از تَباهی عقل تو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انسان از خودش، یکی از حاسدانِ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حاسدانی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یعنی آنکه کمال دیگری را یارای 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عقل در یک اقلیم نگنجند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عُجب، تذکّر دائمی به ذلّت و بیچارگی ذاتی خود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انسان، حتّی اگر شکر نعمتی باشد، به توفیق الهی انجام می‌شود و لذا شکری بر آن واجب است و این رشته تا بی‌نهایت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حتّی از شکر عاجز می‌بیند، در تمام مراحل فعل اختیاری ـ از اشتیاق و پیدایش انگیزه آن تا پایان کار ـ دست توفیق الهی را در کار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شوقی نسبت به امر خیری دارد، برخاسته از علمی است که به نیکیِ آن خیر یافته و حصول علم هم به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آن انگیزه هم، لحظه به لحظه به یاری خدا میسّر می‌شود و تا عنایت او نباشد، قدم از قدم برداشتن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درباره حسنات و خیرات، این است که آدمی در این موارد، همواره باید به بحث قبولی اعمال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در قبولی عمل اثر دارد، به ویژه داشتن تقوا، که در ادامه، درباره آن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وقتی انسان موفّق به انجام عمل نیکی شود، باید همواره نگران این باشد که آیا عملش در پیشگاه خداوند، پذیرفته شده است یا خیر؟ آیا آن عمل، خلوص لازم را دارا بوده و عاری از هر ریایی بوده است یانه؟</w:t>
      </w:r>
    </w:p>
    <w:p>
      <w:pPr>
        <w:pStyle w:val="BookText"/>
        <w:rPr/>
      </w:pPr>
      <w:r>
        <w:rPr>
          <w:rFonts w:ascii="IRNazanin" w:hAnsi="IRNazanin" w:eastAsia="IRNazanin"/>
          <w:color w:val="111111"/>
          <w:sz w:val="28"/>
          <w:sz w:val="28"/>
          <w:szCs w:val="28"/>
          <w:rtl w:val="true"/>
          <w:lang w:bidi="fa-IR"/>
        </w:rPr>
        <w:t>علاوه بر این، باید از انجام اموری که باعث حبط آن اعمال نیک می‌شود، نگران و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بیم و امیدها، جایی برای عُجب باقی نمی‌گذارد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عاقل در حسنات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سیّئات می‌رسد، خود را شرمسار می‌یابد که چرا با همان نعمت‌هایی که خداوند در اختیارش نهاده، به</w:t>
      </w:r>
    </w:p>
    <w:p>
      <w:pPr>
        <w:pStyle w:val="BookText"/>
        <w:rPr/>
      </w:pPr>
      <w:r>
        <w:rPr>
          <w:rFonts w:ascii="IRNazanin" w:hAnsi="IRNazanin" w:eastAsia="IRNazanin"/>
          <w:color w:val="111111"/>
          <w:sz w:val="28"/>
          <w:sz w:val="28"/>
          <w:szCs w:val="28"/>
          <w:rtl w:val="true"/>
          <w:lang w:bidi="fa-IR"/>
        </w:rPr>
        <w:t>نافرمانی‌اش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را به حسناتش و خویشتن را به سیّئاتش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ارتکاب گناه پشیمان می‌شود، توبه می‌کند، هرگز آن را از یاد نمی‌برد و در تدارک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گرفتار عجب، از سویی گناهان خود را از یاد می‌برد و درصدد جبران برنمی‌آید؛ از سوی دیگر عبادات خود را بزرگ می‌شمارد، به واسطه انجام آنها بر خداوند منّت می‌نهد، نعمت‌های موهبتی خدا همچون حیات و قدرت را فراموش می‌کند، مغرور و فریفته به خود می‌گردد، می‌پندارد که نزد خدا منزلت و جایگاهی دارد، به مدح و ثنای خویش می‌پردازد و هیچ تقصیر و قصوری در کار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همین حالت است که امام کاظم علیه السلام به یکی از فرزندان خود سفارش می‌کنند که خود را از حدّ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کوتاهی در عبادت و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نداند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انسان خود را در بندگی خداوند، مقصّر نبیند؛ به همان اندازه گرفتار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وسطی بین این دو حالت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سوء عجب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عاقل آن را از سرچشمه سد می‌کند و بدان اجازه افساد عقل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عُجب، عُجب به عقل و علم خویشتن است که در پی خود، استبداد به رأی را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عقل و علم خود را در میان عالمان و عاقلان دیگر، برترین بپندارد و خویشتن را کامل و واصل به مراتب غایی عقل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حاضر نیست در پیشگاه عالمان دیگر زانوی علمی بزند، زیرا که خود را بی‌نیاز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اندکی تأمّل عاقلانه کافی است تا قُبح آن پندار و این رفتار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نگرش به خود و معلوماتش و مقایسه آن با جهان پیرامونش، به کوچکی خود و اندکیِ معلوماتش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فرموده‌اند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النّاسِ مَنْ ظَنَّ أَنَّهُ أَعْقَلُ النّاسِ</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حماقت، از آنِ کسی است که بپندارد عاقل‌ترین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علم خویش می‌نگرد، به غیراختیاری بودن حصول آن متذکّر می‌شود، آنگاه می‌یابد که در وادی علم هم جای خشنودی از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علمی دارد، آن را بدو عطا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اعطای بیشتر علم و ترقّی در مدارج علم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واقع‌بین، می‌توان عالم‌تر و عاقل‌تر از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اکتفای به علم و عقل خویش مجاز نیست، بلکه مایه لغزش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أُعْجِبَ بِرَأْیِهِ ضَلَّ وَ مَنِ اسْتَغْنی بِعَقْلِهِ زَلَّ وَ مَنْ تَکَبَّرَ عَلَی النّاسِ ذَلَّ</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شیفته و دلباخته نظر خود شود، گمراه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احساس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عقلش بکند،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مردم تکبّر ورزد، خوار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کلامی دیگر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إِتَّهِمُوا عُقُولَکُمْ، فَإِنَّهُ مِنَ الثِّقَةِ بِها یَکُونُ الْخَطَأُ</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عقل‌هایتان را متّهم بدانید که از اعتماد به آن خطا سرچشمه می‌گیرد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ـ بما هو عقل ـ نور است و ویژگی واقع‌نمایی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خداست، لذا معصوم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امام علیه السلام در اینجا می‌فرمایند که عقل‌هایتان را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یکدیگر تناقض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بدان معنا نیست که عقل را به صورت مطلق جائز الخطا بدانیم، بلکه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إِتَّهِمُوا عُقُولَکُمْ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عقل‌هایتان را ـ از آن جهت که عقل شماست و کامل نیست ـ جائز الخطا بدانید، زیرا وقتی آدمی به کمال علم و عقل نرسیده باشد، همواره نسبت به مصادیقی از معقولات و معلومات،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جهل، در تشخیص، لغزش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عاقل، هرگز به عقل</w:t>
      </w:r>
    </w:p>
    <w:p>
      <w:pPr>
        <w:pStyle w:val="BookText"/>
        <w:rPr/>
      </w:pPr>
      <w:r>
        <w:rPr>
          <w:rFonts w:ascii="IRNazanin" w:hAnsi="IRNazanin" w:eastAsia="IRNazanin"/>
          <w:color w:val="111111"/>
          <w:sz w:val="28"/>
          <w:sz w:val="28"/>
          <w:szCs w:val="28"/>
          <w:rtl w:val="true"/>
          <w:lang w:bidi="fa-IR"/>
        </w:rPr>
        <w:t>خود اکتفا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عقل، اعتراف به جهل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نهایت درجه عقل، آن است که آدمی به جهل خویش اعتراف کند، یعنی متذکّر باشد که اگر هم بهره‌ای از علم و عقل دارد، این بهره‌مندی به خود او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به خودی خود فقیر محض است و اگر در اوج دارا بودن علم و عقل، لحظه‌ای به حال خویش رها شود، به حضیض جهل فرو می‌غلطد و حتّی اموری ساده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آن و هر لحظه نباید به خود تکیه کند، بلکه در اوج عقلانیّت هم باید خود را ذاتآ جاهل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اعتراف به جهل، نوعی استکبار است که در صورت تحقّق، قوی‌ترین عالمان را بر زمین جهل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توضیحی که آمد، اعتراف به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جهل، از جنبه دیگری هم قابل طرح است که آن را ذیل کلام لطیف دیگری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ترسیم سیمای عاقل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اتَّهَمَ رَأْیَهُ وَ لَمْ یَثِقْ بِکُلِّ ما تُسَوِّلُ لَهُ نَفْسُهُ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رأی خویش را متّهم گرداند و بدانچه نفس او برایش می‌آراید،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نباید متّکی و مستبدّ به رأی خود باشد، بلکه باید همواره خود را به مشورت با دیگر عاقلان، نیازمند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عادی و معمولی ـ که حسابش از انسان الهی و معصوم جداست ـ می‌داند که هماره احتمال تأثّر از هوی و شهوت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اتّخاذ تصمیم غیرعاقلانه از او انتظار می‌رود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جا، بحث رأی و نظر و تشخیص شخصی مطرح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حقیقتآ به علم و در حالت خاص به کشف عقلی دست یافته باشد، وظیفه کاملا روشن است و هیچ ابهام و تردیدی باقی نمی‌ماند، زیرا که عقل و علم، هر دو حجّت‌اند و باید مبنای عمل</w:t>
      </w:r>
    </w:p>
    <w:p>
      <w:pPr>
        <w:pStyle w:val="BookText"/>
        <w:rPr/>
      </w:pP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در این جاست که همان عجز و فقر ذاتی بشر، در بسیاری موارد چنین سربرمی‌آورد که وقتی انسان هنوز به علم حقیقی نرسیده، می‌پندارد که فهمیده است؛ غافل از اینکه نمی‌داند نتیجه‌ای که گرفته چقدر از علم و عقل برخاسته و تا چه حد، با جهل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درباره امری به اشتباه، نظری قاطع می‌یابد؛ در حالی که این قاطعیّت ناشی از جهل مرکّب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لازمه فقر ذاتی بشر در معرفتهای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از نکات ظریف معرفت‌شناسی است که بدفهمی درباره آن، آدمی را به شکّاکیّت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شکّاکیّت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 نداریم که اگر چیزی به عقل روشن گردد،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حجّیّت عقل صد در صد قائلیم</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همانطور که در گذشته توضیح دادیم، کار عقل ادراک ماهیّت کلّی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ـ مثلا ـ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 در این مسأله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این نکته در همه موارد آسان نیست که کدامین فعل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گهگاه شناخت آن غامض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آن ادراک‌های کلّی، هرگز نمی‌توان خدشه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مصادیق جزئی که در طیّ زندگانی فراروی انسان قرار می‌گیرد و او را به تصمیم فرامی‌خواند، گاه مسأله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مجموعه دانسته‌های خود، درصدد کشف وظیفه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مرحله‌ای است که نباید نسبت به رأی خود، استبداد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تشخیص مصداق و جستجوی وظیفه، باید همواره به عجز ذاتی خویش بنگرد و به کمبودهای خود در علم و معرفت اقرار کند تا راه را برای دریافت مشورت از دیگران باز بگذارد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که اساسآ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تشخیص موارد جزئی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رأی و نظر دیگران را درباره حُسن یا قبح ظلم جویا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رأی‌گیری درباره این ادراک‌های کلّی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جایی مطرح است که پای مصادیق در میان آید</w:t>
      </w:r>
      <w:r>
        <w:rPr>
          <w:rFonts w:eastAsia="IRNazanin" w:cs="IRNazanin"/>
          <w:color w:val="111111"/>
          <w:sz w:val="28"/>
          <w:szCs w:val="28"/>
          <w:rtl w:val="true"/>
          <w:lang w:bidi="fa-IR"/>
        </w:rPr>
        <w:t>.</w:t>
      </w:r>
      <w:bookmarkStart w:id="296" w:name="pg3164_21773"/>
    </w:p>
    <w:p>
      <w:pPr>
        <w:pStyle w:val="BookText"/>
        <w:rPr/>
      </w:pPr>
      <w:bookmarkEnd w:id="296"/>
      <w:r>
        <w:rPr>
          <w:rFonts w:ascii="IRNazanin" w:hAnsi="IRNazanin" w:eastAsia="IRNazanin"/>
          <w:color w:val="111111"/>
          <w:sz w:val="28"/>
          <w:sz w:val="28"/>
          <w:szCs w:val="28"/>
          <w:rtl w:val="true"/>
          <w:lang w:bidi="fa-IR"/>
        </w:rPr>
        <w:t>انسان عاقل محتاط، همواره احتمال می‌دهد که در مصادیق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رجوع به مشاورانِ عاقل امین را لازم می‌یابد و خود را نیازمند دستگیری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مشاوران، رأی کسانی به صواب نزدیک‌تر است که عقل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علیه السلام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انسان، ترازوی عقل اوست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این جاست که باب مشورت به روی انسان گشوده می‌شود و احتیاج بشر بدان محرز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الْعاقِلِ أَنْ یُضیفَ إِلی رَأْیِهِ رَأْیَ الْعُقَلاءِ وَ یَضُمَّ إِلی عِلْمِهِ عُلُومَ الْحُکَماءِ</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عاقل است که رأی عاقلان را به رأی خود بیفزاید و علوم حکیمان را به علم خود ضمیمه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مشورت با شروط خاص و سفارش شده آن انجام شود، فوائد بسیاری دارد که مهم‌ترین آن، بهره‌مندی از نور عقل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صاحبان عقل مشورت کند، از انوار عقل‌ها پرتو گیرد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297" w:name="__RefHeading___Toc1497360_2749589250"/>
      <w:bookmarkStart w:id="298" w:name="_Toc110"/>
      <w:bookmarkEnd w:id="297"/>
      <w:r>
        <w:rPr/>
        <w:t>7</w:t>
      </w:r>
      <w:r>
        <w:rPr>
          <w:rtl w:val="true"/>
        </w:rPr>
        <w:t xml:space="preserve"> </w:t>
      </w:r>
      <w:r>
        <w:rPr>
          <w:rtl w:val="true"/>
        </w:rPr>
        <w:t xml:space="preserve">ـ </w:t>
      </w:r>
      <w:r>
        <w:rPr/>
        <w:t>4</w:t>
      </w:r>
      <w:r>
        <w:rPr>
          <w:rtl w:val="true"/>
        </w:rPr>
        <w:t xml:space="preserve"> </w:t>
      </w:r>
      <w:r>
        <w:rPr>
          <w:rtl w:val="true"/>
        </w:rPr>
        <w:t>ـ حجاب کبر</w:t>
      </w:r>
      <w:bookmarkEnd w:id="298"/>
    </w:p>
    <w:p>
      <w:pPr>
        <w:pStyle w:val="BookText"/>
        <w:rPr/>
      </w:pPr>
      <w:r>
        <w:rPr>
          <w:rFonts w:ascii="IRNazanin" w:hAnsi="IRNazanin" w:eastAsia="IRNazanin"/>
          <w:color w:val="111111"/>
          <w:sz w:val="28"/>
          <w:sz w:val="28"/>
          <w:szCs w:val="28"/>
          <w:rtl w:val="true"/>
          <w:lang w:bidi="fa-IR"/>
        </w:rPr>
        <w:t>کبر، از آثار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آفت عقل، کبر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یعنی خودبزرگ‌بینی و برتر دیدن خود نسبت به دیگران، به واسطه دارا بودن کمالات یا انجام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هرکسی را تهدید می‌کند و از همه بیشتر، عابدان و</w:t>
      </w:r>
    </w:p>
    <w:p>
      <w:pPr>
        <w:pStyle w:val="BookText"/>
        <w:rPr/>
      </w:pPr>
      <w:r>
        <w:rPr>
          <w:rFonts w:ascii="IRNazanin" w:hAnsi="IRNazanin" w:eastAsia="IRNazanin"/>
          <w:color w:val="111111"/>
          <w:sz w:val="28"/>
          <w:sz w:val="28"/>
          <w:szCs w:val="28"/>
          <w:rtl w:val="true"/>
          <w:lang w:bidi="fa-IR"/>
        </w:rPr>
        <w:t>عالمان در معرض خطر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کمالات بیشتری دارد، در خطر بیشتر و سقوطش دردناک‌تر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با دیگران مقایسه کند و عاقلانه نیندیشد، ممکن است دچار کبر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خود تذکّر دهد که علم از آن خودش نیست، بلکه نور علم حقیقتی خارج از اوست که قلب ظلمانی‌اش را منوّر ساخته است؛ آنگاه به فقر خود متنبّه می‌شود و خضوع و تواضع، جای کبر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اندازه کبر به قلبی داخل شود، به همان میزان عرصه بر عقل تنگ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امْرِءٍ شَیْءٌ مِنَ الْکِبْرِ، إِلّا نَقَصَ مِنْ عَقْلِهِ مِثْلُ ما دَخَلَهُ مِنْ ذلِکَ، قَلَّ ذلِکَ أَوْ کَثُرَ</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 قلب کسی، چیزی از کبر داخل نمی‌شود، مگر آنکه به همان مقدار که کبر داخل شده است ـ کم یا زیاد ـ از عقل او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تکبّر را عین حماقت دانسته‌اند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حماقت در مقابل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در توصیف حقیقت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خصال مجنون را تکبّر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امام امیرالمؤمنین علیه السلام ، روزی پیامبر خدا صلی الله علیه و آله و سلم بر جماعتی گذشتند 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امری گردآمده‌اید؟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مجنونی است که دچار صرع می‌گردد و بر او گردآمده‌ایم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بِمَجْنُونٍ وَ لکِنَّهُ الْمُبْتَلی</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مجنون نیست، بلکه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بِالْمَجْنُونِ حَقَّ الْمَجْنُونِ؟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مجنون حقیقی 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الْمَجْنُونَ حَقَّ الْمَجْنُونِ، الْمُتَبَخْتِرُ فی مِشْیَتِهِ، النّاظِرُ فی عِطْفَیْهِ، الْمُحَرِّکُ جَنْبَیْهِ بِمِنْکَبَیْهِ، یَتَمَنّی عَلَی اللّهِ جَنَّتَهُ وَ هُوَ یَعْصیهِ، الَّذی لا یُؤْمَنُ شَرُّهُ وَ لا یُرْجی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الْمَجْنُونُ وَ هذَا الْمُبْتَلی</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حقیقی، کسی است که در راه رفتن خود تکبّر می‌ورزد، خودپسند است</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پهلویش را همراه با شانه هایش حرکت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راه</w:t>
      </w:r>
    </w:p>
    <w:p>
      <w:pPr>
        <w:pStyle w:val="BookText"/>
        <w:rPr/>
      </w:pPr>
      <w:r>
        <w:rPr>
          <w:rFonts w:ascii="IRNazanin" w:hAnsi="IRNazanin" w:eastAsia="IRNazanin"/>
          <w:color w:val="111111"/>
          <w:sz w:val="28"/>
          <w:sz w:val="28"/>
          <w:szCs w:val="28"/>
          <w:rtl w:val="true"/>
          <w:lang w:bidi="fa-IR"/>
        </w:rPr>
        <w:t>رفتن همراه با خود بزرگ‌بینی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بهشت خداوند را دارد در حالی که معصیت او را مرتکب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امان از شرّ او نیست و خیر از او امید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کسی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شخص،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باطنی است که در قلب می‌رود و عقل را بیرون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یاد شده،آثارظاهری شخص متکبّرمانند راه رفتن با غرور ونخوت را،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آثار، از همان امر قلبی درونی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چنین شد، عقل و قلبش پوشیده می‌شود و به معنای واقعی کلمه، 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همچون امیرمؤمنان علیه السلام چشم خویش بگشاییم و بنگریم از کجا آمده‌ایم و به کجا می‌رویم، تا از کبر متکبّران به شگفت آییم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متکبّری که دیروز نطفه‌ای بوده و فردا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کبر</w:t>
      </w:r>
    </w:p>
    <w:p>
      <w:pPr>
        <w:pStyle w:val="BookText"/>
        <w:rPr/>
      </w:pPr>
      <w:r>
        <w:rPr>
          <w:rFonts w:ascii="IRNazanin" w:hAnsi="IRNazanin" w:eastAsia="IRNazanin"/>
          <w:color w:val="111111"/>
          <w:sz w:val="28"/>
          <w:sz w:val="28"/>
          <w:szCs w:val="28"/>
          <w:rtl w:val="true"/>
          <w:lang w:bidi="fa-IR"/>
        </w:rPr>
        <w:t>می‌ورزد؟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عاقل، به گذشته خویش بازمی‌گردد و سرآغاز خود را مایعی عَفِن و نجس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آینده خود می‌نگرد که بعد از مرگ به مرداری بدبو مبدّل می‌گردد، آنگاه به حقیقتِ سراپا نیاز خود بیشتر متذکّر می‌شود و دیگر جایی برای کبر ورزیدن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می‌یابد که کمالات مادّی و معنوی چون سلامت، قدرت، جمال،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هر لحظه قابل زوال و در معرض نیستی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دلیلی برای کبر ورزیدن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مالی نزد او به امانت نهاده‌اند، نشاید و نباید با مالِ غیر، به دیگران فخر بفروشد و کبر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ما نیز ودایعی است که به امانت نزد 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مُمَلِّکِ این کمالات، اجازه تصرّف در آنها را در چارچوب خاصّی به ما داده و ما را به حرکت در این محدوده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ناسپاس، چشم و گوش دل بر این حقائق می‌بندد، آنگاه می‌پندارد همه دارایی‌هایش ملک طلق اوست و می‌تواند با آنها بر دیگران برتری جوید و تکبّر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لطیف، بشرِ فراموشکار را به آغاز و انجام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و 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وسیله تقلّبات و تحوّلات این دنیایی او را به آفرینش همراه با ضعف خود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صد شگفت که باز هم تکبّر، گریبان این انسان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در بیانی مشابه حدیث اخیر، یکی دیگر از مصادیق ضعف و عجز بشر در این دنیا و انگیزه‌های تکبّر ستیزی را پیش چشمان او می‌نهد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لاِبْنِ آدَمَ، أَوَّلُهُ نُطْفَةٌ وَ آخِرُهُ جِیفَةٌ وَ هُوَ قائِمٌ بَیْنَهُما وِعاءً لِلْغائِطِ، ثُمَّ یَتَکَبَّرُ</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آدم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او نطفه‌ای است و انجام او مرداری و او در</w:t>
      </w:r>
      <w:bookmarkStart w:id="299" w:name="pg3164_21781"/>
    </w:p>
    <w:p>
      <w:pPr>
        <w:pStyle w:val="BookText"/>
        <w:rPr/>
      </w:pPr>
      <w:bookmarkEnd w:id="299"/>
      <w:r>
        <w:rPr>
          <w:rFonts w:ascii="IRNazanin" w:hAnsi="IRNazanin" w:eastAsia="IRNazanin"/>
          <w:color w:val="111111"/>
          <w:sz w:val="28"/>
          <w:sz w:val="28"/>
          <w:szCs w:val="28"/>
          <w:rtl w:val="true"/>
          <w:lang w:bidi="fa-IR"/>
        </w:rPr>
        <w:t>میان آن دو به عنوان ظرفی از پلیدی ایستاده است، با این وجود تکبّر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نجاست، انتهایش نجاست و در میانه این دو نجاست، ظرفی است از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است، باید توفیق مبارزه با کبر را از خداوند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کبر به او پناه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إِسْتَعیذُوا بِاللّهِ مِنْ لَواقِحِ الْکِبْرِ، کَما تَسْتَعیذُونَ بِهِ مِنْ طَوارِقِ الدَّهْرِ و اسْتَعِدُّوا لِمُجاهَدَتِهِ حَسَبَ الطّاقَةِ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زمینه‌های ایجاد کبر به خداوند پناه برید، همان‌گونه که از حوادث روزگار به او پناه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مجاهدت با آن، به قدر توان آماده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بارورکننده‌ها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لواقح الکبر، یعنی اموری که کبر را بارور می‌کنند، یعنی زمینه ایجاد کبر را در انسان فراهم می‌آورند و بستر رشد و ریشه‌دار شدن آن را هموار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لواقح کبر، همان عواملی است که انسان را از تذکّر به ضعف وعجزهایش غافل می‌سازد وباید با آنهابه مبارزه پرداخت تا کبر، ریشه‌کن شود</w:t>
      </w:r>
      <w:r>
        <w:rPr>
          <w:rFonts w:eastAsia="IRNazanin" w:cs="IRNazanin"/>
          <w:color w:val="111111"/>
          <w:sz w:val="28"/>
          <w:szCs w:val="28"/>
          <w:rtl w:val="true"/>
          <w:lang w:bidi="fa-IR"/>
        </w:rPr>
        <w:t>.</w:t>
      </w:r>
    </w:p>
    <w:p>
      <w:pPr>
        <w:pStyle w:val="Heading3"/>
        <w:numPr>
          <w:ilvl w:val="2"/>
          <w:numId w:val="1"/>
        </w:numPr>
        <w:rPr/>
      </w:pPr>
      <w:bookmarkStart w:id="300" w:name="__RefHeading___Toc1497362_2749589250"/>
      <w:bookmarkStart w:id="301" w:name="_Toc111"/>
      <w:bookmarkEnd w:id="300"/>
      <w:r>
        <w:rPr/>
        <w:t>7</w:t>
      </w:r>
      <w:r>
        <w:rPr>
          <w:rtl w:val="true"/>
        </w:rPr>
        <w:t xml:space="preserve"> </w:t>
      </w:r>
      <w:r>
        <w:rPr>
          <w:rtl w:val="true"/>
        </w:rPr>
        <w:t xml:space="preserve">ـ </w:t>
      </w:r>
      <w:r>
        <w:rPr/>
        <w:t>5</w:t>
      </w:r>
      <w:r>
        <w:rPr>
          <w:rtl w:val="true"/>
        </w:rPr>
        <w:t xml:space="preserve"> </w:t>
      </w:r>
      <w:r>
        <w:rPr>
          <w:rtl w:val="true"/>
        </w:rPr>
        <w:t>ـ حجاب همنشینی با جاهل</w:t>
      </w:r>
      <w:bookmarkEnd w:id="301"/>
    </w:p>
    <w:p>
      <w:pPr>
        <w:pStyle w:val="BookText"/>
        <w:rPr/>
      </w:pPr>
      <w:r>
        <w:rPr>
          <w:rFonts w:ascii="IRNazanin" w:hAnsi="IRNazanin" w:eastAsia="IRNazanin"/>
          <w:color w:val="111111"/>
          <w:sz w:val="28"/>
          <w:sz w:val="28"/>
          <w:szCs w:val="28"/>
          <w:rtl w:val="true"/>
          <w:lang w:bidi="fa-IR"/>
        </w:rPr>
        <w:t>همانطور که مشورت با صاحبان عقل، بهره‌مندی بیشتری از نور عقل را به ارمغان می‌آورد، هم‌نشینی با جاهلان نیز، از عقل آدمی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جاهلی هم‌نشین شود، از عقلش کاسته می‌گردد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افرادی که بینش و منش آنها عاقلانه نیست، حجاب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کسانی که گرفتار حجاب‌های عقل چون</w:t>
      </w:r>
      <w:bookmarkStart w:id="302" w:name="pg3164_21783"/>
    </w:p>
    <w:p>
      <w:pPr>
        <w:pStyle w:val="BookText"/>
        <w:rPr/>
      </w:pPr>
      <w:bookmarkEnd w:id="302"/>
      <w:r>
        <w:rPr>
          <w:rFonts w:ascii="IRNazanin" w:hAnsi="IRNazanin" w:eastAsia="IRNazanin"/>
          <w:color w:val="111111"/>
          <w:sz w:val="28"/>
          <w:sz w:val="28"/>
          <w:szCs w:val="28"/>
          <w:rtl w:val="true"/>
          <w:lang w:bidi="fa-IR"/>
        </w:rPr>
        <w:t xml:space="preserve">شهوت، غضب، امل و طمع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هر که باشد، به تدریج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در انتخابِ هم‌نشین، کمال دقّت را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تأثیرهای تدریجی، تا بدانجا پیش می‌رود که غفلت دائم، سراسر وجود انسان را فرامی‌گیرد و درنتیجه مرگ عقل پدید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شنیدن از صاحبان عقل را ترک کند، عقلش می‌میرد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پس به قصد حفظ حیات عقلی خویش، باید شنیدن از عاقلان را در برنامه خود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صلی الله علیه و آله و سلم و اهل بیت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عاقلان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کلّاند و دیگران به میزانی که با ایشان پیوند علمی و عملی دارند، سخنان شنیدنی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در معرض نسیم جانفزای معارف اهل‌البیت علیهم السلام قراردهیم و با مطالعه احادیث ایشان و رجوع به پیشگامان فهم کلامشان، قلب خود را به مواعظ آن بزرگواران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فربه شود از راه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عالمِ عاقل حقیقی ـ که عامل به علم خویش است ـ اثری بیش از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اوقاتی از ایّام عمر خود را به شنیدن علوم اهل‌البیت علیهم السلام و فراگیری آن اختصاص دهیم و از این طریق، بخشی از حجاب‌های غفلت‌زای زندگیِ دنیویِ خود را بزداییم</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303" w:name="__RefHeading___Toc1497364_2749589250"/>
      <w:bookmarkStart w:id="304" w:name="_Toc112"/>
      <w:bookmarkEnd w:id="303"/>
      <w:r>
        <w:rPr/>
        <w:t>7</w:t>
      </w:r>
      <w:r>
        <w:rPr>
          <w:rtl w:val="true"/>
        </w:rPr>
        <w:t xml:space="preserve"> </w:t>
      </w:r>
      <w:r>
        <w:rPr>
          <w:rtl w:val="true"/>
        </w:rPr>
        <w:t xml:space="preserve">ـ </w:t>
      </w:r>
      <w:r>
        <w:rPr/>
        <w:t>6</w:t>
      </w:r>
      <w:r>
        <w:rPr>
          <w:rtl w:val="true"/>
        </w:rPr>
        <w:t xml:space="preserve"> </w:t>
      </w:r>
      <w:r>
        <w:rPr>
          <w:rtl w:val="true"/>
        </w:rPr>
        <w:t>ـ حجاب دنیادوستی</w:t>
      </w:r>
      <w:bookmarkEnd w:id="304"/>
    </w:p>
    <w:p>
      <w:pPr>
        <w:pStyle w:val="Heading4"/>
        <w:numPr>
          <w:ilvl w:val="3"/>
          <w:numId w:val="1"/>
        </w:numPr>
        <w:rPr/>
      </w:pPr>
      <w:bookmarkStart w:id="305" w:name="__RefHeading___Toc1497366_2749589250"/>
      <w:bookmarkStart w:id="306" w:name="_Toc113"/>
      <w:bookmarkEnd w:id="305"/>
      <w:r>
        <w:rPr>
          <w:rtl w:val="true"/>
        </w:rPr>
        <w:t>اشاره</w:t>
      </w:r>
      <w:bookmarkEnd w:id="3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نشانه‌های عقل، درباره دنیا و آخرت در نگاه عاقل مطالبی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از حجاب‌های مهم و غفلت‌زای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لحظه لحظه روزگار عمر، به یادآوری این نکته اساسی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تذکار و تنبیه در این باب، کلام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بزرگواران را ـ که خبیرترین دنیاشناسان و بصیرترین آخرت‌بینان‌اند ـ باید</w:t>
      </w:r>
    </w:p>
    <w:p>
      <w:pPr>
        <w:pStyle w:val="BookText"/>
        <w:rPr/>
      </w:pPr>
      <w:r>
        <w:rPr>
          <w:rFonts w:ascii="IRNazanin" w:hAnsi="IRNazanin" w:eastAsia="IRNazanin"/>
          <w:color w:val="111111"/>
          <w:sz w:val="28"/>
          <w:sz w:val="28"/>
          <w:szCs w:val="28"/>
          <w:rtl w:val="true"/>
          <w:lang w:bidi="fa-IR"/>
        </w:rPr>
        <w:t>شنید، پیش چشم گذارد و بدان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تباهی عقل، دوستی دنیاست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محدّث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کتاب الایمان و الکفر، باب ذمّالدّنیا و الزّهد فیها، بیست و پنج حدیث گرانسنگ در نکوهش دنیا و زهد نسبت به آن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را به تأمّلی ژرف و اندیشه‌ای شگرف در آن بیانات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بن الحسین، زَین العابدین علیه السلام پرسیدند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کارها نزد خداوند ـ عزوجل ـ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بعد از معرفت خدای جلّ و عزّ و معرفت رسول او، برتر از دشمنیِ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 تکان‌دهنده است و انسان را به فکر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بُغض دنیا را ـ پس از معرفت و اقرار به خداییِ خدا و فرستاده او ـ برترین اعمال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دل، حبّ دنیا نمی‌پرورد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بذر بغض آن را نیز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می‌داند که میان حبّ و بغض نسبت به دنیا جایگاهی نیست و این حقیقت به تجربه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بغض دنیا نداشته باشد، دلش خالی از حبّ دنیا نخواهد بود، همانطور که تا تواضع نیاید، کبر برون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دنیا را دشمن نداریم، ادّعای آزادی از اسارت دوستی دنیا را نمی‌توانیم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مهمّ است که پس از پایه‌های دین یعنی معرفت اللّه و معرفت نبـی ـ که به دلائل روشن و دیگر احادیث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همراه خود دارد ـ پیکره سترگ دین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دنیا روح دینداری است و تربیت دینی جز با تقویت بغض</w:t>
      </w:r>
    </w:p>
    <w:p>
      <w:pPr>
        <w:pStyle w:val="BookText"/>
        <w:rPr/>
      </w:pPr>
      <w:r>
        <w:rPr>
          <w:rFonts w:ascii="IRNazanin" w:hAnsi="IRNazanin" w:eastAsia="IRNazanin"/>
          <w:color w:val="111111"/>
          <w:sz w:val="28"/>
          <w:sz w:val="28"/>
          <w:szCs w:val="28"/>
          <w:rtl w:val="true"/>
          <w:lang w:bidi="fa-IR"/>
        </w:rPr>
        <w:t>دنیا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بغض، هیچ چیز به اندازه یاد مرگ و معاد،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کلام امام سجّاد علیه السلام خود بهترین بیانگر این 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نیز شعبه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اعمال صالح و خصال نیک از بغض دنیا ریشه می‌گیرند و در مقابل، معاصی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بسیاری از صفات نیکوی عاقلان، برای آخرت بینان و معاد باوران مکشوف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سجّاد علیه السلام شعبه‌های معاصی را برمی‌شمارند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نخستین گناهی که خدا بدان نافرمانی گردید، کبر است و آن معصیت ابلیس بود،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کبر ورزید و از کافران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 که نافرمانی آدم و حوّا بود</w:t>
      </w:r>
      <w:r>
        <w:rPr>
          <w:rStyle w:val="FootnoteAnchor"/>
          <w:rtl w:val="true"/>
        </w:rPr>
        <w:footnoteReference w:id="206"/>
      </w:r>
      <w:r>
        <w:rPr>
          <w:rFonts w:ascii="IRNazanin" w:hAnsi="IRNazanin" w:eastAsia="IRNazanin"/>
          <w:color w:val="111111"/>
          <w:sz w:val="28"/>
          <w:sz w:val="28"/>
          <w:szCs w:val="28"/>
          <w:rtl w:val="true"/>
          <w:lang w:bidi="fa-IR"/>
        </w:rPr>
        <w:t> هنگامی که خداوند عزّوجلّ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هرچه خواهید، بخورید و به این درخت نزدیک نشوید که از ستمکاران باشید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چیزی برگرفتند که بدان حاجتی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آنها تا روز قیامت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بیشتر آنچه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فرزند آدم طلب می‌کند، چیزی است که بدان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حسد که معصیت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زمان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حرص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 زنان و دوست داشتن دنیا و دوست داشتن ریاست و دوست داشتن راحتی و دوست داشتن کلام و دوست داشتن برتری و ثروت منشعب می‌گردد که این‌ها هفت خصلت می‌شود، و همه در دوست داشتن دنیا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هفت خصلت را برخاسته از شعبه‌های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خصلت، حبّ نساء است که ناظر به محض شهوت می‌باشد نه اتّباع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خصلت‌ها، محبّت دنیا، ریاست، راحت، کلام، برتری و ثروت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سپس امام سجّاد علیه السلام می‌فرمایند که این‌ها همگی در حبّ دنیا جمع شده‌اند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عبارت پایانی امام سجاد علیه السلام در این حدیث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الأَنْبیاءُ وَ الْعُلَماءُ بَعْدَ مَعْرِفَةِ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الدُّنْیا دُنْیاآنِ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 دُنْیا مَلْعُونَةٍ</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انبیا و علما بعد از شناخت این مطالب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رأس هر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بلاغ و دنیای</w:t>
      </w:r>
      <w:bookmarkStart w:id="307" w:name="pg3164_21791"/>
    </w:p>
    <w:p>
      <w:pPr>
        <w:pStyle w:val="BookText"/>
        <w:rPr/>
      </w:pPr>
      <w:bookmarkEnd w:id="307"/>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معاصی سر در آبشخور حبّ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هر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کلام خود، دنیا را به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دنیایی که به وسیله آن به آخرت رسند و رضای پروردگار تعالی بدان حاصل شود، یا دنیایی که به قدر ضرورت و کفاف باشد که زائد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حدیث اخیر بیانگر بهترین دنیاشناسی است؛ تلقّی ظریف و لطیفی از دنیا که جز از انبیای عظام و علمای راستین ـ که اوصیا مصداق اتمّ آنند ـ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آنکه محبّت‌های نکوهیده، همه در محبّت دنیا جمع آمده‌اند، انسانِ خواهان سعادت و گریزان از شقاوت، چاره‌ای جز عبور از پل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به منازل اعلای آخرت دست یابد، باید از این بستر سنگلاخ بگذرد و همین مایه امتحان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بهره‌های حلال دنیا درحدّ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وسیله وصال و به قدر کفاف ـ برمی‌گیرد، وگرنه سبب دوری خود از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هنر عاقل در این است که دنیا را بلاغ بداند و در عین حال، بغض دنیا را در مقام عمل ظاهر کند</w:t>
      </w:r>
      <w:r>
        <w:rPr>
          <w:rFonts w:eastAsia="IRNazanin" w:cs="IRNazanin"/>
          <w:color w:val="111111"/>
          <w:sz w:val="28"/>
          <w:szCs w:val="28"/>
          <w:rtl w:val="true"/>
          <w:lang w:bidi="fa-IR"/>
        </w:rPr>
        <w:t>.</w:t>
      </w:r>
    </w:p>
    <w:p>
      <w:pPr>
        <w:pStyle w:val="Heading4"/>
        <w:numPr>
          <w:ilvl w:val="3"/>
          <w:numId w:val="1"/>
        </w:numPr>
        <w:rPr/>
      </w:pPr>
      <w:bookmarkStart w:id="308" w:name="__RefHeading___Toc1497368_2749589250"/>
      <w:bookmarkStart w:id="309" w:name="_Toc114"/>
      <w:bookmarkEnd w:id="308"/>
      <w:r>
        <w:rPr>
          <w:rtl w:val="true"/>
        </w:rPr>
        <w:t>زهد در دنیا</w:t>
      </w:r>
      <w:bookmarkEnd w:id="309"/>
    </w:p>
    <w:p>
      <w:pPr>
        <w:pStyle w:val="BookText"/>
        <w:rPr/>
      </w:pPr>
      <w:r>
        <w:rPr>
          <w:rFonts w:ascii="IRNazanin" w:hAnsi="IRNazanin" w:eastAsia="IRNazanin"/>
          <w:color w:val="111111"/>
          <w:sz w:val="28"/>
          <w:sz w:val="28"/>
          <w:szCs w:val="28"/>
          <w:rtl w:val="true"/>
          <w:lang w:bidi="fa-IR"/>
        </w:rPr>
        <w:t>از ثمرات بغض دنیا، بی‌رغبتی و زهد در آن است که روایات در این زمینه نیز آموختنی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خیر در خانه‌ای نهاده شد و کلید آن را زهد در دنیا قرار داده‌اند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بخواهد به خیری از خیرات دست یابد ناگزیر باید با کلید زهد، باب</w:t>
      </w:r>
      <w:bookmarkStart w:id="310" w:name="pg3164_21793"/>
    </w:p>
    <w:p>
      <w:pPr>
        <w:pStyle w:val="BookText"/>
        <w:rPr/>
      </w:pPr>
      <w:bookmarkEnd w:id="310"/>
      <w:r>
        <w:rPr>
          <w:rFonts w:ascii="IRNazanin" w:hAnsi="IRNazanin" w:eastAsia="IRNazanin"/>
          <w:color w:val="111111"/>
          <w:sz w:val="28"/>
          <w:sz w:val="28"/>
          <w:szCs w:val="28"/>
          <w:rtl w:val="true"/>
          <w:lang w:bidi="fa-IR"/>
        </w:rPr>
        <w:t>بیت خیر را بگشاید، وگرنه راهیابی به خیرات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رغبت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محرومیّت از همه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خیر، خیر واقعی است و ماندگار، نه بهره ظاهری و بی‌اعتبار؛ خیری که مصداق والای آن چشیدن شیرینی ایمان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قُلُوبِکُمْ أَنْ تَعْرِفَ حَلاوَةَ الإِیمانِ، حَتّی تَزْهَدَ فِی الدُّنْیا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دلهای شما حرام است که شیرینی ایمان را بفهمد، مگر اینکه در دنیا زهد ورزد</w:t>
      </w:r>
      <w:r>
        <w:rPr>
          <w:rFonts w:eastAsia="IRNazanin" w:cs="IRNazanin"/>
          <w:color w:val="111111"/>
          <w:sz w:val="28"/>
          <w:szCs w:val="28"/>
          <w:rtl w:val="true"/>
          <w:lang w:bidi="fa-IR"/>
        </w:rPr>
        <w:t>.»</w:t>
      </w:r>
    </w:p>
    <w:p>
      <w:pPr>
        <w:pStyle w:val="Heading4"/>
        <w:numPr>
          <w:ilvl w:val="3"/>
          <w:numId w:val="1"/>
        </w:numPr>
        <w:rPr/>
      </w:pPr>
      <w:bookmarkStart w:id="311" w:name="__RefHeading___Toc1497370_2749589250"/>
      <w:bookmarkStart w:id="312" w:name="_Toc115"/>
      <w:bookmarkEnd w:id="311"/>
      <w:r>
        <w:rPr>
          <w:rtl w:val="true"/>
        </w:rPr>
        <w:t>زهد</w:t>
      </w:r>
      <w:r>
        <w:rPr>
          <w:rtl w:val="true"/>
        </w:rPr>
        <w:t xml:space="preserve">: </w:t>
      </w:r>
      <w:r>
        <w:rPr>
          <w:rtl w:val="true"/>
        </w:rPr>
        <w:t>مولودِ یاد مرگ</w:t>
      </w:r>
      <w:bookmarkEnd w:id="312"/>
    </w:p>
    <w:p>
      <w:pPr>
        <w:pStyle w:val="BookText"/>
        <w:rPr/>
      </w:pPr>
      <w:r>
        <w:rPr>
          <w:rFonts w:ascii="IRNazanin" w:hAnsi="IRNazanin" w:eastAsia="IRNazanin"/>
          <w:color w:val="111111"/>
          <w:sz w:val="28"/>
          <w:sz w:val="28"/>
          <w:szCs w:val="28"/>
          <w:rtl w:val="true"/>
          <w:lang w:bidi="fa-IR"/>
        </w:rPr>
        <w:t>ابو عبیده حذّاء گوید که به امام باقر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من بفرمایید که از آن بهره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ذِکْرَ الْمَوْتِ، فَإِنَّهُ لَمْ یُکْثِرْ إِنْسانٌ ذِکْرَ المَوْتِ، إلّا زَهِدَ فِی الدُّنْیا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یاد مرگ کن، زیرا هیچ انسانی زیاد یاد مرگ نکرد؛ مگراینکه در دنیا زاهد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قاعده‌ای کلّی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راه‌های ایجاد زهد، تقویت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هم، یادآوری مرگ و تزهید در دنیا به زیبایی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دل‌پذیر است که بر دلِ سخن‌پذیر به خوبی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که ـ مثل هر زمان دیگر ـ دنیازدگی رواج داشت، امام امیرالمؤمنین علیه السلام با آن خطبه‌های آتشین، پرده‌های غفلت می‌زدودند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کلامها، نیاز امروزه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شنیدن که به کار بستن آنها در زندگی ضرورت دارد</w:t>
      </w:r>
      <w:r>
        <w:rPr>
          <w:rFonts w:eastAsia="IRNazanin" w:cs="IRNazanin"/>
          <w:color w:val="111111"/>
          <w:sz w:val="28"/>
          <w:szCs w:val="28"/>
          <w:rtl w:val="true"/>
          <w:lang w:bidi="fa-IR"/>
        </w:rPr>
        <w:t>.</w:t>
      </w:r>
      <w:bookmarkStart w:id="313" w:name="pg3164_21795"/>
    </w:p>
    <w:p>
      <w:pPr>
        <w:pStyle w:val="Heading3"/>
        <w:numPr>
          <w:ilvl w:val="2"/>
          <w:numId w:val="1"/>
        </w:numPr>
        <w:rPr/>
      </w:pPr>
      <w:bookmarkStart w:id="314" w:name="__RefHeading___Toc1497372_2749589250"/>
      <w:bookmarkStart w:id="315" w:name="_Toc116"/>
      <w:bookmarkEnd w:id="313"/>
      <w:bookmarkEnd w:id="314"/>
      <w:r>
        <w:rPr/>
        <w:t>7</w:t>
      </w:r>
      <w:r>
        <w:rPr>
          <w:rtl w:val="true"/>
        </w:rPr>
        <w:t xml:space="preserve"> </w:t>
      </w:r>
      <w:r>
        <w:rPr>
          <w:rtl w:val="true"/>
        </w:rPr>
        <w:t xml:space="preserve">ـ </w:t>
      </w:r>
      <w:r>
        <w:rPr/>
        <w:t>7</w:t>
      </w:r>
      <w:r>
        <w:rPr>
          <w:rtl w:val="true"/>
        </w:rPr>
        <w:t xml:space="preserve"> </w:t>
      </w:r>
      <w:r>
        <w:rPr>
          <w:rtl w:val="true"/>
        </w:rPr>
        <w:t>ـ مستی‌های پنج‌گانه</w:t>
      </w:r>
      <w:bookmarkEnd w:id="315"/>
    </w:p>
    <w:p>
      <w:pPr>
        <w:pStyle w:val="BookText"/>
        <w:rPr/>
      </w:pPr>
      <w:r>
        <w:rPr>
          <w:rFonts w:ascii="IRNazanin" w:hAnsi="IRNazanin" w:eastAsia="IRNazanin"/>
          <w:color w:val="111111"/>
          <w:sz w:val="28"/>
          <w:sz w:val="28"/>
          <w:szCs w:val="28"/>
          <w:rtl w:val="true"/>
          <w:lang w:bidi="fa-IR"/>
        </w:rPr>
        <w:t>کسی را که عقلش محجوب گشته، می‌توان بسان فردی مست دانست که عقل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لِلْعاقِلِ أَنْ یَحْتَرِسَ مِن سُکْرِ الْمالِ وَ سُکْرِ القُدْرَةِ وَ سُکْرِ الْعِلْمِ وَ سُکْرِ الْمَدْحِ وَ سُکْرِ الشَّبابِ، فَإِنَّ لکُلِّ ذلِکَ ریاحآ خَبیثَةً، تَسْلُبُ الْعَقْلَ وَ تَسْتَخِفُّ الْوَقارَ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عاقل، از مستی مال، مستی قدرت، مستی علم، مستی مدح و مستی جوانی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رائحه‌های پلیدی دارند که عقل را می‌رباید و وقار را خوار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حدیث شریف، به چند نکته می‌توان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این حدیث شریف، پنج عامل را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قدرت، علم، مدح،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حجاب عقلند و مانع روشنگری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خاصیت مُسکر، این است که عقل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انسان، مقدّماتی را به اختیار فراهم آورد که به مستی می‌انجامد، نسبت به اعمالی که در حین مستی مرتکب می‌شود، مسؤول است و کیفر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شدن عقل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شدیدتر باشد، هوشیاری انسان نسبت به معقولات ضعیف‌تر می‌شود، تا آنجا که ممکن است به سلب کامل عقل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غالبآ پیش از آنکه شخص به این درجه برسد، با تنبیه‌ها و تذکارها، امید می‌رود که عقل او مقهور نشود و به مستی کامل نینجامد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پیشتر درباره مال و کثرت آن ـ که معمولا گناهانی را به همراه دارد ـ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سُکری که از کثرت مال و دلبستگی به آن پدید می‌آید، انسان را از فهم بسیاری حقائق محروم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عاقل مراقب است که به ورطه مال‌اندوزی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مال‌اندوز، آن را در جهت سعادت واقعی خود خرج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اندک اندک، مال از وسیله به هدف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رفتار خود را با چنین منطقی توجیه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می‌توانم چرا میدان مادیّات زندگی‌ام را گسترش ندهم؟ اگر ضوابط شرعی را رعایت کنم، آیا بازهم اشکال دارد؟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عاقل به گونه‌ای دیگر می‌نگرد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نیازهایم با این مقدار برآورده می‌شود، چرا برای بیش از آن حرص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به خصوص وقتی قوّت می‌گیرد که به گرفتاری‌های مال زیاد و عواقب سوء آن، به خوبی واقف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در مراتب مختلف، ممکن است مانع از درک واقعیّت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مستیِ قدرت در همه ابعاد ـ از یک خانواده تا گستره جامعه ـ می‌گریزد و با حربه تواضع، به جنگ مستی قدرت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عُلُوّآ فِی الأَرْضِ وَ لا فَسادآ</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امیرالمؤمنین علیه السلام نزول این آیه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و ذوی القدرة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گستره‌ای که دارای قدرت است، باید از برتری‌خواهی</w:t>
      </w:r>
    </w:p>
    <w:p>
      <w:pPr>
        <w:pStyle w:val="BookText"/>
        <w:rPr/>
      </w:pPr>
      <w:r>
        <w:rPr>
          <w:rFonts w:ascii="IRNazanin" w:hAnsi="IRNazanin" w:eastAsia="IRNazanin"/>
          <w:color w:val="111111"/>
          <w:sz w:val="28"/>
          <w:sz w:val="28"/>
          <w:szCs w:val="28"/>
          <w:rtl w:val="true"/>
          <w:lang w:bidi="fa-IR"/>
        </w:rPr>
        <w:t>در زمین و فساد بپرهیزد تا از دار آخرت نصیب برد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اگر با عمل شایسته همراه نباشد، مستی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درباره همه علوم مطرح است، به ویژه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علم، کار را به جایی می‌رساند که انسان خود را در مرتبه‌ای والا می‌پندارد، و انتقاد را از هیچ کس ـ حتّی در برخی موارد، از استاد خویش هم ـ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عقیده دارد که علم و معرفت،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احتمال می‌دهد که حتّی یک شاگرد مبتدی، توفیق فهم مطلبی را یافته باشد که او خود از آن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 فروتنی و تواضع را در شخص عالم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مدح و ستایش نیز مستی‌آور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قرارگرفتن اساسآ همسو و منطبق بر تمایلات نفسانی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ضعف‌های انسان این است که اگر مورد مدح قرار گیرد، خودش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همواره عیب‌های خویش را می‌بیند و کمالاتش را به حساب لطف و توفیق الهی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تعریف و تمجید دیگران، به خود فریفته نمی‌شود و کاستی‌هایش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زمانی که ماندن در مسیر طاعت، او را آماج نکوهش دیگران گرداند، هرگز از مسیر طاعت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 برای پرهیز از این نوع مستی، عاقل را از مدح کردن و در معرض مدح شدن قرارگرفتن، بازداشته‌اند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أُحْثُوا فی وُجُوهِ الْمَدّاحینَ التُّرابَ</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چهره‌های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می‌ستایند، خاک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پنجمین مستی که عاقل را از آن پرهیز داده‌اند، مستیِ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دو جنبه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ـ بشر ـ به طور طبیعی ـ با افزایش سن، سیر تکاملی عقلی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بهره عقلی در سنین جوانی و نوجوانی، به میزانِ عقل یک انسانِ آزموده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غلبه حجاب‌های عقل همچون شهوت و غضب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جوش و خروش جوانی بسیار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در نوجوان همواره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جوان و نوجوان، و نیز کسانی که با آنها مرتبط هستند همچون والدین و مربّیان، باید به این نکته توجّه کنند و همواره نسبت به سُکر و مستی جوانی برحذر 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 ـ فریفته و مغرور شدن خود جوان به خاطر قدرت هایی است که خداوند متعال در جوانی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این قدرت، سرمست شده، فراموش می‌کند که از نشاط و طراوت خود، می‌تواند در خدمت به خلق ـ به ویژه سالمندان ـ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جوانی خویش را مایه تفاخر بر دیگران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حجاب عقل نیز</w:t>
      </w:r>
    </w:p>
    <w:p>
      <w:pPr>
        <w:pStyle w:val="BookText"/>
        <w:rPr/>
      </w:pPr>
      <w:r>
        <w:rPr>
          <w:rFonts w:ascii="IRNazanin" w:hAnsi="IRNazanin" w:eastAsia="IRNazanin"/>
          <w:color w:val="111111"/>
          <w:sz w:val="28"/>
          <w:sz w:val="28"/>
          <w:szCs w:val="28"/>
          <w:rtl w:val="true"/>
          <w:lang w:bidi="fa-IR"/>
        </w:rPr>
        <w:t>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وصایای لقمان حکیم به فرزندش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توجّه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روانشناسی امروزی هم شامل نوجوانی است و هم جوانی</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سنین به خصوص هنگام نوجوانی نوعآ عواطف و احساسات بر</w:t>
      </w:r>
    </w:p>
    <w:p>
      <w:pPr>
        <w:pStyle w:val="BookText"/>
        <w:rPr/>
      </w:pPr>
      <w:r>
        <w:rPr>
          <w:rFonts w:ascii="IRNazanin" w:hAnsi="IRNazanin" w:eastAsia="IRNazanin"/>
          <w:color w:val="111111"/>
          <w:sz w:val="28"/>
          <w:sz w:val="28"/>
          <w:szCs w:val="28"/>
          <w:rtl w:val="true"/>
          <w:lang w:bidi="fa-IR"/>
        </w:rPr>
        <w:t>تشخیص‌های عقلی غلبه دارد و گاه عواطف، مکشوفات عقل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نیست که نوجوان یا جوان، دیوانه و مریض‌اند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پوشیدگی</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معنای لغوی، با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که آمد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خود باید از این حقیقت آگاه باشد، لذا در سایه یک مربّی پخته و با تجربه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نیز با عنایت به این مطلب، شیوه‌ای مناسب در برخورد با جوان و نوجوان، در پیش گیرد</w:t>
      </w:r>
      <w:r>
        <w:rPr>
          <w:rFonts w:eastAsia="IRNazanin" w:cs="IRNazanin"/>
          <w:color w:val="111111"/>
          <w:sz w:val="28"/>
          <w:szCs w:val="28"/>
          <w:rtl w:val="true"/>
          <w:lang w:bidi="fa-IR"/>
        </w:rPr>
        <w:t>.</w:t>
      </w:r>
      <w:bookmarkStart w:id="316" w:name="pg3164_21803"/>
    </w:p>
    <w:p>
      <w:pPr>
        <w:pStyle w:val="BookText"/>
        <w:rPr/>
      </w:pPr>
      <w:bookmarkEnd w:id="316"/>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17" w:name="__RefHeading___Toc1497374_2749589250"/>
      <w:bookmarkStart w:id="318" w:name="_Toc117"/>
      <w:bookmarkEnd w:id="317"/>
      <w:r>
        <w:rPr>
          <w:rtl w:val="true"/>
        </w:rPr>
        <w:t>فصل </w:t>
      </w:r>
      <w:r>
        <w:rPr/>
        <w:t>8</w:t>
      </w:r>
      <w:r>
        <w:rPr>
          <w:rtl w:val="true"/>
        </w:rPr>
        <w:t xml:space="preserve">: </w:t>
      </w:r>
      <w:r>
        <w:rPr>
          <w:rtl w:val="true"/>
        </w:rPr>
        <w:t>عوامل کمال و زوال عقل</w:t>
      </w:r>
      <w:bookmarkEnd w:id="318"/>
    </w:p>
    <w:p>
      <w:pPr>
        <w:pStyle w:val="Heading3"/>
        <w:numPr>
          <w:ilvl w:val="2"/>
          <w:numId w:val="1"/>
        </w:numPr>
        <w:rPr/>
      </w:pPr>
      <w:bookmarkStart w:id="319" w:name="__RefHeading___Toc1497376_2749589250"/>
      <w:bookmarkStart w:id="320" w:name="_Toc118"/>
      <w:bookmarkEnd w:id="319"/>
      <w:r>
        <w:rPr>
          <w:rtl w:val="true"/>
        </w:rPr>
        <w:t>اشاره</w:t>
      </w:r>
      <w:bookmarkEnd w:id="32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1" w:name="pg3164_21806"/>
    </w:p>
    <w:p>
      <w:pPr>
        <w:pStyle w:val="BookText"/>
        <w:rPr/>
      </w:pPr>
      <w:bookmarkEnd w:id="32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2" w:name="__RefHeading___Toc1497378_2749589250"/>
      <w:bookmarkStart w:id="323" w:name="_Toc119"/>
      <w:bookmarkEnd w:id="322"/>
      <w:r>
        <w:rPr>
          <w:rtl w:val="true"/>
        </w:rPr>
        <w:t>مقدّمه</w:t>
      </w:r>
      <w:bookmarkEnd w:id="323"/>
    </w:p>
    <w:p>
      <w:pPr>
        <w:pStyle w:val="BookText"/>
        <w:rPr/>
      </w:pPr>
      <w:r>
        <w:rPr>
          <w:rFonts w:ascii="IRNazanin" w:hAnsi="IRNazanin" w:eastAsia="IRNazanin"/>
          <w:color w:val="111111"/>
          <w:sz w:val="28"/>
          <w:sz w:val="28"/>
          <w:szCs w:val="28"/>
          <w:rtl w:val="true"/>
          <w:lang w:bidi="fa-IR"/>
        </w:rPr>
        <w:t>در این فصل، دو موضوع مهم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عواملی را برمی‌شماریم که بهره عقلی انسان را تضعیف می‌کند، آن را تا مرز زوال و قلب را تا سرحدّ مرگ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به اسبابی که بهره او از عقل را کامل می‌سازد و قلب را حیات می‌بخشد،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بدن و جسم انسان دارای حیات و موت است، روح هم زندگانی و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بدن را حس می‌کنیم و با چشم خویشتن، رفتن جان از بدن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اوقات، از مرگ روح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روح پیش از بدن بمیرد و همانند بدنِ مرده، اثر و خاصیّت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مرده، نه اثری می‌گذارد و نه اثری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آیات و روایات، یک حقیقت‌اند و خداوند، عقل را همچون چراغی در میانه خانه قلب می‌فروزد</w:t>
      </w:r>
      <w:r>
        <w:rPr>
          <w:rStyle w:val="FootnoteAnchor"/>
          <w:rtl w:val="true"/>
        </w:rPr>
        <w:footnoteReference w:id="223"/>
      </w:r>
      <w:r>
        <w:rPr>
          <w:rFonts w:ascii="IRNazanin" w:hAnsi="IRNazanin" w:eastAsia="IRNazanin"/>
          <w:color w:val="111111"/>
          <w:sz w:val="28"/>
          <w:sz w:val="28"/>
          <w:szCs w:val="28"/>
          <w:rtl w:val="true"/>
          <w:lang w:bidi="fa-IR"/>
        </w:rPr>
        <w:t> و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به عواملی ـ که در پی می‌آید ـ مجال تسلّط بر قلب خویش دهد، آن عوامل باعث حجاب عقل و مانع از روشنگری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قلب است؛ پس می‌توانیم حجاب‌های عقل را حجاب‌های قلب نیز بدانیم</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 بودن قلب،   </w:t>
      </w:r>
      <w:bookmarkStart w:id="324" w:name="pg3164_21808"/>
    </w:p>
    <w:p>
      <w:pPr>
        <w:pStyle w:val="BookText"/>
        <w:rPr/>
      </w:pPr>
      <w:bookmarkEnd w:id="32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می‌تواند تا جایی پیش رود که منجر به مرگ آن شود؛ یعنی نعمت فهم و درک و عقل، از آن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ختم و طبع بر قلب نیز، تعابیرِ مترادفِ بسته شدن باب فهم برای قلب</w:t>
      </w:r>
      <w:r>
        <w:rPr>
          <w:rStyle w:val="FootnoteAnchor"/>
          <w:rtl w:val="true"/>
        </w:rPr>
        <w:footnoteReference w:id="226"/>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قلب برای کفار است، به کیفر کفری که ـ به سوء اختیار خود ـ   </w:t>
      </w:r>
    </w:p>
    <w:p>
      <w:pPr>
        <w:pStyle w:val="BookText"/>
        <w:rPr/>
      </w:pPr>
      <w:r>
        <w:rPr>
          <w:rFonts w:ascii="IRNazanin" w:hAnsi="IRNazanin" w:eastAsia="IRNazanin"/>
          <w:color w:val="111111"/>
          <w:sz w:val="28"/>
          <w:sz w:val="28"/>
          <w:szCs w:val="28"/>
          <w:rtl w:val="true"/>
          <w:lang w:bidi="fa-IR"/>
        </w:rPr>
        <w:t>دارند و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طَبَعَ اللّهُ عَلَیْها فَلا تَعْقِلُ</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آن دلها مُهر زده است، از این رو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عواملی اشاره می‌کنیم که در روایات، آنها را باعث مرگ قلب دانسته‌اند</w:t>
      </w:r>
      <w:r>
        <w:rPr>
          <w:rFonts w:eastAsia="IRNazanin" w:cs="IRNazanin"/>
          <w:color w:val="111111"/>
          <w:sz w:val="28"/>
          <w:szCs w:val="28"/>
          <w:rtl w:val="true"/>
          <w:lang w:bidi="fa-IR"/>
        </w:rPr>
        <w:t>.</w:t>
      </w:r>
    </w:p>
    <w:p>
      <w:pPr>
        <w:pStyle w:val="Heading3"/>
        <w:numPr>
          <w:ilvl w:val="2"/>
          <w:numId w:val="1"/>
        </w:numPr>
        <w:rPr/>
      </w:pPr>
      <w:bookmarkStart w:id="325" w:name="__RefHeading___Toc1497380_2749589250"/>
      <w:bookmarkStart w:id="326" w:name="_Toc120"/>
      <w:bookmarkEnd w:id="325"/>
      <w:r>
        <w:rPr/>
        <w:t>8</w:t>
      </w:r>
      <w:r>
        <w:rPr>
          <w:rtl w:val="true"/>
        </w:rPr>
        <w:t xml:space="preserve"> </w:t>
      </w:r>
      <w:r>
        <w:rPr>
          <w:rtl w:val="true"/>
        </w:rPr>
        <w:t xml:space="preserve">ـ </w:t>
      </w:r>
      <w:r>
        <w:rPr/>
        <w:t>1</w:t>
      </w:r>
      <w:r>
        <w:rPr>
          <w:rtl w:val="true"/>
        </w:rPr>
        <w:t xml:space="preserve"> </w:t>
      </w:r>
      <w:r>
        <w:rPr>
          <w:rtl w:val="true"/>
        </w:rPr>
        <w:t>ـ عوامل زوال عقل</w:t>
      </w:r>
      <w:bookmarkEnd w:id="326"/>
    </w:p>
    <w:p>
      <w:pPr>
        <w:pStyle w:val="Heading4"/>
        <w:numPr>
          <w:ilvl w:val="3"/>
          <w:numId w:val="1"/>
        </w:numPr>
        <w:rPr/>
      </w:pPr>
      <w:bookmarkStart w:id="327" w:name="__RefHeading___Toc1497382_2749589250"/>
      <w:bookmarkStart w:id="328" w:name="_Toc121"/>
      <w:bookmarkEnd w:id="327"/>
      <w:r>
        <w:rPr/>
        <w:t>8</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ـ گناه</w:t>
      </w:r>
      <w:bookmarkEnd w:id="328"/>
    </w:p>
    <w:p>
      <w:pPr>
        <w:pStyle w:val="BookText"/>
        <w:rPr/>
      </w:pPr>
      <w:r>
        <w:rPr>
          <w:rFonts w:ascii="IRNazanin" w:hAnsi="IRNazanin" w:eastAsia="IRNazanin"/>
          <w:color w:val="111111"/>
          <w:sz w:val="28"/>
          <w:sz w:val="28"/>
          <w:szCs w:val="28"/>
          <w:rtl w:val="true"/>
          <w:lang w:bidi="fa-IR"/>
        </w:rPr>
        <w:t>از مهم‌ترین عوامل مرگ قلب،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سیّد السّاجدین، زین‌العابدین علیه السلام ، در مناجات التّائبین اینگونه به پیشگاه خداوند عرضه می‌دارند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أَلْبَسَتْنِی الْخَطایَا ثَوْبَ مَذَلَّتی، وَ جَلَّلَنِی التَّباعُدُ مِنْکَ لِباسَ مَسْکَنَتی، وَ أَمَاتَ قَلْبی عَظیمُ جِنایَتی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فَأَحْیِهِ بِتَوْبَةٍ مِنْکَ یا أَمَلی وَ بُغْیَتی، وَ یا سُؤْلی و</w:t>
      </w:r>
      <w:bookmarkStart w:id="329" w:name="pg3164_21810"/>
    </w:p>
    <w:p>
      <w:pPr>
        <w:pStyle w:val="BookText"/>
        <w:rPr/>
      </w:pPr>
      <w:bookmarkEnd w:id="329"/>
      <w:r>
        <w:rPr>
          <w:rFonts w:ascii="Amiri" w:hAnsi="Amiri" w:eastAsia="Amiri" w:cs="Amiri"/>
          <w:color w:val="111111"/>
          <w:sz w:val="28"/>
          <w:sz w:val="28"/>
          <w:szCs w:val="28"/>
          <w:rtl w:val="true"/>
          <w:lang w:bidi="ar-SA"/>
        </w:rPr>
        <w:t>مُنْیَتی</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لباس خواری بر من پوشانده و به خاطر دوری از تو لباس بیچارگی مرا دربرگرفته، و جنایت عظیم من، قلب مرا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توبه‌ای از جانب خود زنده کن، ای آرزوی من و مطلوب من، و ای درخواست من و امید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جنایت انسان، میراننده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تجدید حیات آن، از طریق توبه،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توبه، دو گونه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العبد إلی اللّه و توبة اللّه علی‌العبد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إلی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 و رجع عن المعصیة إلی الطّاعة</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و أنقذه من المعاصی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این مناجات دلنشین،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یعنی توبه‌ای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این حقیقت اشاره دارد که اصل توفیق توبه را خداوند می‌دهد و آن را به بنده‌اش الهام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330" w:name="__RefHeading___Toc1497384_2749589250"/>
      <w:bookmarkStart w:id="331" w:name="_Toc122"/>
      <w:bookmarkEnd w:id="330"/>
      <w:r>
        <w:rPr/>
        <w:t>8</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ـ خنده بسیار</w:t>
      </w:r>
      <w:bookmarkEnd w:id="331"/>
    </w:p>
    <w:p>
      <w:pPr>
        <w:pStyle w:val="BookText"/>
        <w:rPr/>
      </w:pPr>
      <w:r>
        <w:rPr>
          <w:rFonts w:ascii="IRNazanin" w:hAnsi="IRNazanin" w:eastAsia="IRNazanin"/>
          <w:color w:val="111111"/>
          <w:sz w:val="28"/>
          <w:sz w:val="28"/>
          <w:szCs w:val="28"/>
          <w:rtl w:val="true"/>
          <w:lang w:bidi="fa-IR"/>
        </w:rPr>
        <w:t>در زمره مواعظ پیامبراکرم صلی الله علیه و آله و سلم به جناب ابی‌ذر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از خنده بسیار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کَثْرَةَ الضِّحْکِ، فَإِنَّهُ یُمیِتُ الْقَلْبَ وَ یَذْهَبُ بِنُورِ الْوَجْهِ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خنده بپرهیز، زیرا که قلب را می‌میراند و نور صورت را می‌برد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بسیار، آدمی را به غفلت می‌کشاند و می‌توان آن را مصداق کثرت لهو دانست،</w:t>
      </w:r>
      <w:bookmarkStart w:id="332" w:name="pg3164_21812"/>
    </w:p>
    <w:p>
      <w:pPr>
        <w:pStyle w:val="BookText"/>
        <w:rPr/>
      </w:pPr>
      <w:bookmarkEnd w:id="332"/>
      <w:r>
        <w:rPr>
          <w:rFonts w:ascii="IRNazanin" w:hAnsi="IRNazanin" w:eastAsia="IRNazanin"/>
          <w:color w:val="111111"/>
          <w:sz w:val="28"/>
          <w:sz w:val="28"/>
          <w:szCs w:val="28"/>
          <w:rtl w:val="true"/>
          <w:lang w:bidi="fa-IR"/>
        </w:rPr>
        <w:t>لذا مایه حجاب عقل است</w:t>
      </w:r>
      <w:r>
        <w:rPr>
          <w:rFonts w:eastAsia="IRNazanin" w:cs="IRNazanin"/>
          <w:color w:val="111111"/>
          <w:sz w:val="28"/>
          <w:szCs w:val="28"/>
          <w:rtl w:val="true"/>
          <w:lang w:bidi="fa-IR"/>
        </w:rPr>
        <w:t>.</w:t>
      </w:r>
    </w:p>
    <w:p>
      <w:pPr>
        <w:pStyle w:val="Heading4"/>
        <w:numPr>
          <w:ilvl w:val="3"/>
          <w:numId w:val="1"/>
        </w:numPr>
        <w:rPr/>
      </w:pPr>
      <w:bookmarkStart w:id="333" w:name="__RefHeading___Toc1497386_2749589250"/>
      <w:bookmarkStart w:id="334" w:name="_Toc123"/>
      <w:bookmarkEnd w:id="333"/>
      <w:r>
        <w:rPr/>
        <w:t>8</w:t>
      </w:r>
      <w:r>
        <w:rPr>
          <w:rtl w:val="true"/>
        </w:rPr>
        <w:t xml:space="preserve"> </w:t>
      </w:r>
      <w:r>
        <w:rPr>
          <w:rtl w:val="true"/>
        </w:rPr>
        <w:t xml:space="preserve">ـ </w:t>
      </w:r>
      <w:r>
        <w:rPr/>
        <w:t>1</w:t>
      </w:r>
      <w:r>
        <w:rPr>
          <w:rtl w:val="true"/>
        </w:rPr>
        <w:t xml:space="preserve"> </w:t>
      </w:r>
      <w:r>
        <w:rPr>
          <w:rtl w:val="true"/>
        </w:rPr>
        <w:t xml:space="preserve">ـ </w:t>
      </w:r>
      <w:r>
        <w:rPr/>
        <w:t>3</w:t>
      </w:r>
      <w:r>
        <w:rPr>
          <w:rtl w:val="true"/>
        </w:rPr>
        <w:t xml:space="preserve"> </w:t>
      </w:r>
      <w:r>
        <w:rPr>
          <w:rtl w:val="true"/>
        </w:rPr>
        <w:t>ـ غلبه غفلت</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غَلَبَتْ عَلَیْهِ الْغَفْلَةُ، ماتَ قَلْبُهُ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غفلت بر او غلبه کند، قلبش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بشر، آمیخته با زمینه‌های غفلت‌زاست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با نهایت تلاش خویش، باید با غلبه غفلت مبارزه کند تا قلبش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راه‌های مبارزه با غفلت، آن است که انسان خود را در معرض نسیم مواعظ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به فرزندشان امام مجتبی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 قَلْبَکَ بِالْمَوْعِظَةِ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با موعظه زنده کن</w:t>
      </w:r>
      <w:r>
        <w:rPr>
          <w:rFonts w:eastAsia="IRNazanin" w:cs="IRNazanin"/>
          <w:color w:val="111111"/>
          <w:sz w:val="28"/>
          <w:szCs w:val="28"/>
          <w:rtl w:val="true"/>
          <w:lang w:bidi="fa-IR"/>
        </w:rPr>
        <w:t>.»</w:t>
      </w:r>
    </w:p>
    <w:p>
      <w:pPr>
        <w:pStyle w:val="Heading4"/>
        <w:numPr>
          <w:ilvl w:val="3"/>
          <w:numId w:val="1"/>
        </w:numPr>
        <w:rPr/>
      </w:pPr>
      <w:bookmarkStart w:id="335" w:name="__RefHeading___Toc1497388_2749589250"/>
      <w:bookmarkStart w:id="336" w:name="_Toc124"/>
      <w:bookmarkEnd w:id="335"/>
      <w:r>
        <w:rPr/>
        <w:t>8</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ـ خوردن بسیار</w:t>
      </w:r>
      <w:bookmarkEnd w:id="336"/>
    </w:p>
    <w:p>
      <w:pPr>
        <w:pStyle w:val="BookText"/>
        <w:rPr/>
      </w:pPr>
      <w:r>
        <w:rPr>
          <w:rFonts w:ascii="IRNazanin" w:hAnsi="IRNazanin" w:eastAsia="IRNazanin"/>
          <w:color w:val="111111"/>
          <w:sz w:val="28"/>
          <w:sz w:val="28"/>
          <w:szCs w:val="28"/>
          <w:rtl w:val="true"/>
          <w:lang w:bidi="fa-IR"/>
        </w:rPr>
        <w:t>ضررِ عادت به پرخوری برای قلب،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تُمیتُوا الْقُلُوبَ بِکَثْرَةِ الطَّعامِ وَ الشَّرابِ، فَإِنَّ الْقَلْبَ یَمُوتُ کَالزَّرْعِ إِذا کَثُرَ عَلَیْهِ الْماءُ</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را با زیادیِ خوردنی و نوشیدنی نمیرانید؛ زیرا که قلب همانند زرع است که وقتی آبِ زیاد داده شود، می‌میرد</w:t>
      </w:r>
      <w:r>
        <w:rPr>
          <w:rFonts w:eastAsia="IRNazanin" w:cs="IRNazanin"/>
          <w:color w:val="111111"/>
          <w:sz w:val="28"/>
          <w:szCs w:val="28"/>
          <w:rtl w:val="true"/>
          <w:lang w:bidi="fa-IR"/>
        </w:rPr>
        <w:t>.»</w:t>
      </w:r>
    </w:p>
    <w:p>
      <w:pPr>
        <w:pStyle w:val="Heading3"/>
        <w:numPr>
          <w:ilvl w:val="2"/>
          <w:numId w:val="1"/>
        </w:numPr>
        <w:rPr/>
      </w:pPr>
      <w:bookmarkStart w:id="337" w:name="__RefHeading___Toc1497390_2749589250"/>
      <w:bookmarkStart w:id="338" w:name="_Toc125"/>
      <w:bookmarkEnd w:id="337"/>
      <w:r>
        <w:rPr/>
        <w:t>8</w:t>
      </w:r>
      <w:r>
        <w:rPr>
          <w:rtl w:val="true"/>
        </w:rPr>
        <w:t xml:space="preserve"> </w:t>
      </w:r>
      <w:r>
        <w:rPr>
          <w:rtl w:val="true"/>
        </w:rPr>
        <w:t xml:space="preserve">ـ </w:t>
      </w:r>
      <w:r>
        <w:rPr/>
        <w:t>2</w:t>
      </w:r>
      <w:r>
        <w:rPr>
          <w:rtl w:val="true"/>
        </w:rPr>
        <w:t xml:space="preserve"> </w:t>
      </w:r>
      <w:r>
        <w:rPr>
          <w:rtl w:val="true"/>
        </w:rPr>
        <w:t>ـ عوامل کمال عقل</w:t>
      </w:r>
      <w:bookmarkEnd w:id="338"/>
    </w:p>
    <w:p>
      <w:pPr>
        <w:pStyle w:val="Heading4"/>
        <w:numPr>
          <w:ilvl w:val="3"/>
          <w:numId w:val="1"/>
        </w:numPr>
        <w:rPr/>
      </w:pPr>
      <w:bookmarkStart w:id="339" w:name="__RefHeading___Toc1497392_2749589250"/>
      <w:bookmarkStart w:id="340" w:name="_Toc126"/>
      <w:bookmarkEnd w:id="339"/>
      <w:r>
        <w:rPr>
          <w:rtl w:val="true"/>
        </w:rPr>
        <w:t>اشاره</w:t>
      </w:r>
      <w:bookmarkEnd w:id="34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موانع شکوفایی و رشد عقل و عوامل مرگ قلب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برخی عوامل یاد می‌شود که حجاب از عقل برمی‌دارد و آن را کامل و قوی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341" w:name="pg3164_21814"/>
    </w:p>
    <w:p>
      <w:pPr>
        <w:pStyle w:val="BookText"/>
        <w:rPr/>
      </w:pPr>
      <w:bookmarkEnd w:id="341"/>
      <w:r>
        <w:rPr>
          <w:rFonts w:ascii="IRNazanin" w:hAnsi="IRNazanin" w:eastAsia="IRNazanin"/>
          <w:color w:val="111111"/>
          <w:sz w:val="28"/>
          <w:sz w:val="28"/>
          <w:szCs w:val="28"/>
          <w:rtl w:val="true"/>
          <w:lang w:bidi="fa-IR"/>
        </w:rPr>
        <w:t>توجّه داریم که افزایش نور عقل، نه در اختیار ما، بلکه به خواست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نیل به این هدف، سنّت‌هایی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سنن، افعال اختیاری ما نیز اثر دارد تا برای بهره‌گیریِ بیشتر از نور عقل، خود را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عوامل تکمیل عقل و نیز وسائل مؤثّر در آن یاد می‌کنیم</w:t>
      </w:r>
      <w:r>
        <w:rPr>
          <w:rFonts w:eastAsia="IRNazanin" w:cs="IRNazanin"/>
          <w:color w:val="111111"/>
          <w:sz w:val="28"/>
          <w:szCs w:val="28"/>
          <w:rtl w:val="true"/>
          <w:lang w:bidi="fa-IR"/>
        </w:rPr>
        <w:t>.</w:t>
      </w:r>
    </w:p>
    <w:p>
      <w:pPr>
        <w:pStyle w:val="Heading4"/>
        <w:numPr>
          <w:ilvl w:val="3"/>
          <w:numId w:val="1"/>
        </w:numPr>
        <w:rPr/>
      </w:pPr>
      <w:bookmarkStart w:id="342" w:name="__RefHeading___Toc1497394_2749589250"/>
      <w:bookmarkStart w:id="343" w:name="_Toc127"/>
      <w:bookmarkEnd w:id="342"/>
      <w:r>
        <w:rPr/>
        <w:t>8</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ـ افزایش سن و سیر تکاملی عقل</w:t>
      </w:r>
      <w:bookmarkEnd w:id="343"/>
    </w:p>
    <w:p>
      <w:pPr>
        <w:pStyle w:val="BookText"/>
        <w:rPr/>
      </w:pPr>
      <w:r>
        <w:rPr>
          <w:rFonts w:ascii="IRNazanin" w:hAnsi="IRNazanin" w:eastAsia="IRNazanin"/>
          <w:color w:val="111111"/>
          <w:sz w:val="28"/>
          <w:sz w:val="28"/>
          <w:szCs w:val="28"/>
          <w:rtl w:val="true"/>
          <w:lang w:bidi="fa-IR"/>
        </w:rPr>
        <w:t>در حدیث پیامبر اکرم صلی الله علیه و آله و سلم ، دیدیم که وقتی انسان بالغ می‌شود، حدّاقل بهره‌مندی او از عقل آغاز می‌گردد و به تدریج، فهم خوب و بد و فریضه و سنّت برای او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 این است که همگام با رشد جسمی و بدنی ـ تا یک حدّ نصاب خاص ـ عقل افزونتری به بشر ارزانی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دلائل نقلی موجود است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ضمن توضیح سیر تکاملی بشر، درباره تکامل عقل چنین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یَنْتَهی عَقْلُهُ لِثَمانٍ وَ عِشْرینَ سَنَةً إِلّا التَّجارِبَ</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تا بیست و هشت سالگی زیاد می‌شود مگر به سبب تجربه‌ها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دیگر، حدّ نصاب سنّی دیگری برای تکامل عقل ذکر شده است که ممکن است این اختلاف به تفاوت رشد عقلانی در افراد گوناگون بازگردد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یُرَبَّی الصَّبیُّ سَبْعاً وَ یُؤَدَّبُ سَبْعاً وَ یُسْتَخْدَمُ سَبْعاً و مُنْتَهی طولِهِ فی ثلاثٍ و عشرینَ سنةٍ وَ عَقْلِهِ فی خَمْسٍ وَ ثَلاثینَ سَنَةٍ وَ ما کانَ بعدَ ذلک فبالتجارِبِ</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هفت سال پرورده می‌شود و هفت سال تأدیب می‌گردد و هفت سال</w:t>
      </w:r>
    </w:p>
    <w:p>
      <w:pPr>
        <w:pStyle w:val="BookText"/>
        <w:rPr/>
      </w:pPr>
      <w:r>
        <w:rPr>
          <w:rFonts w:ascii="IRNazanin" w:hAnsi="IRNazanin" w:eastAsia="IRNazanin"/>
          <w:color w:val="111111"/>
          <w:sz w:val="28"/>
          <w:sz w:val="28"/>
          <w:szCs w:val="28"/>
          <w:rtl w:val="true"/>
          <w:lang w:bidi="fa-IR"/>
        </w:rPr>
        <w:t xml:space="preserve">به خدمت گرفته می‌شود و پایان رشد قد او در بیست و سه سالگی و پایان رشد عقل او در سی و پنج سالگی است و بعد از آن به تجربه‌ها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در این نکته مشترکند که تا یک سنّ خاص، عقلِ سرشتی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سن به بعد، عقل فقط به واسطه تجربه زیاد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را عقل التّجربه نامیده‌اند</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پختگی حاصل از افزایش سنّ و سال و چشیدن گرم   </w:t>
      </w:r>
    </w:p>
    <w:p>
      <w:pPr>
        <w:pStyle w:val="BookText"/>
        <w:rPr/>
      </w:pPr>
      <w:r>
        <w:rPr>
          <w:rFonts w:ascii="IRNazanin" w:hAnsi="IRNazanin" w:eastAsia="IRNazanin"/>
          <w:color w:val="111111"/>
          <w:sz w:val="28"/>
          <w:sz w:val="28"/>
          <w:szCs w:val="28"/>
          <w:rtl w:val="true"/>
          <w:lang w:bidi="fa-IR"/>
        </w:rPr>
        <w:t>و سرد روزگار است که افزایش عقل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التَّجارِبِ زیادَةٌ فِی الْعَقْلِ</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تجربه‌ها، باعث افزونیِ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افراد مجرّب و دنیا دیده مشورت می‌کنیم، به خاطر تجربه طولانی‌شان، راه‌های روشن می‌نمایانند و جوانب پنهان از دیده جوانان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افراد آزموده، به تجربه تقویت گشته و حوزه روشنگری عقلشان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شابَ الْعاقِلُ شَبَّ عَقْلُهُ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عاقل پیر شود، عقلش جوان می‌گردد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جوانیِ عقل، برای پیری مطرح می‌شود که عاقل است و زندگی خود را بر مبنای کشف‌های عقلی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هرچه پیرتر شود، پخته‌تر می‌گردد و عقلش با تجربه در می‌آمیزد</w:t>
      </w:r>
      <w:r>
        <w:rPr>
          <w:rFonts w:eastAsia="IRNazanin" w:cs="IRNazanin"/>
          <w:color w:val="111111"/>
          <w:sz w:val="28"/>
          <w:szCs w:val="28"/>
          <w:rtl w:val="true"/>
          <w:lang w:bidi="fa-IR"/>
        </w:rPr>
        <w:t>.</w:t>
      </w:r>
      <w:bookmarkStart w:id="344" w:name="pg3164_21817"/>
    </w:p>
    <w:p>
      <w:pPr>
        <w:pStyle w:val="BookText"/>
        <w:rPr/>
      </w:pPr>
      <w:bookmarkEnd w:id="344"/>
      <w:r>
        <w:rPr>
          <w:rFonts w:ascii="IRNazanin" w:hAnsi="IRNazanin" w:eastAsia="IRNazanin"/>
          <w:color w:val="111111"/>
          <w:sz w:val="28"/>
          <w:sz w:val="28"/>
          <w:szCs w:val="28"/>
          <w:rtl w:val="true"/>
          <w:lang w:bidi="fa-IR"/>
        </w:rPr>
        <w:t xml:space="preserve">امّا در مورد جاهل چنین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شابَ الْجاهِلُ شَبَّ جَهْلُهُ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جاهل پیر گردد، نادانی‌اش جوان می‌شود</w:t>
      </w:r>
      <w:r>
        <w:rPr>
          <w:rFonts w:eastAsia="IRNazanin" w:cs="IRNazanin"/>
          <w:color w:val="111111"/>
          <w:sz w:val="28"/>
          <w:szCs w:val="28"/>
          <w:rtl w:val="true"/>
          <w:lang w:bidi="fa-IR"/>
        </w:rPr>
        <w:t>.»</w:t>
      </w:r>
    </w:p>
    <w:p>
      <w:pPr>
        <w:pStyle w:val="Heading4"/>
        <w:numPr>
          <w:ilvl w:val="3"/>
          <w:numId w:val="1"/>
        </w:numPr>
        <w:rPr/>
      </w:pPr>
      <w:bookmarkStart w:id="345" w:name="__RefHeading___Toc1497396_2749589250"/>
      <w:bookmarkStart w:id="346" w:name="_Toc128"/>
      <w:bookmarkEnd w:id="345"/>
      <w:r>
        <w:rPr/>
        <w:t>8</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ـ ادب</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یعنی نحوه رفتار و شیوه کرداری که در مقابل هر کس یا در هر زمان و مکان خاصّی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پدر، مادر، فرزند، دوست، بزرگتر، کوچکتر و در مکان‌ها یا زمان‌های خاص، باید نکاتی را رعایت کند و مؤدّب به آدابی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درباره ادب چند نکته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امری است که جز از انسان عاقل نمی‌توان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ادب نشانه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گویای امام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سیمای عقل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هر چیزی به صورتش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انسان صورت عقل اوست، پس عقل آدمی را نیز به ادب او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زیبا و گویا، می‌فهمیم که ادب انسان، برخاسته از فهم عقلی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واسطه عقل خویش مؤدّب به آداب می‌شود، و این وجه افتراق آدمی با غیر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آداب، اکتسابی هستند، امّا بر پایه عقولِ وَهْبی بنا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عقلها موهبت‌هایی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آداب کسب‌شدنی‌اند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موهبت الهی و بخششی از جانب خداوند است، لذا به صرف تحمّل مشقّت و</w:t>
      </w:r>
    </w:p>
    <w:p>
      <w:pPr>
        <w:pStyle w:val="BookText"/>
        <w:rPr/>
      </w:pPr>
      <w:r>
        <w:rPr>
          <w:rFonts w:ascii="IRNazanin" w:hAnsi="IRNazanin" w:eastAsia="IRNazanin"/>
          <w:color w:val="111111"/>
          <w:sz w:val="28"/>
          <w:sz w:val="28"/>
          <w:szCs w:val="28"/>
          <w:rtl w:val="true"/>
          <w:lang w:bidi="fa-IR"/>
        </w:rPr>
        <w:t>سختی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تکلّف می‌توان خویشتن را به ادب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علیه السلام بودیم، که از عقل و ادب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حِباءٌ مِنَ اللّهِ، وَ الأَدَبُ کُلْفَةٌ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تَکَلَّفَ الأَدَبَ، 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تَکَلَّفَ الْعَقْلَ، لَمْ تَزْدَدْ بِذلِکَ إِلّا جَهْلا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بخششی از خداوند است، امّا ادب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مشقّت مؤدّب گردد، بر ادب قادر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که با تکلّف عقل را بجوید، با این کار جز بر جهل او افزوده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عطیّه و بخششی از جانب خداوند است، در حالی که ادب، روش نیکو در محاورات و مکاتبات و معاشرت‌هاست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را می‌توان آموخت و اکتساب کرد و آن را با مشقّت و سختی به دست آورد،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حصول آن براساس آفرینش و بخشش خداوند است ـ مانند عقل ـ با تکلّف و تحمّل مشقّت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با تکلّف عقل را بخواهد، تنها بر جهلش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مراد از خواستن عقل با تکلّف این است که انسان بدون توجّه به اوامر الهی که عمل به آنها زمینه رشد عقلانی را فراهم می‌سازد، بخواهد با زحمت زیاد و تحمّل سختی‌هایی که به زعم خود آنها را پسندیده دانسته، به کمال عقل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به ریاضت و گفتن اوراد و اذکار روی آورد و از انجام وظایفی چون صله رحم و احسان به والدین غفلت نماید؛ یا به بیان مرحوم علّامه مجلسی بخواهد از اموری سردرآورد که عقل او به فهم آن‌ها دسترسی ندارد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عاقل ـ به میزان عقلی که دارد ـ تأدیب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با ادب پند نمی‌گیرد، در</w:t>
      </w:r>
    </w:p>
    <w:p>
      <w:pPr>
        <w:pStyle w:val="BookText"/>
        <w:rPr/>
      </w:pPr>
      <w:r>
        <w:rPr>
          <w:rFonts w:ascii="IRNazanin" w:hAnsi="IRNazanin" w:eastAsia="IRNazanin"/>
          <w:color w:val="111111"/>
          <w:sz w:val="28"/>
          <w:sz w:val="28"/>
          <w:szCs w:val="28"/>
          <w:rtl w:val="true"/>
          <w:lang w:bidi="fa-IR"/>
        </w:rPr>
        <w:t>واقع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حالاتی را که در کودکان نابالغ به چشم می‌خورد، نمی‌توان ادب نامید، اگرچه در عرف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باید ریشه در فهم و شعور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امیرالمؤمنین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یُرَبَّی الصَّبیُّ سَبْعآ وَ یُؤَدَّبُ سَبْعآ</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هفت سال نخست که کودک کشف‌های عقلی ندارد، او را پرورش دهند تا در هفت سال دوم ـ که به تدریج، معقولاتی برای او پیدا می‌شود ـ نوبت به تأدیب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هریک از افعال، به ادب خاصّی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امور و مهم‌ترین آنان، بندگی خداست که رسم و آیینی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انسان را به تدیّن و بندگی فرامی‌خواند، خداوند منعم را مُحق می‌بیند که خود نحوه بندگی خود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همچنین انسان را به التزام نسبت به آداب بندگی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نگرش مهم به احکام مختلف دینی، این است که هرکدام را به چشم ادبی ویژه در پیشگاه خداوند متعال بنگریم؛ از افعال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آدابی است که انسان متدیّن باید بدان ملتزم گردد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در عرف، اموری را مصداق ادب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در این تعیین عرفی آداب، شرع دارای حقّ تحدید و تقیید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رفتارهایی که در عرف مکان خاصّی ادب به شمار می‌آید، امّا در شرع مبین اسلام، حرمت آنها بیان شده، ادب حقیقی نیستند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مصافحه با نامحرم، در میان غیر مسلمانان ادب به شمار می‌آید، ولی از نظر شرع حرام است، و لذا حقیقتآ ادب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کلّی عقلی این است که اهمّیّت ندادن به افراد در حین ملاقات، 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درباره حدّ و مرز اظهار</w:t>
      </w:r>
    </w:p>
    <w:p>
      <w:pPr>
        <w:pStyle w:val="BookText"/>
        <w:rPr/>
      </w:pPr>
      <w:r>
        <w:rPr>
          <w:rFonts w:ascii="IRNazanin" w:hAnsi="IRNazanin" w:eastAsia="IRNazanin"/>
          <w:color w:val="111111"/>
          <w:sz w:val="28"/>
          <w:sz w:val="28"/>
          <w:szCs w:val="28"/>
          <w:rtl w:val="true"/>
          <w:lang w:bidi="fa-IR"/>
        </w:rPr>
        <w:t>ادب و چگونگی ابراز تحیّت به هنگام برخورد، دارای کشف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است که وقتی شرع، مصافحه با نامحرم را حرام می‌دارد، عقل هیچ اعتراضی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عجز بشر و نیاز او به حجج الهی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شأن تأدیب مؤمنان و تعیین آداب را هم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می‌یابد که در برابر عظمت الهی باید خاضع و خاشع گردد، آنگاه به تعلیم الهی می‌فهمد که سر بر خاک ساییدن مصداق خضوع است، ولی آدابی چون سماع و رقص ـ که صوفیه بدعت کرده‌اند ـ مورد رضای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کمیل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أَدَّبَهُ اللّهُ عَزَّ وَ جَلَّ، وَ هُوَ أَدَّبَنی، وَ أَنَا أُؤَدِّبُ الْمُؤْمِنینَ، وَ أُورِثُ الأَدَبَ الْمُکْرَمینَ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رسول اللّه را تأدیب کرد و او مرا ادب کرد، و من مؤمنان را تأدیب می‌کنم و ادب را برای گرامیان به میراث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تأدیب کرد و نیکو هم ادب کرد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نیز امیرالمؤمنین علیه السلام و  </w:t>
      </w:r>
    </w:p>
    <w:p>
      <w:pPr>
        <w:pStyle w:val="BookText"/>
        <w:rPr/>
      </w:pPr>
      <w:r>
        <w:rPr>
          <w:rFonts w:ascii="IRNazanin" w:hAnsi="IRNazanin" w:eastAsia="IRNazanin"/>
          <w:color w:val="111111"/>
          <w:sz w:val="28"/>
          <w:sz w:val="28"/>
          <w:szCs w:val="28"/>
          <w:rtl w:val="true"/>
          <w:lang w:bidi="fa-IR"/>
        </w:rPr>
        <w:t>آن بزرگوار، مؤمنان را ادب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 ادب‌آموزی از اهل‌البیت علیهم السلام به عنوان یک وظیفه، معتقد و ملتزم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اصلی، تأثیر ادب در ازدیاد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در این باب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به امام حسن علیهما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بارورکننده عقل و برافروزنده قلب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ادب، باعث بارور شدن و شکوفا گشتن عقل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bookmarkStart w:id="347" w:name="pg3164_21826"/>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 عَقْلَکَ بِالأَدَبِ کَما تُذَکِّی النّارَ بالْحَطَبِ</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 را با ادب برافروز، همانگونه که آتش را با هیزم شعله‌ور می‌سازی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الْعُلَماءِ زِیادَةٌ فِی الْعَقْلِ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عالمان، مایه افزونی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علماء واقعی، اهل البیت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به تفصیل درباره نیاز عقل بشر به علم ایشان و نقش علم ایشان در رفع حجاب از عقل، سخن گفتیم</w:t>
      </w:r>
      <w:r>
        <w:rPr>
          <w:rFonts w:eastAsia="IRNazanin" w:cs="IRNazanin"/>
          <w:color w:val="111111"/>
          <w:sz w:val="28"/>
          <w:szCs w:val="28"/>
          <w:rtl w:val="true"/>
          <w:lang w:bidi="fa-IR"/>
        </w:rPr>
        <w:t>.</w:t>
      </w:r>
    </w:p>
    <w:p>
      <w:pPr>
        <w:pStyle w:val="Heading4"/>
        <w:numPr>
          <w:ilvl w:val="3"/>
          <w:numId w:val="1"/>
        </w:numPr>
        <w:rPr/>
      </w:pPr>
      <w:bookmarkStart w:id="348" w:name="__RefHeading___Toc1497398_2749589250"/>
      <w:bookmarkStart w:id="349" w:name="_Toc129"/>
      <w:bookmarkEnd w:id="348"/>
      <w:r>
        <w:rPr/>
        <w:t>8</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ـ ذکر</w:t>
      </w:r>
      <w:bookmarkEnd w:id="349"/>
    </w:p>
    <w:p>
      <w:pPr>
        <w:pStyle w:val="BookText"/>
        <w:rPr/>
      </w:pPr>
      <w:r>
        <w:rPr>
          <w:rFonts w:ascii="IRNazanin" w:hAnsi="IRNazanin" w:eastAsia="IRNazanin"/>
          <w:color w:val="111111"/>
          <w:sz w:val="28"/>
          <w:sz w:val="28"/>
          <w:szCs w:val="28"/>
          <w:rtl w:val="true"/>
          <w:lang w:bidi="fa-IR"/>
        </w:rPr>
        <w:t>دیدیم که غفلت، مایه مرگ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غفلت،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چند نکته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امیرالمؤمنین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نور عقل و حیات جان‌ها و جلاءِ سینه‌هاست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ذکر، در معنای فعلی، یاد کردن و در معنای اسمی، 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اساسآ امری قلبی است و ذکر زبانی ـ تا زمانی که از یاد قلبی برنخیزد ـ جز لقلقه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از همه اعمال عبادی، آن است که باعث تقویت ذکر در قلب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نور عقل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عقل، خود نور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نورُ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ذکر، باعث تشدید بهره‌مندی شخص از نور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همچنین مایه زندگانی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حیات روح هم جز به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سبب تقویت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 عقل در قلب و قلب در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جلاء صدور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w:t>
      </w:r>
    </w:p>
    <w:p>
      <w:pPr>
        <w:pStyle w:val="BookText"/>
        <w:rPr/>
      </w:pPr>
      <w:r>
        <w:rPr>
          <w:rFonts w:ascii="IRNazanin" w:hAnsi="IRNazanin" w:eastAsia="IRNazanin"/>
          <w:color w:val="111111"/>
          <w:sz w:val="28"/>
          <w:sz w:val="28"/>
          <w:szCs w:val="28"/>
          <w:rtl w:val="true"/>
          <w:lang w:bidi="fa-IR"/>
        </w:rPr>
        <w:t>برگیرنده از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حجاب را از قلب برمی‌دارد و مجال روشنگری عقل را می‌گستراند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بهترین یاد، یاد خداوندِ عقل آفرین است که حقیقتآ زندگانی‌بخشِ قلب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اللّهَ سُبْحانَهُ، أَحْیَا اللّهُ قَلْبَهُ وَ نَوَّرَ عَقْلَهُ وَ لُبَّهُ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 ـ که منزّه است ـ یاد کند، خداوند، قلبش را زنده و عقل و خردش را روشن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مصادیق مهمّ ذکر خداوند، ذکر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الرُّحَماءُ بَیْنَهُمْ، الَّذینَ إِذا خَلَوْا ذَکَرُوا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ذِکْرَنا مِنْ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ذُکِرْنا،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عَدُوُّنا، ذُکِرَ الشَّیْطانُ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مهربانان بین یکدیگرند؛ کسانی که وقتی خلوت کنند، خدا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یاد شویم، خدا یاد شده است و وقتی دشمن ما یاد شود، شیطان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ثواب و اثری که در ذکر خداوند است، در ذکر اهل البیت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مجالسی که در آن، ذکر مناقب و مصائب اهل البیت علیهم السلام در میان است و علومشان در آن مذاکره می‌گردد و احادیث ایشان خوانده می‌شود، حقیقتآ غفلت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خود را شیعه اهل بیت علیهم السلام می‌داند، باید اوقاتی از زندگی خویش را صرف شرکت در این مجالس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اگر همان گونه برقرار شود که خداوند متعال می‌پسندد و حدود آن مطابق دستور خود معصومین علیهم السلام رعایت شود، عبادت است و باید با قصد قربت در آنها شرکت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مصداق دیگر ذکر اللّه در روایات، یاد کردن خداست؛ در زمانی که انسان با حلال یا حرام الهی مواجه می‌شود</w:t>
      </w:r>
      <w:r>
        <w:rPr>
          <w:rFonts w:eastAsia="IRNazanin" w:cs="IRNazanin"/>
          <w:color w:val="111111"/>
          <w:sz w:val="28"/>
          <w:szCs w:val="28"/>
          <w:rtl w:val="true"/>
          <w:lang w:bidi="fa-IR"/>
        </w:rPr>
        <w:t>.</w:t>
      </w:r>
      <w:r>
        <w:rPr>
          <w:rStyle w:val="FootnoteAnchor"/>
          <w:rtl w:val="true"/>
        </w:rPr>
        <w:footnoteReference w:id="257"/>
      </w:r>
      <w:bookmarkStart w:id="350" w:name="pg3164_21830"/>
    </w:p>
    <w:p>
      <w:pPr>
        <w:pStyle w:val="Heading4"/>
        <w:numPr>
          <w:ilvl w:val="3"/>
          <w:numId w:val="1"/>
        </w:numPr>
        <w:rPr/>
      </w:pPr>
      <w:bookmarkStart w:id="351" w:name="__RefHeading___Toc1497400_2749589250"/>
      <w:bookmarkStart w:id="352" w:name="_Toc130"/>
      <w:bookmarkEnd w:id="350"/>
      <w:bookmarkEnd w:id="351"/>
      <w:r>
        <w:rPr/>
        <w:t>8</w:t>
      </w:r>
      <w:r>
        <w:rPr>
          <w:rtl w:val="true"/>
        </w:rPr>
        <w:t xml:space="preserve"> </w:t>
      </w:r>
      <w:r>
        <w:rPr>
          <w:rtl w:val="true"/>
        </w:rPr>
        <w:t xml:space="preserve">ـ </w:t>
      </w:r>
      <w:r>
        <w:rPr/>
        <w:t>2</w:t>
      </w:r>
      <w:r>
        <w:rPr>
          <w:rtl w:val="true"/>
        </w:rPr>
        <w:t xml:space="preserve"> </w:t>
      </w:r>
      <w:r>
        <w:rPr>
          <w:rtl w:val="true"/>
        </w:rPr>
        <w:t xml:space="preserve">ـ </w:t>
      </w:r>
      <w:r>
        <w:rPr/>
        <w:t>4</w:t>
      </w:r>
      <w:r>
        <w:rPr>
          <w:rtl w:val="true"/>
        </w:rPr>
        <w:t xml:space="preserve"> </w:t>
      </w:r>
      <w:r>
        <w:rPr>
          <w:rtl w:val="true"/>
        </w:rPr>
        <w:t>ـ همنشینی با حکما</w:t>
      </w:r>
      <w:bookmarkEnd w:id="352"/>
    </w:p>
    <w:p>
      <w:pPr>
        <w:pStyle w:val="BookText"/>
        <w:rPr/>
      </w:pPr>
      <w:r>
        <w:rPr>
          <w:rFonts w:ascii="IRNazanin" w:hAnsi="IRNazanin" w:eastAsia="IRNazanin"/>
          <w:color w:val="111111"/>
          <w:sz w:val="28"/>
          <w:sz w:val="28"/>
          <w:szCs w:val="28"/>
          <w:rtl w:val="true"/>
          <w:lang w:bidi="fa-IR"/>
        </w:rPr>
        <w:t xml:space="preserve">حکیمان، یعنی عارفان 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تفقّه دینی به معنای عامّ آن است که عبادت معبود بر پایه آن استوار می‌گردد و هیچ‌یک از متدیّنین، گریزی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روح همه اعمال عبادی است که عبادت بدون آن، کالبدی بی جان و فاقد خیرات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عِبادَةٍ لا فِقْهَ فیها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مجالست با حکماء، کمال عقل را سبب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الْحُکَماءَ، یَکْمُلْ عَقْلُکَ وَ تَشْرُفْ نَفْسُکَ وَ یَنْتَفِ عَنْکَ جَهْلُکَ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حکیمان همنشین باش تا عقلت کمال یابد و نفست شریف شود و نادانی‌ات از تو منتفی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در مقابل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وجدانی است که وقتی با غافلان می‌نشینیم، خواه ناخواه از آنها رنگ می‌پذیریم و دلباخته دنیا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محضر حکیمان به سر می‌بریم، حقایق پنهان را یاد می‌آوریم و از گفتار و کردار آنها به گنجینه عقلهایمان دست می‌یابیم</w:t>
      </w:r>
      <w:r>
        <w:rPr>
          <w:rFonts w:eastAsia="IRNazanin" w:cs="IRNazanin"/>
          <w:color w:val="111111"/>
          <w:sz w:val="28"/>
          <w:szCs w:val="28"/>
          <w:rtl w:val="true"/>
          <w:lang w:bidi="fa-IR"/>
        </w:rPr>
        <w:t>.</w:t>
      </w:r>
    </w:p>
    <w:p>
      <w:pPr>
        <w:pStyle w:val="Heading4"/>
        <w:numPr>
          <w:ilvl w:val="3"/>
          <w:numId w:val="1"/>
        </w:numPr>
        <w:rPr/>
      </w:pPr>
      <w:bookmarkStart w:id="353" w:name="__RefHeading___Toc1497402_2749589250"/>
      <w:bookmarkStart w:id="354" w:name="_Toc131"/>
      <w:bookmarkEnd w:id="353"/>
      <w:r>
        <w:rPr/>
        <w:t>8</w:t>
      </w:r>
      <w:r>
        <w:rPr>
          <w:rtl w:val="true"/>
        </w:rPr>
        <w:t xml:space="preserve"> </w:t>
      </w:r>
      <w:r>
        <w:rPr>
          <w:rtl w:val="true"/>
        </w:rPr>
        <w:t xml:space="preserve">ـ </w:t>
      </w:r>
      <w:r>
        <w:rPr/>
        <w:t>2</w:t>
      </w:r>
      <w:r>
        <w:rPr>
          <w:rtl w:val="true"/>
        </w:rPr>
        <w:t xml:space="preserve"> </w:t>
      </w:r>
      <w:r>
        <w:rPr>
          <w:rtl w:val="true"/>
        </w:rPr>
        <w:t xml:space="preserve">ـ </w:t>
      </w:r>
      <w:r>
        <w:rPr/>
        <w:t>5</w:t>
      </w:r>
      <w:r>
        <w:rPr>
          <w:rtl w:val="true"/>
        </w:rPr>
        <w:t xml:space="preserve"> </w:t>
      </w:r>
      <w:r>
        <w:rPr>
          <w:rtl w:val="true"/>
        </w:rPr>
        <w:t>ـ تقوی</w:t>
      </w:r>
      <w:bookmarkEnd w:id="354"/>
    </w:p>
    <w:p>
      <w:pPr>
        <w:pStyle w:val="BookText"/>
        <w:rPr/>
      </w:pPr>
      <w:r>
        <w:rPr>
          <w:rFonts w:ascii="IRNazanin" w:hAnsi="IRNazanin" w:eastAsia="IRNazanin"/>
          <w:color w:val="111111"/>
          <w:sz w:val="28"/>
          <w:sz w:val="28"/>
          <w:szCs w:val="28"/>
          <w:rtl w:val="true"/>
          <w:lang w:bidi="fa-IR"/>
        </w:rPr>
        <w:t>در این قسمت به بیانی عمیق از امیرالمؤمنین علیه السلام درباره تقوا و آثار آن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موعظه به یکی از اصحاب، کلامی بلند دارند که در چند بند به نقل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توصیه به تقوا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وَ نَفْسی بِتَقْوی مَنْ لا تَحِلُّ مَعْصِیَتُهُ وَ لا یُرْجی غَیْرُهُ وَ لا الْغِنی إِلّا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 خویشتن را به پرواداری از کسی سفارش می‌کنم که نافرمانی‌اش روا نیست و به غیر او امید نباید بست و بی‌نیازی جز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عنوان نقطه نخستینِ حرکت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ادامه حدیث،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برتر از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پروا کردن و متّقی، شخصی پروا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همراه بانوعی خشیت و خوف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خدا را شناخته و او را واجد حقّ امر و نهی می‌یابد، می‌داند که او سزاوار معصیت نیست، بلکه باید به اوامرش گردن نهاد و از نواهی‌اش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غالب عاقلانِ خداشناس با اندک تأمّل و تذکّری می‌یابند، امّا در مقام عملِ اختیاری به آن، در مراتب مختلف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باید خدای مالک و صاحب اختیار خویش را به این وصف بشناسد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معصیته و لا یُرجی غیره و لا الغنی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کنیم که بی‌نیاز کننده حقیقی اوست و جز به او نباید امید داشت، بدیهی و روشن می‌شود که باید به آنچه او می‌خواهد، تن دهیم و از آنچه نمی‌خواهد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اگر غیر این روش برگیریم، نه به امیدهایمان می‌رسیم و نه بی‌نیاز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باور را در خود تقویت کند، به آثاری سترگ دست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ـ آثار اوّلیّه 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اتَّقَی اللّهَ، جَلَّ وَ عَزَّ وَ قَوِیَ وَ شَبِعَ وَ رَوِیَ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خدا پروا کند، بزرگی و عزّت و قوّت یابد، و سیر و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تقوا پیشه کند، به بزرگی و عزّت واقعی 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حقیقی و باقی که منحصرآ به خدا و رسول او و مؤمنان تعلّق دارد،</w:t>
      </w:r>
      <w:r>
        <w:rPr>
          <w:rStyle w:val="FootnoteAnchor"/>
          <w:rtl w:val="true"/>
        </w:rPr>
        <w:footnoteReference w:id="259"/>
      </w:r>
      <w:r>
        <w:rPr>
          <w:rFonts w:ascii="Amiri" w:hAnsi="Amiri" w:eastAsia="Amiri" w:cs="Amiri"/>
          <w:color w:val="111111"/>
          <w:sz w:val="28"/>
          <w:sz w:val="28"/>
          <w:szCs w:val="28"/>
          <w:rtl w:val="true"/>
          <w:lang w:bidi="ar-SA"/>
        </w:rPr>
        <w:t> همین عزّتی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انسان به واسطه طاعت و تقوا در پیشگاه الهی بدان می‌رسد، اگرچه شخص با</w:t>
      </w:r>
    </w:p>
    <w:p>
      <w:pPr>
        <w:pStyle w:val="BookText"/>
        <w:rPr/>
      </w:pPr>
      <w:r>
        <w:rPr>
          <w:rFonts w:ascii="IRNazanin" w:hAnsi="IRNazanin" w:eastAsia="IRNazanin"/>
          <w:color w:val="111111"/>
          <w:sz w:val="28"/>
          <w:sz w:val="28"/>
          <w:szCs w:val="28"/>
          <w:rtl w:val="true"/>
          <w:lang w:bidi="fa-IR"/>
        </w:rPr>
        <w:t>طاعتی که انجام می‌دهد، در دیده مردمان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مقصود از قدرت و قوّت شخص متّقی قدرتهای روحی و معنوی است که در اثر آن توانایی صبر بر مصائب و برخورد با معاصی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قدرت جهاد اکبر یعنی مبارزه با نفس و شیطان را به دست می‌آورد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اثر دیگر تقوا، سیر و سیراب گشتن از گرسنگی و تشنگی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متقّی خود را متّکی به خوردن و نوشیدن مادّی نمی‌داند، بلکه به لحاظ معنوی به ساحل قناعت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اندک بهره‌ای از مادّیّات دنیا، به حالت روحی غنا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آثار برتر 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عَقْلُهُ عَنْ أَهْلِ الدُّنْیا، فَبَدَنُهُ مَعَ أَهْلِ الدُّنیا، وَ قَلْبُهُ وَ عَقْلُهُ مُعایِنُ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عقلش از اهل دنیا فراتر رود، به طوری که بدنش با اهل دنیا باشد، در حالی که قلب و عقل او آخرت‌بین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 یکی از صفات متّقی را چنین بیان می‌دارند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متّقی، فراتر از عقلهای مردمان اهل دنیا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عَقْلُهُ عَنْ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عقلش برتر از آن می‌شود که به دنیا و اهل آن بنگرد و دل به آنان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به برخی از شؤون آنان التفات می‌ورزد، به انگیزه وظیفه‌ای است که در مورد هدایت و ارشادشان در خود احساس می‌کند</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میان مردم هست، زیرا بدنی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آنان، در افکار و عقائد باطلشان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بالاترین سرمایه خویش یعنی قلب سلیم خود را ـ که منوّر به نور عقل است ـ به آخرت پیوند می‌زند و قلبی آخرت بین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در حدّ آگاهی اجمالی از آخرت فرو نمی‌ماند و به  صِرف شنیدن قصّه ایمان دل خوش نمی‌دارد، بلکه صورت ایمان نیز</w:t>
      </w:r>
    </w:p>
    <w:p>
      <w:pPr>
        <w:pStyle w:val="BookText"/>
        <w:rPr/>
      </w:pPr>
      <w:r>
        <w:rPr>
          <w:rFonts w:ascii="IRNazanin" w:hAnsi="IRNazanin" w:eastAsia="IRNazanin"/>
          <w:color w:val="111111"/>
          <w:sz w:val="28"/>
          <w:sz w:val="28"/>
          <w:szCs w:val="28"/>
          <w:rtl w:val="true"/>
          <w:lang w:bidi="fa-IR"/>
        </w:rPr>
        <w:t>قِسمِ چشمِ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آخرت را با چشم دل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از بین رفتن دوستی 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فَأَطْفَأَ بِضَوْءِ قَلْبِهِ ما أَبْصَرَتْ عَیْناهُ مِنْ حُبِّ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نور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دو چشمش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می‌بیند، فرومی‌نشاند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زیبا،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سراج عقل، چنان خانه قلب او را روشن می‌کند که کورسوی مظاهر حبّ دنیا در مقابل آن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زرق و برق دنیوی، شمعی است در کنار خورشیدی که قلب او را نورانی ساخته است، شمع کجا و خورشید کجا؟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فَقَذِرَ حَرامَها وَ جانَبَ شُبَهاتِها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حرام دنیا را پلید می‌یابد و از شبهات آن هم دوری می‌جوید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قَذِرآ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کَرِهَهُ لِوَسَخِهِ و اجْتَنَبَه</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متّقی، نه فقط  </w:t>
      </w:r>
    </w:p>
    <w:p>
      <w:pPr>
        <w:pStyle w:val="BookText"/>
        <w:rPr/>
      </w:pPr>
      <w:r>
        <w:rPr>
          <w:rFonts w:ascii="IRNazanin" w:hAnsi="IRNazanin" w:eastAsia="IRNazanin"/>
          <w:color w:val="111111"/>
          <w:sz w:val="28"/>
          <w:sz w:val="28"/>
          <w:szCs w:val="28"/>
          <w:rtl w:val="true"/>
          <w:lang w:bidi="fa-IR"/>
        </w:rPr>
        <w:t>حرامهای دنیوی را لذیذ نمی‌داند، بلکه از پلیدی آنها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حقیقی و باقی اخروی آن چنان برای او ملموس می‌شود که تمتّعات فانی این دنیا برای او بی‌لذّت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می‌یابد که این حرامها و شبهات، مانع و رادع آن لذّات واقعی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واقعآ اموری ناپسند و ناخوشایند هستند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شاید برای کسی که طفل راهِ پرواپیشگی و در مراحل اوّلیّه تمرین تقواست، بسیاری از معاصی لذّت‌بخش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شنیدن موسیقی یا نگاه به نامحرم برای آنان که به این گناهان گرفتارند، لذّت دارد؛ امّا وقتی که انسان از این امور می‌پرهیزد و به وادی لذّت حقیقیِ انس با خدا و تسلیم شدن در برابر اوامر او وارد می‌گردد، لذّتی برتر را تجربه می‌کند که اساسآ قابل مقایسه با لذّتهای پست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اهل معصیت، دیگر</w:t>
      </w:r>
    </w:p>
    <w:p>
      <w:pPr>
        <w:pStyle w:val="BookText"/>
        <w:rPr/>
      </w:pPr>
      <w:r>
        <w:rPr>
          <w:rFonts w:ascii="IRNazanin" w:hAnsi="IRNazanin" w:eastAsia="IRNazanin"/>
          <w:color w:val="111111"/>
          <w:sz w:val="28"/>
          <w:sz w:val="28"/>
          <w:szCs w:val="28"/>
          <w:rtl w:val="true"/>
          <w:lang w:bidi="fa-IR"/>
        </w:rPr>
        <w:t>برای شخص مطیع و متّقی، جاذبه‌ای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لذّت بودن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مرتبه بالاتر، وقتی متّقی در این مسیر به بلوغ می‌رسد، آن لذّات فانیِ غیر متّقین را بر خلاف آن لذّات باقی متّقین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برای او لذّتی ندارند بلکه منفور او می‌گردند و طبع او از آن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متّقین به درجه‌ای می‌رسند که گناه را ناخوش می‌دارند و از آن نفرت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 دراینجاست که باید به آن عقل والا و قلب بینا رسید تا بتوان شمّه‌ای از آن لذّت ابدی را دید و گوشه‌ای از آن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جز با تقوا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به مرتبه‌ای می‌رسد که به حرام نزدیک نمی‌شود، نه فقط بدان دلیل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پلیدی آن را می‌یابد، از آن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انسان عادی، چنان به پلیدیِ فضولات مادّی یقین دارد که همواره خود را از آن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بدان نمی‌اندیشد، چه رسد به اینکه از آن بهره‌ای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 پایان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اکتفا به حدّ ضرورت</w:t>
      </w:r>
    </w:p>
    <w:p>
      <w:pPr>
        <w:pStyle w:val="BookText"/>
        <w:rPr/>
      </w:pPr>
      <w:r>
        <w:rPr>
          <w:rFonts w:ascii="IRNazanin" w:hAnsi="IRNazanin" w:eastAsia="IRNazanin"/>
          <w:color w:val="111111"/>
          <w:sz w:val="28"/>
          <w:sz w:val="28"/>
          <w:szCs w:val="28"/>
          <w:rtl w:val="true"/>
          <w:lang w:bidi="fa-IR"/>
        </w:rPr>
        <w:t>او نه فقط از حرام و شبهه کناره می‌گیرد بلکه در برابر حلال صافی هم این چنین رفتار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 وَ اللّهِ بِالْحَلالِ الصّافی، إِلّا ما لا بُدَّ لَهُ، مِنْ کِسْرَةٍ مِنْهُ یَشُدُّ بِها صُلْبَهُ، وَ ثَوْبٍ یُواری بِهِ عَوْرَتَهُ، مِنْ أَغْلَظِ ما یَجِدُ وَ أَخْشَنِهِ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فرد متّقی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بهره‌اش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خالص ضرر می‌زند، مگر به آن مقداری که چاره‌ای از آن ندارد، از تکّه نانی از دنیا که با آن پشت خود را می‌بندد و لباسی که با آن عورتش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غلیظ‌ترین و خشن‌ترین چیزی که می‌یابد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متّقی می‌بیند که بهره‌مندی بیش از حدّ نیاز، او را از یاد خدا بازمی‌دارد و کم‌کم به زیاده‌خواهی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اندازه‌ای بسنده می‌کند که گزیری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می‌داند آن همه آثار و برکات دنیوی و اخروی برای شب‌زنده‌داری و نافله شب</w:t>
      </w:r>
    </w:p>
    <w:p>
      <w:pPr>
        <w:pStyle w:val="BookText"/>
        <w:rPr/>
      </w:pPr>
      <w:r>
        <w:rPr>
          <w:rFonts w:ascii="IRNazanin" w:hAnsi="IRNazanin" w:eastAsia="IRNazanin"/>
          <w:color w:val="111111"/>
          <w:sz w:val="28"/>
          <w:sz w:val="28"/>
          <w:szCs w:val="28"/>
          <w:rtl w:val="true"/>
          <w:lang w:bidi="fa-IR"/>
        </w:rPr>
        <w:t>وعده داده شده است، خواب نوشین بامدادی را مانع از رسیدن آن برکات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به خواب خود ـ که حلال خالص است ـ ضرر می‌زند و آن را اولی به اضرار می‌بیند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طور کلّی سخاوت نسبت به مواهب دنیا و گذشتن از آنها نشانه کمال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سَخَتْ نَفْسُهُ عَنْ مَواهِبِ الدُّنْیا فَقَدِ اسْتَکْمَلَ الْعَقْلَ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از موهبت‌های دنیا بگذرد، به کمال عقل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تقویت بدن و تشدید عقل</w:t>
      </w:r>
    </w:p>
    <w:p>
      <w:pPr>
        <w:pStyle w:val="BookText"/>
        <w:rPr/>
      </w:pPr>
      <w:r>
        <w:rPr>
          <w:rFonts w:ascii="IRNazanin" w:hAnsi="IRNazanin" w:eastAsia="IRNazanin"/>
          <w:color w:val="111111"/>
          <w:sz w:val="28"/>
          <w:sz w:val="28"/>
          <w:szCs w:val="28"/>
          <w:rtl w:val="true"/>
          <w:lang w:bidi="fa-IR"/>
        </w:rPr>
        <w:t>انسان متّقی، مقداری از حلال صافی را که چاره‌ای از آن ندارد،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فیما لا بُدَّ لَهُ مِنْهُ ثِقَةٌ وَ لا رَجاءٌ، فَوَقَعَتْ ثِقَتُهُ وَ رَجاءُهُ عَلی خالِقِ الأَشْیاءِ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چاره‌ای از آن ندارد، اعتماد و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آفریننده اشیاء، اعتماد و امید می‌ورزد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 واجْتَهَدَ وَ أَتْعَبَ بَدَنَهُ حَتّی بَدَتِ الأَضْلاعُ وَ غارَتِ الْعَیْنانِ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می‌کوشد و تلاش می‌کند و بدنش را به سختی می‌اندازد، تا اینکه استخوان‌های دنده‌اش پدیدار شود و چشمهایش به گودی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این همه را جایگزین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 اللّهُ لَهُ مِنْ ذلِکَ قُوَّةً فی بَدَنِهِ وَ شِدَّةً فی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ذُخِرَ لَهُ فِی الآخِرَةِ أَکْثَرُ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جای آنها برای او قوّتی در بدنش و شدّتی در عقلش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او در آخرت ذخیره شده، بیشتر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جسمی دنیایی دارد و همین بدن را به سختی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قدرت جایگزین</w:t>
      </w:r>
    </w:p>
    <w:p>
      <w:pPr>
        <w:pStyle w:val="BookText"/>
        <w:rPr/>
      </w:pPr>
      <w:r>
        <w:rPr>
          <w:rFonts w:ascii="IRNazanin" w:hAnsi="IRNazanin" w:eastAsia="IRNazanin"/>
          <w:color w:val="111111"/>
          <w:sz w:val="28"/>
          <w:sz w:val="28"/>
          <w:szCs w:val="28"/>
          <w:rtl w:val="true"/>
          <w:lang w:bidi="fa-IR"/>
        </w:rPr>
        <w:t>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تقریب به ذهن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برای سفری هوایی به مقصدی چون خارج از کشور برنامه ریخته‌اید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شب، خواب راحت دارید؟ حتّی ممکن است تمام شب تا به سحر، خواب به چشمانتان نیاید و دائم در اندیشه باشید که در بهترین حدّ آمادگی و حتّی زودتر از موعد مقرّر به میعاد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هدف و شوق رسیدن به آن، تمام خستگی‌ها را از تن شما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ما و عمرمان در این دنیا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عمر، خواهی نخواهی می‌گذرد، اجل می‌رسد و سفر به آفاق ابد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توشه برای این راه، بهتر از تقواست؟ این امر مورد تأیید صاحبان عقول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فَإِنَّ خَیْرَ الزّادِ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اتَّقُونِ یا أُولِی الأَلْبابِ</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برگیرید که بهترین توشه، تقواست و پروای من دارید ای صاحبان 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گذرنامه معتبرتر از انجام واجبات، ترک محرّمات، اجتناب از شبهات و اقدام به مستحبّات، حتّی گاهی اوقات به قیمت ترک مباحات؟</w:t>
      </w:r>
    </w:p>
    <w:p>
      <w:pPr>
        <w:pStyle w:val="BookText"/>
        <w:rPr/>
      </w:pPr>
      <w:r>
        <w:rPr>
          <w:rFonts w:ascii="IRNazanin" w:hAnsi="IRNazanin" w:eastAsia="IRNazanin"/>
          <w:color w:val="111111"/>
          <w:sz w:val="28"/>
          <w:sz w:val="28"/>
          <w:szCs w:val="28"/>
          <w:rtl w:val="true"/>
          <w:lang w:bidi="fa-IR"/>
        </w:rPr>
        <w:t>هفتم ـ نتیجه‌گیری مولا از کلام خویش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 الدُّنْیا فَإِنَّ حُبَّ الدُّنْیا یُعْمی وَ یُصِمُّ وَ یُبْکِمُ وَ یُذِلُّ الرِّقابَ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دنیا را ترک کن که حبّ دنیا، کور و کر و لال می‌کند و گردن‌ها را به ذلّت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دنیا نیز، از حجابهای عقل است که در فصل هفتم بدان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می‌خوانیم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فَتَدارَکْ ما بَقِیَ مِنْ 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غَدآ أَوْ بَعْدَ غَدٍ، فَإِنَّما هَلَکَ مَنْ کانَ قَبْلَکَ، بِإِقامَتِهِمْ عَلَی الأَمانِیِّ وَ التَّسْویفِ، حَتّی أَتاهُمْ أَمْرُ اللّهِ بَغْتَةً وَ هُمْ غافِلُونَ، فَنُقِلُوا عَلی أَعْوادِهِمْ إِلی قُبورِهِمُ الْمُظْلِمَةِ الضَّیِّقَةِ، وَ قَدْ أَسْلَمَهُمُ الأَوْلادُ وَ</w:t>
      </w:r>
      <w:bookmarkStart w:id="355" w:name="pg3164_21844"/>
    </w:p>
    <w:p>
      <w:pPr>
        <w:pStyle w:val="BookText"/>
        <w:rPr/>
      </w:pPr>
      <w:bookmarkEnd w:id="355"/>
      <w:r>
        <w:rPr>
          <w:rFonts w:ascii="Amiri" w:hAnsi="Amiri" w:eastAsia="Amiri" w:cs="Amiri"/>
          <w:color w:val="111111"/>
          <w:sz w:val="28"/>
          <w:sz w:val="28"/>
          <w:szCs w:val="28"/>
          <w:rtl w:val="true"/>
          <w:lang w:bidi="ar-SA"/>
        </w:rPr>
        <w:t>الأَهْلُونَ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إِلَی اللّهِ، بِقَلْبٍ مُنیبٍ مِنْ رَفْضِ الدُّنْیا وَ عَزْمٍ لَیْسَ فیهِ انْکِسارٌ وَ لا انْخِزِالٌ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وَ إِیّاکَ عَلی طاعَتِهِ وَ وَفَّقَنَا اللّهُ وَ إِیّاکَ لِمَرْضاتِهِ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عمرت باقی مانده، دریاب و نگو فردا یا پس فردا، زیرا کسانی که قبل از تو بودند، تنها به خاطر ماندنشان بر آرزوها و تأخیرانداختن</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هلاک شدند، تا اینکه امر الهی ناگهان به سراغ آنها آمد، در حالی که غافل بودند، آنگاه بر تابوتهای چوبین خود، به قبرهای تاریک و تنگ خویش منتقل شدند، و فرزندان و نزدیکان، آنها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قلبی انابه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کننده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روی آور، انابه‌ای که از کنار نهادن دنیا و عزمی که در آن شکست و گسستی نیست،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به طاعتش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و تو را برای خشنودی خود موفّق بدارد</w:t>
      </w:r>
      <w:r>
        <w:rPr>
          <w:rFonts w:eastAsia="IRNazanin" w:cs="IRNazanin"/>
          <w:color w:val="111111"/>
          <w:sz w:val="28"/>
          <w:szCs w:val="28"/>
          <w:rtl w:val="true"/>
          <w:lang w:bidi="fa-IR"/>
        </w:rPr>
        <w:t>.»</w:t>
      </w:r>
    </w:p>
    <w:p>
      <w:pPr>
        <w:pStyle w:val="Heading4"/>
        <w:numPr>
          <w:ilvl w:val="3"/>
          <w:numId w:val="1"/>
        </w:numPr>
        <w:rPr/>
      </w:pPr>
      <w:bookmarkStart w:id="356" w:name="__RefHeading___Toc1497404_2749589250"/>
      <w:bookmarkStart w:id="357" w:name="_Toc132"/>
      <w:bookmarkEnd w:id="356"/>
      <w:r>
        <w:rPr/>
        <w:t>8</w:t>
      </w:r>
      <w:r>
        <w:rPr>
          <w:rtl w:val="true"/>
        </w:rPr>
        <w:t xml:space="preserve"> </w:t>
      </w:r>
      <w:r>
        <w:rPr>
          <w:rtl w:val="true"/>
        </w:rPr>
        <w:t xml:space="preserve">ـ </w:t>
      </w:r>
      <w:r>
        <w:rPr/>
        <w:t>2</w:t>
      </w:r>
      <w:r>
        <w:rPr>
          <w:rtl w:val="true"/>
        </w:rPr>
        <w:t xml:space="preserve"> </w:t>
      </w:r>
      <w:r>
        <w:rPr>
          <w:rtl w:val="true"/>
        </w:rPr>
        <w:t xml:space="preserve">ـ </w:t>
      </w:r>
      <w:r>
        <w:rPr/>
        <w:t>6</w:t>
      </w:r>
      <w:r>
        <w:rPr>
          <w:rtl w:val="true"/>
        </w:rPr>
        <w:t xml:space="preserve"> </w:t>
      </w:r>
      <w:r>
        <w:rPr>
          <w:rtl w:val="true"/>
        </w:rPr>
        <w:t>ـ خوراکی‌ها و تقویت عقل</w:t>
      </w:r>
      <w:bookmarkEnd w:id="357"/>
    </w:p>
    <w:p>
      <w:pPr>
        <w:pStyle w:val="BookText"/>
        <w:rPr/>
      </w:pPr>
      <w:r>
        <w:rPr>
          <w:rFonts w:ascii="IRNazanin" w:hAnsi="IRNazanin" w:eastAsia="IRNazanin"/>
          <w:color w:val="111111"/>
          <w:sz w:val="28"/>
          <w:sz w:val="28"/>
          <w:szCs w:val="28"/>
          <w:rtl w:val="true"/>
          <w:lang w:bidi="fa-IR"/>
        </w:rPr>
        <w:t>خداوندی که عقل را آفریده است و بهره‌های مختلفی از آن را به افراد بشر عطا می‌کند، قادر است این بهره را از طریق اسباب گوناگون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اسباب و عوامل، می‌تواند اموری مربوط به بدن و جسم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خوراک انسان می‌تواند در میزان بهره عقلی او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بیت علیهم السلام ، برخی خوردنی‌ها را مایه تقویت دِماغ و تشدید عقل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w:t>
      </w:r>
      <w:r>
        <w:rPr>
          <w:rStyle w:val="FootnoteAnchor"/>
          <w:rtl w:val="true"/>
        </w:rPr>
        <w:footnoteReference w:id="268"/>
      </w:r>
      <w:r>
        <w:rPr>
          <w:rFonts w:ascii="IRNazanin" w:hAnsi="IRNazanin" w:eastAsia="IRNazanin"/>
          <w:color w:val="111111"/>
          <w:sz w:val="28"/>
          <w:sz w:val="28"/>
          <w:szCs w:val="28"/>
          <w:rtl w:val="true"/>
          <w:lang w:bidi="fa-IR"/>
        </w:rPr>
        <w:t>؛ کدو</w:t>
      </w:r>
      <w:r>
        <w:rPr>
          <w:rStyle w:val="FootnoteAnchor"/>
          <w:rtl w:val="true"/>
        </w:rPr>
        <w:footnoteReference w:id="269"/>
      </w:r>
      <w:r>
        <w:rPr>
          <w:rFonts w:ascii="IRNazanin" w:hAnsi="IRNazanin" w:eastAsia="IRNazanin"/>
          <w:color w:val="111111"/>
          <w:sz w:val="28"/>
          <w:sz w:val="28"/>
          <w:szCs w:val="28"/>
          <w:rtl w:val="true"/>
          <w:lang w:bidi="fa-IR"/>
        </w:rPr>
        <w:t>؛ گلابی</w:t>
      </w:r>
      <w:r>
        <w:rPr>
          <w:rStyle w:val="FootnoteAnchor"/>
          <w:rtl w:val="true"/>
        </w:rPr>
        <w:footnoteReference w:id="270"/>
      </w:r>
      <w:r>
        <w:rPr>
          <w:rFonts w:ascii="IRNazanin" w:hAnsi="IRNazanin" w:eastAsia="IRNazanin"/>
          <w:color w:val="111111"/>
          <w:sz w:val="28"/>
          <w:sz w:val="28"/>
          <w:szCs w:val="28"/>
          <w:rtl w:val="true"/>
          <w:lang w:bidi="fa-IR"/>
        </w:rPr>
        <w:t>؛ کرفس</w:t>
      </w:r>
      <w:r>
        <w:rPr>
          <w:rStyle w:val="FootnoteAnchor"/>
          <w:rtl w:val="true"/>
        </w:rPr>
        <w:footnoteReference w:id="271"/>
      </w:r>
      <w:r>
        <w:rPr>
          <w:rFonts w:ascii="Amiri" w:hAnsi="Amiri" w:eastAsia="Amiri" w:cs="Amiri"/>
          <w:color w:val="111111"/>
          <w:sz w:val="28"/>
          <w:sz w:val="28"/>
          <w:szCs w:val="28"/>
          <w:rtl w:val="true"/>
          <w:lang w:bidi="ar-SA"/>
        </w:rPr>
        <w:t>؛ کُندر</w:t>
      </w:r>
      <w:r>
        <w:rPr>
          <w:rStyle w:val="FootnoteAnchor"/>
          <w:rtl w:val="true"/>
        </w:rPr>
        <w:footnoteReference w:id="272"/>
      </w:r>
      <w:r>
        <w:rPr>
          <w:rFonts w:ascii="IRNazanin" w:hAnsi="IRNazanin" w:eastAsia="IRNazanin"/>
          <w:color w:val="111111"/>
          <w:sz w:val="28"/>
          <w:sz w:val="28"/>
          <w:szCs w:val="28"/>
          <w:rtl w:val="true"/>
          <w:lang w:bidi="fa-IR"/>
        </w:rPr>
        <w:t>؛ سرکه</w:t>
      </w:r>
      <w:r>
        <w:rPr>
          <w:rStyle w:val="FootnoteAnchor"/>
          <w:rtl w:val="true"/>
        </w:rPr>
        <w:footnoteReference w:id="273"/>
      </w:r>
      <w:r>
        <w:rPr>
          <w:rFonts w:ascii="IRNazanin" w:hAnsi="IRNazanin" w:eastAsia="IRNazanin"/>
          <w:color w:val="111111"/>
          <w:sz w:val="28"/>
          <w:sz w:val="28"/>
          <w:szCs w:val="28"/>
          <w:rtl w:val="true"/>
          <w:lang w:bidi="fa-IR"/>
        </w:rPr>
        <w:t>؛ آب</w:t>
      </w:r>
      <w:r>
        <w:rPr>
          <w:rStyle w:val="FootnoteAnchor"/>
          <w:rtl w:val="true"/>
        </w:rPr>
        <w:footnoteReference w:id="274"/>
      </w:r>
      <w:bookmarkStart w:id="358" w:name="pg3164_21846"/>
    </w:p>
    <w:p>
      <w:pPr>
        <w:pStyle w:val="Heading3"/>
        <w:numPr>
          <w:ilvl w:val="2"/>
          <w:numId w:val="1"/>
        </w:numPr>
        <w:rPr/>
      </w:pPr>
      <w:bookmarkStart w:id="359" w:name="__RefHeading___Toc1497406_2749589250"/>
      <w:bookmarkStart w:id="360" w:name="_Toc133"/>
      <w:bookmarkEnd w:id="358"/>
      <w:bookmarkEnd w:id="359"/>
      <w:r>
        <w:rPr/>
        <w:t>8</w:t>
      </w:r>
      <w:r>
        <w:rPr>
          <w:rtl w:val="true"/>
        </w:rPr>
        <w:t xml:space="preserve"> </w:t>
      </w:r>
      <w:r>
        <w:rPr>
          <w:rtl w:val="true"/>
        </w:rPr>
        <w:t xml:space="preserve">ـ </w:t>
      </w:r>
      <w:r>
        <w:rPr/>
        <w:t>3</w:t>
      </w:r>
      <w:r>
        <w:rPr>
          <w:rtl w:val="true"/>
        </w:rPr>
        <w:t xml:space="preserve"> </w:t>
      </w:r>
      <w:r>
        <w:rPr>
          <w:rtl w:val="true"/>
        </w:rPr>
        <w:t>ـ درخواست از خداوند برای تکمیل عقل</w:t>
      </w:r>
      <w:bookmarkEnd w:id="360"/>
    </w:p>
    <w:p>
      <w:pPr>
        <w:pStyle w:val="BookText"/>
        <w:rPr/>
      </w:pPr>
      <w:r>
        <w:rPr>
          <w:rFonts w:ascii="IRNazanin" w:hAnsi="IRNazanin" w:eastAsia="IRNazanin"/>
          <w:color w:val="111111"/>
          <w:sz w:val="28"/>
          <w:sz w:val="28"/>
          <w:szCs w:val="28"/>
          <w:rtl w:val="true"/>
          <w:lang w:bidi="fa-IR"/>
        </w:rPr>
        <w:t>مواردی که تا اینجا ذکر شد، بنابر سنّت الهی عقل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خداوند نخواهد، هیچ‌یک اثربخش نخواهند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فضل و اعطای الهی امید داشت و از او فهم و عقل خواست، چنانکه امام سجاد علیه السلام به درگاه خداوند حکیم عرضه می‌دارند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عَقْلا کامِلا وَ عَزْمآ ثاقِبآ وَ لُبّآ راجِحآ و قَلْبآ ذَکِیّآ وَ عِلْمآ کَثیرآ وَ أَدَبآ بارِعآ، وَ اجْعَلْ ذلِکَ کُلَّهُ لی وَ لا تَجْعَلْهُ عَلَیَّ، بِرَحْمَتِکَ یا أَرْحَمَ الرّاحِمینَ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عقلی کامل و عزمی والا و مغزی برتر و قلبی تیز و علمی بسیار و ادبی برجسته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را به نفع من قرار بده و به ضرر من قرار مده؛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درخواست امام علیه السلام جالب توجّه و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عقل کامل و علم بسیار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باید بخواهیم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بدان عمل نشود، وبال صاحبش خواهد بود و حجّت بر اوست</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باید توفیق عمل به علم را نیز از خدا بخواهیم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عقل کامل و قلب ذکی، باید همواره از خداوند بخواهیم که قلبهایمان دچار</w:t>
      </w:r>
      <w:bookmarkStart w:id="361" w:name="pg3164_21848"/>
    </w:p>
    <w:p>
      <w:pPr>
        <w:pStyle w:val="BookText"/>
        <w:rPr/>
      </w:pPr>
      <w:bookmarkEnd w:id="361"/>
      <w:r>
        <w:rPr>
          <w:rFonts w:ascii="IRNazanin" w:hAnsi="IRNazanin" w:eastAsia="IRNazanin"/>
          <w:color w:val="111111"/>
          <w:sz w:val="28"/>
          <w:sz w:val="28"/>
          <w:szCs w:val="28"/>
          <w:rtl w:val="true"/>
          <w:lang w:bidi="fa-IR"/>
        </w:rPr>
        <w:t xml:space="preserve">زیغ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هدایت نگردد، و این درخواست، شیوه صالحان است؛ به ویژه با علم به این حقیقت که قلب‌ها همواره در معرض خطر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 سفارش‌نامه جاودانه خود به هشام‌بن‌حکم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حَکی عَنْ قَوْمٍ صالِحینَ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عَلِمُوا أَنَّ الْقُلُوبَ تَزیغُ وَ تَعُودُ إِلی عَماها وَ رَداها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جلّ و عزّ ـ درباره قومی شایسته حکایت کرد که دانستند دلها به کژی می‌رود و به نابینایی و هلاکتش باز می‌گردد، از این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بعد از اینکه هدایتمان کردی،</w:t>
      </w:r>
    </w:p>
    <w:p>
      <w:pPr>
        <w:pStyle w:val="BookText"/>
        <w:rPr/>
      </w:pPr>
      <w:r>
        <w:rPr>
          <w:rFonts w:ascii="IRNazanin" w:hAnsi="IRNazanin" w:eastAsia="IRNazanin"/>
          <w:color w:val="111111"/>
          <w:sz w:val="28"/>
          <w:sz w:val="28"/>
          <w:szCs w:val="28"/>
          <w:rtl w:val="true"/>
          <w:lang w:bidi="fa-IR"/>
        </w:rPr>
        <w:t>کژ مساز و از جانب خود ما را رحمتی ببخش، که تو بسیار بخشنده‌ای</w:t>
      </w:r>
      <w:r>
        <w:rPr>
          <w:rFonts w:eastAsia="IRNazanin" w:cs="IRNazanin"/>
          <w:color w:val="111111"/>
          <w:sz w:val="28"/>
          <w:szCs w:val="28"/>
          <w:rtl w:val="true"/>
          <w:lang w:bidi="fa-IR"/>
        </w:rPr>
        <w:t>.)»</w:t>
      </w:r>
    </w:p>
    <w:p>
      <w:pPr>
        <w:pStyle w:val="Heading3"/>
        <w:numPr>
          <w:ilvl w:val="2"/>
          <w:numId w:val="1"/>
        </w:numPr>
        <w:rPr/>
      </w:pPr>
      <w:bookmarkStart w:id="362" w:name="__RefHeading___Toc1497408_2749589250"/>
      <w:bookmarkStart w:id="363" w:name="_Toc134"/>
      <w:bookmarkEnd w:id="362"/>
      <w:r>
        <w:rPr/>
        <w:t>8</w:t>
      </w:r>
      <w:r>
        <w:rPr>
          <w:rtl w:val="true"/>
        </w:rPr>
        <w:t xml:space="preserve"> </w:t>
      </w:r>
      <w:r>
        <w:rPr>
          <w:rtl w:val="true"/>
        </w:rPr>
        <w:t xml:space="preserve">ـ </w:t>
      </w:r>
      <w:r>
        <w:rPr/>
        <w:t>4</w:t>
      </w:r>
      <w:r>
        <w:rPr>
          <w:rtl w:val="true"/>
        </w:rPr>
        <w:t xml:space="preserve"> </w:t>
      </w:r>
      <w:r>
        <w:rPr>
          <w:rtl w:val="true"/>
        </w:rPr>
        <w:t>ـ  ظهور امام عصر علیه السلام و تکمیل عقول بندگان</w:t>
      </w:r>
      <w:bookmarkEnd w:id="363"/>
    </w:p>
    <w:p>
      <w:pPr>
        <w:pStyle w:val="BookText"/>
        <w:rPr/>
      </w:pPr>
      <w:r>
        <w:rPr>
          <w:rFonts w:ascii="IRNazanin" w:hAnsi="IRNazanin" w:eastAsia="IRNazanin"/>
          <w:color w:val="111111"/>
          <w:sz w:val="28"/>
          <w:sz w:val="28"/>
          <w:szCs w:val="28"/>
          <w:rtl w:val="true"/>
          <w:lang w:bidi="fa-IR"/>
        </w:rPr>
        <w:t>امام عصر علیه السلام علاوه بر زدودن زنگار ظلم از چهره گیتی، حجابهای ظلمانیِ آدمیان را نیز برخواهند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 یُمن وجود حضرتش ـ که سرسلسله عاقلان عصر است ـ عقل انسانها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یَدَهُ عَلی رُؤُوسِ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قیام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خداوند دست او را بر سرهای بندگان قرار می‌دهد، آنگاه بدان، عقلهای آن‌ها را گردمی‌آورد و</w:t>
      </w:r>
    </w:p>
    <w:p>
      <w:pPr>
        <w:pStyle w:val="BookText"/>
        <w:rPr/>
      </w:pPr>
      <w:r>
        <w:rPr>
          <w:rFonts w:ascii="IRNazanin" w:hAnsi="IRNazanin" w:eastAsia="IRNazanin"/>
          <w:color w:val="111111"/>
          <w:sz w:val="28"/>
          <w:sz w:val="28"/>
          <w:szCs w:val="28"/>
          <w:rtl w:val="true"/>
          <w:lang w:bidi="fa-IR"/>
        </w:rPr>
        <w:t>عقلهای ایشان</w:t>
      </w:r>
      <w:r>
        <w:rPr>
          <w:rStyle w:val="FootnoteAnchor"/>
          <w:rtl w:val="true"/>
        </w:rPr>
        <w:footnoteReference w:id="280"/>
      </w:r>
      <w:r>
        <w:rPr>
          <w:rFonts w:ascii="IRNazanin" w:hAnsi="IRNazanin" w:eastAsia="IRNazanin"/>
          <w:color w:val="111111"/>
          <w:sz w:val="28"/>
          <w:sz w:val="28"/>
          <w:szCs w:val="28"/>
          <w:rtl w:val="true"/>
          <w:lang w:bidi="fa-IR"/>
        </w:rPr>
        <w:t> بدان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گوهر تابناک الهی که با دست مبارک خویش، عقول انسانها را کامل می‌سازد، اکنون زنده 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اینک نیز بر احیای دلهای مرده و اکمال عقلهای ناقص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آبروی ایشان، خدای را قسم می‌دهیم که ما دورافتادگانِ از محضر آن حجّت الهی را با دست آن حضرت ـ که ید اللّه است ـ به او نزدیک سازد تا در هنگامه ظهورش، این همه شرمسار لطف و مرحمت او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فصل، همنوا با همه منتظرانِ آن امام غائب غریب، دست دعا به درگاه خداوند برمی‌آریم و عرضه می‌داریم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فَأَحْیِ بِوَلیِّکَ الْقُرآنَ، وَ أَرِنا نُورَهُ سَرْمَدآ لا لَیْلَ فیهِ، وَ أَحْیِ بِهِ الْقُلُوبَ الْمَیِّتَةَ، وَاشْفِ بِهِ الصُّدُورَ الْوَغِرَةَ وَ اجْمَعْ بهِ الأَهْواءَ الْمُخْتَلِفَةَ عَلَی الْحَقِّ</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ولیّ خود قرآن را زنده کن، و به ما نور او را جاودانه بنما که شبی در آن نباشد، و به او دلهای مرده را زنده ساز، و سینه‌های کینه‌توز را به سبب او درمان کن، و هواهای گوناگون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گردآور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4" w:name="pg3164_21855"/>
    </w:p>
    <w:p>
      <w:pPr>
        <w:pStyle w:val="Heading2"/>
        <w:numPr>
          <w:ilvl w:val="1"/>
          <w:numId w:val="1"/>
        </w:numPr>
        <w:rPr/>
      </w:pPr>
      <w:bookmarkStart w:id="365" w:name="__RefHeading___Toc1497410_2749589250"/>
      <w:bookmarkStart w:id="366" w:name="_Toc135"/>
      <w:bookmarkEnd w:id="364"/>
      <w:bookmarkEnd w:id="365"/>
      <w:r>
        <w:rPr>
          <w:rtl w:val="true"/>
        </w:rPr>
        <w:t>فهرست منابع</w:t>
      </w:r>
      <w:bookmarkEnd w:id="36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الاختصاص،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ارشادالقلوب، حسن بن ابی الحسن دیلمی،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الاشارات و التّنبیهات، ابن سینا،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الفقه، محمّدرضا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حوزه علمیّه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کافی مترجم، ترجمه 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اعلام الدّین، حسن بن ابی الحسن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اقرب الموارد، سعید شرتونی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امالی صدوق، شیخ صدوق،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امالی طوسی،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بحارالانوار، محمّد 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البلد الامین، ابراهیم بن علی عاملی کفعمی،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 العقول، ابو محمّد حسن بن علی بن حسین بن شعبه 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قمی، علی بن ابراهیم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کنزالدّقائق، محمّدبن محمدرضا القمی،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تهذیب الاحکام، شیخ 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و قبح عقلی، جعفر سبحانی،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الحکمة المتعالیة فی الأسفار الأربعة العقلیّة، صدرالدّین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w:t>
      </w:r>
    </w:p>
    <w:p>
      <w:pPr>
        <w:pStyle w:val="BookText"/>
        <w:rPr/>
      </w:pPr>
      <w:r>
        <w:rPr>
          <w:rFonts w:ascii="IRNazanin" w:hAnsi="IRNazanin" w:eastAsia="IRNazanin"/>
          <w:color w:val="111111"/>
          <w:sz w:val="28"/>
          <w:sz w:val="28"/>
          <w:szCs w:val="28"/>
          <w:rtl w:val="true"/>
          <w:lang w:bidi="fa-IR"/>
        </w:rPr>
        <w:t xml:space="preserve">التّراث الاسلامی،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الخـرائج و الجـرائـح، قطـب الـدّیـن راونـدی،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الخصال،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الدّعـوات، قطـب الـدّین راونـدی، قـم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مدرسـه امام مهدی علیه السلام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سیری در صحیحین، محمّد صادق نجمی،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منظومه، چاپ سنگی،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 النّبی،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عارف و صوفی چه می‌گویند؟ جواد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علل الشّرائع،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العمده، ابن بطریق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عیون اخبار الرّضا علیه السلام ،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غررالحکم و دررالکلم، عبدالواحدبن محمّد آمدی،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فرهنگ لاروس، خلیل 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القاموس العصری، الیاس انطون،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کافی، ثقة‌الاسلام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کامل الزّیارات، ابن قولویه قمی،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کاوشهای عقل عملی، مهدی حائری 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کفایة الاثر، علی بن محمد خزّاز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کنزالفوائد، شیخ ابوالفتح کراجکی،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ماجرای فکر فلسفی در اسلام، غلامحسین ابراهیمی دینانی،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البحرین، فخرالدّین 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فضل بن حسن طبرسی،مؤسّسة‌الأعلمـی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مجموعه ورّام، ورّام بن ابی فراس،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المحاسن، احمدبن محمّدبن خالد برقی،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المصباح المنیر، فیّومی،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الامیریّة،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معانی الاخبار،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معجم‌الفروق‌اللّغویة، ابوهلال عسکری،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المعجم‌الوسیط، ابراهیم مصطفی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مقاییس اللّغة، احمدبن فارس بن زکریّا،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مکتبـة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معـرفت امام عصـر علیه السلام ، سیّـد محمّـد بنـی‌هاشمـی، تهـران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نیـک معـارف،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المنطق، محمدرضا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فیروزآبادی،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لا یحضره الفقیه،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میـزان الحکمـة، محمّـد محمّدی ری‌شهـری، قـم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المیزان فی تفسیر القرآن، سیّد محمّد حسین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نقدی بر مارکسیسم،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نهج‌البلاغة، نسخه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دارالهجرة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وسائـل الشّیعـة، شیـخ حـرّ عاملـی، قـم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مؤسّسـة آل البیـت لإحیاء التّـراث،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دو معنای مصدری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در معنایمصدری، معادل رسیدن به فهم عقلانی است و در معنای اسمی کمالی است نورانی که بشر با واجدیّت آن،بر ادراک عقلانی توانا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بیشتر به معنای اسمی عقل نظر داشته‌ایم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می‌توانندبرای آگاهی از ویژگی‌های هر معنا و رابطه میان آن دو به کتاب عقل دفتر اوّل مراجعه نمایند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العصری، ترجمه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ضروری است که این تعریف، تعریفی حدّاقلّی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درصدد تبیین مرزمیان عقل و بی‌عقلی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می‌خواهد بگوید اگر آدمی به اینجا رسید، در جرگه عاقلان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اینناظر بر همان حسن و قبح‌های اوّلیّه‌ای است که افراد معمولی ـ اعم از متشرّع و غیر متشرّع ـ آنها رامی‌فهمند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حدّاقل است که عاقل را از غیر عاقل جدا می‌کند و او را در جایگاه بازخواست و کیفر قرارمی‌دهد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اعتقاد بر این است که اگر کسی در مکتب انبیاء و 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یابد، عقلش به کمالگراید و زاجرش قوّت گیرد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قبح ظلم به قدری روشن است که حتّی اگر سخنوری ماهر و قهّار برای چنان فردی درمدح ظلم استدلال کند، هرگز نخواهد پذیرفت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مقصود از غیر عقلی بودن معرفة اللّه، نیازمند بحثی جداگانه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عقل به نظری و عملی در میان مسلمانان،نخستین بار توسط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فوق بیان شد و پس از او بزرگانی درفلسفه این تعریف را پذیرفته‌اند، نظیر مرحوم حاج ملّاهادی سبزواری در شرح منظومه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طورکلّی اختلافی که در اینجا میان فلاسفه وجود دارد، در مورد عقل عملی است که برخی آن را یک 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قوّه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ولی در تعریف عقل نظری اختلاف اساسی میان ایشانوجود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قبح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جعفر سبحانی، فصل ششم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آنکه در فلسفه، آنقدر بر عقل نظری تکیه شده است که عقل به معنای حقیقی‌اش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دانشخوب‌ها و بدها، و در اصطلاح فلاسفه، عقل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منزلتی را که مستحقّ آن بوده، نیافته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عقل، دفتر اوّل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منظومه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این مدّعا به کتاب عقل، دفتر اوّل، ویژگی دوم علم مراجعه کنید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توانایی استدلال بوسیله قیاسیکه صورت برهانی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کاملترین مظهر عقل نظری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تذکّر دهیم که خوب یا بد بودن یک تفکّر، لزومآ به خوبی یا بدیِ محصول آن فکربرنمی‌گردد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خود فکر هم گاه مذموم و گاه ممدوح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عاقل از آن جهت که عاقل است، نفستفکّر در ذات خداوند را مذموم می‌داند، چنانکه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راه رفتن رونده در ظلمات به نور در حدیث مورد بحث، یادآور معانی لغوی تفکّر که ذکر شدمی‌باشد؛ که تردّد قلب بالنّظر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 قلب نیز در پرتوی نور عقل باید انجام گیرد تا قلب زندهبماند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یادآور شویم که در مورد قبح نقض عهد هم دو تفسیر وجود دارد؛ تفسیر اوّل آنکهوجدانآ ما نقض عهد را قبیح می‌یابیم و قبح آن را به چیز دیگری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تفسیر دوم آن است که چوننقض عهد مصداق ظلم به دیگری است، عقلا قبیح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کدام تفسیر به وجدان انسان عاقل نزدیک‌تراست، باید مورد تأمّل قرار گیرد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فرائض یعنی واجبات و سُنن یعنی مستحبّات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تذکار و تنبیه نیز اثری در فهم کودک از مستقلّات عقلیّه ندارد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عقل، دفتر اوّل، 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حجاب‌های عقل، در فصل هفتم سخن خواهیم گفت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شرح خواجه نصیر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حائری یزدی، کاوش‌های عقل عملی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کاوش‌های عقل عملی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حسن و قبحِ عقلی، فصل هفتم دارای چنین عنوانی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و قبح عقلی ازیقینیّات است نه از مشهورات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پس از تقریر کلام ابن سینا و خواجه نصیر در باب مشهورات،قضاوت نویسنده همان است که به عنوان شاهد دوم در متن 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حسن و قبح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قبح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فصل هشتم با عنوان قضایای خودمعیار حکمت عملی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وجود حُسن و قبح‌های اعتباری را نیز منکر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پیشتر مثال زدیم، حضوردر زمان و مکان معیّن، با قرارداد و اعتبار انسانها نیکو یا زشت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حُسن حضور به موقع،به واسطه حُسن وفای به عهد است که آن یک امر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وجدانآ این دو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وفای به عهد وحضور به موقع در مکان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یکدیگر متفاوت می‌یابیم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حجّت‌های شرعی و عقلی، در بحث عقل و دین، به تفصیل بررسی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این نکتهمحلّ بحث است که برای هر کاری باید نزد خداوند دلیل داشت و این پایه گذار بندگی و دینداری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کردنِ عاقل به کشف عقلی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عاقلانه مطابق با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را از نگرانی‌هایی ازقبیل آنچه اشاعره معتقدند، خارج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قائلند که حتّی اگر انسان مرتکب ظلمی نشده باشد، بایدهمچنان هراسناک باشد که مبادا خداوند، او را ـ به خاطر ظلمی که مرتکب نشده است ـ مؤاخذه و عقابکند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خلافِ این اعتقاد را، برای خداوند، محدودیّت آور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سخن اشاعره براساس قبولحسن و قبح ذاتی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آشکار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حصری که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وجود دارد،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و فقط به قدر عقل استکه بنده جزا داده می‌شود، نه معیار دیگر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بحث عقل و دین، مطالب تکمیلی خواهد آمد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ترجمه‌های رایج اصول کافی، مترجم محترم، در پایان حدیث، این توضیح را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حال این عابد، مانند مستضعفین و کودکان است که چون سخنش از روی ساده دلی وضعف خرد است، مشرک و کافر نیست، لیکن عبادتش هم پاداش عبادت عالم خداشناس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 مرحوم 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ظاهرآ برداشت ایشان این است که آن عابد، خدا را جسم می‌دانسته و می‌پنداشته که خداوند بایدالاغی داشته باشد که بر آن سوار شود و درنتیجه او خداشناس نبوده؛ بلکه مستضعف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اینبرداشت در ترجمه ایشان، از عبارت فرشته ظاهر می‌شود که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لربّک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جمله رااخباری ترجمه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که خر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ترجمه و آن برداشت صحیح نیست، زیرا این عابد مستضعف نبوده، بلکه خدا را می‌شناخته وفقط به دلیل ضعف خرد، ثواب کمی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این مطلب به دلائل زیر توجّه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مِنْ بَنِی إِسْرائِیلَ کانَ یَعْبُدُ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خدا راعبادت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می‌دانیم که عبادت و بندگی خداوند، فرع بر معرفت و شناخت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اوموحّد بوده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روایات،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ثوابی داده نشده، بلکه امر او به قیامت واگذار شدهاست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در پایان حدیث می‌خوانیم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أُثِیبُهُ عَلی قَدْرِ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او را ثواب می‌دهد؛ و لذا او مستضعف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تمنّا کرده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لربّنا بهیمةٌ، فلو کان له حمارٌ، رعیناه فی هذا الموضع، فإنّ هذاالحشیش یضیع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نمی‌توان برداشت کرد که او جسمیّت را به خدا نسبت می‌داده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تواند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آنکه لام، لامِ انتفاع باشد، یعنی مقصود عابد را این بدانیم که خدا الاغیداشته باشد که بر آن سوار شود و از آن نفعی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لامِ اختصاص یا ملکیّت باشد، که این معنادر مورد خدا مشکل ایجاد نمی‌کند و با این معنا، جسمانیّت برای او درنظر گرفته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عابد نیزمعنای دوم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ادّعا، آن است که فرشته در پاسخ به تمنّای عابد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لربّکحِمارٌ؟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استفهام انکاری کرده است که مگر خدا الاغی ندارد؟ زیرا که خداوند، این همه الاغ آفریدهاست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عابد نیز این معنا را تأیید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برای خدا الاغی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می‌داشت، چنینعلفی ضایع نمی‌گشت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آرزوی او، به معنای فرض جسمیّت برای خداوند متعال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موحّدبوده، نه 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ضعف عقل او ـ و در نتیجه ثواب اندک او ـ به همان دلیل است که بیان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سجده بر آدم علیه السلام به معنای معبود بودن آدم علیه السلام نبوده؛ بلکه سجده در برابرحضرت آدم علیه السلام به امر خدای متعال و به همین جهت مصداق عبادت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درروایات، این سجده را مصداق تعظیم و اکرام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امام رضا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خَلَقَ آدَمَ وَ أَوْدَعَنا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المَلائِکَةَ بِالسُّجُودِ لَهُ تعظیمآ لَنا وَ إِکرامآ وَ کانَ سُجُودُهُمْ لِلّهِ تَعالیعُبُودِیَّةً وَ لآدَمَ إِکرامآ وَ طاعَةً لِکَوْنِنا فی صُلْبِهِ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تبارک و تعالی، آدم را آفرید و ما را درصلب او به ودیعت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ملائکه را به سجده در برابر او امر کرد، به خاطر بزرگداشت و گرامی داشتِ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وسجود آنان برای خدای متعال از سر عبودیّت و در برابر آدم به خاطر اکرام و طاعت بود، به جهت قرارداشتنِما در صلب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رَبِّ اعْفُنی مِنَ السُّجُودِ لآدَمَ علیه السلام وَ أَنَا أَعْبُدُکَ عِبادَةً لَمْ یَعْبُدْکَها مَلَکٌ مُقَرَّبٌ وَ لانَبیٌّ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لِی إِلی عِبادَتِکَ؛ إِنَّما أُرِیدُ أَنْ أُعْبَدَ مِنْ حَیْثُ أُرِیدُ لا مِنْ حَیْثُتُرِیدُ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أَنْ یَسْجُدَ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مجموعه شریف بحارالانوار، کتاب الایمان و الکفر، بحث مکارم الاخلاق ومساوی الاخلاق مراجعه 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حدیثی اهل سنّت، امثال این احادیث، فراوان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صلاة العصر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درحضور رسول خدا صلی الله علیه و آله و سلم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نگاهی به قرص ماه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قرص اینماه را می‌بینید، خدا را نیز خواهد دید و در دیدار خداوند، هیچ فشار و ناراحتی بر شما وارد نخواهد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موارد معارض با حکم عقل مانند نسبت دادن صورت، چشم، دست، انگشت، کمر، ساقو پا ـ با تشبیه به آنچه در انسان است ـ به خداوند در جوامع حدیثی اهل سنّت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تحقیقبیشتر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توجّه به نحوه تدوین احادیث شیعه، اینگونه احادیث در کتب روایی شیعه یافت نمی‌گردد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مَعَهُ السَّعْیَ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إِنّی أَری فِی الْمنامِ أَنّی أَذْبَحُکَ فَانْظُرْ ما ذا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افْعَلْما تُؤْمَرُ سَتَجِدُنی إِنْ شاءَ اللّهُ مِنَ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وقتی که به حدّ کارکردن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 در خوابمی‌بینم که تو را ذبح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که نظرت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پدرم آنچه را امر شده‌ای انجام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شاءاللّهمرا از صابران خواهی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ملزم به آن کار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درقرآن کریم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یَذَّکَّرُ إلّا أُولُوا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یُدْرَکُ الْخَیْرُ کُلُّهُ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دِیْنَ لِمَنْ لا عَقْلَ 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الغُثاءُ بِالضَّمّ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یَجِیءُ فَوْقَ السِّیْلِ مِمّا یُحْمَلُ مِنَ الزّبد و الوَسَخِ 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مباحث ذیل حجاب همنشینی با جاهل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سودمند نبودن علم مطبوع در صورتی که علم مسموع نباشد، وجه دیگری دارد که در قسمت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ازهمین فصل بدان می‌پردازیم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آشنایان با بحث جبر و اختیار، در فلسفه‌ای که آن را حکمت متعالیه نامیده‌اند، به صحّت اینمطلب گواهی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التُّرجُمان و التَّرجَمان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یقال تَرْجَمَ فُلانٌ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بَیَّنَهو اَوْضَحَه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شَجَرَةُ النُّبُوَّةِ وَ بَیْتُ الرَّحْمَةِ وَ مَفاتیحُ الحِکْمَةِ وَ مَعْدِنُ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هفتم مفهوم حجاب عقل و مصادیق آن را خواهیم دید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کامل‌ترین نقل از حدیث مفصّل و مشهور امام کاظم علیه السلام به هشام، در کتاب تحف العقول،صفحات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سراسر حکمت، امام علیه السلام بیش از هشتاد بار با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صحابی خود را خطاب می‌کنند و صفات عقل را برای او برمی‌شمارند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قسمتهایی از این حدیثدر کتاب العقل و الجهل کافی،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از بیانات امیرالمؤمنین علیه السلام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حجابهای عقل،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علاقمندان به کتاب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التّواضع رجوع کنند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کتاب و سنّت، ایمان افراد بر دو 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ایمانیاست ماندنی که تا پایان عمر همراه شخص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صاحبش به ودیعه و عاریه است؛امّا تا هنگام مرگ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بحث تفصیلی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تنبیه الخاطر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اهمّیّت این بحث، در فصل حجابهای عقل به مناسبت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بدانبازمی‌گردیم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به معنای از بین بردن و به پایان رساندن، و دیگری برآوردن و به جایآوردن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معنا در این کلام حضرت امیرالمؤمنین علیه السلام 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فیالحدیث ذکر العشق و هو تجاوز الحدّ فی المحبّة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فی الأسفار العقلیّة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 بسی تعجّب بیشتر، که خداوند برای التذاذ از چهره زیبای غلامان حرمت قائل شده، درحالی که نکاح را از سنن رسول خویش معرفی کرده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مرحوم میرزا جواد آقا تهرانی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عبارات به خاطر رعایت ادب معذوریم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که در این قسمت، روایات شیعیِ مستند، ملاک و معیارند؛ نه آنچه صرفآ در منابع اهلسنّت آمده و در کتب دیگری چون اسفار اربعه و مثنوی مولوی از آن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 احادیثاز نظر ما معتبر نمی‌باشند و نوبت به بررسی متن آنها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این احادیث، می‌توانیدبه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کتاب که مجموعه‌ای موضوعی از احادیثمی‌باشد، تعدادی از اخبار منقول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از منابع اهل سنّت است که 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موردمدح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کلّی در نقل حدیث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باید به دو نکته مهم عنایتداشت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یک منبعِ دست اوّل حدیثی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شیعه و سنی، یکجا در آن گردآمده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بدانید، صدر المتألّهین هم که خود از ضوابط نقل حدیث آگاه بوده، در برشمردنسخنانی در باب عشق چنین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عشق و عفّ و کتم و مات، مات شهیدآ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می‌دارد که این خبر از اعتبار چندانی برخوردار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مشابه آن در میزانالحکمه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کنزالعمّال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أَشْیاءَ لَیْسَ لِلْعِبادِ فیها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الْجَهْلُ وَ الرِّضا وَ الْغَضَبُ وَ النَّوْمُ وَ الْیَقَظَةُ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چیز است  که برای بندگان در آن صنعی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جهل و رضا و غضبو خواب و بیداری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تعابیر در نامه امیرالمؤمنین علیه السلام به مالک اشتر نخعی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جملات، فقراتی است از خطبه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ازامیرالمؤمنین علیه السلام که مضامین بلند معارف اهل البیت علیهم السلام را دربردارد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الْعَقْلِ الإِعْتِرافُ بِالْجَهْلِ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سوم رجوع کنید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الرَّجُلِ میزانُ عَقْلِهِ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شاوَرَ ذَوِی الْعُقُولِ اسْتَضاءَ بِأَنْوارِ الْعُقُولِ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آفاتِ الْعَقْلِ الْکِبْرُ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عَیْنُ الْحِماقَةِ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جانب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یَنْظُرُ فی عِطْفَیْهِ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خودپسند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لِمُتَکَبِّرٍ کانَ أَمْسِ نُطْفَةً وَ هُوَ فی غَدٍ جیفَةٌ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صَحِبَ جاهِلا نَقَصَ مِنْ عَقْلِهِ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الإِسْتِماعَ مِنْ ذَوِی الْعُقُولِ، ماتَ عَقْلُهُ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در این باره در بحث علم و عقل آمد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فَسادِ الْعَقْلِ حُبُّ الدُّنْیا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حضرت آدم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آدمُ هَلْ اَدُلُّکَ عَلی شَجَرَةِ الْخُلْدِ وَ مُلْکٍ لا یَبْلی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آدم، آیا تو را به درخت جاودانگی و سلطنتِ باقی راهنمایی کنم؟ آدم علیه السلام در اثر وسوسه شیطان، متوجّه حرص شد و طلب خلود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گناه اصطلاحی نبود،بلکه امر ارشادی خداوند را عصیان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باعث خروجش از بهشت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 به معنیباغی از باغ‌های دنیاست، نه بهشت معهود، به تصریح امام صادق علیه السلام در حدیثی که در تفسیر قمی و عللالشّرایع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یعنیدست نیافت و از هدف دور شد که با خروج از بهشت به آن مبتلا گردید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برای آگاهی تفصیلی از مذمّت برتری‌خواهی به کتاب عقل دفتر دوم مراجعه نمایند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عبارت حضرت سجّاد علیه السلام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فَاجْتَمَعْنَ کُلُّهُنَّ فی حُبِّ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سؤال مطرحمی‌شود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آنکه در میان آن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قرار داشت، جمع حبّ دنیا در حبّ دنیا چه معنایی دارد؟غوّاص بحار انوار قدسی، علّامه مجلسی رضوان اللّه علیه، در توضیح این قسمت، سه احتمال مطرح کرده است که علاقمندان برای اطّلاع از آن به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الْخَیْرُ کُلُّهُ فی بَیْتٍ وَ جُعِلَ مِفْتاحُهُ الزُّهدَ فِی‌الدُّنْیا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ضوابط شرعی، در اینجا حدّاقل واجبات و محرّمات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وگرنه کیست که نداند تمامدستورات امامان معصوم علیهم السلام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 در 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دستورات شرعی است؟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مناهی از پیامبر اکرم صلی الله علیه و آله و سلم ، 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نوجوانی، اصطلاحآ به سنین دوازده ـ سیزده تا هجده ـ نوزده اطلاق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ضمن کلام امام کاظم علیه السلام به هشام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بعد از دعای صباح امیرالمؤمنین علیه السلام چنین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قَلْبِی مَحْجُوبٌ وَ نَفْسیمَعْیُوبٌ، وَ عَقْلی مَغلُوبٌ وَ هَوائی غَالِبٌ، وَ طاعَتِی قَلِیلٌ و مَعْصِیَتِی کَثِیرٌ وَ لِسَانی مُقِرٌّ وَ مُعْتَرِفٌ بِالذُّنُوبِ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حِیلَتِی یَا سَتّارَ الْعُیُوبِ وَ یَا عَلّامَ الْغُیُوبِ وَ یَا کاشِفَ الْکُرُوبِ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إِغْفِرْ ذُنُوبِی کُلَّها بِحُرْمَةِ مُحَمَّدٍ وَآلِمُحَمَّدٍ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غَفّارُ یَا غَفّارُ یَا غَفّارُ، بِرَحْمَتِکَ یَا أَرْحَمَ الرّاحِمینَ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طبع بر قلب، در آیات قرآن مکرّر به کار 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 ختم برقلب در آیات زیر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اوّل از مناجات خمس عشرة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أُعْطِیَ التَّوْبَةَ، لَمْ یُحْرَمِ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عَقْلانِ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الطَّبْعِ وَ عَقْلُ التَّجْرِبَةِ، وَ کِلاهُما یُؤَدِّی إِلَیالْمَنْفَعَة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طبع و عقل تجربه؛ و هر دو به فایده رسانی منتهی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مطالب السّؤول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صُورَةُ الْعَقْلِ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مَواهِبُ وَ الآدابُ مَکاسِبُ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امام سجّاد علیه السلام را ژرف بنگرید، تا عظمت و جامعیّت دین را در باب آداب دریابید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احادیث امام سجّاد علیه السلام و منابع دیگر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أَدَّبَ نَبِیَّهُ، فَأَحْسَنَ أَدَبَهُ فلمّا أکْمَلَ لَهُ الأَدَبَ،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إِنّکَلَعَلی خُلُقٍ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هُوَ لِقاحُ الْعَقْلِ وَ ذَکاءُ الْقَلْبِ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 این حدیث بدین صورت آمده که امام علیه السلام در نامه‌ای بهامام حسن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 قَلْبَکَ بِالأَدَبِ، کَما تُذَکّی النّارَ بِالْحَطَبِ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توجّه بهکاربرد ظرف در جای مظروف معنای آن روشن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نُورُ الْعَقْلِ وَ حَیاةُ النُّفُوسِ و جِلاءُ الصُّدُورِ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لِلْمُؤْمِنینَ وَ لکِنَّ الْمُنافِقینَ لا یَعْلَمونَ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بیان مرحوم علّامه مجلسی در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پلید یافت یا به خاطر پلیدی آن از آن کراهت داشت و دوری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طَلَبِ الدُّنْیا إِضرارآ بِالآخِرَةِ وَ فی طَلَبِالآخِرَةِ إِضرارآ بِالدُّنیا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فَأَضِرُّوا بالدُّنْیا، فَإِنَّها أَوْلی بِالإِضْرارِ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تسویف،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امروز را به فردا افکندن، و در توبه تأخیر کردن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حجّیّت عقل سخن گفتیم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عقل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53047</Words>
  <Characters>203549</Characters>
  <CharactersWithSpaces>256400</CharactersWithSpaces>
  <Paragraphs>1829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2026-08-17T21:12:29Z</dcterms:created>
  <dc:creator>ghaemiyeh.com</dc:creator>
  <dc:description/>
  <dc:language>en-US</dc:language>
  <cp:lastModifiedBy/>
  <dcterms:modified xsi:type="dcterms:W3CDTF">2026-08-18T00:42:35Z</dcterms:modified>
  <cp:revision>1</cp:revision>
  <dc:subject/>
  <dc:title>پرتو خرد خلاصه کتاب عقل</dc:title>
</cp:coreProperties>
</file>

<file path=docProps/custom.xml><?xml version="1.0" encoding="utf-8"?>
<Properties xmlns="http://schemas.openxmlformats.org/officeDocument/2006/custom-properties" xmlns:vt="http://schemas.openxmlformats.org/officeDocument/2006/docPropsVTypes"/>
</file>