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دفاع از مقام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044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3046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3048_2749589250">
            <w:r>
              <w:rPr>
                <w:webHidden/>
                <w:rStyle w:val="IndexLink"/>
                <w:rtl w:val="true"/>
              </w:rPr>
              <w:t>فهرست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3050_2749589250">
            <w:r>
              <w:rPr>
                <w:webHidden/>
                <w:rStyle w:val="IndexLink"/>
                <w:rtl w:val="true"/>
              </w:rPr>
              <w:t>هدف از تالیف</w:t>
            </w:r>
            <w:r>
              <w:rPr>
                <w:rStyle w:val="IndexLink"/>
                <w:rtl w:val="true"/>
              </w:rPr>
              <w:t>:</w:t>
              <w:tab/>
            </w:r>
            <w:r>
              <w:rPr>
                <w:rStyle w:val="IndexLink"/>
              </w:rPr>
              <w:t>11</w:t>
            </w:r>
          </w:hyperlink>
        </w:p>
        <w:p>
          <w:pPr>
            <w:pStyle w:val="Contents2"/>
            <w:tabs>
              <w:tab w:val="clear" w:pos="8743"/>
              <w:tab w:val="right" w:pos="9026" w:leader="dot"/>
            </w:tabs>
            <w:rPr/>
          </w:pPr>
          <w:hyperlink w:anchor="__RefHeading___Toc323052_2749589250">
            <w:r>
              <w:rPr>
                <w:webHidden/>
                <w:rStyle w:val="IndexLink"/>
                <w:rtl w:val="true"/>
              </w:rPr>
              <w:t>ضرورت تشکیل حکومت اسلامی</w:t>
            </w:r>
            <w:r>
              <w:rPr>
                <w:rStyle w:val="IndexLink"/>
                <w:rtl w:val="true"/>
              </w:rPr>
              <w:tab/>
            </w:r>
            <w:r>
              <w:rPr>
                <w:rStyle w:val="IndexLink"/>
              </w:rPr>
              <w:t>12</w:t>
            </w:r>
          </w:hyperlink>
        </w:p>
        <w:p>
          <w:pPr>
            <w:pStyle w:val="Contents3"/>
            <w:tabs>
              <w:tab w:val="clear" w:pos="8459"/>
              <w:tab w:val="right" w:pos="9026" w:leader="dot"/>
            </w:tabs>
            <w:rPr/>
          </w:pPr>
          <w:hyperlink w:anchor="__RefHeading___Toc323054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3056_2749589250">
            <w:r>
              <w:rPr>
                <w:webHidden/>
                <w:rStyle w:val="IndexLink"/>
                <w:rtl w:val="true"/>
              </w:rPr>
              <w:t>سخنان معصومین‌علیهم السلام درباره مراجعه به فقها</w:t>
            </w:r>
            <w:r>
              <w:rPr>
                <w:rStyle w:val="IndexLink"/>
                <w:rtl w:val="true"/>
              </w:rPr>
              <w:tab/>
            </w:r>
            <w:r>
              <w:rPr>
                <w:rStyle w:val="IndexLink"/>
              </w:rPr>
              <w:t>16</w:t>
            </w:r>
          </w:hyperlink>
        </w:p>
        <w:p>
          <w:pPr>
            <w:pStyle w:val="Contents3"/>
            <w:tabs>
              <w:tab w:val="clear" w:pos="8459"/>
              <w:tab w:val="right" w:pos="9026" w:leader="dot"/>
            </w:tabs>
            <w:rPr/>
          </w:pPr>
          <w:hyperlink w:anchor="__RefHeading___Toc323058_2749589250">
            <w:r>
              <w:rPr>
                <w:webHidden/>
                <w:rStyle w:val="IndexLink"/>
                <w:rtl w:val="true"/>
              </w:rPr>
              <w:t>سخنان حسّاس امام حسین‌علیه السلام راجع به وظیفه علما</w:t>
            </w:r>
            <w:r>
              <w:rPr>
                <w:rStyle w:val="IndexLink"/>
                <w:rtl w:val="true"/>
              </w:rPr>
              <w:tab/>
            </w:r>
            <w:r>
              <w:rPr>
                <w:rStyle w:val="IndexLink"/>
              </w:rPr>
              <w:t>18</w:t>
            </w:r>
          </w:hyperlink>
        </w:p>
        <w:p>
          <w:pPr>
            <w:pStyle w:val="Contents3"/>
            <w:tabs>
              <w:tab w:val="clear" w:pos="8459"/>
              <w:tab w:val="right" w:pos="9026" w:leader="dot"/>
            </w:tabs>
            <w:rPr/>
          </w:pPr>
          <w:hyperlink w:anchor="__RefHeading___Toc323060_2749589250">
            <w:r>
              <w:rPr>
                <w:webHidden/>
                <w:rStyle w:val="IndexLink"/>
                <w:rtl w:val="true"/>
              </w:rPr>
              <w:t>سکوت و سازش با حکّام ستمگر</w:t>
            </w:r>
            <w:r>
              <w:rPr>
                <w:rStyle w:val="IndexLink"/>
                <w:rtl w:val="true"/>
              </w:rPr>
              <w:tab/>
            </w:r>
            <w:r>
              <w:rPr>
                <w:rStyle w:val="IndexLink"/>
              </w:rPr>
              <w:t>24</w:t>
            </w:r>
          </w:hyperlink>
        </w:p>
        <w:p>
          <w:pPr>
            <w:pStyle w:val="Contents3"/>
            <w:tabs>
              <w:tab w:val="clear" w:pos="8459"/>
              <w:tab w:val="right" w:pos="9026" w:leader="dot"/>
            </w:tabs>
            <w:rPr/>
          </w:pPr>
          <w:hyperlink w:anchor="__RefHeading___Toc323062_2749589250">
            <w:r>
              <w:rPr>
                <w:webHidden/>
                <w:rStyle w:val="IndexLink"/>
                <w:rtl w:val="true"/>
              </w:rPr>
              <w:t>عقلانی بودن ولایت فقیه</w:t>
            </w:r>
            <w:r>
              <w:rPr>
                <w:rStyle w:val="IndexLink"/>
                <w:rtl w:val="true"/>
              </w:rPr>
              <w:tab/>
            </w:r>
            <w:r>
              <w:rPr>
                <w:rStyle w:val="IndexLink"/>
              </w:rPr>
              <w:t>27</w:t>
            </w:r>
          </w:hyperlink>
        </w:p>
        <w:p>
          <w:pPr>
            <w:pStyle w:val="Contents3"/>
            <w:tabs>
              <w:tab w:val="clear" w:pos="8459"/>
              <w:tab w:val="right" w:pos="9026" w:leader="dot"/>
            </w:tabs>
            <w:rPr/>
          </w:pPr>
          <w:hyperlink w:anchor="__RefHeading___Toc323064_2749589250">
            <w:r>
              <w:rPr>
                <w:webHidden/>
                <w:rStyle w:val="IndexLink"/>
                <w:rtl w:val="true"/>
              </w:rPr>
              <w:t>ولایت فقیه درقرآن</w:t>
            </w:r>
            <w:r>
              <w:rPr>
                <w:rStyle w:val="IndexLink"/>
                <w:rtl w:val="true"/>
              </w:rPr>
              <w:tab/>
            </w:r>
            <w:r>
              <w:rPr>
                <w:rStyle w:val="IndexLink"/>
              </w:rPr>
              <w:t>29</w:t>
            </w:r>
          </w:hyperlink>
        </w:p>
        <w:p>
          <w:pPr>
            <w:pStyle w:val="Contents3"/>
            <w:tabs>
              <w:tab w:val="clear" w:pos="8459"/>
              <w:tab w:val="right" w:pos="9026" w:leader="dot"/>
            </w:tabs>
            <w:rPr/>
          </w:pPr>
          <w:hyperlink w:anchor="__RefHeading___Toc323066_2749589250">
            <w:r>
              <w:rPr>
                <w:webHidden/>
                <w:rStyle w:val="IndexLink"/>
                <w:rtl w:val="true"/>
              </w:rPr>
              <w:t>ولایت فقیه در زمان معصومین‌علیهم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23068_2749589250">
            <w:r>
              <w:rPr>
                <w:webHidden/>
                <w:rStyle w:val="IndexLink"/>
                <w:rtl w:val="true"/>
              </w:rPr>
              <w:t>تصریح ائمه معصومین‌علیهم السلام به ولایت فقیه</w:t>
            </w:r>
            <w:r>
              <w:rPr>
                <w:rStyle w:val="IndexLink"/>
                <w:rtl w:val="true"/>
              </w:rPr>
              <w:tab/>
            </w:r>
            <w:r>
              <w:rPr>
                <w:rStyle w:val="IndexLink"/>
              </w:rPr>
              <w:t>33</w:t>
            </w:r>
          </w:hyperlink>
        </w:p>
        <w:p>
          <w:pPr>
            <w:pStyle w:val="Contents3"/>
            <w:tabs>
              <w:tab w:val="clear" w:pos="8459"/>
              <w:tab w:val="right" w:pos="9026" w:leader="dot"/>
            </w:tabs>
            <w:rPr/>
          </w:pPr>
          <w:hyperlink w:anchor="__RefHeading___Toc323070_2749589250">
            <w:r>
              <w:rPr>
                <w:webHidden/>
                <w:rStyle w:val="IndexLink"/>
                <w:rtl w:val="true"/>
              </w:rPr>
              <w:t>آثار و برکات ولایت فقیه</w:t>
            </w:r>
            <w:r>
              <w:rPr>
                <w:rStyle w:val="IndexLink"/>
                <w:rtl w:val="true"/>
              </w:rPr>
              <w:tab/>
            </w:r>
            <w:r>
              <w:rPr>
                <w:rStyle w:val="IndexLink"/>
              </w:rPr>
              <w:t>35</w:t>
            </w:r>
          </w:hyperlink>
        </w:p>
        <w:p>
          <w:pPr>
            <w:pStyle w:val="Contents3"/>
            <w:tabs>
              <w:tab w:val="clear" w:pos="8459"/>
              <w:tab w:val="right" w:pos="9026" w:leader="dot"/>
            </w:tabs>
            <w:rPr/>
          </w:pPr>
          <w:hyperlink w:anchor="__RefHeading___Toc323072_2749589250">
            <w:r>
              <w:rPr>
                <w:webHidden/>
                <w:rStyle w:val="IndexLink"/>
                <w:rtl w:val="true"/>
              </w:rPr>
              <w:t>مقایسه جمهوری اسلامی با حکومت‌های دیگر دنیا</w:t>
            </w:r>
            <w:r>
              <w:rPr>
                <w:rStyle w:val="IndexLink"/>
                <w:rtl w:val="true"/>
              </w:rPr>
              <w:tab/>
            </w:r>
            <w:r>
              <w:rPr>
                <w:rStyle w:val="IndexLink"/>
              </w:rPr>
              <w:t>37</w:t>
            </w:r>
          </w:hyperlink>
        </w:p>
        <w:p>
          <w:pPr>
            <w:pStyle w:val="Contents2"/>
            <w:tabs>
              <w:tab w:val="clear" w:pos="8743"/>
              <w:tab w:val="right" w:pos="9026" w:leader="dot"/>
            </w:tabs>
            <w:rPr/>
          </w:pPr>
          <w:hyperlink w:anchor="__RefHeading___Toc323074_2749589250">
            <w:r>
              <w:rPr>
                <w:webHidden/>
                <w:rStyle w:val="IndexLink"/>
                <w:rtl w:val="true"/>
              </w:rPr>
              <w:t>شرایط لازم در ولی فقیه</w:t>
            </w:r>
            <w:r>
              <w:rPr>
                <w:rStyle w:val="IndexLink"/>
                <w:rtl w:val="true"/>
              </w:rPr>
              <w:tab/>
            </w:r>
            <w:r>
              <w:rPr>
                <w:rStyle w:val="IndexLink"/>
              </w:rPr>
              <w:t>40</w:t>
            </w:r>
          </w:hyperlink>
        </w:p>
        <w:p>
          <w:pPr>
            <w:pStyle w:val="Contents3"/>
            <w:tabs>
              <w:tab w:val="clear" w:pos="8459"/>
              <w:tab w:val="right" w:pos="9026" w:leader="dot"/>
            </w:tabs>
            <w:rPr/>
          </w:pPr>
          <w:hyperlink w:anchor="__RefHeading___Toc323076_274958925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23078_2749589250">
            <w:r>
              <w:rPr>
                <w:webHidden/>
                <w:rStyle w:val="IndexLink"/>
                <w:rtl w:val="true"/>
              </w:rPr>
              <w:t>آیا جز ولیّ فقیه کسی می‌تواند بر مردم حکومت کند؟</w:t>
            </w:r>
            <w:r>
              <w:rPr>
                <w:rStyle w:val="IndexLink"/>
                <w:rtl w:val="true"/>
              </w:rPr>
              <w:tab/>
            </w:r>
            <w:r>
              <w:rPr>
                <w:rStyle w:val="IndexLink"/>
              </w:rPr>
              <w:t>56</w:t>
            </w:r>
          </w:hyperlink>
        </w:p>
        <w:p>
          <w:pPr>
            <w:pStyle w:val="Contents3"/>
            <w:tabs>
              <w:tab w:val="clear" w:pos="8459"/>
              <w:tab w:val="right" w:pos="9026" w:leader="dot"/>
            </w:tabs>
            <w:rPr/>
          </w:pPr>
          <w:hyperlink w:anchor="__RefHeading___Toc323080_2749589250">
            <w:r>
              <w:rPr>
                <w:webHidden/>
                <w:rStyle w:val="IndexLink"/>
                <w:rtl w:val="true"/>
              </w:rPr>
              <w:t>منکر ولایت فقیه چه می‌خواهد بگوید؟</w:t>
            </w:r>
            <w:r>
              <w:rPr>
                <w:rStyle w:val="IndexLink"/>
                <w:rtl w:val="true"/>
              </w:rPr>
              <w:tab/>
            </w:r>
            <w:r>
              <w:rPr>
                <w:rStyle w:val="IndexLink"/>
              </w:rPr>
              <w:t>59</w:t>
            </w:r>
          </w:hyperlink>
        </w:p>
        <w:p>
          <w:pPr>
            <w:pStyle w:val="Contents2"/>
            <w:tabs>
              <w:tab w:val="clear" w:pos="8743"/>
              <w:tab w:val="right" w:pos="9026" w:leader="dot"/>
            </w:tabs>
            <w:rPr/>
          </w:pPr>
          <w:hyperlink w:anchor="__RefHeading___Toc323082_2749589250">
            <w:r>
              <w:rPr>
                <w:webHidden/>
                <w:rStyle w:val="IndexLink"/>
                <w:rtl w:val="true"/>
              </w:rPr>
              <w:t>طرفداران ولایت فقیه از علمای پیشین</w:t>
            </w:r>
            <w:r>
              <w:rPr>
                <w:rStyle w:val="IndexLink"/>
                <w:rtl w:val="true"/>
              </w:rPr>
              <w:tab/>
            </w:r>
            <w:r>
              <w:rPr>
                <w:rStyle w:val="IndexLink"/>
              </w:rPr>
              <w:t>62</w:t>
            </w:r>
          </w:hyperlink>
        </w:p>
        <w:p>
          <w:pPr>
            <w:pStyle w:val="Contents3"/>
            <w:tabs>
              <w:tab w:val="clear" w:pos="8459"/>
              <w:tab w:val="right" w:pos="9026" w:leader="dot"/>
            </w:tabs>
            <w:rPr/>
          </w:pPr>
          <w:hyperlink w:anchor="__RefHeading___Toc323084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23086_2749589250">
            <w:r>
              <w:rPr>
                <w:webHidden/>
                <w:rStyle w:val="IndexLink"/>
                <w:rtl w:val="true"/>
              </w:rPr>
              <w:t>ولایت فقیه در قرون و اعصار گذشته</w:t>
            </w:r>
            <w:r>
              <w:rPr>
                <w:rStyle w:val="IndexLink"/>
                <w:rtl w:val="true"/>
              </w:rPr>
              <w:tab/>
            </w:r>
            <w:r>
              <w:rPr>
                <w:rStyle w:val="IndexLink"/>
              </w:rPr>
              <w:t>70</w:t>
            </w:r>
          </w:hyperlink>
        </w:p>
        <w:p>
          <w:pPr>
            <w:pStyle w:val="Contents3"/>
            <w:tabs>
              <w:tab w:val="clear" w:pos="8459"/>
              <w:tab w:val="right" w:pos="9026" w:leader="dot"/>
            </w:tabs>
            <w:rPr/>
          </w:pPr>
          <w:hyperlink w:anchor="__RefHeading___Toc323088_2749589250">
            <w:r>
              <w:rPr>
                <w:webHidden/>
                <w:rStyle w:val="IndexLink"/>
                <w:rtl w:val="true"/>
              </w:rPr>
              <w:t>نظر علمای قرن سوّم و چهارم هجری درباره ولایت فقیه</w:t>
            </w:r>
            <w:r>
              <w:rPr>
                <w:rStyle w:val="IndexLink"/>
                <w:rtl w:val="true"/>
              </w:rPr>
              <w:tab/>
            </w:r>
            <w:r>
              <w:rPr>
                <w:rStyle w:val="IndexLink"/>
              </w:rPr>
              <w:t>70</w:t>
            </w:r>
          </w:hyperlink>
        </w:p>
        <w:p>
          <w:pPr>
            <w:pStyle w:val="Contents3"/>
            <w:tabs>
              <w:tab w:val="clear" w:pos="8459"/>
              <w:tab w:val="right" w:pos="9026" w:leader="dot"/>
            </w:tabs>
            <w:rPr/>
          </w:pPr>
          <w:hyperlink w:anchor="__RefHeading___Toc323090_2749589250">
            <w:r>
              <w:rPr>
                <w:webHidden/>
                <w:rStyle w:val="IndexLink"/>
                <w:rtl w:val="true"/>
              </w:rPr>
              <w:t>نظر علمای قرن چهارم و پنجم درباره ولایت مطلقه فقیه</w:t>
            </w:r>
            <w:r>
              <w:rPr>
                <w:rStyle w:val="IndexLink"/>
                <w:rtl w:val="true"/>
              </w:rPr>
              <w:t>.</w:t>
              <w:tab/>
            </w:r>
            <w:r>
              <w:rPr>
                <w:rStyle w:val="IndexLink"/>
              </w:rPr>
              <w:t>73</w:t>
            </w:r>
          </w:hyperlink>
        </w:p>
        <w:p>
          <w:pPr>
            <w:pStyle w:val="Contents3"/>
            <w:tabs>
              <w:tab w:val="clear" w:pos="8459"/>
              <w:tab w:val="right" w:pos="9026" w:leader="dot"/>
            </w:tabs>
            <w:rPr/>
          </w:pPr>
          <w:hyperlink w:anchor="__RefHeading___Toc323092_2749589250">
            <w:r>
              <w:rPr>
                <w:webHidden/>
                <w:rStyle w:val="IndexLink"/>
                <w:rtl w:val="true"/>
              </w:rPr>
              <w:t>نظر علمای قرن پنجم و ششم درباره ولایت مطلقه فقیه</w:t>
            </w:r>
            <w:r>
              <w:rPr>
                <w:rStyle w:val="IndexLink"/>
                <w:rtl w:val="true"/>
              </w:rPr>
              <w:tab/>
            </w:r>
            <w:r>
              <w:rPr>
                <w:rStyle w:val="IndexLink"/>
              </w:rPr>
              <w:t>80</w:t>
            </w:r>
          </w:hyperlink>
        </w:p>
        <w:p>
          <w:pPr>
            <w:pStyle w:val="Contents3"/>
            <w:tabs>
              <w:tab w:val="clear" w:pos="8459"/>
              <w:tab w:val="right" w:pos="9026" w:leader="dot"/>
            </w:tabs>
            <w:rPr/>
          </w:pPr>
          <w:hyperlink w:anchor="__RefHeading___Toc323094_2749589250">
            <w:r>
              <w:rPr>
                <w:webHidden/>
                <w:rStyle w:val="IndexLink"/>
                <w:rtl w:val="true"/>
              </w:rPr>
              <w:t>نظر علمای قرن ششم و هفتم نسبت به ولایت مطلقه فقیه</w:t>
            </w:r>
            <w:r>
              <w:rPr>
                <w:rStyle w:val="IndexLink"/>
                <w:rtl w:val="true"/>
              </w:rPr>
              <w:tab/>
            </w:r>
            <w:r>
              <w:rPr>
                <w:rStyle w:val="IndexLink"/>
              </w:rPr>
              <w:t>84</w:t>
            </w:r>
          </w:hyperlink>
        </w:p>
        <w:p>
          <w:pPr>
            <w:pStyle w:val="Contents3"/>
            <w:tabs>
              <w:tab w:val="clear" w:pos="8459"/>
              <w:tab w:val="right" w:pos="9026" w:leader="dot"/>
            </w:tabs>
            <w:rPr/>
          </w:pPr>
          <w:hyperlink w:anchor="__RefHeading___Toc323096_2749589250">
            <w:r>
              <w:rPr>
                <w:webHidden/>
                <w:rStyle w:val="IndexLink"/>
                <w:rtl w:val="true"/>
              </w:rPr>
              <w:t>نظر علمای قرن هفتم و هشتم درباره ولایت مطلقه فقیه</w:t>
            </w:r>
            <w:r>
              <w:rPr>
                <w:rStyle w:val="IndexLink"/>
                <w:rtl w:val="true"/>
              </w:rPr>
              <w:t>:</w:t>
              <w:tab/>
            </w:r>
            <w:r>
              <w:rPr>
                <w:rStyle w:val="IndexLink"/>
              </w:rPr>
              <w:t>86</w:t>
            </w:r>
          </w:hyperlink>
        </w:p>
        <w:p>
          <w:pPr>
            <w:pStyle w:val="Contents3"/>
            <w:tabs>
              <w:tab w:val="clear" w:pos="8459"/>
              <w:tab w:val="right" w:pos="9026" w:leader="dot"/>
            </w:tabs>
            <w:rPr/>
          </w:pPr>
          <w:hyperlink w:anchor="__RefHeading___Toc323098_2749589250">
            <w:r>
              <w:rPr>
                <w:webHidden/>
                <w:rStyle w:val="IndexLink"/>
                <w:rtl w:val="true"/>
              </w:rPr>
              <w:t>نظر علمای قرن هشتم و نهم درباره ولایت مطلقه فقیه</w:t>
            </w:r>
            <w:r>
              <w:rPr>
                <w:rStyle w:val="IndexLink"/>
                <w:rtl w:val="true"/>
              </w:rPr>
              <w:tab/>
            </w:r>
            <w:r>
              <w:rPr>
                <w:rStyle w:val="IndexLink"/>
              </w:rPr>
              <w:t>91</w:t>
            </w:r>
          </w:hyperlink>
        </w:p>
        <w:p>
          <w:pPr>
            <w:pStyle w:val="Contents3"/>
            <w:tabs>
              <w:tab w:val="clear" w:pos="8459"/>
              <w:tab w:val="right" w:pos="9026" w:leader="dot"/>
            </w:tabs>
            <w:rPr/>
          </w:pPr>
          <w:hyperlink w:anchor="__RefHeading___Toc323100_2749589250">
            <w:r>
              <w:rPr>
                <w:webHidden/>
                <w:rStyle w:val="IndexLink"/>
                <w:rtl w:val="true"/>
              </w:rPr>
              <w:t>نظر علمای قرن نهم و دهم درباره ولایت مطلقه فقیه</w:t>
            </w:r>
            <w:r>
              <w:rPr>
                <w:rStyle w:val="IndexLink"/>
                <w:rtl w:val="true"/>
              </w:rPr>
              <w:tab/>
            </w:r>
            <w:r>
              <w:rPr>
                <w:rStyle w:val="IndexLink"/>
              </w:rPr>
              <w:t>93</w:t>
            </w:r>
          </w:hyperlink>
        </w:p>
        <w:p>
          <w:pPr>
            <w:pStyle w:val="Contents2"/>
            <w:tabs>
              <w:tab w:val="clear" w:pos="8743"/>
              <w:tab w:val="right" w:pos="9026" w:leader="dot"/>
            </w:tabs>
            <w:rPr/>
          </w:pPr>
          <w:hyperlink w:anchor="__RefHeading___Toc323102_2749589250">
            <w:r>
              <w:rPr>
                <w:webHidden/>
                <w:rStyle w:val="IndexLink"/>
                <w:rtl w:val="true"/>
              </w:rPr>
              <w:t>قدرت و نفوذ ولی فقیه</w:t>
            </w:r>
            <w:r>
              <w:rPr>
                <w:rStyle w:val="IndexLink"/>
                <w:rtl w:val="true"/>
              </w:rPr>
              <w:tab/>
            </w:r>
            <w:r>
              <w:rPr>
                <w:rStyle w:val="IndexLink"/>
              </w:rPr>
              <w:t>98</w:t>
            </w:r>
          </w:hyperlink>
        </w:p>
        <w:p>
          <w:pPr>
            <w:pStyle w:val="Contents3"/>
            <w:tabs>
              <w:tab w:val="clear" w:pos="8459"/>
              <w:tab w:val="right" w:pos="9026" w:leader="dot"/>
            </w:tabs>
            <w:rPr/>
          </w:pPr>
          <w:hyperlink w:anchor="__RefHeading___Toc323104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23106_2749589250">
            <w:r>
              <w:rPr>
                <w:webHidden/>
                <w:rStyle w:val="IndexLink"/>
                <w:rtl w:val="true"/>
              </w:rPr>
              <w:t>عنایت امام زمان‌علیه السلام به نوّاب خود</w:t>
            </w:r>
            <w:r>
              <w:rPr>
                <w:rStyle w:val="IndexLink"/>
                <w:rtl w:val="true"/>
              </w:rPr>
              <w:tab/>
            </w:r>
            <w:r>
              <w:rPr>
                <w:rStyle w:val="IndexLink"/>
              </w:rPr>
              <w:t>100</w:t>
            </w:r>
          </w:hyperlink>
        </w:p>
        <w:p>
          <w:pPr>
            <w:pStyle w:val="Contents3"/>
            <w:tabs>
              <w:tab w:val="clear" w:pos="8459"/>
              <w:tab w:val="right" w:pos="9026" w:leader="dot"/>
            </w:tabs>
            <w:rPr/>
          </w:pPr>
          <w:hyperlink w:anchor="__RefHeading___Toc323108_2749589250">
            <w:r>
              <w:rPr>
                <w:webHidden/>
                <w:rStyle w:val="IndexLink"/>
                <w:rtl w:val="true"/>
              </w:rPr>
              <w:t>اختیارات رهبری در نظام جمهوری اسلامی</w:t>
            </w:r>
            <w:r>
              <w:rPr>
                <w:rStyle w:val="IndexLink"/>
                <w:rtl w:val="true"/>
              </w:rPr>
              <w:tab/>
            </w:r>
            <w:r>
              <w:rPr>
                <w:rStyle w:val="IndexLink"/>
              </w:rPr>
              <w:t>103</w:t>
            </w:r>
          </w:hyperlink>
        </w:p>
        <w:p>
          <w:pPr>
            <w:pStyle w:val="Contents2"/>
            <w:tabs>
              <w:tab w:val="clear" w:pos="8743"/>
              <w:tab w:val="right" w:pos="9026" w:leader="dot"/>
            </w:tabs>
            <w:rPr/>
          </w:pPr>
          <w:hyperlink w:anchor="__RefHeading___Toc323110_2749589250">
            <w:r>
              <w:rPr>
                <w:webHidden/>
                <w:rStyle w:val="IndexLink"/>
                <w:rtl w:val="true"/>
              </w:rPr>
              <w:t>مخالفین ولایت فقیه</w:t>
            </w:r>
            <w:r>
              <w:rPr>
                <w:rStyle w:val="IndexLink"/>
                <w:rtl w:val="true"/>
              </w:rPr>
              <w:tab/>
            </w:r>
            <w:r>
              <w:rPr>
                <w:rStyle w:val="IndexLink"/>
              </w:rPr>
              <w:t>108</w:t>
            </w:r>
          </w:hyperlink>
        </w:p>
        <w:p>
          <w:pPr>
            <w:pStyle w:val="Contents3"/>
            <w:tabs>
              <w:tab w:val="clear" w:pos="8459"/>
              <w:tab w:val="right" w:pos="9026" w:leader="dot"/>
            </w:tabs>
            <w:rPr/>
          </w:pPr>
          <w:hyperlink w:anchor="__RefHeading___Toc323112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23114_2749589250">
            <w:r>
              <w:rPr>
                <w:webHidden/>
                <w:rStyle w:val="IndexLink"/>
                <w:rtl w:val="true"/>
              </w:rPr>
              <w:t>تشکیک دراصل اجتهاد و ولایت فقیه</w:t>
            </w:r>
            <w:r>
              <w:rPr>
                <w:rStyle w:val="IndexLink"/>
                <w:rtl w:val="true"/>
              </w:rPr>
              <w:tab/>
            </w:r>
            <w:r>
              <w:rPr>
                <w:rStyle w:val="IndexLink"/>
              </w:rPr>
              <w:t>110</w:t>
            </w:r>
          </w:hyperlink>
        </w:p>
        <w:p>
          <w:pPr>
            <w:pStyle w:val="Contents3"/>
            <w:tabs>
              <w:tab w:val="clear" w:pos="8459"/>
              <w:tab w:val="right" w:pos="9026" w:leader="dot"/>
            </w:tabs>
            <w:rPr/>
          </w:pPr>
          <w:hyperlink w:anchor="__RefHeading___Toc323116_2749589250">
            <w:r>
              <w:rPr>
                <w:webHidden/>
                <w:rStyle w:val="IndexLink"/>
                <w:rtl w:val="true"/>
              </w:rPr>
              <w:t>حمله به نظرات امام راحل و اتّهام خروج از فقه سنّتی</w:t>
            </w:r>
            <w:r>
              <w:rPr>
                <w:rStyle w:val="IndexLink"/>
                <w:rtl w:val="true"/>
              </w:rPr>
              <w:tab/>
            </w:r>
            <w:r>
              <w:rPr>
                <w:rStyle w:val="IndexLink"/>
              </w:rPr>
              <w:t>115</w:t>
            </w:r>
          </w:hyperlink>
        </w:p>
        <w:p>
          <w:pPr>
            <w:pStyle w:val="Contents3"/>
            <w:tabs>
              <w:tab w:val="clear" w:pos="8459"/>
              <w:tab w:val="right" w:pos="9026" w:leader="dot"/>
            </w:tabs>
            <w:rPr/>
          </w:pPr>
          <w:hyperlink w:anchor="__RefHeading___Toc323118_2749589250">
            <w:r>
              <w:rPr>
                <w:webHidden/>
                <w:rStyle w:val="IndexLink"/>
                <w:rtl w:val="true"/>
              </w:rPr>
              <w:t>کج فکری‌های مدعیان روشن فکری</w:t>
            </w:r>
            <w:r>
              <w:rPr>
                <w:rStyle w:val="IndexLink"/>
                <w:rtl w:val="true"/>
              </w:rPr>
              <w:tab/>
            </w:r>
            <w:r>
              <w:rPr>
                <w:rStyle w:val="IndexLink"/>
              </w:rPr>
              <w:t>116</w:t>
            </w:r>
          </w:hyperlink>
        </w:p>
        <w:p>
          <w:pPr>
            <w:pStyle w:val="Contents3"/>
            <w:tabs>
              <w:tab w:val="clear" w:pos="8459"/>
              <w:tab w:val="right" w:pos="9026" w:leader="dot"/>
            </w:tabs>
            <w:rPr/>
          </w:pPr>
          <w:hyperlink w:anchor="__RefHeading___Toc323120_2749589250">
            <w:r>
              <w:rPr>
                <w:webHidden/>
                <w:rStyle w:val="IndexLink"/>
                <w:rtl w:val="true"/>
              </w:rPr>
              <w:t>آقا را در خواب دیدم</w:t>
            </w:r>
            <w:r>
              <w:rPr>
                <w:rStyle w:val="IndexLink"/>
                <w:rtl w:val="true"/>
              </w:rPr>
              <w:t>!</w:t>
              <w:tab/>
            </w:r>
            <w:r>
              <w:rPr>
                <w:rStyle w:val="IndexLink"/>
              </w:rPr>
              <w:t>124</w:t>
            </w:r>
          </w:hyperlink>
        </w:p>
        <w:p>
          <w:pPr>
            <w:pStyle w:val="Contents2"/>
            <w:tabs>
              <w:tab w:val="clear" w:pos="8743"/>
              <w:tab w:val="right" w:pos="9026" w:leader="dot"/>
            </w:tabs>
            <w:rPr/>
          </w:pPr>
          <w:hyperlink w:anchor="__RefHeading___Toc323122_2749589250">
            <w:r>
              <w:rPr>
                <w:webHidden/>
                <w:rStyle w:val="IndexLink"/>
                <w:rtl w:val="true"/>
              </w:rPr>
              <w:t>عهدنامه امیر المؤمنین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323124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23126_2749589250">
            <w:r>
              <w:rPr>
                <w:webHidden/>
                <w:rStyle w:val="IndexLink"/>
                <w:rtl w:val="true"/>
              </w:rPr>
              <w:t>حرکت به سوی عدالت</w:t>
            </w:r>
            <w:r>
              <w:rPr>
                <w:rStyle w:val="IndexLink"/>
                <w:rtl w:val="true"/>
              </w:rPr>
              <w:tab/>
            </w:r>
            <w:r>
              <w:rPr>
                <w:rStyle w:val="IndexLink"/>
              </w:rPr>
              <w:t>127</w:t>
            </w:r>
          </w:hyperlink>
        </w:p>
        <w:p>
          <w:pPr>
            <w:pStyle w:val="Contents3"/>
            <w:tabs>
              <w:tab w:val="clear" w:pos="8459"/>
              <w:tab w:val="right" w:pos="9026" w:leader="dot"/>
            </w:tabs>
            <w:rPr/>
          </w:pPr>
          <w:hyperlink w:anchor="__RefHeading___Toc323128_2749589250">
            <w:r>
              <w:rPr>
                <w:webHidden/>
                <w:rStyle w:val="IndexLink"/>
              </w:rPr>
              <w:t>1</w:t>
            </w:r>
            <w:r>
              <w:rPr>
                <w:rStyle w:val="IndexLink"/>
                <w:rtl w:val="true"/>
              </w:rPr>
              <w:t xml:space="preserve">. </w:t>
            </w:r>
            <w:r>
              <w:rPr>
                <w:rStyle w:val="IndexLink"/>
                <w:rtl w:val="true"/>
              </w:rPr>
              <w:t>ضرورة بناء الذات</w:t>
            </w:r>
            <w:r>
              <w:rPr>
                <w:rStyle w:val="IndexLink"/>
                <w:rtl w:val="true"/>
              </w:rPr>
              <w:tab/>
            </w:r>
            <w:r>
              <w:rPr>
                <w:rStyle w:val="IndexLink"/>
              </w:rPr>
              <w:t>128</w:t>
            </w:r>
          </w:hyperlink>
        </w:p>
        <w:p>
          <w:pPr>
            <w:pStyle w:val="Contents3"/>
            <w:tabs>
              <w:tab w:val="clear" w:pos="8459"/>
              <w:tab w:val="right" w:pos="9026" w:leader="dot"/>
            </w:tabs>
            <w:rPr/>
          </w:pPr>
          <w:hyperlink w:anchor="__RefHeading___Toc323130_2749589250">
            <w:r>
              <w:rPr>
                <w:webHidden/>
                <w:rStyle w:val="IndexLink"/>
              </w:rPr>
              <w:t>1</w:t>
            </w:r>
            <w:r>
              <w:rPr>
                <w:rStyle w:val="IndexLink"/>
                <w:rtl w:val="true"/>
              </w:rPr>
              <w:t xml:space="preserve">. </w:t>
            </w:r>
            <w:r>
              <w:rPr>
                <w:rStyle w:val="IndexLink"/>
                <w:rtl w:val="true"/>
              </w:rPr>
              <w:t>ضرورت خودسازی</w:t>
            </w:r>
            <w:r>
              <w:rPr>
                <w:rStyle w:val="IndexLink"/>
                <w:rtl w:val="true"/>
              </w:rPr>
              <w:tab/>
            </w:r>
            <w:r>
              <w:rPr>
                <w:rStyle w:val="IndexLink"/>
              </w:rPr>
              <w:t>129</w:t>
            </w:r>
          </w:hyperlink>
        </w:p>
        <w:p>
          <w:pPr>
            <w:pStyle w:val="Contents3"/>
            <w:tabs>
              <w:tab w:val="clear" w:pos="8459"/>
              <w:tab w:val="right" w:pos="9026" w:leader="dot"/>
            </w:tabs>
            <w:rPr/>
          </w:pPr>
          <w:hyperlink w:anchor="__RefHeading___Toc323132_2749589250">
            <w:r>
              <w:rPr>
                <w:webHidden/>
                <w:rStyle w:val="IndexLink"/>
              </w:rPr>
              <w:t>2</w:t>
            </w:r>
            <w:r>
              <w:rPr>
                <w:rStyle w:val="IndexLink"/>
                <w:rtl w:val="true"/>
              </w:rPr>
              <w:t xml:space="preserve">. </w:t>
            </w:r>
            <w:r>
              <w:rPr>
                <w:rStyle w:val="IndexLink"/>
                <w:rtl w:val="true"/>
              </w:rPr>
              <w:t>اخلاق القیادة</w:t>
            </w:r>
            <w:r>
              <w:rPr>
                <w:rStyle w:val="IndexLink"/>
                <w:rtl w:val="true"/>
              </w:rPr>
              <w:tab/>
            </w:r>
            <w:r>
              <w:rPr>
                <w:rStyle w:val="IndexLink"/>
              </w:rPr>
              <w:t>130</w:t>
            </w:r>
          </w:hyperlink>
        </w:p>
        <w:p>
          <w:pPr>
            <w:pStyle w:val="Contents3"/>
            <w:tabs>
              <w:tab w:val="clear" w:pos="8459"/>
              <w:tab w:val="right" w:pos="9026" w:leader="dot"/>
            </w:tabs>
            <w:rPr/>
          </w:pPr>
          <w:hyperlink w:anchor="__RefHeading___Toc323134_2749589250">
            <w:r>
              <w:rPr>
                <w:webHidden/>
                <w:rStyle w:val="IndexLink"/>
              </w:rPr>
              <w:t>2</w:t>
            </w:r>
            <w:r>
              <w:rPr>
                <w:rStyle w:val="IndexLink"/>
                <w:rtl w:val="true"/>
              </w:rPr>
              <w:t xml:space="preserve"> </w:t>
            </w:r>
            <w:r>
              <w:rPr>
                <w:rStyle w:val="IndexLink"/>
                <w:rtl w:val="true"/>
              </w:rPr>
              <w:t xml:space="preserve">اخلاق رهبری </w:t>
            </w:r>
            <w:r>
              <w:rPr>
                <w:rStyle w:val="IndexLink"/>
                <w:rtl w:val="true"/>
              </w:rPr>
              <w:t>(</w:t>
            </w:r>
            <w:r>
              <w:rPr>
                <w:rStyle w:val="IndexLink"/>
                <w:rtl w:val="true"/>
              </w:rPr>
              <w:t>روش برخورد با مردم</w:t>
            </w:r>
            <w:r>
              <w:rPr>
                <w:rStyle w:val="IndexLink"/>
                <w:rtl w:val="true"/>
              </w:rPr>
              <w:t>)</w:t>
              <w:tab/>
            </w:r>
            <w:r>
              <w:rPr>
                <w:rStyle w:val="IndexLink"/>
              </w:rPr>
              <w:t>130</w:t>
            </w:r>
          </w:hyperlink>
        </w:p>
        <w:p>
          <w:pPr>
            <w:pStyle w:val="Contents3"/>
            <w:tabs>
              <w:tab w:val="clear" w:pos="8459"/>
              <w:tab w:val="right" w:pos="9026" w:leader="dot"/>
            </w:tabs>
            <w:rPr/>
          </w:pPr>
          <w:hyperlink w:anchor="__RefHeading___Toc323136_2749589250">
            <w:r>
              <w:rPr>
                <w:webHidden/>
                <w:rStyle w:val="IndexLink"/>
              </w:rPr>
              <w:t>3</w:t>
            </w:r>
            <w:r>
              <w:rPr>
                <w:rStyle w:val="IndexLink"/>
                <w:rtl w:val="true"/>
              </w:rPr>
              <w:t xml:space="preserve">. </w:t>
            </w:r>
            <w:r>
              <w:rPr>
                <w:rStyle w:val="IndexLink"/>
                <w:rtl w:val="true"/>
              </w:rPr>
              <w:t>التجنّب من الغرور و الأنّانیّة</w:t>
            </w:r>
            <w:r>
              <w:rPr>
                <w:rStyle w:val="IndexLink"/>
                <w:rtl w:val="true"/>
              </w:rPr>
              <w:tab/>
            </w:r>
            <w:r>
              <w:rPr>
                <w:rStyle w:val="IndexLink"/>
              </w:rPr>
              <w:t>131</w:t>
            </w:r>
          </w:hyperlink>
        </w:p>
        <w:p>
          <w:pPr>
            <w:pStyle w:val="Contents3"/>
            <w:tabs>
              <w:tab w:val="clear" w:pos="8459"/>
              <w:tab w:val="right" w:pos="9026" w:leader="dot"/>
            </w:tabs>
            <w:rPr/>
          </w:pPr>
          <w:hyperlink w:anchor="__RefHeading___Toc323138_2749589250">
            <w:r>
              <w:rPr>
                <w:webHidden/>
                <w:rStyle w:val="IndexLink"/>
              </w:rPr>
              <w:t>3</w:t>
            </w:r>
            <w:r>
              <w:rPr>
                <w:rStyle w:val="IndexLink"/>
                <w:rtl w:val="true"/>
              </w:rPr>
              <w:t xml:space="preserve">. </w:t>
            </w:r>
            <w:r>
              <w:rPr>
                <w:rStyle w:val="IndexLink"/>
                <w:rtl w:val="true"/>
              </w:rPr>
              <w:t>پرهیز از غرور و خود پسندی</w:t>
            </w:r>
            <w:r>
              <w:rPr>
                <w:rStyle w:val="IndexLink"/>
                <w:rtl w:val="true"/>
              </w:rPr>
              <w:tab/>
            </w:r>
            <w:r>
              <w:rPr>
                <w:rStyle w:val="IndexLink"/>
              </w:rPr>
              <w:t>132</w:t>
            </w:r>
          </w:hyperlink>
        </w:p>
        <w:p>
          <w:pPr>
            <w:pStyle w:val="Contents3"/>
            <w:tabs>
              <w:tab w:val="clear" w:pos="8459"/>
              <w:tab w:val="right" w:pos="9026" w:leader="dot"/>
            </w:tabs>
            <w:rPr/>
          </w:pPr>
          <w:hyperlink w:anchor="__RefHeading___Toc323140_2749589250">
            <w:r>
              <w:rPr>
                <w:webHidden/>
                <w:rStyle w:val="IndexLink"/>
              </w:rPr>
              <w:t>4</w:t>
            </w:r>
            <w:r>
              <w:rPr>
                <w:rStyle w:val="IndexLink"/>
                <w:rtl w:val="true"/>
              </w:rPr>
              <w:t xml:space="preserve">. </w:t>
            </w:r>
            <w:r>
              <w:rPr>
                <w:rStyle w:val="IndexLink"/>
                <w:rtl w:val="true"/>
              </w:rPr>
              <w:t>کیفیّة جلب رضا العامّة و رضا الخاصّة</w:t>
            </w:r>
            <w:r>
              <w:rPr>
                <w:rStyle w:val="IndexLink"/>
                <w:rtl w:val="true"/>
              </w:rPr>
              <w:tab/>
            </w:r>
            <w:r>
              <w:rPr>
                <w:rStyle w:val="IndexLink"/>
              </w:rPr>
              <w:t>132</w:t>
            </w:r>
          </w:hyperlink>
        </w:p>
        <w:p>
          <w:pPr>
            <w:pStyle w:val="Contents3"/>
            <w:tabs>
              <w:tab w:val="clear" w:pos="8459"/>
              <w:tab w:val="right" w:pos="9026" w:leader="dot"/>
            </w:tabs>
            <w:rPr/>
          </w:pPr>
          <w:hyperlink w:anchor="__RefHeading___Toc323142_2749589250">
            <w:r>
              <w:rPr>
                <w:webHidden/>
                <w:rStyle w:val="IndexLink"/>
              </w:rPr>
              <w:t>4</w:t>
            </w:r>
            <w:r>
              <w:rPr>
                <w:rStyle w:val="IndexLink"/>
                <w:rtl w:val="true"/>
              </w:rPr>
              <w:t xml:space="preserve">. </w:t>
            </w:r>
            <w:r>
              <w:rPr>
                <w:rStyle w:val="IndexLink"/>
                <w:rtl w:val="true"/>
              </w:rPr>
              <w:t>مردم گرایی، حق گرایی</w:t>
            </w:r>
            <w:r>
              <w:rPr>
                <w:rStyle w:val="IndexLink"/>
                <w:rtl w:val="true"/>
              </w:rPr>
              <w:tab/>
            </w:r>
            <w:r>
              <w:rPr>
                <w:rStyle w:val="IndexLink"/>
              </w:rPr>
              <w:t>132</w:t>
            </w:r>
          </w:hyperlink>
        </w:p>
        <w:p>
          <w:pPr>
            <w:pStyle w:val="Contents3"/>
            <w:tabs>
              <w:tab w:val="clear" w:pos="8459"/>
              <w:tab w:val="right" w:pos="9026" w:leader="dot"/>
            </w:tabs>
            <w:rPr/>
          </w:pPr>
          <w:hyperlink w:anchor="__RefHeading___Toc323144_2749589250">
            <w:r>
              <w:rPr>
                <w:webHidden/>
                <w:rStyle w:val="IndexLink"/>
              </w:rPr>
              <w:t>5</w:t>
            </w:r>
            <w:r>
              <w:rPr>
                <w:rStyle w:val="IndexLink"/>
                <w:rtl w:val="true"/>
              </w:rPr>
              <w:t xml:space="preserve"> </w:t>
            </w:r>
            <w:r>
              <w:rPr>
                <w:rStyle w:val="IndexLink"/>
                <w:rtl w:val="true"/>
              </w:rPr>
              <w:t>ضرورة حفظ السرّ</w:t>
            </w:r>
            <w:r>
              <w:rPr>
                <w:rStyle w:val="IndexLink"/>
                <w:rtl w:val="true"/>
              </w:rPr>
              <w:tab/>
            </w:r>
            <w:r>
              <w:rPr>
                <w:rStyle w:val="IndexLink"/>
              </w:rPr>
              <w:t>133</w:t>
            </w:r>
          </w:hyperlink>
        </w:p>
        <w:p>
          <w:pPr>
            <w:pStyle w:val="Contents3"/>
            <w:tabs>
              <w:tab w:val="clear" w:pos="8459"/>
              <w:tab w:val="right" w:pos="9026" w:leader="dot"/>
            </w:tabs>
            <w:rPr/>
          </w:pPr>
          <w:hyperlink w:anchor="__RefHeading___Toc323146_2749589250">
            <w:r>
              <w:rPr>
                <w:webHidden/>
                <w:rStyle w:val="IndexLink"/>
              </w:rPr>
              <w:t>5</w:t>
            </w:r>
            <w:r>
              <w:rPr>
                <w:rStyle w:val="IndexLink"/>
                <w:rtl w:val="true"/>
              </w:rPr>
              <w:t xml:space="preserve"> </w:t>
            </w:r>
            <w:r>
              <w:rPr>
                <w:rStyle w:val="IndexLink"/>
                <w:rtl w:val="true"/>
              </w:rPr>
              <w:t>ضرورت راز داری</w:t>
            </w:r>
            <w:r>
              <w:rPr>
                <w:rStyle w:val="IndexLink"/>
                <w:rtl w:val="true"/>
              </w:rPr>
              <w:tab/>
            </w:r>
            <w:r>
              <w:rPr>
                <w:rStyle w:val="IndexLink"/>
              </w:rPr>
              <w:t>133</w:t>
            </w:r>
          </w:hyperlink>
        </w:p>
        <w:p>
          <w:pPr>
            <w:pStyle w:val="Contents3"/>
            <w:tabs>
              <w:tab w:val="clear" w:pos="8459"/>
              <w:tab w:val="right" w:pos="9026" w:leader="dot"/>
            </w:tabs>
            <w:rPr/>
          </w:pPr>
          <w:hyperlink w:anchor="__RefHeading___Toc323148_2749589250">
            <w:r>
              <w:rPr>
                <w:webHidden/>
                <w:rStyle w:val="IndexLink"/>
              </w:rPr>
              <w:t>6</w:t>
            </w:r>
            <w:r>
              <w:rPr>
                <w:rStyle w:val="IndexLink"/>
                <w:rtl w:val="true"/>
              </w:rPr>
              <w:t xml:space="preserve">. </w:t>
            </w:r>
            <w:r>
              <w:rPr>
                <w:rStyle w:val="IndexLink"/>
                <w:rtl w:val="true"/>
              </w:rPr>
              <w:t>المشورة و مکانها الصحیح</w:t>
            </w:r>
            <w:r>
              <w:rPr>
                <w:rStyle w:val="IndexLink"/>
                <w:rtl w:val="true"/>
              </w:rPr>
              <w:tab/>
            </w:r>
            <w:r>
              <w:rPr>
                <w:rStyle w:val="IndexLink"/>
              </w:rPr>
              <w:t>134</w:t>
            </w:r>
          </w:hyperlink>
        </w:p>
        <w:p>
          <w:pPr>
            <w:pStyle w:val="Contents3"/>
            <w:tabs>
              <w:tab w:val="clear" w:pos="8459"/>
              <w:tab w:val="right" w:pos="9026" w:leader="dot"/>
            </w:tabs>
            <w:rPr/>
          </w:pPr>
          <w:hyperlink w:anchor="__RefHeading___Toc323150_2749589250">
            <w:r>
              <w:rPr>
                <w:webHidden/>
                <w:rStyle w:val="IndexLink"/>
              </w:rPr>
              <w:t>6</w:t>
            </w:r>
            <w:r>
              <w:rPr>
                <w:rStyle w:val="IndexLink"/>
                <w:rtl w:val="true"/>
              </w:rPr>
              <w:t xml:space="preserve">. </w:t>
            </w:r>
            <w:r>
              <w:rPr>
                <w:rStyle w:val="IndexLink"/>
                <w:rtl w:val="true"/>
              </w:rPr>
              <w:t>جایگاه صحیح مشورت</w:t>
            </w:r>
            <w:r>
              <w:rPr>
                <w:rStyle w:val="IndexLink"/>
                <w:rtl w:val="true"/>
              </w:rPr>
              <w:tab/>
            </w:r>
            <w:r>
              <w:rPr>
                <w:rStyle w:val="IndexLink"/>
              </w:rPr>
              <w:t>134</w:t>
            </w:r>
          </w:hyperlink>
        </w:p>
        <w:p>
          <w:pPr>
            <w:pStyle w:val="Contents3"/>
            <w:tabs>
              <w:tab w:val="clear" w:pos="8459"/>
              <w:tab w:val="right" w:pos="9026" w:leader="dot"/>
            </w:tabs>
            <w:rPr/>
          </w:pPr>
          <w:hyperlink w:anchor="__RefHeading___Toc323152_2749589250">
            <w:r>
              <w:rPr>
                <w:webHidden/>
                <w:rStyle w:val="IndexLink"/>
              </w:rPr>
              <w:t>7</w:t>
            </w:r>
            <w:r>
              <w:rPr>
                <w:rStyle w:val="IndexLink"/>
                <w:rtl w:val="true"/>
              </w:rPr>
              <w:t xml:space="preserve">. </w:t>
            </w:r>
            <w:r>
              <w:rPr>
                <w:rStyle w:val="IndexLink"/>
                <w:rtl w:val="true"/>
              </w:rPr>
              <w:t>القیادة و الروابط الاجتماعیة</w:t>
            </w:r>
            <w:r>
              <w:rPr>
                <w:rStyle w:val="IndexLink"/>
                <w:rtl w:val="true"/>
              </w:rPr>
              <w:tab/>
            </w:r>
            <w:r>
              <w:rPr>
                <w:rStyle w:val="IndexLink"/>
              </w:rPr>
              <w:t>135</w:t>
            </w:r>
          </w:hyperlink>
        </w:p>
        <w:p>
          <w:pPr>
            <w:pStyle w:val="Contents3"/>
            <w:tabs>
              <w:tab w:val="clear" w:pos="8459"/>
              <w:tab w:val="right" w:pos="9026" w:leader="dot"/>
            </w:tabs>
            <w:rPr/>
          </w:pPr>
          <w:hyperlink w:anchor="__RefHeading___Toc323154_2749589250">
            <w:r>
              <w:rPr>
                <w:webHidden/>
                <w:rStyle w:val="IndexLink"/>
              </w:rPr>
              <w:t>7</w:t>
            </w:r>
            <w:r>
              <w:rPr>
                <w:rStyle w:val="IndexLink"/>
                <w:rtl w:val="true"/>
              </w:rPr>
              <w:t xml:space="preserve">. </w:t>
            </w:r>
            <w:r>
              <w:rPr>
                <w:rStyle w:val="IndexLink"/>
                <w:rtl w:val="true"/>
              </w:rPr>
              <w:t>اصول روابط اجتماعی رهبران</w:t>
            </w:r>
            <w:r>
              <w:rPr>
                <w:rStyle w:val="IndexLink"/>
                <w:rtl w:val="true"/>
              </w:rPr>
              <w:tab/>
            </w:r>
            <w:r>
              <w:rPr>
                <w:rStyle w:val="IndexLink"/>
              </w:rPr>
              <w:t>136</w:t>
            </w:r>
          </w:hyperlink>
        </w:p>
        <w:p>
          <w:pPr>
            <w:pStyle w:val="Contents3"/>
            <w:tabs>
              <w:tab w:val="clear" w:pos="8459"/>
              <w:tab w:val="right" w:pos="9026" w:leader="dot"/>
            </w:tabs>
            <w:rPr/>
          </w:pPr>
          <w:hyperlink w:anchor="__RefHeading___Toc323156_2749589250">
            <w:r>
              <w:rPr>
                <w:webHidden/>
                <w:rStyle w:val="IndexLink"/>
              </w:rPr>
              <w:t>8</w:t>
            </w:r>
            <w:r>
              <w:rPr>
                <w:rStyle w:val="IndexLink"/>
                <w:rtl w:val="true"/>
              </w:rPr>
              <w:t xml:space="preserve">. </w:t>
            </w:r>
            <w:r>
              <w:rPr>
                <w:rStyle w:val="IndexLink"/>
                <w:rtl w:val="true"/>
              </w:rPr>
              <w:t>التعرفة بالطبقات الاجتماعیّة</w:t>
            </w:r>
            <w:r>
              <w:rPr>
                <w:rStyle w:val="IndexLink"/>
                <w:rtl w:val="true"/>
              </w:rPr>
              <w:tab/>
            </w:r>
            <w:r>
              <w:rPr>
                <w:rStyle w:val="IndexLink"/>
              </w:rPr>
              <w:t>136</w:t>
            </w:r>
          </w:hyperlink>
        </w:p>
        <w:p>
          <w:pPr>
            <w:pStyle w:val="Contents4"/>
            <w:tabs>
              <w:tab w:val="clear" w:pos="8176"/>
              <w:tab w:val="right" w:pos="9026" w:leader="dot"/>
            </w:tabs>
            <w:rPr/>
          </w:pPr>
          <w:hyperlink w:anchor="__RefHeading___Toc323158_274958925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23160_2749589250">
            <w:r>
              <w:rPr>
                <w:webHidden/>
                <w:rStyle w:val="IndexLink"/>
              </w:rPr>
              <w:t>8</w:t>
            </w:r>
            <w:r>
              <w:rPr>
                <w:rStyle w:val="IndexLink"/>
                <w:rtl w:val="true"/>
              </w:rPr>
              <w:t xml:space="preserve">. </w:t>
            </w:r>
            <w:r>
              <w:rPr>
                <w:rStyle w:val="IndexLink"/>
                <w:rtl w:val="true"/>
              </w:rPr>
              <w:t>شناخت اقشار گوناگون اجتماعی</w:t>
            </w:r>
            <w:r>
              <w:rPr>
                <w:rStyle w:val="IndexLink"/>
                <w:rtl w:val="true"/>
              </w:rPr>
              <w:tab/>
            </w:r>
            <w:r>
              <w:rPr>
                <w:rStyle w:val="IndexLink"/>
              </w:rPr>
              <w:t>137</w:t>
            </w:r>
          </w:hyperlink>
        </w:p>
        <w:p>
          <w:pPr>
            <w:pStyle w:val="Contents4"/>
            <w:tabs>
              <w:tab w:val="clear" w:pos="8176"/>
              <w:tab w:val="right" w:pos="9026" w:leader="dot"/>
            </w:tabs>
            <w:rPr/>
          </w:pPr>
          <w:hyperlink w:anchor="__RefHeading___Toc323162_2749589250">
            <w:r>
              <w:rPr>
                <w:webHidden/>
                <w:rStyle w:val="IndexLink"/>
                <w:rtl w:val="true"/>
              </w:rPr>
              <w:t>الأوّل</w:t>
            </w:r>
            <w:r>
              <w:rPr>
                <w:rStyle w:val="IndexLink"/>
                <w:rtl w:val="true"/>
              </w:rPr>
              <w:t xml:space="preserve">: </w:t>
            </w:r>
            <w:r>
              <w:rPr>
                <w:rStyle w:val="IndexLink"/>
                <w:rtl w:val="true"/>
              </w:rPr>
              <w:t>أفضل العسکریّین</w:t>
            </w:r>
            <w:r>
              <w:rPr>
                <w:rStyle w:val="IndexLink"/>
                <w:rtl w:val="true"/>
              </w:rPr>
              <w:tab/>
            </w:r>
            <w:r>
              <w:rPr>
                <w:rStyle w:val="IndexLink"/>
              </w:rPr>
              <w:t>138</w:t>
            </w:r>
          </w:hyperlink>
        </w:p>
        <w:p>
          <w:pPr>
            <w:pStyle w:val="Contents4"/>
            <w:tabs>
              <w:tab w:val="clear" w:pos="8176"/>
              <w:tab w:val="right" w:pos="9026" w:leader="dot"/>
            </w:tabs>
            <w:rPr/>
          </w:pPr>
          <w:hyperlink w:anchor="__RefHeading___Toc323164_2749589250">
            <w:r>
              <w:rPr>
                <w:webHidden/>
                <w:rStyle w:val="IndexLink"/>
                <w:rtl w:val="true"/>
              </w:rPr>
              <w:t>اوّل</w:t>
            </w:r>
            <w:r>
              <w:rPr>
                <w:rStyle w:val="IndexLink"/>
                <w:rtl w:val="true"/>
              </w:rPr>
              <w:t xml:space="preserve">: </w:t>
            </w:r>
            <w:r>
              <w:rPr>
                <w:rStyle w:val="IndexLink"/>
                <w:rtl w:val="true"/>
              </w:rPr>
              <w:t>سیمای نظامیان</w:t>
            </w:r>
            <w:r>
              <w:rPr>
                <w:rStyle w:val="IndexLink"/>
                <w:rtl w:val="true"/>
              </w:rPr>
              <w:tab/>
            </w:r>
            <w:r>
              <w:rPr>
                <w:rStyle w:val="IndexLink"/>
              </w:rPr>
              <w:t>140</w:t>
            </w:r>
          </w:hyperlink>
        </w:p>
        <w:p>
          <w:pPr>
            <w:pStyle w:val="Contents4"/>
            <w:tabs>
              <w:tab w:val="clear" w:pos="8176"/>
              <w:tab w:val="right" w:pos="9026" w:leader="dot"/>
            </w:tabs>
            <w:rPr/>
          </w:pPr>
          <w:hyperlink w:anchor="__RefHeading___Toc323166_2749589250">
            <w:r>
              <w:rPr>
                <w:webHidden/>
                <w:rStyle w:val="IndexLink"/>
                <w:rtl w:val="true"/>
              </w:rPr>
              <w:t>الثانی</w:t>
            </w:r>
            <w:r>
              <w:rPr>
                <w:rStyle w:val="IndexLink"/>
                <w:rtl w:val="true"/>
              </w:rPr>
              <w:t xml:space="preserve">: </w:t>
            </w:r>
            <w:r>
              <w:rPr>
                <w:rStyle w:val="IndexLink"/>
                <w:rtl w:val="true"/>
              </w:rPr>
              <w:t>أفضل القضاة</w:t>
            </w:r>
            <w:r>
              <w:rPr>
                <w:rStyle w:val="IndexLink"/>
                <w:rtl w:val="true"/>
              </w:rPr>
              <w:tab/>
            </w:r>
            <w:r>
              <w:rPr>
                <w:rStyle w:val="IndexLink"/>
              </w:rPr>
              <w:t>141</w:t>
            </w:r>
          </w:hyperlink>
        </w:p>
        <w:p>
          <w:pPr>
            <w:pStyle w:val="Contents4"/>
            <w:tabs>
              <w:tab w:val="clear" w:pos="8176"/>
              <w:tab w:val="right" w:pos="9026" w:leader="dot"/>
            </w:tabs>
            <w:rPr/>
          </w:pPr>
          <w:hyperlink w:anchor="__RefHeading___Toc323168_2749589250">
            <w:r>
              <w:rPr>
                <w:webHidden/>
                <w:rStyle w:val="IndexLink"/>
                <w:rtl w:val="true"/>
              </w:rPr>
              <w:t>دوّم سیمای قضات و داوران</w:t>
            </w:r>
            <w:r>
              <w:rPr>
                <w:rStyle w:val="IndexLink"/>
                <w:rtl w:val="true"/>
              </w:rPr>
              <w:tab/>
            </w:r>
            <w:r>
              <w:rPr>
                <w:rStyle w:val="IndexLink"/>
              </w:rPr>
              <w:t>142</w:t>
            </w:r>
          </w:hyperlink>
        </w:p>
        <w:p>
          <w:pPr>
            <w:pStyle w:val="Contents4"/>
            <w:tabs>
              <w:tab w:val="clear" w:pos="8176"/>
              <w:tab w:val="right" w:pos="9026" w:leader="dot"/>
            </w:tabs>
            <w:rPr/>
          </w:pPr>
          <w:hyperlink w:anchor="__RefHeading___Toc323170_2749589250">
            <w:r>
              <w:rPr>
                <w:webHidden/>
                <w:rStyle w:val="IndexLink"/>
                <w:rtl w:val="true"/>
              </w:rPr>
              <w:t>الثالث</w:t>
            </w:r>
            <w:r>
              <w:rPr>
                <w:rStyle w:val="IndexLink"/>
                <w:rtl w:val="true"/>
              </w:rPr>
              <w:t xml:space="preserve">: </w:t>
            </w:r>
            <w:r>
              <w:rPr>
                <w:rStyle w:val="IndexLink"/>
                <w:rtl w:val="true"/>
              </w:rPr>
              <w:t>أفضل المسئولین</w:t>
            </w:r>
            <w:r>
              <w:rPr>
                <w:rStyle w:val="IndexLink"/>
                <w:rtl w:val="true"/>
              </w:rPr>
              <w:tab/>
            </w:r>
            <w:r>
              <w:rPr>
                <w:rStyle w:val="IndexLink"/>
              </w:rPr>
              <w:t>142</w:t>
            </w:r>
          </w:hyperlink>
        </w:p>
        <w:p>
          <w:pPr>
            <w:pStyle w:val="Contents4"/>
            <w:tabs>
              <w:tab w:val="clear" w:pos="8176"/>
              <w:tab w:val="right" w:pos="9026" w:leader="dot"/>
            </w:tabs>
            <w:rPr/>
          </w:pPr>
          <w:hyperlink w:anchor="__RefHeading___Toc323172_2749589250">
            <w:r>
              <w:rPr>
                <w:webHidden/>
                <w:rStyle w:val="IndexLink"/>
                <w:rtl w:val="true"/>
              </w:rPr>
              <w:t>سوّم</w:t>
            </w:r>
            <w:r>
              <w:rPr>
                <w:rStyle w:val="IndexLink"/>
                <w:rtl w:val="true"/>
              </w:rPr>
              <w:t xml:space="preserve">: </w:t>
            </w:r>
            <w:r>
              <w:rPr>
                <w:rStyle w:val="IndexLink"/>
                <w:rtl w:val="true"/>
              </w:rPr>
              <w:t>سیمای کارگزاران دولتی</w:t>
            </w:r>
            <w:r>
              <w:rPr>
                <w:rStyle w:val="IndexLink"/>
                <w:rtl w:val="true"/>
              </w:rPr>
              <w:tab/>
            </w:r>
            <w:r>
              <w:rPr>
                <w:rStyle w:val="IndexLink"/>
              </w:rPr>
              <w:t>143</w:t>
            </w:r>
          </w:hyperlink>
        </w:p>
        <w:p>
          <w:pPr>
            <w:pStyle w:val="Contents4"/>
            <w:tabs>
              <w:tab w:val="clear" w:pos="8176"/>
              <w:tab w:val="right" w:pos="9026" w:leader="dot"/>
            </w:tabs>
            <w:rPr/>
          </w:pPr>
          <w:hyperlink w:anchor="__RefHeading___Toc323174_2749589250">
            <w:r>
              <w:rPr>
                <w:webHidden/>
                <w:rStyle w:val="IndexLink"/>
                <w:rtl w:val="true"/>
              </w:rPr>
              <w:t>الرّابع</w:t>
            </w:r>
            <w:r>
              <w:rPr>
                <w:rStyle w:val="IndexLink"/>
                <w:rtl w:val="true"/>
              </w:rPr>
              <w:t xml:space="preserve">: </w:t>
            </w:r>
            <w:r>
              <w:rPr>
                <w:rStyle w:val="IndexLink"/>
                <w:rtl w:val="true"/>
              </w:rPr>
              <w:t>صفات الدّافعین للزّکاة</w:t>
            </w:r>
            <w:r>
              <w:rPr>
                <w:rStyle w:val="IndexLink"/>
                <w:rtl w:val="true"/>
              </w:rPr>
              <w:tab/>
            </w:r>
            <w:r>
              <w:rPr>
                <w:rStyle w:val="IndexLink"/>
              </w:rPr>
              <w:t>144</w:t>
            </w:r>
          </w:hyperlink>
        </w:p>
        <w:p>
          <w:pPr>
            <w:pStyle w:val="Contents4"/>
            <w:tabs>
              <w:tab w:val="clear" w:pos="8176"/>
              <w:tab w:val="right" w:pos="9026" w:leader="dot"/>
            </w:tabs>
            <w:rPr/>
          </w:pPr>
          <w:hyperlink w:anchor="__RefHeading___Toc323176_2749589250">
            <w:r>
              <w:rPr>
                <w:webHidden/>
                <w:rStyle w:val="IndexLink"/>
                <w:rtl w:val="true"/>
              </w:rPr>
              <w:t>چهارم</w:t>
            </w:r>
            <w:r>
              <w:rPr>
                <w:rStyle w:val="IndexLink"/>
                <w:rtl w:val="true"/>
              </w:rPr>
              <w:t xml:space="preserve">: </w:t>
            </w:r>
            <w:r>
              <w:rPr>
                <w:rStyle w:val="IndexLink"/>
                <w:rtl w:val="true"/>
              </w:rPr>
              <w:t>سیمای مالیات دهندگان</w:t>
            </w:r>
            <w:r>
              <w:rPr>
                <w:rStyle w:val="IndexLink"/>
                <w:rtl w:val="true"/>
              </w:rPr>
              <w:tab/>
            </w:r>
            <w:r>
              <w:rPr>
                <w:rStyle w:val="IndexLink"/>
              </w:rPr>
              <w:t>144</w:t>
            </w:r>
          </w:hyperlink>
        </w:p>
        <w:p>
          <w:pPr>
            <w:pStyle w:val="Contents4"/>
            <w:tabs>
              <w:tab w:val="clear" w:pos="8176"/>
              <w:tab w:val="right" w:pos="9026" w:leader="dot"/>
            </w:tabs>
            <w:rPr/>
          </w:pPr>
          <w:hyperlink w:anchor="__RefHeading___Toc323178_2749589250">
            <w:r>
              <w:rPr>
                <w:webHidden/>
                <w:rStyle w:val="IndexLink"/>
                <w:rtl w:val="true"/>
              </w:rPr>
              <w:t>الخامس</w:t>
            </w:r>
            <w:r>
              <w:rPr>
                <w:rStyle w:val="IndexLink"/>
                <w:rtl w:val="true"/>
              </w:rPr>
              <w:t>:</w:t>
            </w:r>
            <w:r>
              <w:rPr>
                <w:rStyle w:val="IndexLink"/>
                <w:rtl w:val="true"/>
              </w:rPr>
              <w:t>أفضل الکتّاب</w:t>
            </w:r>
            <w:r>
              <w:rPr>
                <w:rStyle w:val="IndexLink"/>
                <w:rtl w:val="true"/>
              </w:rPr>
              <w:tab/>
            </w:r>
            <w:r>
              <w:rPr>
                <w:rStyle w:val="IndexLink"/>
              </w:rPr>
              <w:t>145</w:t>
            </w:r>
          </w:hyperlink>
        </w:p>
        <w:p>
          <w:pPr>
            <w:pStyle w:val="Contents4"/>
            <w:tabs>
              <w:tab w:val="clear" w:pos="8176"/>
              <w:tab w:val="right" w:pos="9026" w:leader="dot"/>
            </w:tabs>
            <w:rPr/>
          </w:pPr>
          <w:hyperlink w:anchor="__RefHeading___Toc323180_2749589250">
            <w:r>
              <w:rPr>
                <w:webHidden/>
                <w:rStyle w:val="IndexLink"/>
                <w:rtl w:val="true"/>
              </w:rPr>
              <w:t>پنجم</w:t>
            </w:r>
            <w:r>
              <w:rPr>
                <w:rStyle w:val="IndexLink"/>
                <w:rtl w:val="true"/>
              </w:rPr>
              <w:t xml:space="preserve">: </w:t>
            </w:r>
            <w:r>
              <w:rPr>
                <w:rStyle w:val="IndexLink"/>
                <w:rtl w:val="true"/>
              </w:rPr>
              <w:t>سیمای نویسندگان و منشیان</w:t>
            </w:r>
            <w:r>
              <w:rPr>
                <w:rStyle w:val="IndexLink"/>
                <w:rtl w:val="true"/>
              </w:rPr>
              <w:tab/>
            </w:r>
            <w:r>
              <w:rPr>
                <w:rStyle w:val="IndexLink"/>
              </w:rPr>
              <w:t>146</w:t>
            </w:r>
          </w:hyperlink>
        </w:p>
        <w:p>
          <w:pPr>
            <w:pStyle w:val="Contents4"/>
            <w:tabs>
              <w:tab w:val="clear" w:pos="8176"/>
              <w:tab w:val="right" w:pos="9026" w:leader="dot"/>
            </w:tabs>
            <w:rPr/>
          </w:pPr>
          <w:hyperlink w:anchor="__RefHeading___Toc323182_2749589250">
            <w:r>
              <w:rPr>
                <w:webHidden/>
                <w:rStyle w:val="IndexLink"/>
                <w:rtl w:val="true"/>
              </w:rPr>
              <w:t>ششم</w:t>
            </w:r>
            <w:r>
              <w:rPr>
                <w:rStyle w:val="IndexLink"/>
                <w:rtl w:val="true"/>
              </w:rPr>
              <w:t xml:space="preserve">: </w:t>
            </w:r>
            <w:r>
              <w:rPr>
                <w:rStyle w:val="IndexLink"/>
                <w:rtl w:val="true"/>
              </w:rPr>
              <w:t>سیمای بازرگانان و صاحبان صنایع</w:t>
            </w:r>
            <w:r>
              <w:rPr>
                <w:rStyle w:val="IndexLink"/>
                <w:rtl w:val="true"/>
              </w:rPr>
              <w:tab/>
            </w:r>
            <w:r>
              <w:rPr>
                <w:rStyle w:val="IndexLink"/>
              </w:rPr>
              <w:t>147</w:t>
            </w:r>
          </w:hyperlink>
        </w:p>
        <w:p>
          <w:pPr>
            <w:pStyle w:val="Contents4"/>
            <w:tabs>
              <w:tab w:val="clear" w:pos="8176"/>
              <w:tab w:val="right" w:pos="9026" w:leader="dot"/>
            </w:tabs>
            <w:rPr/>
          </w:pPr>
          <w:hyperlink w:anchor="__RefHeading___Toc323184_2749589250">
            <w:r>
              <w:rPr>
                <w:webHidden/>
                <w:rStyle w:val="IndexLink"/>
                <w:rtl w:val="true"/>
              </w:rPr>
              <w:t>السادس</w:t>
            </w:r>
            <w:r>
              <w:rPr>
                <w:rStyle w:val="IndexLink"/>
                <w:rtl w:val="true"/>
              </w:rPr>
              <w:t xml:space="preserve">: </w:t>
            </w:r>
            <w:r>
              <w:rPr>
                <w:rStyle w:val="IndexLink"/>
                <w:rtl w:val="true"/>
              </w:rPr>
              <w:t>التجّار و أصحاب الصنائع</w:t>
            </w:r>
            <w:r>
              <w:rPr>
                <w:rStyle w:val="IndexLink"/>
                <w:rtl w:val="true"/>
              </w:rPr>
              <w:tab/>
            </w:r>
            <w:r>
              <w:rPr>
                <w:rStyle w:val="IndexLink"/>
              </w:rPr>
              <w:t>148</w:t>
            </w:r>
          </w:hyperlink>
        </w:p>
        <w:p>
          <w:pPr>
            <w:pStyle w:val="Contents4"/>
            <w:tabs>
              <w:tab w:val="clear" w:pos="8176"/>
              <w:tab w:val="right" w:pos="9026" w:leader="dot"/>
            </w:tabs>
            <w:rPr/>
          </w:pPr>
          <w:hyperlink w:anchor="__RefHeading___Toc323186_2749589250">
            <w:r>
              <w:rPr>
                <w:webHidden/>
                <w:rStyle w:val="IndexLink"/>
                <w:rtl w:val="true"/>
              </w:rPr>
              <w:t xml:space="preserve">السابع </w:t>
            </w:r>
            <w:r>
              <w:rPr>
                <w:rStyle w:val="IndexLink"/>
                <w:rtl w:val="true"/>
              </w:rPr>
              <w:t>:</w:t>
            </w:r>
            <w:r>
              <w:rPr>
                <w:rStyle w:val="IndexLink"/>
                <w:rtl w:val="true"/>
              </w:rPr>
              <w:t>المحرومون</w:t>
            </w:r>
            <w:r>
              <w:rPr>
                <w:rStyle w:val="IndexLink"/>
                <w:rtl w:val="true"/>
              </w:rPr>
              <w:tab/>
            </w:r>
            <w:r>
              <w:rPr>
                <w:rStyle w:val="IndexLink"/>
              </w:rPr>
              <w:t>148</w:t>
            </w:r>
          </w:hyperlink>
        </w:p>
        <w:p>
          <w:pPr>
            <w:pStyle w:val="Contents4"/>
            <w:tabs>
              <w:tab w:val="clear" w:pos="8176"/>
              <w:tab w:val="right" w:pos="9026" w:leader="dot"/>
            </w:tabs>
            <w:rPr/>
          </w:pPr>
          <w:hyperlink w:anchor="__RefHeading___Toc323188_2749589250">
            <w:r>
              <w:rPr>
                <w:webHidden/>
                <w:rStyle w:val="IndexLink"/>
                <w:rtl w:val="true"/>
              </w:rPr>
              <w:t>هفتم</w:t>
            </w:r>
            <w:r>
              <w:rPr>
                <w:rStyle w:val="IndexLink"/>
                <w:rtl w:val="true"/>
              </w:rPr>
              <w:t xml:space="preserve">: </w:t>
            </w:r>
            <w:r>
              <w:rPr>
                <w:rStyle w:val="IndexLink"/>
                <w:rtl w:val="true"/>
              </w:rPr>
              <w:t>سیمای محرومان و مستضعفان</w:t>
            </w:r>
            <w:r>
              <w:rPr>
                <w:rStyle w:val="IndexLink"/>
                <w:rtl w:val="true"/>
              </w:rPr>
              <w:tab/>
            </w:r>
            <w:r>
              <w:rPr>
                <w:rStyle w:val="IndexLink"/>
              </w:rPr>
              <w:t>149</w:t>
            </w:r>
          </w:hyperlink>
        </w:p>
        <w:p>
          <w:pPr>
            <w:pStyle w:val="Contents3"/>
            <w:tabs>
              <w:tab w:val="clear" w:pos="8459"/>
              <w:tab w:val="right" w:pos="9026" w:leader="dot"/>
            </w:tabs>
            <w:rPr/>
          </w:pPr>
          <w:hyperlink w:anchor="__RefHeading___Toc323190_2749589250">
            <w:r>
              <w:rPr>
                <w:webHidden/>
                <w:rStyle w:val="IndexLink"/>
              </w:rPr>
              <w:t>9</w:t>
            </w:r>
            <w:r>
              <w:rPr>
                <w:rStyle w:val="IndexLink"/>
                <w:rtl w:val="true"/>
              </w:rPr>
              <w:t xml:space="preserve"> - </w:t>
            </w:r>
            <w:r>
              <w:rPr>
                <w:rStyle w:val="IndexLink"/>
                <w:rtl w:val="true"/>
              </w:rPr>
              <w:t>الاخلاق الخاصّة للوالی</w:t>
            </w:r>
            <w:r>
              <w:rPr>
                <w:rStyle w:val="IndexLink"/>
                <w:rtl w:val="true"/>
              </w:rPr>
              <w:tab/>
            </w:r>
            <w:r>
              <w:rPr>
                <w:rStyle w:val="IndexLink"/>
              </w:rPr>
              <w:t>151</w:t>
            </w:r>
          </w:hyperlink>
        </w:p>
        <w:p>
          <w:pPr>
            <w:pStyle w:val="Contents3"/>
            <w:tabs>
              <w:tab w:val="clear" w:pos="8459"/>
              <w:tab w:val="right" w:pos="9026" w:leader="dot"/>
            </w:tabs>
            <w:rPr/>
          </w:pPr>
          <w:hyperlink w:anchor="__RefHeading___Toc323192_2749589250">
            <w:r>
              <w:rPr>
                <w:webHidden/>
                <w:rStyle w:val="IndexLink"/>
              </w:rPr>
              <w:t>9</w:t>
            </w:r>
            <w:r>
              <w:rPr>
                <w:rStyle w:val="IndexLink"/>
                <w:rtl w:val="true"/>
              </w:rPr>
              <w:t xml:space="preserve">. </w:t>
            </w:r>
            <w:r>
              <w:rPr>
                <w:rStyle w:val="IndexLink"/>
                <w:rtl w:val="true"/>
              </w:rPr>
              <w:t>اخلاق اختصاصی رهبری</w:t>
            </w:r>
            <w:r>
              <w:rPr>
                <w:rStyle w:val="IndexLink"/>
                <w:rtl w:val="true"/>
              </w:rPr>
              <w:tab/>
            </w:r>
            <w:r>
              <w:rPr>
                <w:rStyle w:val="IndexLink"/>
              </w:rPr>
              <w:t>151</w:t>
            </w:r>
          </w:hyperlink>
        </w:p>
        <w:p>
          <w:pPr>
            <w:pStyle w:val="Contents3"/>
            <w:tabs>
              <w:tab w:val="clear" w:pos="8459"/>
              <w:tab w:val="right" w:pos="9026" w:leader="dot"/>
            </w:tabs>
            <w:rPr/>
          </w:pPr>
          <w:hyperlink w:anchor="__RefHeading___Toc323194_2749589250">
            <w:r>
              <w:rPr>
                <w:webHidden/>
                <w:rStyle w:val="IndexLink"/>
              </w:rPr>
              <w:t>10</w:t>
            </w:r>
            <w:r>
              <w:rPr>
                <w:rStyle w:val="IndexLink"/>
                <w:rtl w:val="true"/>
              </w:rPr>
              <w:t xml:space="preserve">. </w:t>
            </w:r>
            <w:r>
              <w:rPr>
                <w:rStyle w:val="IndexLink"/>
                <w:rtl w:val="true"/>
              </w:rPr>
              <w:t>أخلاق القیادة مع الأرقاب</w:t>
            </w:r>
            <w:r>
              <w:rPr>
                <w:rStyle w:val="IndexLink"/>
                <w:rtl w:val="true"/>
              </w:rPr>
              <w:tab/>
            </w:r>
            <w:r>
              <w:rPr>
                <w:rStyle w:val="IndexLink"/>
              </w:rPr>
              <w:t>153</w:t>
            </w:r>
          </w:hyperlink>
        </w:p>
        <w:p>
          <w:pPr>
            <w:pStyle w:val="Contents3"/>
            <w:tabs>
              <w:tab w:val="clear" w:pos="8459"/>
              <w:tab w:val="right" w:pos="9026" w:leader="dot"/>
            </w:tabs>
            <w:rPr/>
          </w:pPr>
          <w:hyperlink w:anchor="__RefHeading___Toc323196_2749589250">
            <w:r>
              <w:rPr>
                <w:webHidden/>
                <w:rStyle w:val="IndexLink"/>
              </w:rPr>
              <w:t>10</w:t>
            </w:r>
            <w:r>
              <w:rPr>
                <w:rStyle w:val="IndexLink"/>
                <w:rtl w:val="true"/>
              </w:rPr>
              <w:t xml:space="preserve">. </w:t>
            </w:r>
            <w:r>
              <w:rPr>
                <w:rStyle w:val="IndexLink"/>
                <w:rtl w:val="true"/>
              </w:rPr>
              <w:t>اخلاق رهبری با خویشاوندان</w:t>
            </w:r>
            <w:r>
              <w:rPr>
                <w:rStyle w:val="IndexLink"/>
                <w:rtl w:val="true"/>
              </w:rPr>
              <w:tab/>
            </w:r>
            <w:r>
              <w:rPr>
                <w:rStyle w:val="IndexLink"/>
              </w:rPr>
              <w:t>153</w:t>
            </w:r>
          </w:hyperlink>
        </w:p>
        <w:p>
          <w:pPr>
            <w:pStyle w:val="Contents3"/>
            <w:tabs>
              <w:tab w:val="clear" w:pos="8459"/>
              <w:tab w:val="right" w:pos="9026" w:leader="dot"/>
            </w:tabs>
            <w:rPr/>
          </w:pPr>
          <w:hyperlink w:anchor="__RefHeading___Toc323198_2749589250">
            <w:r>
              <w:rPr>
                <w:webHidden/>
                <w:rStyle w:val="IndexLink"/>
              </w:rPr>
              <w:t>11</w:t>
            </w:r>
            <w:r>
              <w:rPr>
                <w:rStyle w:val="IndexLink"/>
                <w:rtl w:val="true"/>
              </w:rPr>
              <w:t xml:space="preserve">. </w:t>
            </w:r>
            <w:r>
              <w:rPr>
                <w:rStyle w:val="IndexLink"/>
                <w:rtl w:val="true"/>
              </w:rPr>
              <w:t>أسلوب مواجهة الاعداء</w:t>
            </w:r>
            <w:r>
              <w:rPr>
                <w:rStyle w:val="IndexLink"/>
                <w:rtl w:val="true"/>
              </w:rPr>
              <w:tab/>
            </w:r>
            <w:r>
              <w:rPr>
                <w:rStyle w:val="IndexLink"/>
              </w:rPr>
              <w:t>154</w:t>
            </w:r>
          </w:hyperlink>
        </w:p>
        <w:p>
          <w:pPr>
            <w:pStyle w:val="Contents3"/>
            <w:tabs>
              <w:tab w:val="clear" w:pos="8459"/>
              <w:tab w:val="right" w:pos="9026" w:leader="dot"/>
            </w:tabs>
            <w:rPr/>
          </w:pPr>
          <w:hyperlink w:anchor="__RefHeading___Toc323200_2749589250">
            <w:r>
              <w:rPr>
                <w:webHidden/>
                <w:rStyle w:val="IndexLink"/>
              </w:rPr>
              <w:t>11</w:t>
            </w:r>
            <w:r>
              <w:rPr>
                <w:rStyle w:val="IndexLink"/>
                <w:rtl w:val="true"/>
              </w:rPr>
              <w:t xml:space="preserve">. </w:t>
            </w:r>
            <w:r>
              <w:rPr>
                <w:rStyle w:val="IndexLink"/>
                <w:rtl w:val="true"/>
              </w:rPr>
              <w:t>روش برخورد با دشمن</w:t>
            </w:r>
            <w:r>
              <w:rPr>
                <w:rStyle w:val="IndexLink"/>
                <w:rtl w:val="true"/>
              </w:rPr>
              <w:tab/>
            </w:r>
            <w:r>
              <w:rPr>
                <w:rStyle w:val="IndexLink"/>
              </w:rPr>
              <w:t>155</w:t>
            </w:r>
          </w:hyperlink>
        </w:p>
        <w:p>
          <w:pPr>
            <w:pStyle w:val="Contents3"/>
            <w:tabs>
              <w:tab w:val="clear" w:pos="8459"/>
              <w:tab w:val="right" w:pos="9026" w:leader="dot"/>
            </w:tabs>
            <w:rPr/>
          </w:pPr>
          <w:hyperlink w:anchor="__RefHeading___Toc323202_2749589250">
            <w:r>
              <w:rPr>
                <w:webHidden/>
                <w:rStyle w:val="IndexLink"/>
              </w:rPr>
              <w:t>12</w:t>
            </w:r>
            <w:r>
              <w:rPr>
                <w:rStyle w:val="IndexLink"/>
                <w:rtl w:val="true"/>
              </w:rPr>
              <w:t xml:space="preserve">. </w:t>
            </w:r>
            <w:r>
              <w:rPr>
                <w:rStyle w:val="IndexLink"/>
                <w:rtl w:val="true"/>
              </w:rPr>
              <w:t>تحذیرات</w:t>
            </w:r>
            <w:r>
              <w:rPr>
                <w:rStyle w:val="IndexLink"/>
                <w:rtl w:val="true"/>
              </w:rPr>
              <w:t>:</w:t>
              <w:tab/>
            </w:r>
            <w:r>
              <w:rPr>
                <w:rStyle w:val="IndexLink"/>
              </w:rPr>
              <w:t>156</w:t>
            </w:r>
          </w:hyperlink>
        </w:p>
        <w:p>
          <w:pPr>
            <w:pStyle w:val="Contents4"/>
            <w:tabs>
              <w:tab w:val="clear" w:pos="8176"/>
              <w:tab w:val="right" w:pos="9026" w:leader="dot"/>
            </w:tabs>
            <w:rPr/>
          </w:pPr>
          <w:hyperlink w:anchor="__RefHeading___Toc323204_2749589250">
            <w:r>
              <w:rPr>
                <w:webHidden/>
                <w:rStyle w:val="IndexLink"/>
              </w:rPr>
              <w:t>12</w:t>
            </w:r>
            <w:r>
              <w:rPr>
                <w:rStyle w:val="IndexLink"/>
                <w:rtl w:val="true"/>
              </w:rPr>
              <w:t xml:space="preserve"> </w:t>
            </w:r>
            <w:r>
              <w:rPr>
                <w:rStyle w:val="IndexLink"/>
                <w:rtl w:val="true"/>
              </w:rPr>
              <w:t>هشدارها</w:t>
            </w:r>
            <w:r>
              <w:rPr>
                <w:rStyle w:val="IndexLink"/>
                <w:rtl w:val="true"/>
              </w:rPr>
              <w:t>:</w:t>
              <w:tab/>
            </w:r>
            <w:r>
              <w:rPr>
                <w:rStyle w:val="IndexLink"/>
              </w:rPr>
              <w:t>156</w:t>
            </w:r>
          </w:hyperlink>
        </w:p>
        <w:p>
          <w:pPr>
            <w:pStyle w:val="Contents4"/>
            <w:tabs>
              <w:tab w:val="clear" w:pos="8176"/>
              <w:tab w:val="right" w:pos="9026" w:leader="dot"/>
            </w:tabs>
            <w:rPr/>
          </w:pPr>
          <w:hyperlink w:anchor="__RefHeading___Toc323206_2749589250">
            <w:r>
              <w:rPr>
                <w:webHidden/>
                <w:rStyle w:val="IndexLink"/>
                <w:rtl w:val="true"/>
              </w:rPr>
              <w:t>الأوّل</w:t>
            </w:r>
            <w:r>
              <w:rPr>
                <w:rStyle w:val="IndexLink"/>
                <w:rtl w:val="true"/>
              </w:rPr>
              <w:t xml:space="preserve">: </w:t>
            </w:r>
            <w:r>
              <w:rPr>
                <w:rStyle w:val="IndexLink"/>
                <w:rtl w:val="true"/>
              </w:rPr>
              <w:t>التّحذیر من دم الحرام</w:t>
            </w:r>
            <w:r>
              <w:rPr>
                <w:rStyle w:val="IndexLink"/>
                <w:rtl w:val="true"/>
              </w:rPr>
              <w:tab/>
            </w:r>
            <w:r>
              <w:rPr>
                <w:rStyle w:val="IndexLink"/>
              </w:rPr>
              <w:t>156</w:t>
            </w:r>
          </w:hyperlink>
        </w:p>
        <w:p>
          <w:pPr>
            <w:pStyle w:val="Contents4"/>
            <w:tabs>
              <w:tab w:val="clear" w:pos="8176"/>
              <w:tab w:val="right" w:pos="9026" w:leader="dot"/>
            </w:tabs>
            <w:rPr/>
          </w:pPr>
          <w:hyperlink w:anchor="__RefHeading___Toc323208_2749589250">
            <w:r>
              <w:rPr>
                <w:webHidden/>
                <w:rStyle w:val="IndexLink"/>
                <w:rtl w:val="true"/>
              </w:rPr>
              <w:t>اوّل</w:t>
            </w:r>
            <w:r>
              <w:rPr>
                <w:rStyle w:val="IndexLink"/>
                <w:rtl w:val="true"/>
              </w:rPr>
              <w:t xml:space="preserve">- </w:t>
            </w:r>
            <w:r>
              <w:rPr>
                <w:rStyle w:val="IndexLink"/>
                <w:rtl w:val="true"/>
              </w:rPr>
              <w:t>هشدار از خون ناحق</w:t>
            </w:r>
            <w:r>
              <w:rPr>
                <w:rStyle w:val="IndexLink"/>
                <w:rtl w:val="true"/>
              </w:rPr>
              <w:tab/>
            </w:r>
            <w:r>
              <w:rPr>
                <w:rStyle w:val="IndexLink"/>
              </w:rPr>
              <w:t>156</w:t>
            </w:r>
          </w:hyperlink>
        </w:p>
        <w:p>
          <w:pPr>
            <w:pStyle w:val="Contents4"/>
            <w:tabs>
              <w:tab w:val="clear" w:pos="8176"/>
              <w:tab w:val="right" w:pos="9026" w:leader="dot"/>
            </w:tabs>
            <w:rPr/>
          </w:pPr>
          <w:hyperlink w:anchor="__RefHeading___Toc323210_2749589250">
            <w:r>
              <w:rPr>
                <w:webHidden/>
                <w:rStyle w:val="IndexLink"/>
                <w:rtl w:val="true"/>
              </w:rPr>
              <w:t>الثانی</w:t>
            </w:r>
            <w:r>
              <w:rPr>
                <w:rStyle w:val="IndexLink"/>
                <w:rtl w:val="true"/>
              </w:rPr>
              <w:t xml:space="preserve">: </w:t>
            </w:r>
            <w:r>
              <w:rPr>
                <w:rStyle w:val="IndexLink"/>
                <w:rtl w:val="true"/>
              </w:rPr>
              <w:t>تحذیر من الأنّانیّة</w:t>
            </w:r>
            <w:r>
              <w:rPr>
                <w:rStyle w:val="IndexLink"/>
                <w:rtl w:val="true"/>
              </w:rPr>
              <w:tab/>
            </w:r>
            <w:r>
              <w:rPr>
                <w:rStyle w:val="IndexLink"/>
              </w:rPr>
              <w:t>157</w:t>
            </w:r>
          </w:hyperlink>
        </w:p>
        <w:p>
          <w:pPr>
            <w:pStyle w:val="Contents4"/>
            <w:tabs>
              <w:tab w:val="clear" w:pos="8176"/>
              <w:tab w:val="right" w:pos="9026" w:leader="dot"/>
            </w:tabs>
            <w:rPr/>
          </w:pPr>
          <w:hyperlink w:anchor="__RefHeading___Toc323212_2749589250">
            <w:r>
              <w:rPr>
                <w:webHidden/>
                <w:rStyle w:val="IndexLink"/>
                <w:rtl w:val="true"/>
              </w:rPr>
              <w:t>دوّم</w:t>
            </w:r>
            <w:r>
              <w:rPr>
                <w:rStyle w:val="IndexLink"/>
                <w:rtl w:val="true"/>
              </w:rPr>
              <w:t xml:space="preserve">- </w:t>
            </w:r>
            <w:r>
              <w:rPr>
                <w:rStyle w:val="IndexLink"/>
                <w:rtl w:val="true"/>
              </w:rPr>
              <w:t>هشدار از خود پسندی</w:t>
            </w:r>
            <w:r>
              <w:rPr>
                <w:rStyle w:val="IndexLink"/>
                <w:rtl w:val="true"/>
              </w:rPr>
              <w:tab/>
            </w:r>
            <w:r>
              <w:rPr>
                <w:rStyle w:val="IndexLink"/>
              </w:rPr>
              <w:t>157</w:t>
            </w:r>
          </w:hyperlink>
        </w:p>
        <w:p>
          <w:pPr>
            <w:pStyle w:val="Contents4"/>
            <w:tabs>
              <w:tab w:val="clear" w:pos="8176"/>
              <w:tab w:val="right" w:pos="9026" w:leader="dot"/>
            </w:tabs>
            <w:rPr/>
          </w:pPr>
          <w:hyperlink w:anchor="__RefHeading___Toc323214_2749589250">
            <w:r>
              <w:rPr>
                <w:webHidden/>
                <w:rStyle w:val="IndexLink"/>
                <w:rtl w:val="true"/>
              </w:rPr>
              <w:t>الثالث</w:t>
            </w:r>
            <w:r>
              <w:rPr>
                <w:rStyle w:val="IndexLink"/>
                <w:rtl w:val="true"/>
              </w:rPr>
              <w:t xml:space="preserve">: </w:t>
            </w:r>
            <w:r>
              <w:rPr>
                <w:rStyle w:val="IndexLink"/>
                <w:rtl w:val="true"/>
              </w:rPr>
              <w:t>التحذیر من المنّ</w:t>
            </w:r>
            <w:r>
              <w:rPr>
                <w:rStyle w:val="IndexLink"/>
                <w:rtl w:val="true"/>
              </w:rPr>
              <w:tab/>
            </w:r>
            <w:r>
              <w:rPr>
                <w:rStyle w:val="IndexLink"/>
              </w:rPr>
              <w:t>157</w:t>
            </w:r>
          </w:hyperlink>
        </w:p>
        <w:p>
          <w:pPr>
            <w:pStyle w:val="Contents4"/>
            <w:tabs>
              <w:tab w:val="clear" w:pos="8176"/>
              <w:tab w:val="right" w:pos="9026" w:leader="dot"/>
            </w:tabs>
            <w:rPr/>
          </w:pPr>
          <w:hyperlink w:anchor="__RefHeading___Toc323216_2749589250">
            <w:r>
              <w:rPr>
                <w:webHidden/>
                <w:rStyle w:val="IndexLink"/>
                <w:rtl w:val="true"/>
              </w:rPr>
              <w:t>سوّم</w:t>
            </w:r>
            <w:r>
              <w:rPr>
                <w:rStyle w:val="IndexLink"/>
                <w:rtl w:val="true"/>
              </w:rPr>
              <w:t xml:space="preserve">: </w:t>
            </w:r>
            <w:r>
              <w:rPr>
                <w:rStyle w:val="IndexLink"/>
                <w:rtl w:val="true"/>
              </w:rPr>
              <w:t>هشدار از منّت گذاری</w:t>
            </w:r>
            <w:r>
              <w:rPr>
                <w:rStyle w:val="IndexLink"/>
                <w:rtl w:val="true"/>
              </w:rPr>
              <w:tab/>
            </w:r>
            <w:r>
              <w:rPr>
                <w:rStyle w:val="IndexLink"/>
              </w:rPr>
              <w:t>157</w:t>
            </w:r>
          </w:hyperlink>
        </w:p>
        <w:p>
          <w:pPr>
            <w:pStyle w:val="Contents4"/>
            <w:tabs>
              <w:tab w:val="clear" w:pos="8176"/>
              <w:tab w:val="right" w:pos="9026" w:leader="dot"/>
            </w:tabs>
            <w:rPr/>
          </w:pPr>
          <w:hyperlink w:anchor="__RefHeading___Toc323218_2749589250">
            <w:r>
              <w:rPr>
                <w:webHidden/>
                <w:rStyle w:val="IndexLink"/>
                <w:rtl w:val="true"/>
              </w:rPr>
              <w:t>الرابع</w:t>
            </w:r>
            <w:r>
              <w:rPr>
                <w:rStyle w:val="IndexLink"/>
                <w:rtl w:val="true"/>
              </w:rPr>
              <w:t xml:space="preserve">: </w:t>
            </w:r>
            <w:r>
              <w:rPr>
                <w:rStyle w:val="IndexLink"/>
                <w:rtl w:val="true"/>
              </w:rPr>
              <w:t>التحذیر من العجلة</w:t>
            </w:r>
            <w:r>
              <w:rPr>
                <w:rStyle w:val="IndexLink"/>
                <w:rtl w:val="true"/>
              </w:rPr>
              <w:tab/>
            </w:r>
            <w:r>
              <w:rPr>
                <w:rStyle w:val="IndexLink"/>
              </w:rPr>
              <w:t>158</w:t>
            </w:r>
          </w:hyperlink>
        </w:p>
        <w:p>
          <w:pPr>
            <w:pStyle w:val="Contents4"/>
            <w:tabs>
              <w:tab w:val="clear" w:pos="8176"/>
              <w:tab w:val="right" w:pos="9026" w:leader="dot"/>
            </w:tabs>
            <w:rPr/>
          </w:pPr>
          <w:hyperlink w:anchor="__RefHeading___Toc323220_2749589250">
            <w:r>
              <w:rPr>
                <w:webHidden/>
                <w:rStyle w:val="IndexLink"/>
                <w:rtl w:val="true"/>
              </w:rPr>
              <w:t>چهارم</w:t>
            </w:r>
            <w:r>
              <w:rPr>
                <w:rStyle w:val="IndexLink"/>
                <w:rtl w:val="true"/>
              </w:rPr>
              <w:t xml:space="preserve">: </w:t>
            </w:r>
            <w:r>
              <w:rPr>
                <w:rStyle w:val="IndexLink"/>
                <w:rtl w:val="true"/>
              </w:rPr>
              <w:t>هشدار از شتابزدگی</w:t>
            </w:r>
            <w:r>
              <w:rPr>
                <w:rStyle w:val="IndexLink"/>
                <w:rtl w:val="true"/>
              </w:rPr>
              <w:tab/>
            </w:r>
            <w:r>
              <w:rPr>
                <w:rStyle w:val="IndexLink"/>
              </w:rPr>
              <w:t>158</w:t>
            </w:r>
          </w:hyperlink>
        </w:p>
        <w:p>
          <w:pPr>
            <w:pStyle w:val="Contents4"/>
            <w:tabs>
              <w:tab w:val="clear" w:pos="8176"/>
              <w:tab w:val="right" w:pos="9026" w:leader="dot"/>
            </w:tabs>
            <w:rPr/>
          </w:pPr>
          <w:hyperlink w:anchor="__RefHeading___Toc323222_2749589250">
            <w:r>
              <w:rPr>
                <w:webHidden/>
                <w:rStyle w:val="IndexLink"/>
                <w:rtl w:val="true"/>
              </w:rPr>
              <w:t>الخامس</w:t>
            </w:r>
            <w:r>
              <w:rPr>
                <w:rStyle w:val="IndexLink"/>
                <w:rtl w:val="true"/>
              </w:rPr>
              <w:t xml:space="preserve">: </w:t>
            </w:r>
            <w:r>
              <w:rPr>
                <w:rStyle w:val="IndexLink"/>
                <w:rtl w:val="true"/>
              </w:rPr>
              <w:t>التحذیر من طلب العناوین</w:t>
            </w:r>
            <w:r>
              <w:rPr>
                <w:rStyle w:val="IndexLink"/>
                <w:rtl w:val="true"/>
              </w:rPr>
              <w:tab/>
            </w:r>
            <w:r>
              <w:rPr>
                <w:rStyle w:val="IndexLink"/>
              </w:rPr>
              <w:t>158</w:t>
            </w:r>
          </w:hyperlink>
        </w:p>
        <w:p>
          <w:pPr>
            <w:pStyle w:val="Contents4"/>
            <w:tabs>
              <w:tab w:val="clear" w:pos="8176"/>
              <w:tab w:val="right" w:pos="9026" w:leader="dot"/>
            </w:tabs>
            <w:rPr/>
          </w:pPr>
          <w:hyperlink w:anchor="__RefHeading___Toc323224_2749589250">
            <w:r>
              <w:rPr>
                <w:webHidden/>
                <w:rStyle w:val="IndexLink"/>
                <w:rtl w:val="true"/>
              </w:rPr>
              <w:t>پنجم هشدار از امتیاز خواهی</w:t>
            </w:r>
            <w:r>
              <w:rPr>
                <w:rStyle w:val="IndexLink"/>
                <w:rtl w:val="true"/>
              </w:rPr>
              <w:tab/>
            </w:r>
            <w:r>
              <w:rPr>
                <w:rStyle w:val="IndexLink"/>
              </w:rPr>
              <w:t>159</w:t>
            </w:r>
          </w:hyperlink>
        </w:p>
        <w:p>
          <w:pPr>
            <w:pStyle w:val="Contents2"/>
            <w:tabs>
              <w:tab w:val="clear" w:pos="8743"/>
              <w:tab w:val="right" w:pos="9026" w:leader="dot"/>
            </w:tabs>
            <w:rPr/>
          </w:pPr>
          <w:hyperlink w:anchor="__RefHeading___Toc323226_2749589250">
            <w:r>
              <w:rPr>
                <w:webHidden/>
                <w:rStyle w:val="IndexLink"/>
                <w:rtl w:val="true"/>
              </w:rPr>
              <w:t>خطبه غدیر</w:t>
            </w:r>
            <w:r>
              <w:rPr>
                <w:rStyle w:val="IndexLink"/>
                <w:rtl w:val="true"/>
              </w:rPr>
              <w:tab/>
            </w:r>
            <w:r>
              <w:rPr>
                <w:rStyle w:val="IndexLink"/>
              </w:rPr>
              <w:t>160</w:t>
            </w:r>
          </w:hyperlink>
        </w:p>
        <w:p>
          <w:pPr>
            <w:pStyle w:val="Contents3"/>
            <w:tabs>
              <w:tab w:val="clear" w:pos="8459"/>
              <w:tab w:val="right" w:pos="9026" w:leader="dot"/>
            </w:tabs>
            <w:rPr/>
          </w:pPr>
          <w:hyperlink w:anchor="__RefHeading___Toc323228_274958925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23230_2749589250">
            <w:r>
              <w:rPr>
                <w:webHidden/>
                <w:rStyle w:val="IndexLink"/>
                <w:rtl w:val="true"/>
              </w:rPr>
              <w:t>تأسیس ولایت مطلقه از ناحیه خداوند</w:t>
            </w:r>
            <w:r>
              <w:rPr>
                <w:rStyle w:val="IndexLink"/>
                <w:rtl w:val="true"/>
              </w:rPr>
              <w:tab/>
            </w:r>
            <w:r>
              <w:rPr>
                <w:rStyle w:val="IndexLink"/>
              </w:rPr>
              <w:t>161</w:t>
            </w:r>
          </w:hyperlink>
        </w:p>
        <w:p>
          <w:pPr>
            <w:pStyle w:val="Contents3"/>
            <w:tabs>
              <w:tab w:val="clear" w:pos="8459"/>
              <w:tab w:val="right" w:pos="9026" w:leader="dot"/>
            </w:tabs>
            <w:rPr/>
          </w:pPr>
          <w:hyperlink w:anchor="__RefHeading___Toc323232_2749589250">
            <w:r>
              <w:rPr>
                <w:webHidden/>
                <w:rStyle w:val="IndexLink"/>
                <w:rtl w:val="true"/>
              </w:rPr>
              <w:t>پرسش‌های بی‌پاسخ مانده</w:t>
            </w:r>
            <w:r>
              <w:rPr>
                <w:rStyle w:val="IndexLink"/>
                <w:rtl w:val="true"/>
              </w:rPr>
              <w:tab/>
            </w:r>
            <w:r>
              <w:rPr>
                <w:rStyle w:val="IndexLink"/>
              </w:rPr>
              <w:t>161</w:t>
            </w:r>
          </w:hyperlink>
        </w:p>
        <w:p>
          <w:pPr>
            <w:pStyle w:val="Contents3"/>
            <w:tabs>
              <w:tab w:val="clear" w:pos="8459"/>
              <w:tab w:val="right" w:pos="9026" w:leader="dot"/>
            </w:tabs>
            <w:rPr/>
          </w:pPr>
          <w:hyperlink w:anchor="__RefHeading___Toc323234_2749589250">
            <w:r>
              <w:rPr>
                <w:webHidden/>
                <w:rStyle w:val="IndexLink"/>
              </w:rPr>
              <w:t>1</w:t>
            </w:r>
            <w:r>
              <w:rPr>
                <w:rStyle w:val="IndexLink"/>
                <w:rtl w:val="true"/>
              </w:rPr>
              <w:t xml:space="preserve">- </w:t>
            </w:r>
            <w:r>
              <w:rPr>
                <w:rStyle w:val="IndexLink"/>
                <w:rtl w:val="true"/>
              </w:rPr>
              <w:t>حمد و ستایش پروردگار</w:t>
            </w:r>
            <w:r>
              <w:rPr>
                <w:rStyle w:val="IndexLink"/>
                <w:rtl w:val="true"/>
              </w:rPr>
              <w:tab/>
            </w:r>
            <w:r>
              <w:rPr>
                <w:rStyle w:val="IndexLink"/>
              </w:rPr>
              <w:t>165</w:t>
            </w:r>
          </w:hyperlink>
        </w:p>
        <w:p>
          <w:pPr>
            <w:pStyle w:val="Contents3"/>
            <w:tabs>
              <w:tab w:val="clear" w:pos="8459"/>
              <w:tab w:val="right" w:pos="9026" w:leader="dot"/>
            </w:tabs>
            <w:rPr/>
          </w:pPr>
          <w:hyperlink w:anchor="__RefHeading___Toc323236_2749589250">
            <w:r>
              <w:rPr>
                <w:webHidden/>
                <w:rStyle w:val="IndexLink"/>
              </w:rPr>
              <w:t>2</w:t>
            </w:r>
            <w:r>
              <w:rPr>
                <w:rStyle w:val="IndexLink"/>
                <w:rtl w:val="true"/>
              </w:rPr>
              <w:t xml:space="preserve">- </w:t>
            </w:r>
            <w:r>
              <w:rPr>
                <w:rStyle w:val="IndexLink"/>
                <w:rtl w:val="true"/>
              </w:rPr>
              <w:t>ابلاغ رسالت الهی</w:t>
            </w:r>
            <w:r>
              <w:rPr>
                <w:rStyle w:val="IndexLink"/>
                <w:rtl w:val="true"/>
              </w:rPr>
              <w:tab/>
            </w:r>
            <w:r>
              <w:rPr>
                <w:rStyle w:val="IndexLink"/>
              </w:rPr>
              <w:t>169</w:t>
            </w:r>
          </w:hyperlink>
        </w:p>
        <w:p>
          <w:pPr>
            <w:pStyle w:val="Contents3"/>
            <w:tabs>
              <w:tab w:val="clear" w:pos="8459"/>
              <w:tab w:val="right" w:pos="9026" w:leader="dot"/>
            </w:tabs>
            <w:rPr/>
          </w:pPr>
          <w:hyperlink w:anchor="__RefHeading___Toc323238_2749589250">
            <w:r>
              <w:rPr>
                <w:webHidden/>
                <w:rStyle w:val="IndexLink"/>
              </w:rPr>
              <w:t>3</w:t>
            </w:r>
            <w:r>
              <w:rPr>
                <w:rStyle w:val="IndexLink"/>
                <w:rtl w:val="true"/>
              </w:rPr>
              <w:t xml:space="preserve">- </w:t>
            </w:r>
            <w:r>
              <w:rPr>
                <w:rStyle w:val="IndexLink"/>
                <w:rtl w:val="true"/>
              </w:rPr>
              <w:t>تصریح رسول خداصلی الله علیه وآله به خلافت و امامت امیرالمؤمنین‌علیه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23240_2749589250">
            <w:r>
              <w:rPr>
                <w:webHidden/>
                <w:rStyle w:val="IndexLink"/>
              </w:rPr>
              <w:t>4</w:t>
            </w:r>
            <w:r>
              <w:rPr>
                <w:rStyle w:val="IndexLink"/>
                <w:rtl w:val="true"/>
              </w:rPr>
              <w:t xml:space="preserve">- </w:t>
            </w:r>
            <w:r>
              <w:rPr>
                <w:rStyle w:val="IndexLink"/>
                <w:rtl w:val="true"/>
              </w:rPr>
              <w:t>معرفی اصحاب صحیفه و غاصبین خلافت</w:t>
            </w:r>
            <w:r>
              <w:rPr>
                <w:rStyle w:val="IndexLink"/>
                <w:rtl w:val="true"/>
              </w:rPr>
              <w:tab/>
            </w:r>
            <w:r>
              <w:rPr>
                <w:rStyle w:val="IndexLink"/>
              </w:rPr>
              <w:t>180</w:t>
            </w:r>
          </w:hyperlink>
        </w:p>
        <w:p>
          <w:pPr>
            <w:pStyle w:val="Contents3"/>
            <w:tabs>
              <w:tab w:val="clear" w:pos="8459"/>
              <w:tab w:val="right" w:pos="9026" w:leader="dot"/>
            </w:tabs>
            <w:rPr/>
          </w:pPr>
          <w:hyperlink w:anchor="__RefHeading___Toc323242_2749589250">
            <w:r>
              <w:rPr>
                <w:webHidden/>
                <w:rStyle w:val="IndexLink"/>
              </w:rPr>
              <w:t>5</w:t>
            </w:r>
            <w:r>
              <w:rPr>
                <w:rStyle w:val="IndexLink"/>
                <w:rtl w:val="true"/>
              </w:rPr>
              <w:t xml:space="preserve">- </w:t>
            </w:r>
            <w:r>
              <w:rPr>
                <w:rStyle w:val="IndexLink"/>
                <w:rtl w:val="true"/>
              </w:rPr>
              <w:t>معرفی دوستان و دشمنان علی‌علیه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23244_2749589250">
            <w:r>
              <w:rPr>
                <w:webHidden/>
                <w:rStyle w:val="IndexLink"/>
              </w:rPr>
              <w:t>6</w:t>
            </w:r>
            <w:r>
              <w:rPr>
                <w:rStyle w:val="IndexLink"/>
                <w:rtl w:val="true"/>
              </w:rPr>
              <w:t xml:space="preserve">- </w:t>
            </w:r>
            <w:r>
              <w:rPr>
                <w:rStyle w:val="IndexLink"/>
                <w:rtl w:val="true"/>
              </w:rPr>
              <w:t>توصیف دوستان علی و فرزندان اوعلیهم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323246_2749589250">
            <w:r>
              <w:rPr>
                <w:webHidden/>
                <w:rStyle w:val="IndexLink"/>
              </w:rPr>
              <w:t>7</w:t>
            </w:r>
            <w:r>
              <w:rPr>
                <w:rStyle w:val="IndexLink"/>
                <w:rtl w:val="true"/>
              </w:rPr>
              <w:t xml:space="preserve">- </w:t>
            </w:r>
            <w:r>
              <w:rPr>
                <w:rStyle w:val="IndexLink"/>
                <w:rtl w:val="true"/>
              </w:rPr>
              <w:t>توصیف دشمنان علی و فرزندان اوعلیهم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323248_2749589250">
            <w:r>
              <w:rPr>
                <w:webHidden/>
                <w:rStyle w:val="IndexLink"/>
              </w:rPr>
              <w:t>8</w:t>
            </w:r>
            <w:r>
              <w:rPr>
                <w:rStyle w:val="IndexLink"/>
                <w:rtl w:val="true"/>
              </w:rPr>
              <w:t xml:space="preserve">- </w:t>
            </w:r>
            <w:r>
              <w:rPr>
                <w:rStyle w:val="IndexLink"/>
                <w:rtl w:val="true"/>
              </w:rPr>
              <w:t>بشارت رسول خداصلی الله علیه وآله به قیام حضرت مهدی‌علیه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23250_2749589250">
            <w:r>
              <w:rPr>
                <w:webHidden/>
                <w:rStyle w:val="IndexLink"/>
              </w:rPr>
              <w:t>9</w:t>
            </w:r>
            <w:r>
              <w:rPr>
                <w:rStyle w:val="IndexLink"/>
                <w:rtl w:val="true"/>
              </w:rPr>
              <w:t xml:space="preserve">- </w:t>
            </w:r>
            <w:r>
              <w:rPr>
                <w:rStyle w:val="IndexLink"/>
                <w:rtl w:val="true"/>
              </w:rPr>
              <w:t>سفارش رسول خداصلی الله علیه وآله به حجّ و نماز و زکات</w:t>
            </w:r>
            <w:r>
              <w:rPr>
                <w:rStyle w:val="IndexLink"/>
                <w:rtl w:val="true"/>
              </w:rPr>
              <w:tab/>
            </w:r>
            <w:r>
              <w:rPr>
                <w:rStyle w:val="IndexLink"/>
              </w:rPr>
              <w:t>188</w:t>
            </w:r>
          </w:hyperlink>
        </w:p>
        <w:p>
          <w:pPr>
            <w:pStyle w:val="Contents3"/>
            <w:tabs>
              <w:tab w:val="clear" w:pos="8459"/>
              <w:tab w:val="right" w:pos="9026" w:leader="dot"/>
            </w:tabs>
            <w:rPr/>
          </w:pPr>
          <w:hyperlink w:anchor="__RefHeading___Toc323252_2749589250">
            <w:r>
              <w:rPr>
                <w:webHidden/>
                <w:rStyle w:val="IndexLink"/>
              </w:rPr>
              <w:t>10</w:t>
            </w:r>
            <w:r>
              <w:rPr>
                <w:rStyle w:val="IndexLink"/>
                <w:rtl w:val="true"/>
              </w:rPr>
              <w:t xml:space="preserve">- </w:t>
            </w:r>
            <w:r>
              <w:rPr>
                <w:rStyle w:val="IndexLink"/>
                <w:rtl w:val="true"/>
              </w:rPr>
              <w:t>اقرار گرفتن از مردم درباره ولایت علی‌علیه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323254_2749589250">
            <w:r>
              <w:rPr>
                <w:webHidden/>
                <w:rStyle w:val="IndexLink"/>
                <w:rtl w:val="true"/>
              </w:rPr>
              <w:t>اشعار عاشقان در فراق محبوب</w:t>
            </w:r>
            <w:r>
              <w:rPr>
                <w:rStyle w:val="IndexLink"/>
                <w:rtl w:val="true"/>
              </w:rPr>
              <w:tab/>
            </w:r>
            <w:r>
              <w:rPr>
                <w:rStyle w:val="IndexLink"/>
              </w:rPr>
              <w:t>196</w:t>
            </w:r>
          </w:hyperlink>
        </w:p>
        <w:p>
          <w:pPr>
            <w:pStyle w:val="Contents3"/>
            <w:tabs>
              <w:tab w:val="clear" w:pos="8459"/>
              <w:tab w:val="right" w:pos="9026" w:leader="dot"/>
            </w:tabs>
            <w:rPr/>
          </w:pPr>
          <w:hyperlink w:anchor="__RefHeading___Toc323256_274958925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23258_2749589250">
            <w:r>
              <w:rPr>
                <w:webHidden/>
                <w:rStyle w:val="IndexLink"/>
                <w:rtl w:val="true"/>
              </w:rPr>
              <w:t>بوسه گاه اهل نظر</w:t>
            </w:r>
            <w:r>
              <w:rPr>
                <w:rStyle w:val="IndexLink"/>
                <w:rtl w:val="true"/>
              </w:rPr>
              <w:tab/>
            </w:r>
            <w:r>
              <w:rPr>
                <w:rStyle w:val="IndexLink"/>
              </w:rPr>
              <w:t>197</w:t>
            </w:r>
          </w:hyperlink>
        </w:p>
        <w:p>
          <w:pPr>
            <w:pStyle w:val="Contents3"/>
            <w:tabs>
              <w:tab w:val="clear" w:pos="8459"/>
              <w:tab w:val="right" w:pos="9026" w:leader="dot"/>
            </w:tabs>
            <w:rPr/>
          </w:pPr>
          <w:hyperlink w:anchor="__RefHeading___Toc323260_2749589250">
            <w:r>
              <w:rPr>
                <w:webHidden/>
                <w:rStyle w:val="IndexLink"/>
                <w:rtl w:val="true"/>
              </w:rPr>
              <w:t xml:space="preserve">مهدی </w:t>
            </w:r>
            <w:r>
              <w:rPr>
                <w:rStyle w:val="IndexLink"/>
                <w:rtl w:val="true"/>
              </w:rPr>
              <w:t>«</w:t>
            </w:r>
            <w:r>
              <w:rPr>
                <w:rStyle w:val="IndexLink"/>
                <w:rtl w:val="true"/>
              </w:rPr>
              <w:t>عج</w:t>
            </w:r>
            <w:r>
              <w:rPr>
                <w:rStyle w:val="IndexLink"/>
                <w:rtl w:val="true"/>
              </w:rPr>
              <w:t xml:space="preserve">» </w:t>
            </w:r>
            <w:r>
              <w:rPr>
                <w:rStyle w:val="IndexLink"/>
                <w:rtl w:val="true"/>
              </w:rPr>
              <w:t>بیا</w:t>
            </w:r>
            <w:r>
              <w:rPr>
                <w:rStyle w:val="IndexLink"/>
                <w:rtl w:val="true"/>
              </w:rPr>
              <w:tab/>
            </w:r>
            <w:r>
              <w:rPr>
                <w:rStyle w:val="IndexLink"/>
              </w:rPr>
              <w:t>198</w:t>
            </w:r>
          </w:hyperlink>
        </w:p>
        <w:p>
          <w:pPr>
            <w:pStyle w:val="Contents3"/>
            <w:tabs>
              <w:tab w:val="clear" w:pos="8459"/>
              <w:tab w:val="right" w:pos="9026" w:leader="dot"/>
            </w:tabs>
            <w:rPr/>
          </w:pPr>
          <w:hyperlink w:anchor="__RefHeading___Toc323262_2749589250">
            <w:r>
              <w:rPr>
                <w:webHidden/>
                <w:rStyle w:val="IndexLink"/>
                <w:rtl w:val="true"/>
              </w:rPr>
              <w:t>از بهر خدا آمد و از بهر خدا رفت</w:t>
            </w:r>
            <w:r>
              <w:rPr>
                <w:rStyle w:val="IndexLink"/>
                <w:rtl w:val="true"/>
              </w:rPr>
              <w:tab/>
            </w:r>
            <w:r>
              <w:rPr>
                <w:rStyle w:val="IndexLink"/>
              </w:rPr>
              <w:t>199</w:t>
            </w:r>
          </w:hyperlink>
        </w:p>
        <w:p>
          <w:pPr>
            <w:pStyle w:val="Contents3"/>
            <w:tabs>
              <w:tab w:val="clear" w:pos="8459"/>
              <w:tab w:val="right" w:pos="9026" w:leader="dot"/>
            </w:tabs>
            <w:rPr/>
          </w:pPr>
          <w:hyperlink w:anchor="__RefHeading___Toc323264_2749589250">
            <w:r>
              <w:rPr>
                <w:webHidden/>
                <w:rStyle w:val="IndexLink"/>
                <w:rtl w:val="true"/>
              </w:rPr>
              <w:t>فاجعه اعظم</w:t>
            </w:r>
            <w:r>
              <w:rPr>
                <w:rStyle w:val="IndexLink"/>
                <w:rtl w:val="true"/>
              </w:rPr>
              <w:tab/>
            </w:r>
            <w:r>
              <w:rPr>
                <w:rStyle w:val="IndexLink"/>
              </w:rPr>
              <w:t>200</w:t>
            </w:r>
          </w:hyperlink>
        </w:p>
        <w:p>
          <w:pPr>
            <w:pStyle w:val="Contents3"/>
            <w:tabs>
              <w:tab w:val="clear" w:pos="8459"/>
              <w:tab w:val="right" w:pos="9026" w:leader="dot"/>
            </w:tabs>
            <w:rPr/>
          </w:pPr>
          <w:hyperlink w:anchor="__RefHeading___Toc323266_2749589250">
            <w:r>
              <w:rPr>
                <w:webHidden/>
                <w:rStyle w:val="IndexLink"/>
                <w:rtl w:val="true"/>
              </w:rPr>
              <w:t>چند دو بیتی</w:t>
            </w:r>
            <w:r>
              <w:rPr>
                <w:rStyle w:val="IndexLink"/>
                <w:rtl w:val="true"/>
              </w:rPr>
              <w:tab/>
            </w:r>
            <w:r>
              <w:rPr>
                <w:rStyle w:val="IndexLink"/>
              </w:rPr>
              <w:t>200</w:t>
            </w:r>
          </w:hyperlink>
        </w:p>
        <w:p>
          <w:pPr>
            <w:pStyle w:val="Contents3"/>
            <w:tabs>
              <w:tab w:val="clear" w:pos="8459"/>
              <w:tab w:val="right" w:pos="9026" w:leader="dot"/>
            </w:tabs>
            <w:rPr/>
          </w:pPr>
          <w:hyperlink w:anchor="__RefHeading___Toc323268_2749589250">
            <w:r>
              <w:rPr>
                <w:webHidden/>
                <w:rStyle w:val="IndexLink"/>
                <w:rtl w:val="true"/>
              </w:rPr>
              <w:t>جماران آفتابت کو</w:t>
            </w:r>
            <w:r>
              <w:rPr>
                <w:rStyle w:val="IndexLink"/>
                <w:rtl w:val="true"/>
              </w:rPr>
              <w:tab/>
            </w:r>
            <w:r>
              <w:rPr>
                <w:rStyle w:val="IndexLink"/>
              </w:rPr>
              <w:t>201</w:t>
            </w:r>
          </w:hyperlink>
        </w:p>
        <w:p>
          <w:pPr>
            <w:pStyle w:val="Contents3"/>
            <w:tabs>
              <w:tab w:val="clear" w:pos="8459"/>
              <w:tab w:val="right" w:pos="9026" w:leader="dot"/>
            </w:tabs>
            <w:rPr/>
          </w:pPr>
          <w:hyperlink w:anchor="__RefHeading___Toc323270_2749589250">
            <w:r>
              <w:rPr>
                <w:webHidden/>
                <w:rStyle w:val="IndexLink"/>
                <w:rtl w:val="true"/>
              </w:rPr>
              <w:t>آیه‌های سبز</w:t>
            </w:r>
            <w:r>
              <w:rPr>
                <w:rStyle w:val="IndexLink"/>
                <w:rtl w:val="true"/>
              </w:rPr>
              <w:tab/>
            </w:r>
            <w:r>
              <w:rPr>
                <w:rStyle w:val="IndexLink"/>
              </w:rPr>
              <w:t>202</w:t>
            </w:r>
          </w:hyperlink>
        </w:p>
        <w:p>
          <w:pPr>
            <w:pStyle w:val="Contents3"/>
            <w:tabs>
              <w:tab w:val="clear" w:pos="8459"/>
              <w:tab w:val="right" w:pos="9026" w:leader="dot"/>
            </w:tabs>
            <w:rPr/>
          </w:pPr>
          <w:hyperlink w:anchor="__RefHeading___Toc323272_2749589250">
            <w:r>
              <w:rPr>
                <w:webHidden/>
                <w:rStyle w:val="IndexLink"/>
                <w:rtl w:val="true"/>
              </w:rPr>
              <w:t>قبله آمال</w:t>
            </w:r>
            <w:r>
              <w:rPr>
                <w:rStyle w:val="IndexLink"/>
                <w:rtl w:val="true"/>
              </w:rPr>
              <w:tab/>
            </w:r>
            <w:r>
              <w:rPr>
                <w:rStyle w:val="IndexLink"/>
              </w:rPr>
              <w:t>202</w:t>
            </w:r>
          </w:hyperlink>
        </w:p>
        <w:p>
          <w:pPr>
            <w:pStyle w:val="Contents3"/>
            <w:tabs>
              <w:tab w:val="clear" w:pos="8459"/>
              <w:tab w:val="right" w:pos="9026" w:leader="dot"/>
            </w:tabs>
            <w:rPr/>
          </w:pPr>
          <w:hyperlink w:anchor="__RefHeading___Toc323274_2749589250">
            <w:r>
              <w:rPr>
                <w:webHidden/>
                <w:rStyle w:val="IndexLink"/>
                <w:rtl w:val="true"/>
              </w:rPr>
              <w:t>مظهر حق</w:t>
            </w:r>
            <w:r>
              <w:rPr>
                <w:rStyle w:val="IndexLink"/>
                <w:rtl w:val="true"/>
              </w:rPr>
              <w:tab/>
            </w:r>
            <w:r>
              <w:rPr>
                <w:rStyle w:val="IndexLink"/>
              </w:rPr>
              <w:t>203</w:t>
            </w:r>
          </w:hyperlink>
        </w:p>
        <w:p>
          <w:pPr>
            <w:pStyle w:val="Contents3"/>
            <w:tabs>
              <w:tab w:val="clear" w:pos="8459"/>
              <w:tab w:val="right" w:pos="9026" w:leader="dot"/>
            </w:tabs>
            <w:rPr/>
          </w:pPr>
          <w:hyperlink w:anchor="__RefHeading___Toc323276_2749589250">
            <w:r>
              <w:rPr>
                <w:webHidden/>
                <w:rStyle w:val="IndexLink"/>
                <w:rtl w:val="true"/>
              </w:rPr>
              <w:t>ماه جمارانی</w:t>
            </w:r>
            <w:r>
              <w:rPr>
                <w:rStyle w:val="IndexLink"/>
                <w:rtl w:val="true"/>
              </w:rPr>
              <w:tab/>
            </w:r>
            <w:r>
              <w:rPr>
                <w:rStyle w:val="IndexLink"/>
              </w:rPr>
              <w:t>203</w:t>
            </w:r>
          </w:hyperlink>
        </w:p>
        <w:p>
          <w:pPr>
            <w:pStyle w:val="Contents3"/>
            <w:tabs>
              <w:tab w:val="clear" w:pos="8459"/>
              <w:tab w:val="right" w:pos="9026" w:leader="dot"/>
            </w:tabs>
            <w:rPr/>
          </w:pPr>
          <w:hyperlink w:anchor="__RefHeading___Toc323278_2749589250">
            <w:r>
              <w:rPr>
                <w:webHidden/>
                <w:rStyle w:val="IndexLink"/>
                <w:rtl w:val="true"/>
              </w:rPr>
              <w:t>خورشید نمی‌میرد</w:t>
            </w:r>
            <w:r>
              <w:rPr>
                <w:rStyle w:val="IndexLink"/>
                <w:rtl w:val="true"/>
              </w:rPr>
              <w:tab/>
            </w:r>
            <w:r>
              <w:rPr>
                <w:rStyle w:val="IndexLink"/>
              </w:rPr>
              <w:t>204</w:t>
            </w:r>
          </w:hyperlink>
        </w:p>
        <w:p>
          <w:pPr>
            <w:pStyle w:val="Contents3"/>
            <w:tabs>
              <w:tab w:val="clear" w:pos="8459"/>
              <w:tab w:val="right" w:pos="9026" w:leader="dot"/>
            </w:tabs>
            <w:rPr/>
          </w:pPr>
          <w:hyperlink w:anchor="__RefHeading___Toc323280_2749589250">
            <w:r>
              <w:rPr>
                <w:webHidden/>
                <w:rStyle w:val="IndexLink"/>
                <w:rtl w:val="true"/>
              </w:rPr>
              <w:t>کوچ آفتاب</w:t>
            </w:r>
            <w:r>
              <w:rPr>
                <w:rStyle w:val="IndexLink"/>
                <w:rtl w:val="true"/>
              </w:rPr>
              <w:tab/>
            </w:r>
            <w:r>
              <w:rPr>
                <w:rStyle w:val="IndexLink"/>
              </w:rPr>
              <w:t>205</w:t>
            </w:r>
          </w:hyperlink>
        </w:p>
        <w:p>
          <w:pPr>
            <w:pStyle w:val="Contents3"/>
            <w:tabs>
              <w:tab w:val="clear" w:pos="8459"/>
              <w:tab w:val="right" w:pos="9026" w:leader="dot"/>
            </w:tabs>
            <w:rPr/>
          </w:pPr>
          <w:hyperlink w:anchor="__RefHeading___Toc323282_2749589250">
            <w:r>
              <w:rPr>
                <w:webHidden/>
                <w:rStyle w:val="IndexLink"/>
                <w:rtl w:val="true"/>
              </w:rPr>
              <w:t>نور بود عشق بود</w:t>
            </w:r>
            <w:r>
              <w:rPr>
                <w:rStyle w:val="IndexLink"/>
                <w:rtl w:val="true"/>
              </w:rPr>
              <w:tab/>
            </w:r>
            <w:r>
              <w:rPr>
                <w:rStyle w:val="IndexLink"/>
              </w:rPr>
              <w:t>206</w:t>
            </w:r>
          </w:hyperlink>
        </w:p>
        <w:p>
          <w:pPr>
            <w:pStyle w:val="Contents3"/>
            <w:tabs>
              <w:tab w:val="clear" w:pos="8459"/>
              <w:tab w:val="right" w:pos="9026" w:leader="dot"/>
            </w:tabs>
            <w:rPr/>
          </w:pPr>
          <w:hyperlink w:anchor="__RefHeading___Toc323284_2749589250">
            <w:r>
              <w:rPr>
                <w:webHidden/>
                <w:rStyle w:val="IndexLink"/>
                <w:rtl w:val="true"/>
              </w:rPr>
              <w:t>همنوای داغداران</w:t>
            </w:r>
            <w:r>
              <w:rPr>
                <w:rStyle w:val="IndexLink"/>
                <w:rtl w:val="true"/>
              </w:rPr>
              <w:tab/>
            </w:r>
            <w:r>
              <w:rPr>
                <w:rStyle w:val="IndexLink"/>
              </w:rPr>
              <w:t>206</w:t>
            </w:r>
          </w:hyperlink>
        </w:p>
        <w:p>
          <w:pPr>
            <w:pStyle w:val="Contents3"/>
            <w:tabs>
              <w:tab w:val="clear" w:pos="8459"/>
              <w:tab w:val="right" w:pos="9026" w:leader="dot"/>
            </w:tabs>
            <w:rPr/>
          </w:pPr>
          <w:hyperlink w:anchor="__RefHeading___Toc323286_2749589250">
            <w:r>
              <w:rPr>
                <w:webHidden/>
                <w:rStyle w:val="IndexLink"/>
                <w:rtl w:val="true"/>
              </w:rPr>
              <w:t>در ضیافت نور</w:t>
            </w:r>
            <w:r>
              <w:rPr>
                <w:rStyle w:val="IndexLink"/>
                <w:rtl w:val="true"/>
              </w:rPr>
              <w:tab/>
            </w:r>
            <w:r>
              <w:rPr>
                <w:rStyle w:val="IndexLink"/>
              </w:rPr>
              <w:t>210</w:t>
            </w:r>
          </w:hyperlink>
        </w:p>
        <w:p>
          <w:pPr>
            <w:pStyle w:val="Contents2"/>
            <w:tabs>
              <w:tab w:val="clear" w:pos="8743"/>
              <w:tab w:val="right" w:pos="9026" w:leader="dot"/>
            </w:tabs>
            <w:rPr/>
          </w:pPr>
          <w:hyperlink w:anchor="__RefHeading___Toc323288_2749589250">
            <w:r>
              <w:rPr>
                <w:webHidden/>
                <w:rStyle w:val="IndexLink"/>
                <w:rtl w:val="true"/>
              </w:rPr>
              <w:t>آثار مؤلّف تاکنون</w:t>
            </w:r>
            <w:r>
              <w:rPr>
                <w:rStyle w:val="IndexLink"/>
                <w:rtl w:val="true"/>
              </w:rPr>
              <w:tab/>
            </w:r>
            <w:r>
              <w:rPr>
                <w:rStyle w:val="IndexLink"/>
              </w:rPr>
              <w:t>212</w:t>
            </w:r>
          </w:hyperlink>
        </w:p>
        <w:p>
          <w:pPr>
            <w:pStyle w:val="Contents3"/>
            <w:tabs>
              <w:tab w:val="clear" w:pos="8459"/>
              <w:tab w:val="right" w:pos="9026" w:leader="dot"/>
            </w:tabs>
            <w:rPr/>
          </w:pPr>
          <w:hyperlink w:anchor="__RefHeading___Toc323290_2749589250">
            <w:r>
              <w:rPr>
                <w:webHidden/>
                <w:rStyle w:val="IndexLink"/>
                <w:rtl w:val="true"/>
              </w:rPr>
              <w:t>اشاره</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3_18965"/>
      <w:bookmarkStart w:id="1" w:name="pg2973_18965"/>
      <w:bookmarkEnd w:id="1"/>
    </w:p>
    <w:p>
      <w:pPr>
        <w:pStyle w:val="Heading2"/>
        <w:numPr>
          <w:ilvl w:val="1"/>
          <w:numId w:val="1"/>
        </w:numPr>
        <w:rPr/>
      </w:pPr>
      <w:bookmarkStart w:id="2" w:name="pg2973_18965"/>
      <w:bookmarkStart w:id="3" w:name="__RefHeading___Toc32304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مدیریت،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93059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3002096</w:t>
      </w:r>
    </w:p>
    <w:p>
      <w:pPr>
        <w:pStyle w:val="BookText"/>
        <w:rPr/>
      </w:pPr>
      <w:r>
        <w:rPr>
          <w:rFonts w:ascii="IRNazanin" w:hAnsi="IRNazanin" w:eastAsia="IRNazanin"/>
          <w:color w:val="111111"/>
          <w:sz w:val="28"/>
          <w:sz w:val="28"/>
          <w:szCs w:val="28"/>
          <w:rtl w:val="true"/>
          <w:lang w:bidi="fa-IR"/>
        </w:rPr>
        <w:t>تیتراژ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93059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برای ناشر محفوظ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مرکز مدیریت حوزه علمیه اصفهان</w:t>
      </w:r>
    </w:p>
    <w:p>
      <w:pPr>
        <w:pStyle w:val="BookText"/>
        <w:rPr/>
      </w:pPr>
      <w:r>
        <w:rPr>
          <w:rFonts w:eastAsia="Times New Roman" w:cs="Times New Roman" w:ascii="Times New Roman" w:hAnsi="Times New Roman"/>
          <w:color w:val="111111"/>
          <w:sz w:val="28"/>
          <w:szCs w:val="28"/>
          <w:lang w:val="en-US" w:bidi="en-US"/>
        </w:rPr>
        <w:t>en.farhangi@gmail.com 031-2217878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04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73_18967"/>
      <w:bookmarkStart w:id="8" w:name="pg2973_18967"/>
      <w:bookmarkEnd w:id="8"/>
    </w:p>
    <w:p>
      <w:pPr>
        <w:pStyle w:val="BookText"/>
        <w:rPr/>
      </w:pPr>
      <w:bookmarkStart w:id="9" w:name="pg2973_18967"/>
      <w:bookmarkEnd w:id="9"/>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مقام ولایت</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محمّد حسینی بهارانچی</w:t>
      </w:r>
    </w:p>
    <w:p>
      <w:pPr>
        <w:pStyle w:val="Heading2"/>
        <w:numPr>
          <w:ilvl w:val="1"/>
          <w:numId w:val="1"/>
        </w:numPr>
        <w:rPr/>
      </w:pPr>
      <w:bookmarkStart w:id="10" w:name="__RefHeading___Toc323048_2749589250"/>
      <w:bookmarkStart w:id="11" w:name="_Toc3"/>
      <w:bookmarkEnd w:id="10"/>
      <w:r>
        <w:rPr>
          <w:rtl w:val="true"/>
        </w:rPr>
        <w:t>فهرست کتاب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ضرورت تشکیل حکومت اسلامی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سخنان معصومین‌علیهم السلام درباره مراجعه به فقها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سخنان حساس امام حسین‌علیه السلام راجع به وظیفه علما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سکوت و سازش با حکّام ستمگر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عقلانی بودن ولایت فقیه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ولایت فقیه در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ولایت فقیه در زمان معصومین‌علیهم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تصریح ائمه معصومین‌علیهم السلام به ولایت فقیه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آثار و برکات ولایت فقیه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مقایسه جمهوری اسلامی با حکومت‌های دیگر دنیا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شرایط لازم در ولیّ فقیه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آیا جز ولیّ فقیه کسی می‌تواند بر مردم حکومت کند؟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منکر ولایت فقیه چه می‌گوید؟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طرفداران ولایت فقیه از علمای پیشین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ولایت فقیه در قرون و اعصار گذشته </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و نفوذ ولیّ 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عنایت امام زمان‌علیه السلام به نوّاب خود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اختیارات رهبری در نظام جمهوری اسلامی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مخالفین ولایت فقیه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تشکیک در اجتهاد و ولایت فقیه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حمله به نظرات امام راحل و اتّهام خروج از فقه سنّتی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کج فکری‌های مدعیان روشن فکری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آقا را در خواب دیدم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عهدنامه امیر المؤمنین‌علیه السلام به مالک اشتر نخعی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حرکت به سوی عدالت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خودسازی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برخورد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غرور و خود پسندی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گرایی، حق گرایی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راز داری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صحیح مشورت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روابط اجتماعی رهبران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اقشار گوناگون اجتماعی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اوّل سیمای نظامیان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دوّم سیمای قضات و داوران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سوّم سیمای کارگزاران دولتی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مالیات دهندگان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پنجم سیمای نویسندگان و منشیان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بازرگانان و صاحبان صنایع </w:t>
      </w:r>
      <w:r>
        <w:rPr>
          <w:rFonts w:eastAsia="IRNazanin" w:cs="IRNazanin"/>
          <w:color w:val="111111"/>
          <w:sz w:val="28"/>
          <w:szCs w:val="28"/>
          <w:lang w:bidi="fa-IR"/>
        </w:rPr>
        <w:t>142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محرومان و مستضعفان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اختصاصی رهبری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رهبری با خویشاوندان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برخورد با دشمن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خون ناحق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خود پسندی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منّت گذاری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شتابزدگی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از امتیاز خواهی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خطبه غدیر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تأسیس ولایت مطلقه از ناحیه خداوند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پرسش‌های بی پاسخ مانده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ستایش پروردگار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رسالت الهی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رسول خداصلی الله علیه وآله به خلافت و امامت امیرالمؤمنین‌علیه السلام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اصحاب صحیفه و غاصبین خلافت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دوستان و دشمنان علی‌علیه السلام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دوستان علی و فرزندان اوعلیهم السلام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دشمنان علی و فرزندان اوعلیهم السلام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رسول خداصلی الله علیه وآله به قیام حضرت مهدی‌علیه السلام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رسول خداصلی الله علیه وآله به حجّ و نماز و زکات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گرفتن از مردم درباره ولایت علی‌علیه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اشعار عاشقان امام راحل‌قدس سره </w:t>
      </w:r>
      <w:r>
        <w:rPr>
          <w:rFonts w:eastAsia="IRNazanin" w:cs="IRNazanin"/>
          <w:color w:val="111111"/>
          <w:sz w:val="28"/>
          <w:szCs w:val="28"/>
          <w:lang w:bidi="fa-IR"/>
        </w:rPr>
        <w:t>191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مؤلف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2" w:name="pg2973_18970"/>
    </w:p>
    <w:p>
      <w:pPr>
        <w:pStyle w:val="Heading2"/>
        <w:numPr>
          <w:ilvl w:val="1"/>
          <w:numId w:val="1"/>
        </w:numPr>
        <w:rPr/>
      </w:pPr>
      <w:bookmarkStart w:id="13" w:name="__RefHeading___Toc323050_2749589250"/>
      <w:bookmarkStart w:id="14" w:name="_Toc4"/>
      <w:bookmarkEnd w:id="12"/>
      <w:bookmarkEnd w:id="13"/>
      <w:r>
        <w:rPr>
          <w:rtl w:val="true"/>
        </w:rPr>
        <w:t>هدف از تالیف</w:t>
      </w:r>
      <w:r>
        <w:rPr>
          <w:rtl w:val="true"/>
        </w:rPr>
        <w:t>:</w:t>
      </w:r>
      <w:bookmarkEnd w:id="14"/>
    </w:p>
    <w:p>
      <w:pPr>
        <w:pStyle w:val="BookText"/>
        <w:rPr/>
      </w:pPr>
      <w:r>
        <w:rPr>
          <w:rFonts w:ascii="IRNazanin" w:hAnsi="IRNazanin" w:eastAsia="IRNazanin"/>
          <w:color w:val="111111"/>
          <w:sz w:val="28"/>
          <w:sz w:val="28"/>
          <w:szCs w:val="28"/>
          <w:rtl w:val="true"/>
          <w:lang w:bidi="fa-IR"/>
        </w:rPr>
        <w:t xml:space="preserve">اینجانب تاریخ دوران رسالت و دعوت پیامبر خداصلی الله علیه وآله را در مکّه و عهدنامه مشرکین و دوران محاصره اقتصادی بنی‌هاشم و هجرت آن حضرت را به مدینه و حکومت ده ساله مدینه و ماجرای حجة الوداع و خطبه غدیر و شیطنت‌های فراوان منافقین و قطعنامه آنان بر علیه خطبه غدیر و ولایت امیرالمؤمنین‌علیه السلام و خیانت و دشمنی گروه عقبه و سقیفه و دوران حکومت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خلفا و حکومت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امیرالمؤمنین‌علیه السلام و حوادث بسیار تلخ آن دوران و جنگ‌های داخلی امیر المؤمنین‌علیه السلام مانند جنگ صفیّن با معاویه و جنگ جمل با عایشه و طلحه وزیبر و جنگ نهروان با خوارج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نموده بودم و گروه‌های باطل را در مقابل رسول خداصلی الله علیه وآله و امیرالمؤمنین‌علیه السلام به خوبی شناخته بودم و همواره در شگفت بودم که چرا مردم در مقابل شخصی مانند رسول خداصلی الله علیه وآله و امیر المؤمنین علی بن ابی طالب‌علیه السلام این گونه مخالفت نمودند، در حالی که حقانیّت پیامبر خداصلی الله علیه وآله و امیر المؤمنین‌علیه السلام برای همه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قیام و انقلاب مرحوم امام خمینی‌قدس سره را مقابل حکومت طاغوتی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تا پایان و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کردم و دیدم تمام آنچه در طول تاریخ اسلام گذشته در این انقلاب نیز تکرار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طابق النعل بالنعل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رسول خدا و امیرالمؤمنین صلوات اللَّه علیهما از داخل و خارج مشکلات و مصایب جانکاهی را تحمّل نمودند، مرحوم امام خمینی‌قدس سره و رهبر کنونی یعنی آیة اللَّه خامنه‌ای حفظه اللَّه نیز نظیر همان مشکلات و همان مصائب را تحمّل نمودند و منافقین این زمان نیز همانند آن زمان دست به هر جنایتی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خود دانستم که در حدّ توان از ولی فقیه حمایت کنم و امیدوارم که خداوند این حمایت را از این بنده کمترین خود بپذیرد و این کتاب مورد استفاده دوستداران خاندان وحی قرار بگیرد إن شاء اللَّه و للَّه الحمد أولاً و آخرا، و السلام علی من اتبع الهدی و صلی اللَّه علی محمد و آله الطاهرین و 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البیت‌علیهم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5" w:name="pg2973_18971"/>
    </w:p>
    <w:p>
      <w:pPr>
        <w:pStyle w:val="Heading2"/>
        <w:numPr>
          <w:ilvl w:val="1"/>
          <w:numId w:val="1"/>
        </w:numPr>
        <w:rPr/>
      </w:pPr>
      <w:bookmarkStart w:id="16" w:name="__RefHeading___Toc323052_2749589250"/>
      <w:bookmarkStart w:id="17" w:name="_Toc5"/>
      <w:bookmarkEnd w:id="15"/>
      <w:bookmarkEnd w:id="16"/>
      <w:r>
        <w:rPr>
          <w:rtl w:val="true"/>
        </w:rPr>
        <w:t>ضرورت تشکیل حکومت اسلامی</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23054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ضرورت تشکیل حکومت اسلامی</w:t>
      </w:r>
    </w:p>
    <w:p>
      <w:pPr>
        <w:pStyle w:val="BookText"/>
        <w:rPr/>
      </w:pPr>
      <w:r>
        <w:rPr>
          <w:rFonts w:ascii="IRNazanin" w:hAnsi="IRNazanin" w:eastAsia="IRNazanin"/>
          <w:color w:val="111111"/>
          <w:sz w:val="28"/>
          <w:sz w:val="28"/>
          <w:szCs w:val="28"/>
          <w:rtl w:val="true"/>
          <w:lang w:bidi="fa-IR"/>
        </w:rPr>
        <w:t>تردیدی نیست که دستورات نجات بخش اسلام محدود به زمان معیّنی نبوده و تا قیامت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به تعطیل و مهجور ماندن قوانین اسلام در هیچ زمانی راضی نخواهد بود، از این رو خداوند در هر زمانی برای حفظ آیین مقدّس دین خود رهبرانی از پیامبران و جانشینان آنان‌علیهم السلام قرار داده است و مردم را بدون رهبر و راهنما نگذارده چنان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هیچ امّتی را کیفر و عذاب نخواهیم نمود تا آن که پیامبر و رسولی برای آنان فرستاده باشیم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نگرانی مطرح می‌شود که حفظ اسلام و اجرای قوانین حقوقی و جزایی و مالی وعبادی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بدون تشکیلات و نظام و برقراری حکومت اسلامی امکان پذیر نیست از سویی امام زمان‌علیه السلام به مصالحی در غیبت به سر می‌برد و ارتباطی نمی‌توان با او برقرار نمود، آیا در چنین شرایطی حفظ اسلام ایجاب نمی‌کند که در صورت امکان علما و دانشمندان دینی و فقهای شایسته بکوشند و با تبیین و تبلیغات خود مردم را برای انجام این هدف بسیج نمایند؟ و آیا علما می‌توانند خود را معذور بدانند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قدرت در دست حکومت‌های طاغوتی و ستمگر است ما وظیفه‌ای نداریم و تقیّه ایجاب می‌کند که ما سکوت کنیم و خود را گرفتار دست ستمگران ننماییم؟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سؤال برای هر مسلمان با ایمان و غیرتی روشن است، چرا که نه عقل چنین اجازه‌ای را می‌دهد و نه قرآن و نه سخنان وسیره معصومین‌علیهم السلام آن را صحیح می‌داند چرا که با نبودن یک نظام و حکومت دینی، جلوگیری از فساد و ظلم و انحراف از دین امکان‌پذیر نیست و قانون امر به معروف و نهی از منکر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باید از فساد و منکر جلوگیری نمود و گرنه فساد همه جا را احاطه می‌کند و ستمگران بر مؤمنان سلطه پیدا خواهند نمود و پس از آن از اسلام جز نامی باقی نخواهد ماند و دعا و نفرین خوبان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واضح است که خداوند به چنین چیزی راضی نخواهد بود، پیامبر خداصلی الله علیه وآله و اولیای دین نیز به چنین چیزی راضی نخواهند بود، و در این زمان قطعاً امام زمان‌علیه السلام نیز به چنین چیزی راضی نخواهد بود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این رو تشکیل حکومت اسلامی در زمان غیبت در صورت امکان از اوجب واجبات می‌باشد حتّی اگر امکان آن نیاز به مقدّمات و فعالیّت‌های دراز مدت داشته باشد، تحصیل آن مقدّمات نیز واجب خواهد بود و این یک امر مسلّم و غیر قابل انکاری است، چرا که حفظ اصل اسلام از هر واجبی واجب‌تر است، و مقدّمه آن نیز عقلاً و شرعاً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و اجرای حدود و دستورات آن مربوط به زمان حضور معصومین‌علیهم السلام است و اگر ما حکومت و دولتی نداشتیم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چنین سخنی غیر معقول و بر خلاف فرموده‌های معصومین‌علیهم السلام می‌باشد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یک نوع بی تفاوتی و تنبلی و رضایت به فساد و منکر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 ذلک کلّه</w:t>
      </w:r>
      <w:r>
        <w:rPr>
          <w:rFonts w:eastAsia="IRNazanin" w:cs="IRNazanin"/>
          <w:color w:val="111111"/>
          <w:sz w:val="28"/>
          <w:szCs w:val="28"/>
          <w:rtl w:val="true"/>
          <w:lang w:bidi="fa-IR"/>
        </w:rPr>
        <w:t>)</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مسأله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القیامه و حرامه حرام إلی یوم القیامه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سخن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روایت معروف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و إلاّ فعلیه لعنة اللَّه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آیات و روایات فراوانی که درباره وظیفه امر به معروف و نهی از منکر وارد شده است، به ویژه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ذکّروابه أنجینا الذین ینهون عن السوء و أخذنا الذین ظلموا بعذابٍ بئیسٍ بما کانوا یفسقون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اقتصا نمی‌کند که علمای اسلام و همه مردم وظیفه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ابقای اسلام و حلال و حرام دین خدا و جلوگیری از بدعت‌ها و فسادها و ستمگری‌ها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w:t>
      </w:r>
      <w:r>
        <w:rPr>
          <w:rStyle w:val="FootnoteAnchor"/>
          <w:rtl w:val="true"/>
        </w:rPr>
        <w:footnoteReference w:id="8"/>
      </w:r>
      <w:r>
        <w:rPr>
          <w:rFonts w:ascii="IRNazanin" w:hAnsi="IRNazanin" w:eastAsia="IRNazanin"/>
          <w:color w:val="111111"/>
          <w:sz w:val="28"/>
          <w:sz w:val="28"/>
          <w:szCs w:val="28"/>
          <w:rtl w:val="true"/>
          <w:lang w:bidi="fa-IR"/>
        </w:rPr>
        <w:t xml:space="preserve">و مردم را آگاه سازند و بر علیه حکومت جائر و ستمگرِ وقت بسیج نمایند؟ و آیا اگر چنین نکنند، دین خدا مهجور، و حدود الهی معطّل، و بندگان خدا گرفتار، و بدعت‌ها و فسادها آشکار نمی‌گردد؟ و در چنین زمانی عالم و دانشمند مورد لعنت خدا </w:t>
      </w:r>
      <w:bookmarkStart w:id="20" w:name="pg2973_18975"/>
    </w:p>
    <w:p>
      <w:pPr>
        <w:pStyle w:val="BookText"/>
        <w:rPr/>
      </w:pPr>
      <w:bookmarkEnd w:id="20"/>
      <w:r>
        <w:rPr>
          <w:rFonts w:ascii="IRNazanin" w:hAnsi="IRNazanin" w:eastAsia="IRNazanin"/>
          <w:color w:val="111111"/>
          <w:sz w:val="28"/>
          <w:sz w:val="28"/>
          <w:szCs w:val="28"/>
          <w:rtl w:val="true"/>
          <w:lang w:bidi="fa-IR"/>
        </w:rPr>
        <w:t>نخواهد بود؟ و آیا مردم نیز اگر از راهنمایی‌های علمای شایسته پیروی نکردند و به منکرات و ظلم‌ها و بدعت‌ها راضی شدند و نهی از منکر ننمودند، استحقاق عذاب نخواهند داشت أعاذنا اللَّه منه</w:t>
      </w:r>
      <w:r>
        <w:rPr>
          <w:rFonts w:eastAsia="IRNazanin" w:cs="IRNazanin"/>
          <w:color w:val="111111"/>
          <w:sz w:val="28"/>
          <w:szCs w:val="28"/>
          <w:rtl w:val="true"/>
          <w:lang w:bidi="fa-IR"/>
        </w:rPr>
        <w:t>.</w:t>
      </w:r>
    </w:p>
    <w:p>
      <w:pPr>
        <w:pStyle w:val="Heading3"/>
        <w:numPr>
          <w:ilvl w:val="2"/>
          <w:numId w:val="1"/>
        </w:numPr>
        <w:rPr/>
      </w:pPr>
      <w:bookmarkStart w:id="21" w:name="__RefHeading___Toc323056_2749589250"/>
      <w:bookmarkStart w:id="22" w:name="_Toc7"/>
      <w:bookmarkEnd w:id="21"/>
      <w:r>
        <w:rPr>
          <w:rtl w:val="true"/>
        </w:rPr>
        <w:t>سخنان معصومین‌علیهم السلام درباره مراجعه به فقها</w:t>
      </w:r>
      <w:bookmarkEnd w:id="22"/>
    </w:p>
    <w:p>
      <w:pPr>
        <w:pStyle w:val="BookText"/>
        <w:rPr/>
      </w:pPr>
      <w:r>
        <w:rPr>
          <w:rFonts w:ascii="IRNazanin" w:hAnsi="IRNazanin" w:eastAsia="IRNazanin"/>
          <w:color w:val="111111"/>
          <w:sz w:val="28"/>
          <w:sz w:val="28"/>
          <w:szCs w:val="28"/>
          <w:rtl w:val="true"/>
          <w:lang w:bidi="fa-IR"/>
        </w:rPr>
        <w:t>روایات فراوانی درباره وظایف علما و مردم، در زمان غیبت امام زمان‌علیه السلام وارد شده که همگان باید به آن‌ها توجّه نماییم تا وظیفه علما و دانشمندان و عموم مردم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نامه‌ای خدمت حضرت بقیّة اللَّه‌علیه السلام نوشت و به دست نائب آن حضرت محمّد بن عثمان عمری داد و در آن نامه مسائلی که برای او مشکل شده بود را نوشت و پاسخ آن نامه با خطّ مبارک حضرت بقیّة اللَّه‌علیه السلام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و أمّا محمدبن عثمان العمری فرضی اللَّه عنه و عن أبیه فإنه ثقتی و 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 آنچه درباره حوادث و رخدادها سؤال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ارشاد کند و ثبات ایمان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حوادث و رخدادها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فقها و کارشناسان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 من بر شما هستند و من حجّت خدا می‌باشم و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من می‌باشد و نوشته او نوشته من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در کتاب کافی باسند خود از عمربن حنظله نقل نموده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عبداللَّه‌علیه السلام عن رجلین من أصحابنا بینهما منازعة فی دینٍ أو میراثٍ فتحاکما إلی السلطان و إلی القضاة أیحلّ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تحاکم إلیهم فی حقٍّ أو </w:t>
      </w:r>
    </w:p>
    <w:p>
      <w:pPr>
        <w:pStyle w:val="BookText"/>
        <w:rPr/>
      </w:pPr>
      <w:r>
        <w:rPr>
          <w:rFonts w:ascii="IRNazanin" w:hAnsi="IRNazanin" w:eastAsia="IRNazanin"/>
          <w:color w:val="111111"/>
          <w:sz w:val="28"/>
          <w:sz w:val="28"/>
          <w:szCs w:val="28"/>
          <w:rtl w:val="true"/>
          <w:lang w:bidi="fa-IR"/>
        </w:rPr>
        <w:t>باطلٍ فإنّما تحاکم إلی الطاغوت و قد أمروا أن یکفروابه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فلیرضوا به حکماً فإنّی قد جعلته علیکم حاکماً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دو نفر از شیعیان که در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میراث نزاع داشتند و نزاع خود را نزد قضات جور و حاکم وقت برده بودند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مراجعه به آنان برای فصل خصومت جایز است یا نه؟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آنان در حقّ و یا باطل مراجعه کند به طاغوت مراجعه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مراجعه به طاغوت‌ها را حرام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مأمور نموده که به طاغوت‌ها کافر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بنگرند هر کدام از شیعیان ما که راوی حدیث ما هستند و حلال و حرام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به احکام ما آگاهند،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حکم او راضی شوند و حاکمیّت او را بپذیرند چرا که من او را بر شما حاکم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 احمد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رضوی‌علیه السلام نقل نموده که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منزلةالفقیه فی هذا الوقت کمنزلة الأنبیاء فی بنی‌اسرائیل</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فقیه در این زمان همانند مقام و منزلت پیامبران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عموم منزلت در این روایت استفاده می‌شود که منزلت فقها در این زمان همانند منزلت پیامبران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موسی‌علیه السلام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شامل امامت و رهبری و اداره جامعه نیز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جامع الأخبار صدوق نیز روایتی نقل شده که مؤیّد و موافق ر وایت </w:t>
      </w:r>
      <w:bookmarkStart w:id="23" w:name="pg2973_18977"/>
    </w:p>
    <w:p>
      <w:pPr>
        <w:pStyle w:val="BookText"/>
        <w:rPr/>
      </w:pPr>
      <w:bookmarkEnd w:id="23"/>
      <w:r>
        <w:rPr>
          <w:rFonts w:ascii="IRNazanin" w:hAnsi="IRNazanin" w:eastAsia="IRNazanin"/>
          <w:color w:val="111111"/>
          <w:sz w:val="28"/>
          <w:sz w:val="28"/>
          <w:szCs w:val="28"/>
          <w:rtl w:val="true"/>
          <w:lang w:bidi="fa-IR"/>
        </w:rPr>
        <w:t>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أفتخر یوم القیامه بعلماء أمتّی، و علماء أمتّی کسائر 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به علمای اّمتم افتخار خواهم نمود، و علمای امّت من مانند پیامبران پیشین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میرزا حسین نوری طبرسی در کتاب مستدرک الوسائل که 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کتاب غرر الحکم آمُدی نقل نموده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حکّام علی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حاکم‌های مردمند</w:t>
      </w:r>
      <w:r>
        <w:rPr>
          <w:rFonts w:eastAsia="IRNazanin" w:cs="IRNazanin"/>
          <w:color w:val="111111"/>
          <w:sz w:val="28"/>
          <w:szCs w:val="28"/>
          <w:rtl w:val="true"/>
          <w:lang w:bidi="fa-IR"/>
        </w:rPr>
        <w:t>.</w:t>
      </w:r>
    </w:p>
    <w:p>
      <w:pPr>
        <w:pStyle w:val="Heading3"/>
        <w:numPr>
          <w:ilvl w:val="2"/>
          <w:numId w:val="1"/>
        </w:numPr>
        <w:rPr/>
      </w:pPr>
      <w:bookmarkStart w:id="24" w:name="__RefHeading___Toc323058_2749589250"/>
      <w:bookmarkStart w:id="25" w:name="_Toc8"/>
      <w:bookmarkEnd w:id="24"/>
      <w:r>
        <w:rPr>
          <w:rtl w:val="true"/>
        </w:rPr>
        <w:t>سخنان حسّاس امام حسین‌علیه السلام راجع به وظیفه علما</w:t>
      </w:r>
      <w:bookmarkEnd w:id="25"/>
    </w:p>
    <w:p>
      <w:pPr>
        <w:pStyle w:val="BookText"/>
        <w:rPr/>
      </w:pPr>
      <w:r>
        <w:rPr>
          <w:rFonts w:ascii="IRNazanin" w:hAnsi="IRNazanin" w:eastAsia="IRNazanin"/>
          <w:color w:val="111111"/>
          <w:sz w:val="28"/>
          <w:sz w:val="28"/>
          <w:szCs w:val="28"/>
          <w:rtl w:val="true"/>
          <w:lang w:bidi="fa-IR"/>
        </w:rPr>
        <w:t xml:space="preserve">صاحب تحف العقول روایتی را از امام حسین‌علیه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الأمور و الأحکام علی أیدی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این روایت مفصّل است و بخش اوّل آن، از امیرالمؤمنین‌علیه السلام نقل شده و بخش دوّم آن، سخنان حضرت سیّد الشهداعلیه السلام می‌باشد، و ما متن روایت را برای تبرّک نقل می‌نماییم تا از مضامین نورانی آن استفاده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پندی که خدا به دوستدارانش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بدگویی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علمای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عبرت بگیرید؛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نباید علمای دینی و احبار از گفتار گناهکارانه رؤسای یهود و حرام‌خواری آنان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زشت است کار آنان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بنی اسرائیل کافر شدند و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بوده آنچه آنان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این علّت از آن‌ها </w:t>
      </w:r>
    </w:p>
    <w:p>
      <w:pPr>
        <w:pStyle w:val="BookText"/>
        <w:rPr/>
      </w:pPr>
      <w:r>
        <w:rPr>
          <w:rFonts w:ascii="IRNazanin" w:hAnsi="IRNazanin" w:eastAsia="IRNazanin"/>
          <w:color w:val="111111"/>
          <w:sz w:val="28"/>
          <w:sz w:val="28"/>
          <w:szCs w:val="28"/>
          <w:rtl w:val="true"/>
          <w:lang w:bidi="fa-IR"/>
        </w:rPr>
        <w:t>مذّمت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چشم خود می‌دیدند که ستمکاران به ظلم و اعمال زشت و فساد مشغول هستند و آنان را منع نمی‌کردند و این به خاطر علاقه به دنیا و اموالی بود که از آنان دریافت می‌کردند و نیز به خاطر ترسی بود که از آنان داشتند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هراس نکنید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مؤمن بر همدیگر ولایت دارند و ولیّ یکدیگرند و باید به همدیگر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نخستین خصلت مؤمنان را امر به معروف و نهی ازمنکر می‌شمارد، چرا که اگر امر به معروف و نهی از منکر انجام بگیرد همه واجبات انجام خواهد شد و همه محّرمات نیز ترک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نهی از منکر دعوت به اسلام و سبب احقاق حقوق ستمدیده گان و مبارزه با ستمگران می‌باشد و به سبب امر به معروف و نهی از منکر ثروت‌های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صدقات و اموال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صحیح خواهد رسید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علما و دانشمندان خطاب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گروهی که به علم و دانش شهرت دارید و از شما به نیکی و خیرخواهی و اندرزگویی و راهنمایی یاد </w:t>
      </w:r>
    </w:p>
    <w:p>
      <w:pPr>
        <w:pStyle w:val="BookText"/>
        <w:rPr/>
      </w:pPr>
      <w:r>
        <w:rPr>
          <w:rFonts w:ascii="IRNazanin" w:hAnsi="IRNazanin" w:eastAsia="IRNazanin"/>
          <w:color w:val="111111"/>
          <w:sz w:val="28"/>
          <w:sz w:val="28"/>
          <w:szCs w:val="28"/>
          <w:rtl w:val="true"/>
          <w:lang w:bidi="fa-IR"/>
        </w:rPr>
        <w:t xml:space="preserve">می‌شود و شما در جامعه مؤمنین به رهبری و پیشوایی یاد می‌شوید و به سبب دین و خدا در دل‌های مردم شکوه و مهابت پیدا کرده‌اید، به گونه‌ای که هر صاحب قدرتی از شما بیم دارد و هر ناتوانی به شما احترام می‌کند و کسی که شما هیچ برتری و قدرتی بر او ندارید شما را بر خود مقدّم می‌نماید و در بهره‌های دنیا و نعمت‌های الهی به شما احسان می‌کنند و در انجام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گرفتن سهمیّه‌ها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مردم مقدّم می‌دارند و در بین مردم با شکوه و مهابت و بزرگواری همانند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آیا همه این احترام‌ها و محبّت‌ها برای این نیست که مردم امید دارند شما در اجرای قانون خدا کمر همّت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دیانت پیش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انجام بیشتر قوانین خدا کوتاهی نموده اید و به بیشتر حقوق الهی تعّهد عملی ندارید و حقّ ملّت را نادیده گرفته‌اید و به افراد ناتوان توجهّی ندارید در حالی که درباره گرفتن حقّ خود کوشا هستید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شما نه از مال خود چیزی در راه خدا می‌دهید و نه جان خود را برای خدا در مخاطره می‌اندازید و نه تاکنون با گروهی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شده‌اید، در حالی که آرزو دارید به بهشت خدا راه پیدا کنید و هم‌نشین پیامبران او شوید و از عذاب خدا ایمن باشید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از خدا چنین انتظاراتی را دارید، من می‌ترسم که خشم او بر شما فرو ریزد، چرا که شما در سایه عظمت و عزّت دین خدا، به منزلت بلندی رسیده‌اید و لکن به اولیای خدا که ناشر احکام و خداشناسی هستند احترام نمی‌کنید در </w:t>
      </w:r>
    </w:p>
    <w:p>
      <w:pPr>
        <w:pStyle w:val="BookText"/>
        <w:rPr/>
      </w:pPr>
      <w:r>
        <w:rPr>
          <w:rFonts w:ascii="IRNazanin" w:hAnsi="IRNazanin" w:eastAsia="IRNazanin"/>
          <w:color w:val="111111"/>
          <w:sz w:val="28"/>
          <w:sz w:val="28"/>
          <w:szCs w:val="28"/>
          <w:rtl w:val="true"/>
          <w:lang w:bidi="fa-IR"/>
        </w:rPr>
        <w:t xml:space="preserve">حالی که شما به خاطر خدا در بین بندگان او احترام می‌شوید، شما می‌بینید که به تعهدات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نمی‌شود، و باکی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حقوق پدرانتان ضایع شود نگران و پریشان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تعهداتی که شما در برابر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غدیر خم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داشته‌اید انجام نگرفته و مورد بی اعتنایی شما قرار گرفته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افراد ضعیف و نابینا و لال و زمین‌گیر در همه شهرها بی‌سرپرست مانده‌اند و به آنان ترحّم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مطابق منزلت و شأن خود کار می‌کنید و نه به کسانی که به ضعفا کمک می‌کنند و شأن شما را حفظ می‌کنند اعتنا و کمکی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چرب‌زبانی و چاپلوسی و سازش با ستمکاران خود را در برابر قدرت آنان ایمن ساخته‌اید، در حالی که خداوند شما را از این عمل نهی نموده و شما از آن غافل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و گرفتاری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سخت‌تر خواهد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 مقام کنونی، از شما باز گرفته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مجاری الأمور و الآحکام علی أیدی العلماء باللَّه الأمناء علی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به این علّت است که جریان امور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واداره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دست دانشمندان و علمای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امنای بر حلال و حرام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از شما باز گرفته خواهد شد، علّتی جز این ندارد که شما از طرف محور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پراکنده شدید و نسبت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ادلّه روشنی که در دست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w:t>
      </w:r>
    </w:p>
    <w:p>
      <w:pPr>
        <w:pStyle w:val="BookText"/>
        <w:rPr/>
      </w:pP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صبر بر سختی‌ها و شکنجه‌ها بودید و در راه خدا بر ناگواری‌ها تحمّل می‌نمودید، هنگامی که مقرّرات را برای تصویب پیش ما می‌آوردند، به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 و شما مرجع امور می‌بودید امّا شما ستمکاران را مجال دادید، تا این مقام را از شما ربودند و شما راضی شدید که حکومت اسلامی به دست آنان قرار بگیرد و آنان براساس حدس و گمان پوسیده خود در آن عمل کنند و با خود کامگی و هوسرانی حکومت نمایند، شما به سبب ترس از کشته شدن و علاقه به دنیا، حکومت را به دست ستمگران دادید و مردم را در دست آنان گرفتار نمودید و نتیجه آن این شد که مردم برده و سربه‌زیر و بیچاره شوند و حکّام ستمگر به امیال خود بپردازند و با هوس بازی‌های خود ننگ و رسوایی به بار آورند و از اشرار پیروی کنند و در برابر خدا گستاخی نمایند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هر شهری سخن‌گوی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می‌رود و آزاد هر چه می‌خواهد می‌گوید، و مردم برده آنان می‌باشند و نمی‌توانند در </w:t>
      </w:r>
    </w:p>
    <w:p>
      <w:pPr>
        <w:pStyle w:val="BookText"/>
        <w:rPr/>
      </w:pPr>
      <w:r>
        <w:rPr>
          <w:rFonts w:ascii="IRNazanin" w:hAnsi="IRNazanin" w:eastAsia="IRNazanin"/>
          <w:color w:val="111111"/>
          <w:sz w:val="28"/>
          <w:sz w:val="28"/>
          <w:szCs w:val="28"/>
          <w:rtl w:val="true"/>
          <w:lang w:bidi="fa-IR"/>
        </w:rPr>
        <w:t>برابر آنان از خود دفاع نمایند و تو می‌بینی که سلطه‌گران، یکی حاکم دیکتاتور و کینه ورز و بدخواه مردم است و دیگری مستبد و مستکبر است و مردم بیچاره را زیر پا می‌نهد و قلدری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چنان بر مردم سلطه دارد که نه خدا را می‌شناسد و نه روز جزایی را بیاد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در تصّرف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دغلباز است و مأمورین مالیاتی او به مردم ستم می‌کنند و استاندارش نسبت به مردم مؤمن بی‌رحم و نامهربان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خداست که در این‌باره باید حکومت و داوری کند و اوست که با اراده قاطع خود بین ما حکم خواهد نمود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خوب می‌دانی که مبارزه ما با طاغوت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یزیدبن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طمع در قدرت و رسیدن به ثروت‌های ناچیز دنیا نبوده است، بلکه قیام ما تنها برای تعلیم معالم دین و اصلاح بلاد و امنیّت بندگان مظلوم و ستمدیده تو بوده است، تا به فرایض و واجبات دین و سنن و احکام تو عمل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راه یاری نکنید و حق ما را از ستمگران و غاصبان نستانید ستمگران بر شما چیره خواهند شد و در خاموش نمودن نور پیامبرتان خواهند کوشید، همانا خدای یگانه ما را کافی است و ما به او تکیه خواهیم نمود و بسوی او باز می‌گردیم و سرنوشت ما به دست او می باشد</w:t>
      </w:r>
      <w:r>
        <w:rPr>
          <w:rFonts w:eastAsia="IRNazanin" w:cs="IRNazanin"/>
          <w:color w:val="111111"/>
          <w:sz w:val="28"/>
          <w:szCs w:val="28"/>
          <w:rtl w:val="true"/>
          <w:lang w:bidi="fa-IR"/>
        </w:rPr>
        <w:t>».</w:t>
      </w:r>
      <w:r>
        <w:rPr>
          <w:rStyle w:val="FootnoteAnchor"/>
          <w:rtl w:val="true"/>
        </w:rPr>
        <w:footnoteReference w:id="20"/>
      </w:r>
      <w:bookmarkStart w:id="26" w:name="pg2973_18983"/>
    </w:p>
    <w:p>
      <w:pPr>
        <w:pStyle w:val="BookText"/>
        <w:rPr/>
      </w:pPr>
      <w:bookmarkEnd w:id="26"/>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زیادی از این سخنان، گویای این است که علمای دینی موظّفند با بیان حقایق و آگاهی دادن‌های لازم به مردم، با ستمگران و غاصبان و مفسدان، مبارزه کنند و نگذارند حکومت و قدرت در دست آنان باشد و بانبودن امام معصوم‌علیه السلام خود حکومت را به دست بگیرند و اگر در زمان حضور یکی از امامان معصوم‌علیهم السلام باشد حکومت را به دست او بسپارند و خود حامی و کارپرداز او باشند و اگر سکوت کنند و با طاغوت‌ها سازش نمایند لعنت خدا بر آنان خواهد بود و حوادثی که رخ می‌دهد به عهده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ظاهر می‌شود که در زمان غیبت امام زمان‌علیه السلام علمای دین نباید دست بر روی دست بگذارند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از دست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آنان واجب است در حدّ امکان با حکومت‌های طاغوتی و ستمگر مبارزه نمایند و مردم را نیز بر علیه آنان بسیج کنند همان گونه که تا کنون علمای شیعه چنین کرده‌اند، گر چه اکثراً نتوانسته‌اند به حکومت پایداری دست بیابند، جز مرحوم امام خمینی‌قدس سره که در این راه نهایت کوشش خود را انجام داد و بحمداللَّه بر قدرت طاغوتی زمان خود پیروز گردید و با راهنمایی‌هایی که از سال‌های متمادی گذشته بین مردم داشت، مردم را نیز بسیج نمود و همه یکصدا بر علیه قدرت حاکمه فریاد زدند و چون هدف آن‌ها الهی بود خداوند ترس را در دل دشمن قرار داد و او از کشور فرار کرد و حکومت اسلامی تشکیل شد و این حجّتی شد بر همه مسلمانان و علما و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تقیّه نمود و ما وظیفه ای جز امر به معروف و نهی از منکر نداریم و شرایط آن آماده نیست</w:t>
      </w:r>
      <w:r>
        <w:rPr>
          <w:rFonts w:eastAsia="IRNazanin" w:cs="IRNazanin"/>
          <w:color w:val="111111"/>
          <w:sz w:val="28"/>
          <w:szCs w:val="28"/>
          <w:rtl w:val="true"/>
          <w:lang w:bidi="fa-IR"/>
        </w:rPr>
        <w:t>!!</w:t>
      </w:r>
    </w:p>
    <w:p>
      <w:pPr>
        <w:pStyle w:val="Heading3"/>
        <w:numPr>
          <w:ilvl w:val="2"/>
          <w:numId w:val="1"/>
        </w:numPr>
        <w:rPr/>
      </w:pPr>
      <w:bookmarkStart w:id="27" w:name="__RefHeading___Toc323060_2749589250"/>
      <w:bookmarkStart w:id="28" w:name="_Toc9"/>
      <w:bookmarkEnd w:id="27"/>
      <w:r>
        <w:rPr>
          <w:rtl w:val="true"/>
        </w:rPr>
        <w:t>سکوت و سازش با حکّام ستمگر</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گذشته استفاده می‌شود که سکوت در مقابل حکاّم ستمگر گناه بزرگی است، از این رو امام حسین‌علیه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اعتبروا أیّها الناس بما وعظ اللَّه به أولیاءه من سوء ثئائه علی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الرّباینون </w:t>
      </w:r>
    </w:p>
    <w:p>
      <w:pPr>
        <w:pStyle w:val="BookText"/>
        <w:rPr/>
      </w:pPr>
      <w:r>
        <w:rPr>
          <w:rFonts w:ascii="IRNazanin" w:hAnsi="IRNazanin" w:eastAsia="IRNazanin"/>
          <w:color w:val="111111"/>
          <w:sz w:val="28"/>
          <w:sz w:val="28"/>
          <w:szCs w:val="28"/>
          <w:rtl w:val="true"/>
          <w:lang w:bidi="fa-IR"/>
        </w:rPr>
        <w:t xml:space="preserve">و الأحبار عن قولهم الإثم و أکلهم السحت لبئس ما کانوا یصنعون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علما و احبار یهود را به علّت سکوت در مقابل ستمگران سخت نکوهش نموده‌و اگر علمای اسلام نیز با ستمکاران سازش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ظلم و طغیان و فساد آنان سکوت کنند همانند علمای یهود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کافی از رسول خداصلی الله علیه وآله نقل نموده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بدعت‌ها آشکار می‌شود، باید عالم علم خود را اظهار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اهل بدعت احتجاج کند و بدعت آنان را به مردم بگوید و آنان را مبهوت و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روایات فراوان دیگری که در باب بدعت و قیاس و آراء فاسد وارد شده، ظاهر می‌شود که تنها علمای دینی هستند که باید در مقابل اهل بدعت قیام نمایند و بدعت‌ها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بدعت گذاران اکثراً حکّام و سلاطین و طاغوت‌ها و ایادی آنان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روایت استفاده می شود که ترک این وظیفه مساوی با لعنت خداوند خواهد بود، و همان گونه که گذشت، آیات و اخبار مربوط به امر به معروف و نهی از منکر نیز صریح در این است که علمای دینی نباید در مقابل ستمگری‌های طاغوت‌ها و حکّام فاسد سکوت نمایند، بلکه در حدّ امکان باید برای حفظ حدود دین و شریعت اسلامی فریاد بزنند و عمل حکّام جور را محکوم کنند و مردم را از خیانت‌های دستگاه ستمگر آگاه سازند همان گونه که خداوند درباره علمای بنی‌اسرائیل با کمال خشونت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الرّباینون و الأحبار عن قولهم الإثم و أکلهم السحت لبئس ما کانوا </w:t>
      </w:r>
    </w:p>
    <w:p>
      <w:pPr>
        <w:pStyle w:val="BookText"/>
        <w:rPr/>
      </w:pPr>
      <w:r>
        <w:rPr>
          <w:rFonts w:ascii="IRNazanin" w:hAnsi="IRNazanin" w:eastAsia="IRNazanin"/>
          <w:color w:val="111111"/>
          <w:sz w:val="28"/>
          <w:sz w:val="28"/>
          <w:szCs w:val="28"/>
          <w:rtl w:val="true"/>
          <w:lang w:bidi="fa-IR"/>
        </w:rPr>
        <w:t xml:space="preserve">یصنعون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یعنی چرا علمای یهود از حکّام غارتگر جلوگیری نمی‌کنند و چرا فریاد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از گناهان و حرام‌ها جلوگیری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حدیث گذشته در تفسیر آیه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عاب اللَّه ذلک علیهم لأنهّم کانوا یرون من الظلمة الّذین بین أظهرهم المنکر و الفساد فلاینهونهم عن ذلک رغبةً فیما کانوا ینالون منهم و رهبةً ممّا یحذرون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خداوند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نموده و با تندی به آنان خطاب کرده، این است که علمای بنی اسرائیل، فساد و منکر را از ستمگران مشاهده می‌کردند و به خاطر علاقه‌ای که به مال آنان داشتند و هراسی که برای خود از آنان احساس می‌نمودند سخنی نمی‌گفتند و ستمگران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 و فساد و خیانت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نمی‌کردند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معلوم است که این سکوت به علّت حبّ دنیا بوده، و آنان، هراس داشته‌اند که اگر سخنی بگویند، به دنیای آنان آسیبی برسد و یا آزاری از سلاطین ببینند، در حالی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تخشوا الناس واخشون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حسین‌علیه السلام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والمؤمنات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IRNazanin" w:cs="IRNazanin"/>
          <w:color w:val="111111"/>
          <w:sz w:val="28"/>
          <w:szCs w:val="28"/>
          <w:rtl w:val="true"/>
          <w:lang w:bidi="fa-IR"/>
        </w:rPr>
        <w:t>»</w:t>
      </w:r>
      <w:r>
        <w:rPr>
          <w:rStyle w:val="FootnoteAnchor"/>
          <w:rtl w:val="true"/>
        </w:rPr>
        <w:footnoteReference w:id="2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فبدء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الظالم و مخالفة الظالم و قسمة الفی‌ء و الغنائم و اخذ الصدقات من مواضعها و وضعها فی حقّها</w:t>
      </w:r>
      <w:r>
        <w:rPr>
          <w:rFonts w:eastAsia="IRNazanin" w:cs="IRNazanin"/>
          <w:color w:val="111111"/>
          <w:sz w:val="28"/>
          <w:szCs w:val="28"/>
          <w:rtl w:val="true"/>
          <w:lang w:bidi="fa-IR"/>
        </w:rPr>
        <w:t xml:space="preserve">..». </w:t>
      </w:r>
      <w:bookmarkStart w:id="29" w:name="pg2973_18986"/>
    </w:p>
    <w:p>
      <w:pPr>
        <w:pStyle w:val="BookText"/>
        <w:rPr/>
      </w:pPr>
      <w:bookmarkEnd w:id="2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نخست ولایت مؤمنان را نسبت به امر به معروف و نهی از منکر بیان نموده چرا که خاصیّت امر به معروف و نهی از منکر، دعوت به اسلام، ردّ مظالم، مخالفت با ستمگر، تقسیم عادله اموال، گرفتن صدقات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صحیح آن است</w:t>
      </w:r>
      <w:r>
        <w:rPr>
          <w:rFonts w:eastAsia="IRNazanin" w:cs="IRNazanin"/>
          <w:color w:val="111111"/>
          <w:sz w:val="28"/>
          <w:szCs w:val="28"/>
          <w:rtl w:val="true"/>
          <w:lang w:bidi="fa-IR"/>
        </w:rPr>
        <w:t>».</w:t>
      </w:r>
    </w:p>
    <w:p>
      <w:pPr>
        <w:pStyle w:val="Heading3"/>
        <w:numPr>
          <w:ilvl w:val="2"/>
          <w:numId w:val="1"/>
        </w:numPr>
        <w:rPr/>
      </w:pPr>
      <w:bookmarkStart w:id="30" w:name="__RefHeading___Toc323062_2749589250"/>
      <w:bookmarkStart w:id="31" w:name="_Toc10"/>
      <w:bookmarkEnd w:id="30"/>
      <w:r>
        <w:rPr>
          <w:rtl w:val="true"/>
        </w:rPr>
        <w:t>عقلانی بودن ولایت فقیه</w:t>
      </w:r>
      <w:bookmarkEnd w:id="31"/>
    </w:p>
    <w:p>
      <w:pPr>
        <w:pStyle w:val="BookText"/>
        <w:rPr/>
      </w:pPr>
      <w:r>
        <w:rPr>
          <w:rFonts w:ascii="IRNazanin" w:hAnsi="IRNazanin" w:eastAsia="IRNazanin"/>
          <w:color w:val="111111"/>
          <w:sz w:val="28"/>
          <w:sz w:val="28"/>
          <w:szCs w:val="28"/>
          <w:rtl w:val="true"/>
          <w:lang w:bidi="fa-IR"/>
        </w:rPr>
        <w:t>همان گونه که گذشت، ولایت فقیه یک امر بدیهی و ضروری است و آن حکومت قانون دانان عادل است بر مردم و این چیزی است که همه جوامع بشری آن را می‌پذیرند و ملتّ‌های تحت ستم آرزوی آن را دارند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را هیچ ملّت و مردمی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جاهل و نادان مورد قبول هیچ جامعه‌ای نیست و هر کسی بالفطره می‌داند که حاکم باید آگاه و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قانون‌دان، باید عادل و متعهّد و ظلم‌ستیز باشد و ولایت فقیه دارای شرایطی فوق این سه اصل است از این رو همه جوامع بشری آن را از جان و دل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آیاتی به این مسأله اشاره نموده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خود را با نشانه‌های حق فرستادیم و کتاب و میزان در اختیارشان قرار دادیم تا مردم با عدالت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آتینا آل إبراهیم الکتاب و الحکمة و آتیناه ملکاً عظیماً </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إنّا جعلناک خلیفةً فی الأرض فاحکم بین الناس </w:t>
      </w:r>
    </w:p>
    <w:p>
      <w:pPr>
        <w:pStyle w:val="BookText"/>
        <w:rPr/>
      </w:pP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آیات و آیات فراوان دیگری که در قرآن دیده می‌شود حکومت علم و عدل راتأیید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همان گونه که گذشت فراوان بر مسأله ولایت فقیه تصریح و تأکید می نماید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العلماء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الفقهاء حصون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الفقهاء أمناء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العلماء ورثة الأنبیاء</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سویی علما و فقها، در زمان‌های پیامبران و امامان نیز در گوشه و کنار سرزمین‌های اسلامی از سوی پیامبران و ائمه‌علیهم السلام با دستور العمل‌هایی، حکومت می‌کرده‌اند، چنان که امیرالمؤمنین‌علیه السلام همان گونه که خواهد آمد منشوری به دست مالک اشتر داد و او را به طرف مردم مصر فرستاد، گر چه قبل از رسیدن او به مصر هواداران معاویه او را به قتل رساندند؛ امّا اصل این عمل و منشوری که اکنون در دست ما هست دلیل مسلّمی است بر ولایت فقیه و آیین نامه اجرایی و منشور حکومتیِ او، که در پایان کتاب بیان خواهد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با این که خود بین مردم بود و مردم می‌توانستند به او مراجعه کنند برای حکومت مصر حاکم و والی فرستاد، آیا امام زمان‌علیه السلام که بر حسب ظاهر بین مردم نیستند و مردم نمی‌توانند از او بهره‌ای ببرند، آیا اگر فقهای عادل را جانشینان خود قرار بدهد، چنان که در زمان غیبت صغری، چهار نفر نماینده آن </w:t>
      </w:r>
      <w:bookmarkStart w:id="32" w:name="pg2973_18988"/>
    </w:p>
    <w:p>
      <w:pPr>
        <w:pStyle w:val="BookText"/>
        <w:rPr/>
      </w:pPr>
      <w:bookmarkEnd w:id="32"/>
      <w:r>
        <w:rPr>
          <w:rFonts w:ascii="IRNazanin" w:hAnsi="IRNazanin" w:eastAsia="IRNazanin"/>
          <w:color w:val="111111"/>
          <w:sz w:val="28"/>
          <w:sz w:val="28"/>
          <w:szCs w:val="28"/>
          <w:rtl w:val="true"/>
          <w:lang w:bidi="fa-IR"/>
        </w:rPr>
        <w:t>حضرت بودند، چیز غیر قابل قبولی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نکنند و مردم را سرگردان و گرفتار دولت‌های ستمگر نمایند، کار حکیمانه و خوبی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فقهایی که، فقیه جامع الشرایط را مرجع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قضاوت و داوری در مرافعات می‌دانند، قطعاً در صورت تمکّن، آنان را مرجع سایر امور مسلمین 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کتب فقهی خود نسبت به برخی از روایات از نظر صناعت فقهی اشکال کرده‌اند به دلیل اختناق و تقیّه شدید و عدم زمینه برای ولایت عامّه فقیه در زمان صدور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می‌دانند که اختناق و استبداد حکّام بعد از رسول خداصلی الله علیه وآله تا کنون به قدری زیاد بوده که مردم نسبت به جان و مال و عرض و آبرو و همه چیز خود، زیر سلطه آنان بوده‌اند و تقیّه شدیدی حاکم بوده است تا جایی که در زمان برخی از ائمه‌علیهم السلام امکان فصل خصومت و داوری بین شیعیان نیز وجود نداشته است از این رو امام صادق‌علیه السلام در مقبوله عمربن حنظله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 خودتان فرد شایسته‌ای که عارف به احکام ما باشد را پیدا کنید و به گفته او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معلوم است که اگر امکان تشکیل حکومت می‌بود امام‌علیه السلام دستور دیگری را برای شیعیان خود صادر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فقها، نیز که برای فقیه جامع الشرایط تنها حقّ فتوا و قضاوت را تعیین نموده‌اند به این علّت بوده که بیش از این برای آنان امکان دخالت نبوده است و گرنه اگر زمینه مناسب برای آنان می‌بود همانند زمینه‌ای که در زمان حرکت مرحوم امام خمینی‌قدس سره حاصل شد آنان نیز همین حرکت را انجام می‌دادند، چنان که عملاً ما دیدیم هنگامی که قدرت به دست روحانیّت افتاد فقهای دیگر نیز حمایت کردند و عمل امام خمینی‌قدس سره را تحسین نمودند و در مسأله ولایت فقیه تجدید نظر فقهی و عملی انجام گرفت</w:t>
      </w:r>
      <w:r>
        <w:rPr>
          <w:rFonts w:eastAsia="IRNazanin" w:cs="IRNazanin"/>
          <w:color w:val="111111"/>
          <w:sz w:val="28"/>
          <w:szCs w:val="28"/>
          <w:rtl w:val="true"/>
          <w:lang w:bidi="fa-IR"/>
        </w:rPr>
        <w:t>.</w:t>
      </w:r>
    </w:p>
    <w:p>
      <w:pPr>
        <w:pStyle w:val="Heading3"/>
        <w:numPr>
          <w:ilvl w:val="2"/>
          <w:numId w:val="1"/>
        </w:numPr>
        <w:rPr/>
      </w:pPr>
      <w:bookmarkStart w:id="33" w:name="__RefHeading___Toc323064_2749589250"/>
      <w:bookmarkStart w:id="34" w:name="_Toc11"/>
      <w:bookmarkEnd w:id="33"/>
      <w:r>
        <w:rPr>
          <w:rtl w:val="true"/>
        </w:rPr>
        <w:t>ولایت فقیه درقرآن</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فقهای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عزّهم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که برای اثبات ولایت فقیه به آیات </w:t>
      </w:r>
    </w:p>
    <w:p>
      <w:pPr>
        <w:pStyle w:val="BookText"/>
        <w:rPr/>
      </w:pPr>
      <w:r>
        <w:rPr>
          <w:rFonts w:ascii="IRNazanin" w:hAnsi="IRNazanin" w:eastAsia="IRNazanin"/>
          <w:color w:val="111111"/>
          <w:sz w:val="28"/>
          <w:sz w:val="28"/>
          <w:szCs w:val="28"/>
          <w:rtl w:val="true"/>
          <w:lang w:bidi="fa-IR"/>
        </w:rPr>
        <w:t>قرآن استدلال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فقیه معاصر حضرت آیة اللَّه مظاهری اصفهانی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از آیات قرآنی نیز استفاده نموده‌اند و خلاصه سخن معظم له این است که آیات قرآن همان گونه که ولایت أولوا الأمر را ثابت می‌کند، ولایت فقیه را نیز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آمده که مقصود از أولی الأمر در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 أطیعوا الرّسول و أولی الأمر منکم فإن تنازعتم فی شی‌ء فردّوه إلی اللَّه و الرّسول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ائمهّ معصومین‌علیهم السلام یعنی امیرالمؤمنین و امامان بعد از او تا حضرت بقیّه اللَّه‌علیهم السلام هستند و آنان در زمان غیبت بلکه در زمان‌حضور خود فقهای عادل و عارف به احکام حلال و حرام دین را مرجع امور دینی مردم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طبق آنچه گذشت حفظ اسلام در همه زمان‌ها نیاز به تشکیل حکومت و نظام اسلامی دارد،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نسبت به زمان غیبت امام زمان‌علیه السلام ساکت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جمله‌های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حکومتی است و آیه در صدد اثبات و لزوم اصل حکومت اسلامی است، از این رو به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 و أولی الأمر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معنای واضحی است که در اوّلین نظر از این آیه مفهوم می‌شود، از این رو علمای اهل سنّت از دیر زمان یعنی بعد از رحلت رسول خداصلی الله علیه وآله تا کنون از این آیه استفاده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هر حاکمی، گر چه عادل نباشد و ظاهر الفسق نیز باشد، و با استبداد، بر مردم مسلّط شده باشد،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 ائمه معصومین‌علیهم السلام همان گونه که عقل نیز حاکم است اطاعت از والی و حاکم ستمگر را جایز نمی‌دانند و مراجعه به او را تحریم نموده‌اند و گر نه نیازی نبود که خداوند پیامبران و اوصیای آنان را برای هدایت مردم تعیین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برخی از روایات مربوط به آیه فوق که دلالت بر تعیین أولی الأمر در معصومین‌علیهم السلام می‌کند را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فقها برای اثبات ولایت فقیه به آیات قرآن استدلال نکرده‌اند همین روایات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أولی الأمر معصومین‌علیهم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خود معصومین‌علیهم السلام در زمان‌های خود، افراد فقیه و دانای به معارف اسلامی را در مناطقی که حضور نداشتند حق ولایت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روایات یاد شده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کتاب کمال الدین از جابر بن عبداللَّه انصاری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فإن تنازعتم فی شی‌ء فردّوه إلی اللَّه و الرّسول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رسول خداصلی الله علیه وآله نازل شد،من به رسول خداصلی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که اطاعتشان همانند اطاعت خدا و رسول بر ما واجب است؟</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آنان خلفای بعد از من و ائمّه مسلمین هستند و اوّل آنان علی بن ابیطالب‌علیه السلام است و سپس حسن و حسین و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فی أرضه و بقیّة اللَّه فی عباده، ابن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نام او نام من است و کنیه او کنیه من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نیز با سند خود از برید عجلی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أولی الأمر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 اللَّه و أطیعوا الرسول و أولی الأمر منکم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خاندان پیامبرصلی الله علیه وآله هستیم که تا قیامت خداوند مردم را امر به اطاعت از ما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أولی الأمر در ائمه معصومین‌علیهم السلام حصر حقیقی نیست </w:t>
      </w:r>
      <w:bookmarkStart w:id="35" w:name="pg2973_18991"/>
    </w:p>
    <w:p>
      <w:pPr>
        <w:pStyle w:val="BookText"/>
        <w:rPr/>
      </w:pPr>
      <w:bookmarkEnd w:id="35"/>
      <w:r>
        <w:rPr>
          <w:rFonts w:ascii="IRNazanin" w:hAnsi="IRNazanin" w:eastAsia="IRNazanin"/>
          <w:color w:val="111111"/>
          <w:sz w:val="28"/>
          <w:sz w:val="28"/>
          <w:szCs w:val="28"/>
          <w:rtl w:val="true"/>
          <w:lang w:bidi="fa-IR"/>
        </w:rPr>
        <w:t>بلکه حصر در مقابل غاصبین خلافت و امامت است که اهلیّت چنین مقامی را نداشته‌اند و در حقیقت این روایات برای محکوم کردن عمل اصحاب سقیفه است که با استدالال به این آیه شریفه، اطاعت از کسانی مانند معاویه و فرزند او یزید و مروان و آل مروان و عبّاسیّینِ متجاهر به فسق و امثال آنان را بر مردم واجب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فوق نیز نمی‌تواند ولایت فقیه را در زمان غیبت امام زمان‌علیه السلام نفی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فرض کنیم که حصر در این آیه و روایات حصر حقیقی است، باز روایات فراوانی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زمان غیبت امام زمان‌علیه السلام مرجع امور مردم و ولیّ امر آنان است، وجوب اطاعت او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 فوق و روایات دلالت می‌کند که فقیه عادل، ولایت بر بیان احکام و قضاوت در مرافعات و زعامت بر مسلمین و اداره حکومت اسلامی را در تمام شئونات لازم 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سپس به آیات دیگری نیز برای اثبات ولایت فقیه در زمان غیبت تمسّک نموده که از بیان آن‌ها صرف نظر شد</w:t>
      </w:r>
      <w:r>
        <w:rPr>
          <w:rFonts w:eastAsia="IRNazanin" w:cs="IRNazanin"/>
          <w:color w:val="111111"/>
          <w:sz w:val="28"/>
          <w:szCs w:val="28"/>
          <w:rtl w:val="true"/>
          <w:lang w:bidi="fa-IR"/>
        </w:rPr>
        <w:t>.</w:t>
      </w:r>
    </w:p>
    <w:p>
      <w:pPr>
        <w:pStyle w:val="Heading3"/>
        <w:numPr>
          <w:ilvl w:val="2"/>
          <w:numId w:val="1"/>
        </w:numPr>
        <w:rPr/>
      </w:pPr>
      <w:bookmarkStart w:id="36" w:name="__RefHeading___Toc323066_2749589250"/>
      <w:bookmarkStart w:id="37" w:name="_Toc12"/>
      <w:bookmarkEnd w:id="36"/>
      <w:r>
        <w:rPr>
          <w:rtl w:val="true"/>
        </w:rPr>
        <w:t>ولایت فقیه در زمان معصومین‌علیهم السلام</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در هیچ زمانی خدا و رسول اوصلی الله علیه وآله به تعطیل احکام و حدود اسلامی راضی نبوده‌اند، اکنون نیز که زمان غیبت امام زمان‌علیه السلام است راضی نخواهند بود که به دستورات اسلام عمل نشود و ظلم و فساد و فتنه و 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احکام نورانی اسلام را بگیرد و طاغوت‌ها و حکّام ستمگر همه چیز را تباه کنند و کشور اسلامی و مسلمانان را با ثمن بخسی به دشمنان بفروشند، از این رو امام زمان‌علیه السلام بلکه پدران آن حضرت مردم را به علمای ربّانی و شایسته و عارف به حلال و حرام و اسرار دین، ارجاع داده‌اند و آنان را موظّف نموده‌اند که با ستمگران سازش نکنند و فسادهای آنان را بر ملا نمایند، مردم نیز موّظف‌اند که از علمای شایسته و ربّانی پیروی نمایند؛ و </w:t>
      </w:r>
      <w:bookmarkStart w:id="38" w:name="pg2973_18992"/>
    </w:p>
    <w:p>
      <w:pPr>
        <w:pStyle w:val="BookText"/>
        <w:rPr/>
      </w:pPr>
      <w:bookmarkEnd w:id="38"/>
      <w:r>
        <w:rPr>
          <w:rFonts w:ascii="IRNazanin" w:hAnsi="IRNazanin" w:eastAsia="IRNazanin"/>
          <w:color w:val="111111"/>
          <w:sz w:val="28"/>
          <w:sz w:val="28"/>
          <w:szCs w:val="28"/>
          <w:rtl w:val="true"/>
          <w:lang w:bidi="fa-IR"/>
        </w:rPr>
        <w:t>اگر به این دستور عمل شود، خود به خود یک حکومت دینی و اسلامی براساس دستورات اسلام با رهبری یک فقیه عادل، مدیر و مدبّر به وجود خواهد آمد، و اگر فقهای عادل و شایسته چندین نفر بودند به مقتضای عدالت و خیراندیشی و صلاح اسلام و مسلمین، آن که شایسته‌تر باشد، انتخاب خواهد شد، و همان گونه که می‌دانیم این سیر در انقلاب اسلامی ایران با رهبری امام خمینی‌قدس سره انجام گرفته است و تا کنون بحمداللَّه ادامه یافته و به لطف الهی و حمایت مردم مؤمن، تا انقلاب حضرت مهدی‌علیه السلام نیز ادامه خواهد یافت</w:t>
      </w:r>
      <w:r>
        <w:rPr>
          <w:rFonts w:eastAsia="IRNazanin" w:cs="IRNazanin"/>
          <w:color w:val="111111"/>
          <w:sz w:val="28"/>
          <w:szCs w:val="28"/>
          <w:rtl w:val="true"/>
          <w:lang w:bidi="fa-IR"/>
        </w:rPr>
        <w:t>.</w:t>
      </w:r>
    </w:p>
    <w:p>
      <w:pPr>
        <w:pStyle w:val="Heading3"/>
        <w:numPr>
          <w:ilvl w:val="2"/>
          <w:numId w:val="1"/>
        </w:numPr>
        <w:rPr/>
      </w:pPr>
      <w:bookmarkStart w:id="39" w:name="__RefHeading___Toc323068_2749589250"/>
      <w:bookmarkStart w:id="40" w:name="_Toc13"/>
      <w:bookmarkEnd w:id="39"/>
      <w:r>
        <w:rPr>
          <w:rtl w:val="true"/>
        </w:rPr>
        <w:t>تصریح ائمه معصومین‌علیهم السلام به ولایت فقیه</w:t>
      </w:r>
      <w:bookmarkEnd w:id="40"/>
    </w:p>
    <w:p>
      <w:pPr>
        <w:pStyle w:val="BookText"/>
        <w:rPr/>
      </w:pPr>
      <w:r>
        <w:rPr>
          <w:rFonts w:ascii="IRNazanin" w:hAnsi="IRNazanin" w:eastAsia="IRNazanin"/>
          <w:color w:val="111111"/>
          <w:sz w:val="28"/>
          <w:sz w:val="28"/>
          <w:szCs w:val="28"/>
          <w:rtl w:val="true"/>
          <w:lang w:bidi="fa-IR"/>
        </w:rPr>
        <w:t>اکنون روایاتی را ملاحظه می‌فرمایید که مستقیماً ائمه معصومین‌علیهم السلام فقیه جامع الشرائط را مرجع امور مردم معرفی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عمر بن حنظله معروف به مقبوله عمر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قبول فقها واقع شده و در سند آن سخت‌گیری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صادق‌علیه السلام درباره نزاع دو نفر از شیعیان درباره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سؤال می‌کند که آنان نزاع خود را نزد سلطان جائر و یا قاضی منصوب از طرف او برده‌اند و می‌پرسد آیا مراجعه به سلطان جائر و قاضی منصوب از طرف او صحیح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آنان درباره هر حق و باطلی مراجعه به طاغوت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مراجعه به طاغوت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طاغوت به هرچه حکم کند گر چه مطابق با حق باشد، گرفتن آن حرام خواهد بود، چرا که به حکم طاغوت انجام گرفته است و خداوند امر نموده که مردم نسبت به آن کافر باشند چنان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أن یتحاکموا إلی الطاغوت و قد أمروا أن یکفروا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خود را نزد چه کسی ببرند؟ امام‌علیه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والرادّ علینا الرادّ علی اللَّه و هو علی حدّ الشرک باللَّه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بنگرند 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ما بود و در حلال و حرام و احکام ما اهل نظر و اجتهاد بود را پیدا کنند و به حکم او راضی شوند چرا که من او را بر شما حاکم قرار دادم و او به حکم ما حکم می‌کند و اگر کسی حکم او را نپذیرد به حکم خدا توهین و استخفاف نموده و ما را ردّ کرده و کسی که ما را ردّ کند مانند این است که خدا را ردّ نموده باشد و آن در حدّ شرک به خدا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اسحاق بن یعقوب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خود را به نایب حضرت بقیّة اللَّه‌علیه السلام یعنی محمّدبن عثمان عمری‌رحمهم الله دادم تا خدمت حضرت بقیّة اللَّه‌علیه السلام بدهد، پس پاسخ همه سؤالات من به خطّ مبارک آن حضرت آمد و در مورد مرجع دینی مردم این گونه 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و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راویان حدیث ما مراجعه کنید چرا که آنان از ناحیه من حجّت بر شما می‌باشند و من حجت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این بحث در بخش قبلی گذشت تکرار نمی‌شود</w:t>
      </w:r>
      <w:r>
        <w:rPr>
          <w:rFonts w:eastAsia="IRNazanin" w:cs="IRNazanin"/>
          <w:color w:val="111111"/>
          <w:sz w:val="28"/>
          <w:szCs w:val="28"/>
          <w:rtl w:val="true"/>
          <w:lang w:bidi="fa-IR"/>
        </w:rPr>
        <w:t xml:space="preserve">. </w:t>
      </w:r>
      <w:bookmarkStart w:id="41" w:name="pg2973_18994"/>
    </w:p>
    <w:p>
      <w:pPr>
        <w:pStyle w:val="Heading3"/>
        <w:numPr>
          <w:ilvl w:val="2"/>
          <w:numId w:val="1"/>
        </w:numPr>
        <w:rPr/>
      </w:pPr>
      <w:bookmarkStart w:id="42" w:name="__RefHeading___Toc323070_2749589250"/>
      <w:bookmarkStart w:id="43" w:name="_Toc14"/>
      <w:bookmarkEnd w:id="41"/>
      <w:bookmarkEnd w:id="42"/>
      <w:r>
        <w:rPr>
          <w:rtl w:val="true"/>
        </w:rPr>
        <w:t>آثار و برکات ولایت فقیه</w:t>
      </w:r>
      <w:bookmarkEnd w:id="43"/>
    </w:p>
    <w:p>
      <w:pPr>
        <w:pStyle w:val="BookText"/>
        <w:rPr/>
      </w:pPr>
      <w:r>
        <w:rPr>
          <w:rFonts w:ascii="IRNazanin" w:hAnsi="IRNazanin" w:eastAsia="IRNazanin"/>
          <w:color w:val="111111"/>
          <w:sz w:val="28"/>
          <w:sz w:val="28"/>
          <w:szCs w:val="28"/>
          <w:rtl w:val="true"/>
          <w:lang w:bidi="fa-IR"/>
        </w:rPr>
        <w:t xml:space="preserve">همان گونه که گذشت ولایت فقیه بر گرفته از ولایت انبیاء و معصومین‌علیهم السلام است و با دیانت و اعتقاد مردم آمیخته می‌باشد و مردم به چشم یک رهبر دینی به فقیه نگاه می‌کنند نه فقط به چشم یک زمامدار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همواره او را حمایت می‌نمایند و این را وظیفه و جزء دیانت خود می‌دانند، در حقیقت مردم از فقیه عادل حمایت نمی‌کنند بلکه از دین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زمامدار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می‌نمایند از این رو فقیه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ولو کوتاه مدّت، اگر ولایتی به دست آورده مردم از او حمایت نموده‌اند و آثار و برکاتی نیز داشته است که در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چیز تازه‌ای نیست که ما آورده باشیم بلکه از زمان‌های پیشین جایگاه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حکومت‌های مستبّد و سلطه‌گر با سیاست‌های شیطانی و دستور گرفتن از قدرت‌های خارجی نگذارده‌اند فقیه جامع الشرائط به این جایگاه، راه پیدا کند، همان گونه که خلفای غاصب نگذاردند ائمّه معصومین‌علیهم السلام بر مردم حکومت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گذارده بودند دنیا گلستان می‌شد و هیچ اختلافی بین مردم وجود نمی‌داشت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حکم مرحوم میرزای شیرازی نسبت به حرمت مصرف تنباکو، یک حکم حکومتی بود و برای مصالح اسلام و مسلمین و قطع سلطه حکومت انگلستان انجام گرفت و آثار عجیبی پیدا کرد، و چون مردم از این عالم و این فقیه جامع الشرائط حمایت نمودند و علمای وقت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حکم او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متابعت نمودند، دشمن ناچار شد سلطه خود را از ایران بردارد، شاه ایران نیز ناچار شد حکم یک روحانی و فقیه دینی را بپذیرد و تسلیم او شود چرا که این حکم برای مصالح مسلمین و نجات آنان از سلطه دشمن صادر گردیده بود و به عنوان ثانوی استعمال تنباکو حرام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میرزا محمد تقی شیرازی شاگرد میرزای شیرازی بزرگ نیز، که حکم جهاد داد، چون حکم او حکم حکومتی بود علمای دیگر از او متابعت نمودند چرا که آنان حکومت را حق فقیه جامع الشرائط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شخصیّتی مانند مرحوم شیخ جعفر کاشف الغطاء بعد از فوت استادش مرحوم علامه بحر العلوم که ریاست تامّه شیعه را بر عهده گرفته بود، ولایت فقیه را اصل مسلّم اسلامی می‌دانست و یا مرحوم نراقی همان گونه که خواهد آمد همه شئون رسول خداصلی الله علیه وآله را برای فقها ثابت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نائینی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مقبوله عمر بن حنظله استفاده می‌شود که در زمان غیبت امام زمان‌علیه السلام فقیه جامع الشرایط مرجع امور مردم می‌باشد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برای نشان دادن آثار و برکات ولایت فقیه، انقلاب اسلامی ایران با رهبری و ولایت و حاکمیّت مرحوم امام خمینی‌قدس سره می‌باشد که تأثیرات آن در داخل و خارج کشور و کلّ منطقه برای احدی قابل انکار نیست، نامبرده برای کسانی که با تمسّک به برخی از روایات جعلی فکر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حکومتی براساس اسلام قبل از ظهور امام زمان پایدار نمی‌شود و اگر قیامی هم صورت بگیرد به زیان اسلام خواهد بود و سبب رنجش و ملالت حضرت بقیّه 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قاطعی شد و مرام آنان را بی‌ارزش و بی اساس نمود لذا دیگر سخنی از آنان شنیده نشد و نخواهد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برخی نیز به قدری نادان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بگذارید تا مفاسد و ظلم و ستم زیاد شود و زمینه ظهور حضرت مهدی‌علیه السلام فراهم گردد، چرا که آن حضرت زمانی خواهد آمد که زمین پر از ظلم و جور شده باشد و اگر شما بخواهید از فسادها جلوگیری کنید و حکومت اسلامی برقرار نمایید ظهور آن حضرت را به تأخیر </w:t>
      </w:r>
      <w:bookmarkStart w:id="44" w:name="pg2973_18996"/>
    </w:p>
    <w:p>
      <w:pPr>
        <w:pStyle w:val="BookText"/>
        <w:rPr/>
      </w:pPr>
      <w:bookmarkEnd w:id="44"/>
      <w:r>
        <w:rPr>
          <w:rFonts w:ascii="IRNazanin" w:hAnsi="IRNazanin" w:eastAsia="IRNazanin"/>
          <w:color w:val="111111"/>
          <w:sz w:val="28"/>
          <w:sz w:val="28"/>
          <w:szCs w:val="28"/>
          <w:rtl w:val="true"/>
          <w:lang w:bidi="fa-IR"/>
        </w:rPr>
        <w:t>انداخته‌اید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برکت رهنمودهای امام خمینی‌قدس سره و تدبیرهای حکیمانه آیة اللَّه خامنه‌ای و برقراری نظام اسلامی و پایداری مردم، این گونه تفکّرات از احدی پذیرفته نیست و با جدا شدن دست ناپاک اجانب از این کشور و رشد فکری و اسلامی مردم، عزّت و قدرت و صلابتی در این ملّت پدید آمده که دشمنان پیشین از آن هراس پیدا کرده‌اند، بلکه به برکت این انقلاب ملت‌های دیگر نیز بیدار شده‌اند و مقابل حکومت‌های ظالمانه و حکّام ستمگر قیام نموده‌اند و امید می‌رود که این‌ها مقدّمه ظهور آن منجی عالم و موعود الهی یعنی حضرت بقیه اللَّه عجّل اللَّه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Heading3"/>
        <w:numPr>
          <w:ilvl w:val="2"/>
          <w:numId w:val="1"/>
        </w:numPr>
        <w:rPr/>
      </w:pPr>
      <w:bookmarkStart w:id="45" w:name="__RefHeading___Toc323072_2749589250"/>
      <w:bookmarkStart w:id="46" w:name="_Toc15"/>
      <w:bookmarkEnd w:id="45"/>
      <w:r>
        <w:rPr>
          <w:rtl w:val="true"/>
        </w:rPr>
        <w:t>مقایسه جمهوری اسلامی با حکومت‌های دیگر دنیا</w:t>
      </w:r>
      <w:bookmarkEnd w:id="46"/>
    </w:p>
    <w:p>
      <w:pPr>
        <w:pStyle w:val="BookText"/>
        <w:rPr/>
      </w:pPr>
      <w:r>
        <w:rPr>
          <w:rFonts w:ascii="IRNazanin" w:hAnsi="IRNazanin" w:eastAsia="IRNazanin"/>
          <w:color w:val="111111"/>
          <w:sz w:val="28"/>
          <w:sz w:val="28"/>
          <w:szCs w:val="28"/>
          <w:rtl w:val="true"/>
          <w:lang w:bidi="fa-IR"/>
        </w:rPr>
        <w:t>در دنیا چند نوع حکومت وجود دارد که هیچکدام آن‌ها مانند حکومت اسلامی ایران نیست چرا که رئیس حکومت در نظام اسلامی از ناحیه خداوند توسط اولیای او تعیین می‌شود یعنی ولیّ فقیه را امام معصوم‌علیه السلام با شرایط خاصّی که باید دارا باشد انتخاب می‌نماید و نیاز به رأی مردم ندارد و اگر مردم او را انتخاب می‌کنند در حقیقت مصداق همان ولیّ فقیه را با شرایطی که باید دارا باشد زیر نظر کارشناسان و خبرگان این منصب، انتخاب می‌نمایند، نه آن کسی که دلخواه آنان باشد ولکن در دنیای روز، حکومت‌ها، برخی استبدادی و به صورت کودتا انجام می‌گیرد و برخی موروثی و شاهنشاهی است که نظر مردم در آن‌ها دخالت ندارد و مقّید به هیچ شرطی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صورت انتخاباتی و رأی اکثریت مردم انجام می‌گیرد گر چه اکثراً این نوع حکومت‌ها نیز فرمایشی و استبدادی می‌باشد ولکن نام آن را حکومت دموکراتیک و آزاد و براساس رأی مردم می‌گذارند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دنیا بهترین نوع حکومت را همین حکومت می‌دانند گرچه رأی همه مردم در آن دخالت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حکومت‌ها در کشورهایی انجام می‌گیرد که ملّت‌های آن‌ها معتقد به دین و آیینی نیستند و لازم می‌دانند که برای تأمین امنیّت، نظام و حکومتی را براساس انتخابات برقرار نمایند و یا اگر دارای دین و آیینی هستند دین خود را از حکومت جدا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جداست، دین تنها برای مراسم ارتباط با خالق است و حکومت برای اداره جامعه و ملّت می‌باشد و این همان کلاه سبزی است که تا کنون قدرت های استعمارگر بر سر ملت‌های مسلمان می‌گذارده‌اند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دین نباید در سیاست و حکومت دخالت کنندو حکومت با قداست آنان سازگار نیست، آن‌ها باید بروند در معابد و مساجد و راه و رسم عبادت را به مردم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را باورکردند و اگر عالمی در مسائل سیاسی دخالت می‌نمود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وارد سیاست شد و از عدالت ساقط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مرحوم امام خمینی‌قدس سره آمد و این توطئه را خنثی نمود و مردم را آگاهی داد وامروز اگر یک عالم دینی در مسائل سیاسی وارد نشود و به مصالح مسلمین و توطئه‌های دشمن توجّه نداشته باشد در عدالت او شک می‌کنند، و کار به جایی رسیده که امروز نه تنها در کشور ایران بلکه در اکثر کشورهای دنیا ملّت‌ها از توطئه‌های دشمنان و سیاست‌های شیطانی آنان آگاه شده‌اند و مستکبرین جهان را شناخته و آنان را محکوم می‌کنند و به کشور خود راه نمی‌دهند و نظام جمهوری اسلامی و رهبران آن را دوست می‌دارند به گونه‌ای که اگر رئیس جمهور و یا مسئول بلند مرتبه ای از ایران قدم در آن کشورها بگذارد به استقبال او می‌آیند و با تمام شوق و شادی او را احترام می‌کنند ولکن اگر رئیس جمهور آمریکا و یا اسرائیل و یا انگلستان و یا مقامات دیگر این کشورها و یا کشورهای متجاوز دیگر قدم در کشورشان بگذارند تظاهرات بر پا می‌کنند و با پلیس کشور خود درگیر می‌شوند و علیه کشورهای متجاوز شعار می‌دهند، و این به برکت جمهوری اسلامی ایران و رهبری‌های پیامبرگونه و حکیمانه مرحوم‌امام خمینی‌قدس سره و رهبر کنونی ایران می‌باشد وللَّه الحمد و لاحول و لا قوّة الاّ باللَّه العلیّ </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در نظام جمهوری اسلامی در حقیقت قانون حاکم است و رهبر و رئیس جمهور و مسئولین قوای سه گانه همه تابع قانون و اجرا کننده آن هستند و هیچ کس نمی‌تواند فوق قانون باشد چنان که رسول خداصلی الله علیه وآله و جانشینان او نیز فوق قانون نبودند بلکه تابع قانون بودند و در استفاده از امکانات مانند آحاد دیگر ملّت بودند و خود را بر احدی مقدم نمی‌داشتند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ولیّ فقیه و رئیس جمهور و مقامات دیگر اگر به وظائف خود عمل نکنند و شرایط و تعهداتی که باید دارا باشند را از دست بدهند خود به خود معزول می‌شوند و قانون آنان را کنار می‌گذارد، حتّی اگر ولیّ فقیه برخی از شرائط لازم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فراموشی پیدا کند و یا عدالت از او سلب شود، دیگر رهبر و ولیّ فقیه نخواهد بود و دیگری که شرائط لازم را دارا است جایگزین او خواهد شد، در حالی که حکومت‌های دیگر چنین نبوده و نیستند</w:t>
      </w:r>
      <w:r>
        <w:rPr>
          <w:rFonts w:eastAsia="IRNazanin" w:cs="IRNazanin"/>
          <w:color w:val="111111"/>
          <w:sz w:val="28"/>
          <w:szCs w:val="28"/>
          <w:rtl w:val="true"/>
          <w:lang w:bidi="fa-IR"/>
        </w:rPr>
        <w:t xml:space="preserve">. </w:t>
      </w:r>
      <w:bookmarkStart w:id="47" w:name="pg2973_18999"/>
    </w:p>
    <w:p>
      <w:pPr>
        <w:pStyle w:val="Heading2"/>
        <w:numPr>
          <w:ilvl w:val="1"/>
          <w:numId w:val="1"/>
        </w:numPr>
        <w:rPr/>
      </w:pPr>
      <w:bookmarkStart w:id="48" w:name="__RefHeading___Toc323074_2749589250"/>
      <w:bookmarkStart w:id="49" w:name="_Toc16"/>
      <w:bookmarkEnd w:id="47"/>
      <w:bookmarkEnd w:id="48"/>
      <w:r>
        <w:rPr>
          <w:rtl w:val="true"/>
        </w:rPr>
        <w:t>شرایط لازم در ولی فقیه</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323076_274958925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شرایط لازم در ولیّ فقیه</w:t>
      </w:r>
    </w:p>
    <w:p>
      <w:pPr>
        <w:pStyle w:val="BookText"/>
        <w:rPr/>
      </w:pPr>
      <w:r>
        <w:rPr>
          <w:rFonts w:ascii="IRNazanin" w:hAnsi="IRNazanin" w:eastAsia="IRNazanin"/>
          <w:color w:val="111111"/>
          <w:sz w:val="28"/>
          <w:sz w:val="28"/>
          <w:szCs w:val="28"/>
          <w:rtl w:val="true"/>
          <w:lang w:bidi="fa-IR"/>
        </w:rPr>
        <w:t>همان شرایطی که یک مرجع تقلید باید دارا باشد، در ولیّ فقیه نیز لازم است، چرا که یکی از شرائط در ولی فقیه اجتهاد در مسائل اسلامی است و باید ولی فقیه مجتهد جامع الشرایط باشد، اکنون شرایط لازم در ولی فقیه اضافه بر اجتهاد در مسائل اسلامی به صورت اختصار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ولایت غیر مسلمان بر مسلمان و ولایت غیر مؤمن بر مؤمن حرام است و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یجعل اللَّه للکافرین علی المؤمنین سیبلاً </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یتّخذ المؤمنون الکافرین أولیاء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ترکنوا إلی الذین ظلموا فتمّسکم ا لنار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تتّخذوا بطانة من دونکم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آیات دلالت می‌کند که ولایت غیر مسلمان بر مسلمان حرام است و هیچ مسلمانی نباید زیر ولایتِ کافر و مشرک و اهل کتاب قرار بگیرد، و اگر ولایت آنان را بپذیرد مثل آنان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 دوازده امامی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پیرو اهل بیت پیامبر و ائمّه دوازده‌گانه‌علیهم السلام باشد و کسانی که پیرو اهل البیت‌علیهم السلام نیستند و حق آنان را نپذیرفته‌اند و خلافت </w:t>
      </w:r>
    </w:p>
    <w:p>
      <w:pPr>
        <w:pStyle w:val="BookText"/>
        <w:rPr/>
      </w:pPr>
      <w:r>
        <w:rPr>
          <w:rFonts w:ascii="IRNazanin" w:hAnsi="IRNazanin" w:eastAsia="IRNazanin"/>
          <w:color w:val="111111"/>
          <w:sz w:val="28"/>
          <w:sz w:val="28"/>
          <w:szCs w:val="28"/>
          <w:rtl w:val="true"/>
          <w:lang w:bidi="fa-IR"/>
        </w:rPr>
        <w:t>و امامت بعد از رسول خداصلی الله علیه وآله را حق آنان نمی‌دانند و دیگران را جایگزین اهل‌البیت‌علیهم السلام کرده‌اند، بزرگترین ظلم را انجام داده و صلاحیّت ولایت بر مؤمنین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عدالت از اهّم شرایط ولیّ فقیه است و آن طبق نظر مشهور از خصایص روحی و از ملکات راسخه نفسانی است که به سبب آن، شخص عادل، از محّرمات دوری می‌کند و واجبات اسلام را انجام می‌دهد و از آنچه مخالف مروّت و شأن اوست دوری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برخی از فقها مانند فقیه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همان ترک محّرمات و ترک خلاف مروّت و انجام واجبات است و لو به صورت تکلفّ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ملکه نفسانی نیست، طبق این سخن عدالت از اقسام افعال جوارحی است نه افعال نفسانی ولکن مشهور بین فقها این است که عدالت ملکه نفسانی است و دلیل فقیه همدانی و امثال او روایاتی است که امام معصوم‌علیه السلام در آن‌ها افعال را نشانه عدالت قرار داده است و اسمی از ملکه نفسانی نبرده است، مانند روایت صحیحه ابن ابی‌یعفور از امام صادق‌علیه السلام، 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عدالت مؤمن ثابت می‌شود تا شهادت او پذیرفته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را ظاهر الصلاح بدانید و اهل عفّت و کفّ نفس باشد و شکم و عفّت و دست و زبان خود را از حرام حفظ نماید؛ و نیز عدالت او با اجتناب از کبائری که وعده عذاب بر آن‌ها داده شده ثابت 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آیة اللَّه خوئی نیز همین گونه می‌فرمود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 که عدالت نیاز به ملکه راسخه ندارد گر چه اگر کسی با تمرین‌های فراوان بر انجام واجبات و ترک محّرمات و خلاف مروّت خو گرفته باشد، ارزش بیشتری خواهد داشت، اما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تارک محّرمات و </w:t>
      </w:r>
    </w:p>
    <w:p>
      <w:pPr>
        <w:pStyle w:val="BookText"/>
        <w:rPr/>
      </w:pPr>
      <w:r>
        <w:rPr>
          <w:rFonts w:ascii="IRNazanin" w:hAnsi="IRNazanin" w:eastAsia="IRNazanin"/>
          <w:color w:val="111111"/>
          <w:sz w:val="28"/>
          <w:sz w:val="28"/>
          <w:szCs w:val="28"/>
          <w:rtl w:val="true"/>
          <w:lang w:bidi="fa-IR"/>
        </w:rPr>
        <w:t>عامل به واجبات است عادل نیست از سویی تعبیر به ملکه راسخه را علمای اخلاق به وجود آورده‌اند و اثری از آن در روایات و سخنان معصومین‌علیهم السلام دیده نمی‌شود بلکه خلاف آن دیده می‌شود و آن این است که کفّ نفس از محرمات، و تکلّف به انجام واجبات، پاداش و ارزش بیشتری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مانند شیخ اعظم انصاری‌رحمه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خود را عادل بداند وگر نه تصدّی اموری که مشروط به عدالت است برای او صحیح نیست گر چه مردم او را عادل دانسته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 جز این که کسی گرفتار شبهه و وسوسه باشد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احکام و قدرت فقاهت برای تصدّی مقام ولایت و زعامت بر مسلمین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اعلمّیت نیز برای تصدّی این مقام شرط است و یا اجتهاد و فقاهت و قدرت استنباط احکام از ادله شرعیه کافی است؟</w:t>
      </w:r>
    </w:p>
    <w:p>
      <w:pPr>
        <w:pStyle w:val="BookText"/>
        <w:rPr/>
      </w:pPr>
      <w:r>
        <w:rPr>
          <w:rFonts w:ascii="IRNazanin" w:hAnsi="IRNazanin" w:eastAsia="IRNazanin"/>
          <w:color w:val="111111"/>
          <w:sz w:val="28"/>
          <w:sz w:val="28"/>
          <w:szCs w:val="28"/>
          <w:rtl w:val="true"/>
          <w:lang w:bidi="fa-IR"/>
        </w:rPr>
        <w:t xml:space="preserve">پاسخ این سؤال به طور اختصار این است که معصومین‌علیهم السلام ما را گرفتار چنین تکلفّی نفرموده‌اند و تعبیر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عارف به حلال و حرام ما و کسی که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ما دارد و راوی حدیث ما می‌باشد،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 نیز همین است، مرحوم صاحب جواهر نیز همین نظر را تأیید می‌فرماید، علمای متأّخر از ایشان نیز مانند محقق آشتیانی و فشارکی و رشتی و کمپانی نجفی و سیّد یزدی صاحب عروةالوثقی و محشّین بر آن مانند مرحوم امام خمینی و آیة اللَّه حکیم و خویی و سیّد عبداللَّه شیرازی‌قدس سرهم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اعتقاد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اگر در چنین مسأله مورد ابتلایی، شرط اعلمیّت شده بود باید فقها آن را می‌یافتند و نیافتن آنان دلیل بر عدم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کفایه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قائلین به لزوم اعلمیّت به دو دلیل تمسّک نموده‌اند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و پاسخ آنان این است که در روایات اعلمیّت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نشده است و روایاتی که آنان دلیل بر اعلمیّت </w:t>
      </w:r>
    </w:p>
    <w:p>
      <w:pPr>
        <w:pStyle w:val="BookText"/>
        <w:rPr/>
      </w:pPr>
      <w:r>
        <w:rPr>
          <w:rFonts w:ascii="IRNazanin" w:hAnsi="IRNazanin" w:eastAsia="IRNazanin"/>
          <w:color w:val="111111"/>
          <w:sz w:val="28"/>
          <w:sz w:val="28"/>
          <w:szCs w:val="28"/>
          <w:rtl w:val="true"/>
          <w:lang w:bidi="fa-IR"/>
        </w:rPr>
        <w:t>قرار داده‌اند در مورد این مسأله وارد نشده است و احتمالات گوناگونی در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مختصر جای بیان آن‌ها نیست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امّا استدلال به عقل برای شرط اعلمیّت گر چه صحیح و مورد قبول است ولکن عقل برای چنین منصبی اعلمیّت را در خبرویّت و مدیریّت و سیاست در امور و روابط و تدبیر برای حلّ مشکلات می‌داند و اعلمیّت در هر چیزی به حسب همان چیز است آری اگر، مرجعیّت برای تقلید و قضا و افتا می‌بود اعلمیّت در مبانی فقهی و قدرت استنباط و ارجاع فروع به اصول و اطلاع دقیق از نظرات و مبانی لازم بود، گرچه همین نیز دلیل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تأیید عقل که تقدّم فاضل از افصل قبیح است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تخلّق به اخلاق اسلامی، بالأخصّ حلم و بردباری وسعه صدر و عفو و گذشت و زهد و پارسایی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مانند وحید بهبهانی اخلاق اسلامی را ملکه قدسیّه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مانند سیّد یزدی وامام خمینی‌قدس سره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 بر دنیا و دنیاپرست نباشد و این برای فقها کلاًّ لازم است به ویژه ولیّ فقیه و در یک کلمه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باید دارای روح پاکی باشد و از رذائل و خبائث اخلاقی، خود را پاک نموده باشد، چرا که اگر اقتدای به معصومین‌علیهم السلام نکرده باشد نمی‌تواند بر مردم ولایت داشته باشد و برخی از روایات شاهد بر آن است، مانند روایت حفص بن غیاث از امام صادق‌علیه السلام که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العالم محبّاً لدنیاه فاتّهموه علی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دیدید عالم اهل دنیاست او را بر دین خود امین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إلی داودعلیه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داود عالمی که اهل دنیاست را واسطه بین من وخود قرار مده که او تو را از محبّت من باز می‌دارد و چنین </w:t>
      </w:r>
    </w:p>
    <w:p>
      <w:pPr>
        <w:pStyle w:val="BookText"/>
        <w:rPr/>
      </w:pPr>
      <w:r>
        <w:rPr>
          <w:rFonts w:ascii="IRNazanin" w:hAnsi="IRNazanin" w:eastAsia="IRNazanin"/>
          <w:color w:val="111111"/>
          <w:sz w:val="28"/>
          <w:sz w:val="28"/>
          <w:szCs w:val="28"/>
          <w:rtl w:val="true"/>
          <w:lang w:bidi="fa-IR"/>
        </w:rPr>
        <w:t>عالمانی، راهزن‌های بندگان من هستند و کمترین مجازات و معامله‌ای که من با آن‌ها می‌کنم این است که شیرینی مناجات خود را از قلب‌های آنان سلب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امام عسکری‌علیه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فقها که دارای صیانت نفس و دور از هواهای نفسانی و حافظ دین و مطیع امر مولای خود باشد، عوام مجازند که از او تقلید نمایند و احکام دین خود را از او بگیرند و همه علما و فقهای شیعه چنین نخواهند بود بلکه برخی از آنان چنین می باشند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ولیّ فقیه و مرجع تقلید، اجتناب ناپذیر است و مقصود از کمال عقل مرتبه نهایی عقلانیّت است چرا که برای عقل پنج مرحله می توان تصوّر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مقابل جنون، اعّم از جنون ادواری و جنون مطبّق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مقابل جهالت و غلط کاری، که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علی الّذین یعملون السّوء بجهالةٍ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مقابل سفاهت و نارسایی عقلی 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آنستم منهم رشداً فادفعوا إلیهم أموالهم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مقابل عدم بصیرت که امام صادق‌علیه السلام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لاتهجم علیه اللوابس</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معاد، مقابل عقل معاش و کسی که دارای عقل معاد باشد، عنایت کامل به امر آخرت خود دارد و فریب دنیا را نمی‌خورد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لوکنّا نسمع اونعقل ما کنّا فی أصحاب السعیر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چهارم و پنجم که مراحل نهایی عقلانیّت است در ولی فقیه شرط است، </w:t>
      </w:r>
    </w:p>
    <w:p>
      <w:pPr>
        <w:pStyle w:val="BookText"/>
        <w:rPr/>
      </w:pPr>
      <w:r>
        <w:rPr>
          <w:rFonts w:ascii="IRNazanin" w:hAnsi="IRNazanin" w:eastAsia="IRNazanin"/>
          <w:color w:val="111111"/>
          <w:sz w:val="28"/>
          <w:sz w:val="28"/>
          <w:szCs w:val="28"/>
          <w:rtl w:val="true"/>
          <w:lang w:bidi="fa-IR"/>
        </w:rPr>
        <w:t>چرا که او ولیّ مسلمین و امانتدار خدا و رسول و امام زمان‌علیه السلام می‌باشد و مردم باید کمال اطمینان را به عقلانیّت او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و توان تحمّل این مسئولیت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سه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و قوّت روحی و جسمی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به معنای غلبه بر نفس و هواهای نفسانی، چنان که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r>
        <w:rPr>
          <w:rStyle w:val="FootnoteAnchor"/>
        </w:rPr>
        <w:footnoteReference w:id="50"/>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به معنای استقامت و پایداری در حوادث روزگار، یعنی صبر و شکیبائی و عدم اضطراب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یعبد اللَّه علی حرفٍ فإن أصابه خیرٌ اطمأنّ به وإن أصابته فتنةٌ انقلب علی وجهه </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الأنسان خلق هلوعاً إذا مسّه الشرّ جزوعاً و إذا مسّه الخیر منوعا إلاّ المصلّین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به آن اشاره شده است چنان که امیرالمؤمنین‌علیه السلام در نامه خود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تدخلّن فی مشورتک بخیلاً یعدل بک عن الفضل و یعدک الفقر و لا جباناً یضعّفک عن الأمور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عقل سلیم نیز حکم می‌کند که حاکم و والی باید از هر جهت قوّی و شجاع باشد و گرنه نیروی زیردست خود را نیز به ضعف و ناتوانی می‌کشاند و بهترین شاهد، شجاعت امیرالمؤمنین‌علیه السلام است که به سبب آن در همه مواقف و جنگ‌ها پیروز بود تا جایی که در جنگ احد همه اصحاب فرار کردند و تنها او از اسلام و پیامبر خداصلی الله علیه وآله دفاع نمود و ندای آسمانی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ذوالفقار و 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 أولاده الطاهرین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صدر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والی و حاکم، در دو میدان، مبارزه می‌نماید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 هدایت و دعوت مردم به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 مبارزه و جنگ با دشمنان و در هر دو میدان اوّلین ابزار موفقیّت او شرح صدر است، چنان که حضرت موسی‌علیه السلام هنگام حرکت به </w:t>
      </w:r>
    </w:p>
    <w:p>
      <w:pPr>
        <w:pStyle w:val="BookText"/>
        <w:rPr/>
      </w:pPr>
      <w:r>
        <w:rPr>
          <w:rFonts w:ascii="IRNazanin" w:hAnsi="IRNazanin" w:eastAsia="IRNazanin"/>
          <w:color w:val="111111"/>
          <w:sz w:val="28"/>
          <w:sz w:val="28"/>
          <w:szCs w:val="28"/>
          <w:rtl w:val="true"/>
          <w:lang w:bidi="fa-IR"/>
        </w:rPr>
        <w:t>طرف فرعون از خدای خود خواست که به او شرح صدر بدهد و خداوند در قرآن از قول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اشرح لی صدری و یسّر لی أمری و احلل عقدةً من لسانی یفقهوا قولی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خداوند نسبت به پیامبر خودصلی الله علیه وآله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زیباست که خداوند به پیامبر اسلام‌صلی الله علیه وآله بدون درخواست، شرح صدر عطا نمود و لکن به حضرت موسی پس از درخواست شرح صدر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 و حاکم باید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اتفاق دارند که والی و حاکم نمی‌تواند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مناصب اجتماعی حتّی امامت جماعت مربوط به مردها می‌باشد، تا چه رسد منصب قضاوت و رهبری و ولایت، آری در این اواخر برخی که تمایل به عقاید غربی‌ها داشته‌اند و اطلاعی از شرع مقدّس اسلام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همانند مرد، همه مناصب اجتماعی را می‌تواند داشته باشد حتی ریاست جمهوری، این گروه عبارت قانون اساسی جمهوری اسلامی ایران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جمهور باید از رجال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می‌نمایند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رجال سیاسی شخصیّت‌های سیاسی می‌باشد و کلمه رجال برای قید مرد بودن رئیس جمهور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آن دارد که ما موقعیّت مرد و زن را در مکتب اسلام بررسی کنیم و نظر فقهای امامیه بلکه فقهای اسلام را در این مسأله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أستعین اللَّه تعالی و أسأله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مرد بودن برای ولیّ فقیه و مناصب اجتماعی دیگر را می‌توان به ادّله اربعه اثبات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ولایت فقیه و مناصب دیگر به مردها دلیل فضیلت آنان نیست کما این که ممنوعیّت زن‌ها از تصدّی این مناصب دلیل نقصان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ذاتیّات نمی‌توان کسی و یا چیزی را ستایش نمود مثلاً عطر </w:t>
      </w:r>
    </w:p>
    <w:p>
      <w:pPr>
        <w:pStyle w:val="BookText"/>
        <w:rPr/>
      </w:pPr>
      <w:r>
        <w:rPr>
          <w:rFonts w:ascii="IRNazanin" w:hAnsi="IRNazanin" w:eastAsia="IRNazanin"/>
          <w:color w:val="111111"/>
          <w:sz w:val="28"/>
          <w:sz w:val="28"/>
          <w:szCs w:val="28"/>
          <w:rtl w:val="true"/>
          <w:lang w:bidi="fa-IR"/>
        </w:rPr>
        <w:t xml:space="preserve">را برای خوشبو بودن آن نمی‌توان ستایش نمود چرا که خوشبو بودن جزء ذات اوست، در این مسأله نیز خداوند مرد را به گونه ای خلق نموده که قدرت کارهای سخت و سنگین را دارد و زن را این گونه خلق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 برای کارهای ظریف و سبک آفریده و به او حوصله‌ای داده که به مردها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بنگرید خداوند زنی مانند حضرت صدّیقه طاهره‌علیها السلام را خلق نموده که جزء معصومین‌علیهم السلام است و در کمال و فضیلت کسی به او نمی‌رسد و با این مقام بلند خداوند منصب امامت را به عهده او قرار نداده است گر چه او ولیّ خدا و معصوم از خطا می‌باشد، چرا که او را برای چنین کاری نیافریده است و اگر خداوند زن را برای امامت و زعامت مجتمع و ولایت بر اداره امور مردم آفریده بود باید به حضرت زهراعلیها السلام که از همه زن‌های عالم با فضیلت‌تر بود مقام امامت و زعامت می‌داد و چنین نکرد، چرا که او را برای این منصب نیافریده بود، بنابراین ممنوعیت حضرت زهراعلیها السلام از منصب امامت و ولایت، نقصی برای او محسوب نمی‌شود، زن‌های دیگر نیز به همین علّت ممنوع از تصّدی منصب امامت و ولایت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رسول خداصلی الله علیه وآله برای حضرت امیرالمؤمنین و دختر خود فاطمه زهراعلیها السلام تعیین تکلیف نمود و کار داخل خانه را به عهده فاطمه‌علیها السلام و کار خارج خانه را به عهده علّی‌علیه السلام قرار داد حضرت زهراعلیها السلام بسیار خشنود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مرا به این اندازه خشنود نکرد، که پدرم مرا گرفتار رفت و آمد بین مردان نامحرم نفرمود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روایت فوق، صحیح السند و در کتب معتبره نقل شده و متن آن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قرب الإسناد عن عبداللَّه بن جعفر عن السندیّ بن محمّد بن أبی البختری عن أبی عبداللَّه‌علیه السلام عن أبیه‌علیه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تقاضی علّی و فاطمه إلی رسول اللَّه‌صلی الله علیه وآله فی الخدمة فقضی علی فاطمة بخدمتها ما دون الباب و قضی علی علیّ‌علیه السلام بما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مادخلنی من السرور إلاّ اللَّه بإکفائی رسول اللَّه‌صلی الله علیه وآله تحملّ أرقاب الرجال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سویی زیادی از آیات قرآن دلالت می‌کند که نظر شرع مقدّس مستور بودن و پوشیده بودن زن و عدم اختلاط او با مردهاست و وظیفه او ماندن در خانه و اداره زندگی و فرزندداری و شوهر داری است بلکه بهترین عمل و جهاد او را همین دانسته‌اند و معلوم است که با این شرایط، زن نمی‌تواند مناصب اجتماعی، به ویژه منصب بزرگ ولایت بر مسلمانان را داشته باشد، و تعیین و تعریف وظایف زن چنین مسئولیتی را به او اجازه نمی‌دهد، چرا که این مسئولیّت و امثال آن مساوی با عدم تستّر و موجب اختلاط با مردها خواهد بود اکنون به برخی از آیات قرآن و سخنان معصومین‌علیهم السلام و سیره آنان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سألتموهّن متاعاً فسئلوهنّ من وراء حجاب ذلکم أطهر لقلوبکم و قلوبهنّ </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همسران پیامبرصلی الله علیه وآله متاع و غذایی را می‌طلبید با آنان روبرو نشوید بلکه از پشت پرده‌ها خواسته خود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قرن فی بیوتکنّ و لا تبرّجن تبرّج الجاهلیّه الأولی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پیامبر در خانه‌های خود بمانید و مانند زمان جاهلیّت پیشین از خانه‌ها خارج نشوید و خود نمایی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ورد ماء مدین وجد علیه أمّةً من النّاس یسقون و وجد من دونهم امرأتین تزودان قال ما خطبکما قالتا لانسقی حتّی یصدر الرّعاء و أبونا شیخ کبیر </w:t>
      </w:r>
      <w:r>
        <w:rPr>
          <w:rFonts w:eastAsia="IRNazanin" w:cs="IRNazanin"/>
          <w:color w:val="111111"/>
          <w:sz w:val="28"/>
          <w:szCs w:val="28"/>
          <w:rtl w:val="true"/>
          <w:lang w:bidi="fa-IR"/>
        </w:rPr>
        <w:t>»</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موسی‌علیه السلام هنگامی که از فرعونیان فرار نمود و به چشمه شهر مدین رسید مردم را دید که از آن چشمه آب می‌گیرند، و دختران شعیب را دید که نمی‌توانند </w:t>
      </w:r>
    </w:p>
    <w:p>
      <w:pPr>
        <w:pStyle w:val="BookText"/>
        <w:rPr/>
      </w:pPr>
      <w:r>
        <w:rPr>
          <w:rFonts w:ascii="IRNazanin" w:hAnsi="IRNazanin" w:eastAsia="IRNazanin"/>
          <w:color w:val="111111"/>
          <w:sz w:val="28"/>
          <w:sz w:val="28"/>
          <w:szCs w:val="28"/>
          <w:rtl w:val="true"/>
          <w:lang w:bidi="fa-IR"/>
        </w:rPr>
        <w:t>گوسفندان خود را آب بدهند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چشمه نمی‌رویم و با مردان درگیر نمی‌شویم و صبر می‌کنیم تا خلوت شود و پدرمان مردی سالخورده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به وجوب حجاب اشاره دارد و آیه دوّم بر همسران پیامبر ماندن در خانه را واجب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به این علّت برای آب دادن گوسفندان خود از خانه خارج شدند که پدر آنان پیر و ناتوان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ظاهر می‌شود که زن‌ها باید مستور و پوشیده باشند و در حد امکان در خانه بمانند مگر ضرورتی پیش آید و به خاطر آن با حفظ پوشش و حجاب کامل خارج شوند و ضرورت می‌تواند چیزی مانند تأمین ضرورت زندگی و یا نیاز ضروری زنانه دیگر باشد که از مردها شایسته نخواهد بود مانند طبابت و زایمان و تعلیم و تربیت زنان و دختران و آنچه مخصوص به زن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مردها خلاف شئون و تحفّظ زن‌ها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زمان ما مع الأسف با گذشت بیش از سی سال از نظام جمهوری اسلامی هنوز زن‌ها در مسائل مربوط به مردها و مردها در مسائل مربوط به زن‌ها داخل می‌شوند و کسی نیست که این مشکل را برطرف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شئون اجتماعی زن بیان شده و فراوان توصیه به تحفّظ و پوشش و محجوب بودن زن‌ها شده است و آن با مسئولیتی مانند زمامداری و ولایت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ولایت فقیه و امثال آن از مسئولیت‌های اجتماعی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بلکه در بعضی از آن‌ها آمده که اگر مردم ولایت زن را بر خود بپذیرند هرگز رستگار نخواهند شد و اگر امور زندگی و قیمومت آن را به دست زن بدهند، مردن برای آنان بهتر از زنده ماندن می‌باشد و در برخی آمده که قوم سبأ به این علّت ذلیل شدند که یک زن را بر خود حاکم نموده بودند و آن زن درباره آنان حکم می‌نمود و بر آنان حکومت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مفید در کتاب امالی از صحیح بخاری از ابی بکرة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رسول خداصلی الله علیه وآله خبر دادند اهل فارس زمام امور خود را به دست دختر پادشاه کسرا داده‌اند،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ولوّا أمرهم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روز جنگ جمل برای من سودمند شد، هنگامی که دیدم مردم عایشه را رهبر خود قرار داده‌اند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موضوع با عبارات مختلفی نقل شده و در کتب شیعه نیز موجود است، که به برخی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أسندوا أمرهم إلی أمرأة</w:t>
      </w:r>
      <w:r>
        <w:rPr>
          <w:rStyle w:val="FootnoteAnchor"/>
          <w:rtl w:val="true"/>
        </w:rPr>
        <w:footnoteReference w:id="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 لّوا أمرهم إمرأة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تلی أمرهم إمرأة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تدّبر أمرهم إمرأة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این روایات ظاهر می‌شود که تدبیر امور امّت را به دست یک زن دادن صلاح و فلاح و عزّت و آبروی امّت را ضایع می‌کند و مردم با حاکمیت زن باید با ذلّت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از روایات فوق روایت دیگری است که در تحف العقول از رسول خداصلی الله علیه وآله نقل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أمراؤکم خیارکم و أغنیاؤکم سمحاؤکم و أمرکم شوری بینکم ، فظهر الأرض خیر لکم من بطنها؛ و إذا کان أمراؤکم شرارکم و أغنیاؤکم بخلاؤکم و أمورکم إلی نسائکم، فبطن الأرض خیر لکم من ظهرها</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حکّام و فرماندهان شما خوبان شما باشند و اغنیای شما با سخاوت باشند، و شما امور خود را با مشورت انجام بدهید زندگی برای شما بهتر از </w:t>
      </w:r>
    </w:p>
    <w:p>
      <w:pPr>
        <w:pStyle w:val="BookText"/>
        <w:rPr/>
      </w:pPr>
      <w:r>
        <w:rPr>
          <w:rFonts w:ascii="IRNazanin" w:hAnsi="IRNazanin" w:eastAsia="IRNazanin"/>
          <w:color w:val="111111"/>
          <w:sz w:val="28"/>
          <w:sz w:val="28"/>
          <w:szCs w:val="28"/>
          <w:rtl w:val="true"/>
          <w:lang w:bidi="fa-IR"/>
        </w:rPr>
        <w:t>مردن است، و زمانی که حکّام و فرماندهان شما اشرار، و اغنیای شما بخیل، و امور شما به دست زن‌ها باشد، مرگ برای شما بهتر از زندگی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نیز ضمن بیان ظلم بنی امیّه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 ستمگر مرا خواهند کشت و خداوند آنان را گرفتار ذلّت کامل و شمشیر قاطع خواهد نمود و کسی را بر آنان مسلطّ خواهد کرد که آنان را از قوم سبأ که زنی حاکم بر آنان بود ذلیل‌تر می‌کند و این ذّلت همواره بر آنان ادامه خواهد داشت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حضرت آیة اللَّه مظاهری در کتاب فقه الولایة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اتّفاق و اجماع دارند که زن، شایسته امامت جماعت و جمعه و منصب قضاوت و حکم نیست تا چه رسد به مناصب بالاتر مانند ولایت، بنابراین تصدّی زن برای این مناصب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جواهررحمه الله نیز ادّعای اجماع نموده که منصب قضاوت برای زن جایز نیست و آن مخصوص به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ادّله اربعه قائم است بر این که رجولیّت در ولیّ فقیه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دهم برای ولیّ فقیه این است که باید بد نام نباشد یعنی سوء سابقه‌ای از گذشته نداشته باشد، گر چه توبه کرده باشد و یا حدّ الهی بر او جاری شده باشد، و این شرط را نیز می‌توان به ادّله اربعه ثابت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واضح است که مردم از حاکمیّت چنین کسی بر خود امتناع می‌نمایند و ولایت فقیه برای این است که امّت متّحد و مجتمع باشند و ولایت والی و حاکم، سبب وحدت و انسجام آنان شود و کسی که سابقه خطا و گناهی داشته باشد سبب تفّرق و نقض عرض خواهد شد، از این رو طهارت مولد و پاکی پدران در پیامبران خدا </w:t>
      </w:r>
    </w:p>
    <w:p>
      <w:pPr>
        <w:pStyle w:val="BookText"/>
        <w:rPr/>
      </w:pPr>
      <w:r>
        <w:rPr>
          <w:rFonts w:ascii="IRNazanin" w:hAnsi="IRNazanin" w:eastAsia="IRNazanin"/>
          <w:color w:val="111111"/>
          <w:sz w:val="28"/>
          <w:sz w:val="28"/>
          <w:szCs w:val="28"/>
          <w:rtl w:val="true"/>
          <w:lang w:bidi="fa-IR"/>
        </w:rPr>
        <w:t>شرط است و در زیارات معصومین‌علیهم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أنّک کنت نوراً فی الأصلاب الشامخة و الأرحام المطهّرة لم تنجّسک الجاهلیّة بأنجاسها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حضرت یوسف صدِیق و عزیز مصر در این مسأله کافی است، چرا که حضرت یوسف‌علیه السلام سال‌هایی به جرم پاکدامنی در زندان بود و چون به عزیز مصر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کسی هست که می‌تواند خواب تو را تعبر نماید، حضرت یوسف‌علیه السلام قبل از خروج از زندان به او پیام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 الّلاتی قطَّعن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این بود که قبل از ملاقات، عزیز مصر بداند که یوسف‌علیه السلام به او خیانت نکرده است، چنان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لیعلم أنّی لم أخنه بالغیب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چون این پیام به عزیز مصر داده شد، همسر او زلیخا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حصحص الحقّ أنا راودته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و همه اطرافیان او دانستند که دامن یوسف پاک بوده و این حیله از ناحیه زلیخا انجام گرفته است و چون پاکدامنی یوسف ثابت شد عزیز مصر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الیوم لدینا مکین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ولیّ فقیه سمت بالاتری را داراست چرا که او امیر امیران است و باید از هر جهت شایسته باشد و هیچ نقطه ضعفی در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فقها اّتفاق دارند که اگر کسی به سبب معصیت و فسقی، حّدی از حدود الهی بر او جاری شده با شد و یا دارای پیسی و جذام باشد، نباید امام جماعت باشد و نمی‌تواند قاضی دادگاه باشد تا چه رسد بخواهد ولیّ فقیه و حاکم و نماینده امام زمان‌علیه السلام‌باشد؟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قبلا بت می‌پرستیده نمی‌تواند امام و رهبر مردم باشد چرا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6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در این‌باره، فراوان است و در کتب حدیث مانند کافی و تفسیر برهان و المیزان و غیره بیان شده است و ما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ذیل </w:t>
      </w:r>
    </w:p>
    <w:p>
      <w:pPr>
        <w:pStyle w:val="BookText"/>
        <w:rPr/>
      </w:pPr>
      <w:r>
        <w:rPr>
          <w:rFonts w:ascii="IRNazanin" w:hAnsi="IRNazanin" w:eastAsia="IRNazanin"/>
          <w:color w:val="111111"/>
          <w:sz w:val="28"/>
          <w:sz w:val="28"/>
          <w:szCs w:val="28"/>
          <w:rtl w:val="true"/>
          <w:lang w:bidi="fa-IR"/>
        </w:rPr>
        <w:t>آیه فوق بیان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فقیه باید دارای نظر صائب و سلیقه مستقیم باشد، یعنی اهل فراموشی و سهو و نیسان نباشد و فکر مستقیم و طبیعت سالم داشته باشد، این شراط را فقها برای قاضی و مراجع تقلید نیز ذکر کرده‌اند، بلکه مرحوم صاحب جواهر، ادعای اجماع نموده که باید قاضی ضابط و دور از خطا و نیسان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بهبهانی نیز در کتاب فوائد حائریّه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اجماع نموده‌اند که قاضی باید دارای طبیعت سالم باشد و اعوجاج فکری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اجتهاد کسی که اهل فراموشی و خطا و نیسان است را محّل تردید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آیة اللَّه مظاهری پس از نقل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شرط این است که عقل سخن کسی را که اهل ضبط و دقّت نیست و فراموش کار است نمی‌پذیرد، و لذا فقها درباره صحّت راوی خبر واحد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خطا،و عدم غفلت اوست، بنابر این کسی که زودباور و یا اهل خطا و فراموشی و غفلت باشد، اعتمادی بر سخن و گفته او نیست و عقل سخن و فتوا و حکم او را تصدیق نمی‌کند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بنابراین در ولیّ فقیه که همه وُلات زیر نظر او هستند این شرط لازم‌تر و واجب‌تر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خلاف مرّوت نباید از ولیّ فقیه دیده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گر چه ضمن شرط عدالت بیان شد ولکن نیاز به توضیح دارد، چرا که مقام ولایت دینی بالاترین مقام و منزلت است و ولیّ فقیه کسی است که سخن و اِعمال نظر او، فصل ختام است و آخرین سخن، سخن اوست و او حرف آخر را می‌زند و اگر کار خلاف مروّت انجام بدهد، حرمت او شکسته می شود و مردم ارجی به او نمی‌دهند، از این رو واجب و لازم است که او حرمت خود را حفظ کند، تا تأثیر کلام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عمل خلاف مروّت یا کاشف از عدم بلوغ عقلانی است و یا کاشف از عدم عدالت است و هیچکدام با مقام ولایت سازگار نیست و نیز عقل و عدالت از شرایط عامه امام جماعت و قاضی و مرجع تقلید و شاهد محکمه می‌باشد و ولایت فقیه بالاتر از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روایات معصومین‌علیهم السلام نیز شاهد بر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قدسی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بارزنی بالمحاربه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امام صادق‌علیه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ولیّ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حدیث و سخن امام صادق‌علیه السلام، کسی که به خود اهانت کند به جنگ با خدا برخاسته و عادل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خلاف مروّت کاشف از پستی نژادی است و کسی که مردم او را به چنین چیزی شناخته باشند لایق مقام منیع ولایت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الدول باصطناع السفل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یعنی حکّام دون همّت و پست، دولت‌ها را 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اللئام من نوائب الأیام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حکّام لئیم ذلّت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الأرذال هلک الأفاضل</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افراد پست ولئیم حاکم شوند صاحبان فضیلت هلاک خواهند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استولی اللئام استهنّ الکرام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افراد پست حاکم شوند، نیکان ذلیل خواهند شد</w:t>
      </w:r>
      <w:r>
        <w:rPr>
          <w:rFonts w:eastAsia="IRNazanin" w:cs="IRNazanin"/>
          <w:color w:val="111111"/>
          <w:sz w:val="28"/>
          <w:szCs w:val="28"/>
          <w:rtl w:val="true"/>
          <w:lang w:bidi="fa-IR"/>
        </w:rPr>
        <w:t xml:space="preserve">». </w:t>
      </w:r>
      <w:bookmarkStart w:id="52" w:name="pg2973_19015"/>
    </w:p>
    <w:p>
      <w:pPr>
        <w:pStyle w:val="BookText"/>
        <w:rPr/>
      </w:pPr>
      <w:bookmarkEnd w:id="52"/>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الأدنان تنجزّ إلی الظلم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افراد پست سبب ظلم و فساد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الأراذل و الأحداث دلیل علی الإنحلال</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افراد پست و نو رسیده، دلیل زوال و انحلال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دولة اللئیم تکشف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و حکومت انسان لئیم و پست زشتی‌های او را آشکار می‌کند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سویی خلاف مرّوت یک نوع لئامت و پستی است و حاکم اگر چنین باشد آثاری که در این روایات آمده را به دنبال خواهد داشت و مقام ولِّی فقیه بالاتر از حاکم است، و شرایط گذشته هر کدام در ولیّ فقیه نباشد لایق این مقام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3" w:name="__RefHeading___Toc323078_2749589250"/>
      <w:bookmarkStart w:id="54" w:name="_Toc18"/>
      <w:bookmarkEnd w:id="53"/>
      <w:r>
        <w:rPr>
          <w:rtl w:val="true"/>
        </w:rPr>
        <w:t>آیا جز ولیّ فقیه کسی می‌تواند بر مردم حکومت کند؟</w:t>
      </w:r>
      <w:bookmarkEnd w:id="54"/>
    </w:p>
    <w:p>
      <w:pPr>
        <w:pStyle w:val="BookText"/>
        <w:rPr/>
      </w:pPr>
      <w:r>
        <w:rPr>
          <w:rFonts w:ascii="IRNazanin" w:hAnsi="IRNazanin" w:eastAsia="IRNazanin"/>
          <w:color w:val="111111"/>
          <w:sz w:val="28"/>
          <w:sz w:val="28"/>
          <w:szCs w:val="28"/>
          <w:rtl w:val="true"/>
          <w:lang w:bidi="fa-IR"/>
        </w:rPr>
        <w:t>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قانون‌دانِ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بدون هیچ خطری بر مردم حکومت کند و معنای آن این است که علم و تعهّد در ولی فقیه شرط است و این چیزی است که هر انسان عاقلی برای هر صاحب مسئولیتی شرط می‌داند و گرنه طاغوت‌های ستمگر بر مردم حکومت خواهند نمود؛ و در هر زمان مردم از امام معصوم و یا ولیّ فقیه اطاعت نکردند ، طاغوت‌ها حاکم بودند و خداوند در قرآن از مراجعه به آنان شدیداً منع نموده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نمونه‌های فراوانی در طول تاریخ اسلام دیده شده که به برخی از آن‌ها اشاره می‌کنیم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با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خود را برای اولیّن بار دعوت نمود و آنان را اطعام کرد و پس از دعوت به توحید و نبوّت خود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به من کمک خواهد کرد تا بعد از من امام و پیشوای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چند نوبت سخن خود را تکرار نمود احدی جز امیرالمؤمنین‌علیه السلام اعلان آمادگی نکرد و رسول خدا از همان روز علی‌علیه السلام را جانشین خود معرفی نمود و نیز در آخرین جلسه‌ای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قلم و کاغذ بیاورید تا چیزی برای شما املا کنم که هرگز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دانستند که مقصود آن حضرت مسأله امامت و جانشین بعد از او بوده است از این رو عمر بن خطّاب آن حضرت را به هذیان گویی متّهم نمود و امامت و رهبری به دست افراد بی‌کفایت افتاد و شد آنچه شد، گرچه رسول خداصلی الله علیه وآله در مواقف زیادی مانند منی و غدیر و غیره برای جابر و سلمان و حذیفه و عموم مردم، ائمّه بعد از خود را به امر الهی تعیین نمود و هرگز این امر برای کسی پنهان نگردید جز کسانی که در مقام غصب خلافت بودند و منافقانه و با استبداد از مردم برای ابوبکر بیعت گرفتند واللَّه محاسبهم یوم القیامة و لهم فی الدّنیا خزی و فی الآخرة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شد که افراد بی کفایت و بدون قابلیّت علمی و تفوایی بیست و پنج سال حکومت کردند و خاندان وحی را کنار زدند و خویشان رسول خدا را که باید مورد محبّت قرار می دادند سخت آزار دادند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سخن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را قابلیّت رهبری و امامت امّت نیست از این رو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الأمور و الأحکام علی أیدی العلماء باللَّه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امور و احکام الهی باید به دست علمای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نیز 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بسته بودن دست او و حکومت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ممّن قد روی حدیثنا ونظر فی حلالنا و حرامنا و عرف أحکامنا فلیرضوا به حکماً فإنّی قد جعلته، علیکم حاکماً</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برای اعمال نظر و فصل خصومت کسی را که عارف به حلال و حرام ما و اهل اجتهاد در ا حکام ما باشد پیدا کنند و به گفته او راضی شوند چرا که من او را بر شما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امیرالمؤمنین‌علیه السلام به شریح قاضی که منسوب از ناحیه خلفای پیشین بود وامکان عزل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خصومت مربوط به امام مسلمین است اعّم از پیامبر و یا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هر نا اهلی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از قضاوت و حکومت بترسید چرا که قضاوت و حکومت تنها حق امام عالم به قضا و عادل در بین مسلمین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الحکومة فإنّ الحکومة إنّما هی للإمام العالم بالقضاء، العادل فی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اینجاست که همه علمایی که قضاوت را طبق این روایت و روایات دیگر مربوط به امامت و ولایت مطلقه دانسته‌اند و برای فقیه جامع الشرایط نیز آن را جایز دانسته‌اند، و در این صورت باید برای ولیّ فقیه دخالت در همه امور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علما و محدّثین بزرگ ما از متقّدمین، مانند مرحوم صدوق و شیخ طوسی و کلینی این روایات را به عنوان فتوا در کتاب‌های خود نقل کرده‌اند و هزگز نمی‌توان این مضامین را اختصاص به زمان معصومین‌علیهم السلام داد، و اگر کسی در روایت احمد بن اسحاق قمی که این روایت را از ناحیه مقدسه امام زمان‌علیه السلام نقل نموده شک کند روایاتی که به این مضمون در کتب فوق نقل شده شکّ او را برطرف خواهد نمود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اواخر نیز در رساله‌های عملیّه شیخ انصاری و آخوند خراسانی و فقیه نایینی ملاحظه می‌کنید که این فقهای بزرگوار در همه جا و در همه ابواب فقه، فقیه عادل را به عنوان حاکم شرع معّرفی نموده‌اند و برای تصّرف در امور صغار و اموال مجهول المالک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او محولّ نموده‌اند، در همین زمان‌ها نیز رساله‌های عملیّه مراجع مانند منهاج الصالحین آیة اللَّه عظمای حکیم و خویی، مرجع امور را به فقیه امین، و با تعبیرات ولیّ امر و کسی که ولایت عاّمه دارد و ولیّ مسلیمن و ولایت حاکم شرعی و فقیه امین، و نایب امام زمان به نبابت عامه معرّفی نموده‌اند</w:t>
      </w:r>
      <w:r>
        <w:rPr>
          <w:rFonts w:eastAsia="IRNazanin" w:cs="IRNazanin"/>
          <w:color w:val="111111"/>
          <w:sz w:val="28"/>
          <w:szCs w:val="28"/>
          <w:rtl w:val="true"/>
          <w:lang w:bidi="fa-IR"/>
        </w:rPr>
        <w:t xml:space="preserve">. </w:t>
      </w:r>
      <w:bookmarkStart w:id="55" w:name="pg2973_19018"/>
    </w:p>
    <w:p>
      <w:pPr>
        <w:pStyle w:val="BookText"/>
        <w:rPr/>
      </w:pPr>
      <w:bookmarkEnd w:id="55"/>
      <w:r>
        <w:rPr>
          <w:rFonts w:ascii="IRNazanin" w:hAnsi="IRNazanin" w:eastAsia="IRNazanin"/>
          <w:color w:val="111111"/>
          <w:sz w:val="28"/>
          <w:sz w:val="28"/>
          <w:szCs w:val="28"/>
          <w:rtl w:val="true"/>
          <w:lang w:bidi="fa-IR"/>
        </w:rPr>
        <w:t>از این رو تعبیر ولایت فقیه و حاکم شرع و امثال آن که در کتاب‌های فقهی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تقلید، طهارت، صلاة، زکات، خمس، امر به معروف و نهی از منکر، مکاسب محرّمه، ابواب بیع، ربا، لُقَطَه، غصب، احیای موات، مشترکات، حَجر، ضمان، وصیّت، وقف، نکاح، متعه، طلاق، ظهار، ایلاء، و میراث به کار رفته است و ارجاع امور فوق در این ابواب به حاکم شرع دلیل ولایت فقیه و حق مالکیت اوست و جز این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ظاهر می‌شود که نه تنها هیچ‌کدام از فقهای متقدّم و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 کارشناسی او را ردّ نکرده‌اند بلکه همه آنان عملاً پذیرفته‌اند، جز این که برخی از آنان دلیل نقلی را مدرک آن دانسته‌اند و برخی در ادّله نقلی شهبه نموده و به دلیل عقلی تمسّک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ببینید شیخ اعظم انصاری و فقهای دیگر، غایبین و قاصرین را تحت سرپرستی فقیه عادل قرار داده‌اند و هرگز اجازه نداده‌اند که مردم تحت ولایت و سرپرستی طاغوت‌ها و حکومت‌های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با شبهه ای که در ادّله نقلیّه از جهت سند دارد در کتاب مکاسب ولایت فقیه را در امور یاد شده ثابت می‌داند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56" w:name="__RefHeading___Toc323080_2749589250"/>
      <w:bookmarkStart w:id="57" w:name="_Toc19"/>
      <w:bookmarkEnd w:id="56"/>
      <w:r>
        <w:rPr>
          <w:rtl w:val="true"/>
        </w:rPr>
        <w:t>منکر ولایت فقیه چه می‌خواهد بگوید؟</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عظمای بروجردی، منکر ولایت فقیه را منکر ضروری فقه اسلام می‌دانست نه تنها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بزرگ و استوانه‌های مذهب به ولایت فقیه فتوا داده‌اند، و کسی که در ولایت فقیه وسوسه کند طعم فقه را نچشیده و به رموز کلمات معصومین‌علیهم السلام پی نبرده است البته هستند عده‌ای که دین را از سیاست جدا نموده و منکر ولایت فقیه شده‌اند اما این گونه افراد کسانی </w:t>
      </w:r>
    </w:p>
    <w:p>
      <w:pPr>
        <w:pStyle w:val="BookText"/>
        <w:rPr/>
      </w:pPr>
      <w:r>
        <w:rPr>
          <w:rFonts w:ascii="IRNazanin" w:hAnsi="IRNazanin" w:eastAsia="IRNazanin"/>
          <w:color w:val="111111"/>
          <w:sz w:val="28"/>
          <w:sz w:val="28"/>
          <w:szCs w:val="28"/>
          <w:rtl w:val="true"/>
          <w:lang w:bidi="fa-IR"/>
        </w:rPr>
        <w:t>هستند که دارای تفکّرات خاصّی می‌باشند برای مثال آهن را نجس می‌دانند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که بر کفن فرزند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کفنی باید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صاحب جواهر این افراد از فقه بیگانه‌اند و طعم فقه 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شماکتاب سرائر ابن اردیس حلّی </w:t>
      </w:r>
      <w:r>
        <w:rPr>
          <w:rStyle w:val="FootnoteAnchor"/>
          <w:rtl w:val="true"/>
        </w:rPr>
        <w:footnoteReference w:id="84"/>
      </w:r>
      <w:r>
        <w:rPr>
          <w:rFonts w:ascii="IRNazanin" w:hAnsi="IRNazanin" w:eastAsia="IRNazanin"/>
          <w:color w:val="111111"/>
          <w:sz w:val="28"/>
          <w:sz w:val="28"/>
          <w:szCs w:val="28"/>
          <w:rtl w:val="true"/>
          <w:lang w:bidi="fa-IR"/>
        </w:rPr>
        <w:t xml:space="preserve">و شرایع محقق حلی </w:t>
      </w:r>
      <w:r>
        <w:rPr>
          <w:rStyle w:val="FootnoteAnchor"/>
          <w:rtl w:val="true"/>
        </w:rPr>
        <w:footnoteReference w:id="85"/>
      </w:r>
      <w:r>
        <w:rPr>
          <w:rFonts w:ascii="IRNazanin" w:hAnsi="IRNazanin" w:eastAsia="IRNazanin"/>
          <w:color w:val="111111"/>
          <w:sz w:val="28"/>
          <w:sz w:val="28"/>
          <w:szCs w:val="28"/>
          <w:rtl w:val="true"/>
          <w:lang w:bidi="fa-IR"/>
        </w:rPr>
        <w:t xml:space="preserve">و شیخ مفید </w:t>
      </w:r>
      <w:r>
        <w:rPr>
          <w:rStyle w:val="FootnoteAnchor"/>
          <w:rtl w:val="true"/>
        </w:rPr>
        <w:footnoteReference w:id="86"/>
      </w:r>
      <w:r>
        <w:rPr>
          <w:rFonts w:ascii="IRNazanin" w:hAnsi="IRNazanin" w:eastAsia="IRNazanin"/>
          <w:color w:val="111111"/>
          <w:sz w:val="28"/>
          <w:sz w:val="28"/>
          <w:szCs w:val="28"/>
          <w:rtl w:val="true"/>
          <w:lang w:bidi="fa-IR"/>
        </w:rPr>
        <w:t>قدس سرهم را ملاحظه کنید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ائمه‌علیهم السلام همه اختیارات خود را در زمان غیبت به فقهای شیعه تفویض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عروة الوثقی مرحوم سیّد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کم نظیر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حاکم شرع حتّی برای مجتهد دیگر واجب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محشّین، نیز آن را تأیید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ادریس که تبعیت و تقلید از سلف را صحیح نمی‌داند و به شهرت فتوایی اهمیّت نمی‌دهد به گفته مرحوم نراقی او نه تنها معتقد به ولایت فقیه است که این موضوع را از موضوعات مسلّم بین فقهای شیعه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جرئت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پیشین ما در اثر تقیّه و تسلّط دشمنان؛ چاره‌ای جز سکوت و سازش و تمجید از سلاطین نداشته‌اند و اگر تردیدی در حاکمیت آنان می‌کردند مساوی با نابودی آنان می‌بود، چنانکه درباره شهید اول و شهید ثانی چنین چیزی انجام گرفت و ما نیز شاهد بودیم که رژیم خونخوار پهلوی در مورد امام خمینی کار را به جایی رساند که بردن نام او و یاداشتن کتب علمی او جرم محسوب می‌شد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با نبودن ولیّ فقیه و عدم دخالت او درامور مسلمانان، اموال مسلمین به یغما می‌رود وشرف و عزّت مسلمانان و منافع مادّی و معنوی آن‌ها توسّط گرگ‌ها و طاغوت‌های جهانخوار از بین می‌رود و ذّلت و بیچارگی و فشار و سلطه کافر بر مسلمان به وجود می‌آید و حدود خدا تعطیل و نوامیس مردم در معرض خطر و تعرّض </w:t>
      </w:r>
    </w:p>
    <w:p>
      <w:pPr>
        <w:pStyle w:val="BookText"/>
        <w:rPr/>
      </w:pPr>
      <w:r>
        <w:rPr>
          <w:rFonts w:ascii="IRNazanin" w:hAnsi="IRNazanin" w:eastAsia="IRNazanin"/>
          <w:color w:val="111111"/>
          <w:sz w:val="28"/>
          <w:sz w:val="28"/>
          <w:szCs w:val="28"/>
          <w:rtl w:val="true"/>
          <w:lang w:bidi="fa-IR"/>
        </w:rPr>
        <w:t>قرار می‌گیرد و هرگز امام زمان و پدرانشان‌علیهم السلام به این امر راضی نخواهند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فقهای پیشین در این زمان می‌بودند و حرکت مرحوم امام خمینی‌قدس سره را می‌دیدند و برکات انقلاب اسلامی را مشاهده می‌کردند به حقیقت آن را تحسین می‌نمودند و از آن حمایت و دفاع می کردند؛ و حقّاً بی انصافی است که کسی این آثار پر برکت و عزّت و قدرت و نشر فرهنگ تشیّع و امیدواری و نجات زیادی از مستضعفین جهان را به برکت این حرکت و مبارزه با طاغوت و نجات از اسارت و آزادی مردم و پیشرفت‌های فراوان را ببیند و آن راتحسین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وظیفه‌ای در مقابل آن همه کشتارها و ظلم‌ها و سلطه‌های داخلی و خارجی بر ملّت مسلمان نداشته‌ایم و برای ادامه این راه نیز وظیفه‌ای نداریم و باید این گونه باشد تا امام زمان‌علیه السلام بیاید</w:t>
      </w:r>
      <w:r>
        <w:rPr>
          <w:rFonts w:eastAsia="IRNazanin" w:cs="IRNazanin"/>
          <w:color w:val="111111"/>
          <w:sz w:val="28"/>
          <w:szCs w:val="28"/>
          <w:rtl w:val="true"/>
          <w:lang w:bidi="fa-IR"/>
        </w:rPr>
        <w:t xml:space="preserve">!!! </w:t>
      </w:r>
      <w:bookmarkStart w:id="58" w:name="pg2973_19021"/>
    </w:p>
    <w:p>
      <w:pPr>
        <w:pStyle w:val="Heading2"/>
        <w:numPr>
          <w:ilvl w:val="1"/>
          <w:numId w:val="1"/>
        </w:numPr>
        <w:rPr/>
      </w:pPr>
      <w:bookmarkStart w:id="59" w:name="__RefHeading___Toc323082_2749589250"/>
      <w:bookmarkStart w:id="60" w:name="_Toc20"/>
      <w:bookmarkEnd w:id="58"/>
      <w:bookmarkEnd w:id="59"/>
      <w:r>
        <w:rPr>
          <w:rtl w:val="true"/>
        </w:rPr>
        <w:t>طرفداران ولایت فقیه از علمای پیشین</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323084_2749589250"/>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طرفداران ولایت فقیه از علمای پیشین</w:t>
      </w:r>
    </w:p>
    <w:p>
      <w:pPr>
        <w:pStyle w:val="BookText"/>
        <w:rPr/>
      </w:pPr>
      <w:r>
        <w:rPr>
          <w:rFonts w:ascii="IRNazanin" w:hAnsi="IRNazanin" w:eastAsia="IRNazanin"/>
          <w:color w:val="111111"/>
          <w:sz w:val="28"/>
          <w:sz w:val="28"/>
          <w:szCs w:val="28"/>
          <w:rtl w:val="true"/>
          <w:lang w:bidi="fa-IR"/>
        </w:rPr>
        <w:t>همانگونه که گذشت یکی از بزرگان از علما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و زعامت فقیه، بین فقها از قدیم مورد بحث بوده وبعضی ادعای اجماع بر آن داشته‌اند بلکه برخی ادعای اجماع محصّل بر آن نموده‌اند مانند محّقق ثانی در جامع المقاصد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أصحابنا علی أنّ الفقیه العادل الأمین الجامع للشرائط المعبّر عنه بالمجتهد، نائب من قبل أئمة الهدی‌علیهم السلام فی حال الغیبة فی جمیع ما للنیابة فیه المدخل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صاحب جواهر نیز بعد از نقل کلام محّقق یاد شده که هر دو از اعلام و فحول فقه شیعه هستند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عموم الولایة لبقی کثیر من الأمور المتعلّقه بشیعتهم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الغریب وسوسة بعض الناس فی ذلک بل کأنّه ما ذاق من طعم الفقه شیئاً و لا فهم من لحن قولهم و رموزهم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من الواضحات التی لا تتحاج إلی أدلّة</w:t>
      </w:r>
      <w:r>
        <w:rPr>
          <w:rFonts w:eastAsia="IRNazanin" w:cs="IRNazanin"/>
          <w:color w:val="111111"/>
          <w:sz w:val="28"/>
          <w:szCs w:val="28"/>
          <w:rtl w:val="true"/>
          <w:lang w:bidi="fa-IR"/>
        </w:rPr>
        <w:t>».</w:t>
      </w:r>
      <w:r>
        <w:rPr>
          <w:rStyle w:val="FootnoteAnchor"/>
          <w:rtl w:val="true"/>
        </w:rPr>
        <w:footnoteReference w:id="8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فوق روشن می‌شود که مسأله ولایت فقیه بین فقهای پیشین مطرح بوده و آنان فقیه جامع الشرایط را در تمام منازل جانشین امام زمان‌علیه السلام می‌دانسته‌اند و وسوسه و اشکال در آن را دلیل نارسایی و ضعف فقاهت تعبیر نموده‌اند، بلکه همان گونه که از عبارت فوق روشن است صاحب جواهررحمه الله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نظر فتوا و عمل، </w:t>
      </w:r>
    </w:p>
    <w:p>
      <w:pPr>
        <w:pStyle w:val="BookText"/>
        <w:rPr/>
      </w:pPr>
      <w:r>
        <w:rPr>
          <w:rFonts w:ascii="IRNazanin" w:hAnsi="IRNazanin" w:eastAsia="IRNazanin"/>
          <w:color w:val="111111"/>
          <w:sz w:val="28"/>
          <w:sz w:val="28"/>
          <w:szCs w:val="28"/>
          <w:rtl w:val="true"/>
          <w:lang w:bidi="fa-IR"/>
        </w:rPr>
        <w:t>ولایت فقیه را مطلق و عموم منازل و مناصب امام‌علیه السلام را برای فقیه قائل بوده‌اند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نزد آنان از ضروریّات و مسلّمات بوده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مسأله ولایت فقیه از زمان شیخ صلاح الدین حلبی استاد شیخ مفید بین فقهارحمهم الله مطرح بوده است، جز این که دو گونه نظر بین آنان دیده می‌شود، و در هر دو نظر، ولایت فقیه را مسلّم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شیعه اجماع و اتّفاق دارند بر صحّت ولایت مطلقه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شیعه ولایت فقیه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برخی از عبارات فقها را ذکر می‌نماییم تا اطمینان بیشتری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مفیدرحمه الله در کتاب مقنعه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فهو إلی سلطان الإسلام المنصوب من قبل اللَّه تعالی وهم الأئمة الهدی من آل محّمدعلیهم السلام و من نصبوه لذلک من الأمراء و الحکّام، و قد فوّضوا النظر فیه إلی فقهاء شیعتهم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معروف به شیخ الطائفةرحمهم الله در کتاب نهایة الأحکام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إقامة الحدود فلیس یجوز لأحد إقامتها إلاّ لسلطان الأزمان المنصوب من قبل اللَّه تعالی أو من نصبه الإمام لإقامتها، و قد فوّضوا ذلک إلی فقهاء شیعتهم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دو عبارت روشن می‌شود که این دو بزرگوار ولایت فقیه را در زمان غیبت به همان کیفیّتی می‌دانند که امام‌علیه السلام از ناحیه خداوند دارا بوده است و هیچ محدودیّتی بر آن قرار نداده‌اند و این همان ولایت کلیّه مطلقه عامّه است و تردیدی در آن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ابوالصلاح حلبی در کتاب کافی، این فقیه بزرگوار نیز در مورد ادای زکات و خمس و انفال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 کلّ من تعیّن علیه فرض زکاةٍ أو فطرةٍ أو خمسٍ أو أنفالٍ، أن یخرج ما وجب علیه من ذلک إلی سلطان الإسلام المنصوب </w:t>
      </w:r>
    </w:p>
    <w:p>
      <w:pPr>
        <w:pStyle w:val="BookText"/>
        <w:rPr/>
      </w:pPr>
      <w:r>
        <w:rPr>
          <w:rFonts w:ascii="IRNazanin" w:hAnsi="IRNazanin" w:eastAsia="IRNazanin"/>
          <w:color w:val="111111"/>
          <w:sz w:val="28"/>
          <w:sz w:val="28"/>
          <w:szCs w:val="28"/>
          <w:rtl w:val="true"/>
          <w:lang w:bidi="fa-IR"/>
        </w:rPr>
        <w:t>من قبله سبحانه و تعالی أو إلی من ینصبه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الأمران فإلی الفقیه المأمون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البته مرحوم حلبی از فقهایی بوده که واجب دانسته زکات به دست امام و یا نائب او و یا ولیّ فقیه که با نبودن امام‌علیه السلام و یا نائب خاصّ آن حضرت، و لا نبودن او باید زکات را به ولیّ فقیه تحویل بدهند، بلکه از عبارت نامبرده ظاهر می‌شود که فقیه حقّ امتناع از قبول ولایت را ندارد و جز او کسی نائب از ولیّ امر حقیقی یعنی حضرت بقیّه اللَّه‌علیه السلام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فقیه بزرگوار سلاّر دیلمی در کتاب مراسم در بحث نهی از منکر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القتل و الجراح فی الإنکار فإلی السلطان أو من یأمره السلطان فإن تعذّر الأمر لمانعٍ فوضّواعلیهم السلام إلی الفقهاء</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ابن ادریس در سرائر،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تکاملت هذه الشروط فقد أذن له فله تقلّد الحکم و إن کان مقلّده ظالماً متغلّباً؛ و علیه متی عرض لذلک أن یتولاّه لکون هذه الولایة أمراً بمعروف و نهیاً عن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ولاة الأمرعلیهم السلام و إخوانه مأمورون بالتحاکم و حمل حقوق الأموال إلیه و التمکّن من أنفسهم لحدٍّ أوتأدیبٍ تعیّن علیهم و لا یحلّ لهم الرغبة و الخروج عن حکمه</w:t>
      </w:r>
      <w:r>
        <w:rPr>
          <w:rFonts w:eastAsia="IRNazanin" w:cs="IRNazanin"/>
          <w:color w:val="111111"/>
          <w:sz w:val="28"/>
          <w:szCs w:val="28"/>
          <w:rtl w:val="true"/>
          <w:lang w:bidi="fa-IR"/>
        </w:rPr>
        <w:t>».</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نیز معلوم می‌شود که ولایت فقیه نزد صاحب کتاب مفروغ عنه و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مردم نیز واجب دانسته که به ولایت او در اجرای حدود و تعزیرات تن بدهند و از امر او تخلفّ ننمایند و خلاصه سخن او این است که اگر شرائط در فقیه کامل شد تصدّی او در صورت انحصار برای اداره امور و اجرای حدود الهی واجب است و مراجعه مردم نیز به او واجب می باشد و همانند امام معصوم‌علیه السلام باید از او اطاعت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حلّی در کتاب قواعد، این عالم بزرگوار و فقیه نامدار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إقامة الحدود فإنّها إلی الإمام‌علیه السلام أو من یأذن له، و لفقهاء الشیعة فی حال الغیبة ذلک و لهم الحکم بین الناس و قسمة الزکوات و الأخماس و الإفتاء</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این عبارت نیز ظاهر می‌شود که اقامه حدود و حکم بین مردم و قسمت زکات و گرفتن خمس و فتوا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مربوط به فقیه جامع الشرایط است و آن مساوی با حقّ حکومت می‌باشد چراکه بدون تشکیل حکومت انجام امور فوق امکان پذیر نیست بلکه در صورت امکان تشکیل حکومت بر او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شهید اوّل نیز در کتاب ذکری و دروس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والحدود و التعزیرات إلی الإمام‌علیه السلام أو نائبه و لو عموماً، فیجوز حال الغیبة للفقیه الجامع للشرائط إقامتها و یجب علی العامّة تقویته و منع المتغلّب مع الإمکان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عبارت فوق ظاهر می‌شود که فقیه جامع الشرایط در زمان غیبت امام زمان‌علیه السلام، نائب عامّ آن حضرت است و حدود و تعزیرات به دست او انجام می شود و مردم در صورت امکان باید او را تقویت نمایند و این مساوی با حق تشکیل حکومت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در کتاب مسالک در شرح عبارت محققّ صاحب شرایع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الإمامی الجامع لشرائط الفتوا لأنّه نائب الامام‌علیه السلام و منصوبه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عبارت صاحب شرایع در باب مصرف خمس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یتولّی صرف حصّة الإمام‌علیه السلام، من إلیه الحکم بحقّ النیابة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جعفر کاشف الغطاء در کتاب کشف الغطا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والحدود و التعزیرات بأقسامها مرجعها إلی الإمام‌علیه السلام أو نائبه الخاصّ أو العامّ، فیجوز </w:t>
      </w:r>
    </w:p>
    <w:p>
      <w:pPr>
        <w:pStyle w:val="BookText"/>
        <w:rPr/>
      </w:pPr>
      <w:r>
        <w:rPr>
          <w:rFonts w:ascii="IRNazanin" w:hAnsi="IRNazanin" w:eastAsia="IRNazanin"/>
          <w:color w:val="111111"/>
          <w:sz w:val="28"/>
          <w:sz w:val="28"/>
          <w:szCs w:val="28"/>
          <w:rtl w:val="true"/>
          <w:lang w:bidi="fa-IR"/>
        </w:rPr>
        <w:t>للمجتهد فی زمان الغیبة إقامتها و یجب علی جمیع المکلّفین تقویته و مساعدته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این عبارت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جمیع المکلّفین تقویته و مساعدته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که مناصب حکومتی امام‌علیه السلام برای فقیه جامع الشرائط زمان غیبت ثابت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محقّق عاملی در کتاب مفتاح الکرامة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الفقیه الجامع للشرائط، نائب و منصوب عن صاحب الأمر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العقل و الإجماع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نسبت به نیابّت عامّه فقیه از حضرت بقیة اللَّه عجّل اللَّه فرجه الشریف، صریح وروشن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نراقی دوم در کتاب عوائد الأیّام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للنبیّ‌صلی الله علیه وآله و الإمام‌علیه السلام الّذین هم سلاطین الأنام و حصون الإسلام ، فیه الولایة و کان لهم، فللفقیه أیضاً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عالم بزرگوار تنها کسی است که یک کتاب با تفصیل کامل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فقیه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بزرگوار و فقیه نامدار محمد حسن نجفی در کتاب جواهر الکلام همان گونه که گذشت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عموم الولایة لبقی کثیر من الأمور المتعلّقة بشیعتهم معطّلة، فمن الغریب وسوسة بعض الناس فی ذلک، بل کأنّه ما ذاق من طعم الفقه شیئاً و لا فهم من لحن قولهم و رموزهم أمراً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عبارت نیز در این مسأله بسیار صریح و روشن است و نیاز به توضیح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اعظم انصاری در کتاب مکاسب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به جمال المحقّقین فی باب الخمس بعد الإعتراف بأنّه المعروف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الفقهاء نّواب الإمام‌علیه السلام</w:t>
      </w:r>
      <w:r>
        <w:rPr>
          <w:rFonts w:eastAsia="IRNazanin" w:cs="IRNazanin"/>
          <w:color w:val="111111"/>
          <w:sz w:val="28"/>
          <w:szCs w:val="28"/>
          <w:rtl w:val="true"/>
          <w:lang w:bidi="fa-IR"/>
        </w:rPr>
        <w:t>».</w:t>
      </w:r>
      <w:r>
        <w:rPr>
          <w:rStyle w:val="FootnoteAnchor"/>
          <w:rtl w:val="true"/>
        </w:rPr>
        <w:footnoteReference w:id="10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می‌شود که مسأله نیابت فقیه از امام زمان‌علیه السلام، نزد شیخ بزرگوار مسلّم بوده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خوانساری در حاشیه شرح لمعه بعد از اعتراف به </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بین اصحاب نیابت فقیه از امام زمان‌علیه السلام است، به حقانیّت آن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بزرگوار انصاری در کتاب مکاسب پس طرح این بحث و نقّادی‌هایی در آن، با شکّ از آن گذشته ولکن در رسائل دیگر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یظهر کون الفقیه مرجعاً فی الأمور العامّة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در کتاب طهارت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أمکن القول بوجوب الدفع إلی المجتهد نظراً إلی عموم نیابته و کونه حجّة الأمام‌علیه السلام علی الرّعیّه و أمیناً عنه و خلیفةً له کما استفید کلّه من الأخبار</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همدانی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یفهم من تفریع إرجاع العوامّ إلی الرواة علی جعلهم حجّةً علیهم أنّه أرید بجعلهم حجّةً إقامتهم مقامه فیما یرجع فیه إلیه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عبارت نیز جای شبهه و اشکال نیست که فقیه جامع الشرائط در زمان غیبت از امام زمان‌علیه السلام نیابت عام دارد و این امر مسلّمی است بین فقها، بلکه برخی از فقها دلیل عمده آن را اجماع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بزرگ میرزای شیرازی صاحب فتوای حرمت استعمال تنباکو، که با این فتوا وجوب اطاعت از فقیه را در زمان غیبت اعلان کرد و همه فقها نیز به عنوان حکم صادر از فقیه جامع الشرائط از او اطاعت نمودند و این فتوا ارزش ولایت فقیه را برای همه روشن نمود و دشمن در مقابل آن عاجز 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بزرگوار و فقیه عالیقدر سیّد محمد کاظم یزدی در کتاب عروة الوثقی دربحث خمس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من الخمس الّذی للإمام أمره فی زمان الغیبة راجع إلی نائبه و هو المجتهد الجامع للشرائط</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عبارت تعبیر نائب امام زمان‌علیه السلام برای مجتهد جامع الشرائط بدون قید و بصورت اطلاق آمده و آن دلیل نیابت عاّمه فقیه جامع الشرائط از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نائینی در کتاب تنبیه الأمّة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غیبت برای نوّاب عامّ همان ولایتی که برای پیامبرصلی الله علیه وآله و ائّمه طاهرین‌علیهم السلام فرموده‌اند ثابت است؛ و این ولایت در عصر غیبت برای فقیه یک امر مسلّمی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این رساله را مرحوم نائینی در زمان مشروطه به فارسی نوشت، تا ایرانی‌های فارسی زبان آن روز از آن استفاده کنند، و مرحوم محقّق و آخوند خراسانی و فقیه همدانی آن را تقریظ وتأیید نمودند و تقریظ و تأیید آنان دلیل موافقت‌شان با صاحب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بزرگ بروجردی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ازمسلّمات فقه شیعه است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از احادیث ما در کتب اصول أربعمأة بر این معنا بوده است و حدود و شرائط آن را بیان نموده بوده و لکن این کتاب‌ها را دشمنان ما از بین برده‌اند تا شیعه از آن‌ها محروم بماند و بهره‌ای از آن‌ها نبرد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فی العالمین الإمام الخمینی مؤسس نظام ولایت فقیه، نیازی به توضیح ندارد، نامبرده خود کتاب ولایت فقیه نوشته و در کتاب‌های دیگر</w:t>
      </w:r>
      <w:r>
        <w:rPr>
          <w:rStyle w:val="FootnoteAnchor"/>
          <w:rtl w:val="true"/>
        </w:rPr>
        <w:footnoteReference w:id="108"/>
      </w:r>
      <w:r>
        <w:rPr>
          <w:rFonts w:ascii="IRNazanin" w:hAnsi="IRNazanin" w:eastAsia="IRNazanin"/>
          <w:color w:val="111111"/>
          <w:sz w:val="28"/>
          <w:sz w:val="28"/>
          <w:szCs w:val="28"/>
          <w:rtl w:val="true"/>
          <w:lang w:bidi="fa-IR"/>
        </w:rPr>
        <w:t>خود نیز نظر خود را نسبت به ولایت مطلقه فقیه در زمان غیبت بیان نموده و عملاً نیز همان‌گونه که همه ما مشاهده نمودیم بر اعتقاد خود جامه عمل پوشانده جزاه اللَّه عن الإسلام و المسلمین خیر الجزاء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بزرگوار خویی نیز طبق آنچه در رساله منهاج الصالحین موجود است ولایت فقیه را از باب قاعده حسبه</w:t>
      </w:r>
      <w:r>
        <w:rPr>
          <w:rStyle w:val="FootnoteAnchor"/>
          <w:rtl w:val="true"/>
        </w:rPr>
        <w:footnoteReference w:id="109"/>
      </w:r>
      <w:r>
        <w:rPr>
          <w:rFonts w:ascii="IRNazanin" w:hAnsi="IRNazanin" w:eastAsia="IRNazanin"/>
          <w:color w:val="111111"/>
          <w:sz w:val="28"/>
          <w:sz w:val="28"/>
          <w:szCs w:val="28"/>
          <w:rtl w:val="true"/>
          <w:lang w:bidi="fa-IR"/>
        </w:rPr>
        <w:t xml:space="preserve">صحیح دانسته و لکن در اواخر عمر </w:t>
      </w:r>
      <w:bookmarkStart w:id="63" w:name="pg2973_19029"/>
    </w:p>
    <w:p>
      <w:pPr>
        <w:pStyle w:val="BookText"/>
        <w:rPr/>
      </w:pPr>
      <w:bookmarkEnd w:id="63"/>
      <w:r>
        <w:rPr>
          <w:rFonts w:ascii="IRNazanin" w:hAnsi="IRNazanin" w:eastAsia="IRNazanin"/>
          <w:color w:val="111111"/>
          <w:sz w:val="28"/>
          <w:sz w:val="28"/>
          <w:szCs w:val="28"/>
          <w:rtl w:val="true"/>
          <w:lang w:bidi="fa-IR"/>
        </w:rPr>
        <w:t>شریف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لولیّ الأمر حقّ التصرّف فیه کیفما یشاء حسب ما یری فیه من المصلحة قبل التقسیم، فإنّ ذلک مقتضی ولایته المطلقة، علی تلک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اخذ جزیه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بیدالحاکم الشرعی کمّاً و کیفاً حسب ما تقتضیه المصلحة العامّه للأمّه الإسلامیّه</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64" w:name="__RefHeading___Toc323086_2749589250"/>
      <w:bookmarkStart w:id="65" w:name="_Toc22"/>
      <w:bookmarkEnd w:id="64"/>
      <w:r>
        <w:rPr>
          <w:rtl w:val="true"/>
        </w:rPr>
        <w:t>ولایت فقیه در قرون و اعصار گذشته</w:t>
      </w:r>
      <w:bookmarkEnd w:id="65"/>
    </w:p>
    <w:p>
      <w:pPr>
        <w:pStyle w:val="BookText"/>
        <w:rPr/>
      </w:pPr>
      <w:r>
        <w:rPr>
          <w:rFonts w:ascii="IRNazanin" w:hAnsi="IRNazanin" w:eastAsia="IRNazanin"/>
          <w:color w:val="111111"/>
          <w:sz w:val="28"/>
          <w:sz w:val="28"/>
          <w:szCs w:val="28"/>
          <w:rtl w:val="true"/>
          <w:lang w:bidi="fa-IR"/>
        </w:rPr>
        <w:t>تردیدی نیست که ولایت فقیه تنها در این دوران اخیر مورد بحث و نظر فقها نبوده بلکه از قرون گذشته بعد از غیبت صغرای امام زمان‌علیه السلام علمای معروف، از اصولی و اخباری درباره آن، اعمال نظر نموده‌اند، و ما ناچاریم در پاسخ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نراقی فقط شروع کننده این مبنا و نظریّه بوده و پس از او تنها، مرحوم آیة اللَّه بروجردی‌قدس سره و آیة اللَّه امام خمینی‌قدس سره از او پیروی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علمای گذشته را در قرون و اعصار گذشته بیان نماییم تا برای همگان مورد اطمینان قرار بگیرد</w:t>
      </w:r>
      <w:r>
        <w:rPr>
          <w:rFonts w:eastAsia="IRNazanin" w:cs="IRNazanin"/>
          <w:color w:val="111111"/>
          <w:sz w:val="28"/>
          <w:szCs w:val="28"/>
          <w:rtl w:val="true"/>
          <w:lang w:bidi="fa-IR"/>
        </w:rPr>
        <w:t>.</w:t>
      </w:r>
    </w:p>
    <w:p>
      <w:pPr>
        <w:pStyle w:val="Heading3"/>
        <w:numPr>
          <w:ilvl w:val="2"/>
          <w:numId w:val="1"/>
        </w:numPr>
        <w:rPr/>
      </w:pPr>
      <w:bookmarkStart w:id="66" w:name="__RefHeading___Toc323088_2749589250"/>
      <w:bookmarkStart w:id="67" w:name="_Toc23"/>
      <w:bookmarkEnd w:id="66"/>
      <w:r>
        <w:rPr>
          <w:rtl w:val="true"/>
        </w:rPr>
        <w:t>نظر علمای قرن سوّم و چهارم هجری درباره ولایت فقیه</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ثقة الاسلام محمدّ بن یعقوب کلینی صاحب کتاب شریف کافی متوفّای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محدّث بزرگوار در کتاب کافی اکثر روایات مربوط به این بحث را نقل نموده و ما در بحث‌های گذشته به آن‌ها تمسّک نمودیم نکته قابل توجّه این است که کتاب شریف کافی را مرحوم کلینی به جای رساله عملیّه خود نوشته و به همه روایات آن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مقبوله عمربن حنظله را ایشان نقل نموده است، از این رو نامبرده با توجّه به نقل این روایات به و لایت فقیه در زمان غیبت کبری اعتقاد داشته است و تردیدی در آن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ابن جنید اسکافی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ایشان نیز از فقهای </w:t>
      </w:r>
    </w:p>
    <w:p>
      <w:pPr>
        <w:pStyle w:val="BookText"/>
        <w:rPr/>
      </w:pPr>
      <w:r>
        <w:rPr>
          <w:rFonts w:ascii="IRNazanin" w:hAnsi="IRNazanin" w:eastAsia="IRNazanin"/>
          <w:color w:val="111111"/>
          <w:sz w:val="28"/>
          <w:sz w:val="28"/>
          <w:szCs w:val="28"/>
          <w:rtl w:val="true"/>
          <w:lang w:bidi="fa-IR"/>
        </w:rPr>
        <w:t xml:space="preserve">زمان غیبت صغرا و معاصر آخرین سفیر خاصّ امام زمان‌علیه السلام مرحوم علّی بن محمّد سمری بوده است نامبرده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الشیعه لأحکام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کتاب 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جواهر از نامبرده و تعداد دیگری از فقها نقل کرده که ایشان اقامه حدود و حکم نمودن و قضاوت بین مردم را در زمان غیبت امام زمان‌علیه السلام در صورت ایمن بودن از خطر و حذر، برای فقهای عارف به احکام شرع مقدّس،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قضاوت و اجرای احکام شرع مقدّس و حدود الهی از شئون ولایت فقیه و معارض با خلفای غاصب و سلاطین و طواغیت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حسن بن علی بن عقیل، معروف به ابن عقیل و عمّانی از اهالی بلاد بحرین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او در دست نیست جز این که ایشان و ابن جنید را فقهای ما از قدیمیّین می‌نامند، نامبرده از اساتید ابن قولویه قمی و شیخ مفید بوده و مردی فقیه و متکلّمی بزرگ و پایه گذار اجتهاد و نظر در ادّله و جمع بین مدارک بوده و معاصر و اقدم از ابن جنید بوده و اعتقاد به ولایت فقیه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صدوق، معروف به رئیس المحدّثین، ازاکابر و بزرگان و معتمد علما می‌باشد و عدالتش بین فقها از ضروریّات مذهب شمرده شده، 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چهارگانه شیعه است او فرزند علّی بن بابویه قمّی صاحب تفسیر قمّی می‌باشد پدر او علی بن ابراهیم قمی رساله‌ای برای او نوشته که مرجع فقهای شیعه و مورد اعتماد آنان است و اگر فقها در مسأله‌ای روایتی در دست نداشته باشند به آن رساله مراجعه می‌نمایند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زمان امام عسکری‌علیه السلام می‌زیسته و آن حضرت نامه‌ای به وی نوشته و از او تمجید نموده است در این نامه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شیخی و معتمدی و فقیهی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تعبیر شیخ که به معنای رئیس و بزرگ است دلیل منصوب بودن او از ناحیه آن حضرت می‌باشد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صلاحیّت او برای خلافت و جانشینی از آن حضرت در زمان غیبت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افتخاری دارای حقیقت و حاکی از ولایت و سرپرستی شیعه دارد و این فوق اظهار نظر در امور شیعه است چرا که در همین نامه دستور برخورد خشن و زدن حلاجّ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شیخ صدوق و شیخ کلینی و شیخ طوسی‌قدس سرهم از بزرگترین فقهای متقدّم شیعه هستند و کتب آنان به منزله رساله آنان است و آن‌ها حدیث مقبوله عمر بن حنظله را نقل نموده‌اند و مقبوله به نظر عدّه فراوانی از فقها دلیل بر ولایت فقیه می‌باشد زیرا در این روایت امام‌علیه السلام فقیه جامع الشرائط را قائم مقام سلطان و حاکم به حساب آورده و اطاعت او را بر شیعه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فلم یقبل منه فإنّما استخفّ بحکم اللَّه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ولایت مطلقه فقیه و وجوب اطاعت از او روشن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معتقد است که ولایت فقیه در زمان غیبت امام زمان‌علیه السلام طبق روایت عمر بن حنظله که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منکم ممّن قد روی حدیثنا و نظر فی حلالنا و حرامنا و عرف أحکامنا فلیرضوا به حکماً فإنّی قد جعلته علیکم حاکماً فإذا حکم بحکمنا فلم یقبل منه فإنّما بحکم اللَّه استخفّ و علینا ردّ و الرّادّ علینا الرادّ علی اللَّه و 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ولایت فقیه در زمان غیبت بلکه در زمان‌های خود معصومین‌علیهم السلام در مناطقی که دست‌رسی به امام معصوم نیست دارد و فرقی بین ولایت فقیه عادل و نواّب زمان غیبت صغرای امام زمان‌علیه السلام وجود ندارد واللَّه العالم</w:t>
      </w:r>
      <w:r>
        <w:rPr>
          <w:rFonts w:eastAsia="IRNazanin" w:cs="IRNazanin"/>
          <w:color w:val="111111"/>
          <w:sz w:val="28"/>
          <w:szCs w:val="28"/>
          <w:rtl w:val="true"/>
          <w:lang w:bidi="fa-IR"/>
        </w:rPr>
        <w:t xml:space="preserve">. </w:t>
      </w:r>
      <w:bookmarkStart w:id="68" w:name="pg2973_19032"/>
    </w:p>
    <w:p>
      <w:pPr>
        <w:pStyle w:val="Heading3"/>
        <w:numPr>
          <w:ilvl w:val="2"/>
          <w:numId w:val="1"/>
        </w:numPr>
        <w:rPr/>
      </w:pPr>
      <w:bookmarkStart w:id="69" w:name="__RefHeading___Toc323090_2749589250"/>
      <w:bookmarkStart w:id="70" w:name="_Toc24"/>
      <w:bookmarkEnd w:id="68"/>
      <w:bookmarkEnd w:id="69"/>
      <w:r>
        <w:rPr>
          <w:rtl w:val="true"/>
        </w:rPr>
        <w:t>نظر علمای قرن چهارم و پنجم درباره ولایت مطلقه فقیه</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مفید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وی در کتاب شریف مقنعه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حدود به سلطان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هدی‌علیهم السلام که از طرف خداوند متعال منصوب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شده است و آنان فقهای از شیعیان خود را برای این مقام منصوب نموده و دخالت در آن را به آنان تفویض کرده‌اند و فقها باید در صورت امکان این مسئولیّت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بتوانند باید بر غلام و یا فرزند خود اقامه حدّ نمایند و اگر از سلطان جور نسبته به جان و یا دین خویش هراس داشته باشند وظیفه‌ای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طرف ظالم بر مردمی منصوب باشد، او در حقیقت از ناحیه صاحب الأمرعلیه السلام نیز منصوب خواهد بود و در صورت امکان باید حدود الهی را بر فجّار و گمراهان و گناهکاران غیر شیعه نیز اجرا نماید و این از بزرگترین جهادها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قدرت فقاهت و مدیریّت و صلاحیّت، در او نباشد تصدّی این منصب بر او حرام خواهد بود چرا که چنین کسی از ناحیه حضرت بقیّة اللَّه عجّل اللَّه فرجه الشریف منصوب نخواهد بود و اعمال او مورد مؤاخذه می‌باشد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خلاصه سخن این که شیخ مفیدرحمهم الله دلیل ولایت فقیه را ادّله و اخباری می‌داند که مورد قبول فقها و مطابق صناعت فقهی می‌باشد، بنابراین اشکالی که از برخی از علما نسبت به سند مقبوله عمر بن حنظله وارد شده پذیرفته شده نیست، چرا که اعتماد بزرگانی مانند صدوق و شیخ مفید و شیخ طوسی به این حدیث ضعیف سند آن را جبران می‌کند چرا که آنان نیز سند این روایت را ملاحظه نموده‌اند و طبق آن فتوا داده‌اند از این رو این روایت به مقبوله عمر بن حنظله معروف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عبارات شیخ مفیدرحمهم الله استفاده می‌شود که ولایت در درجه اوّل مربوط به فقهای </w:t>
      </w:r>
    </w:p>
    <w:p>
      <w:pPr>
        <w:pStyle w:val="BookText"/>
        <w:rPr/>
      </w:pPr>
      <w:r>
        <w:rPr>
          <w:rFonts w:ascii="IRNazanin" w:hAnsi="IRNazanin" w:eastAsia="IRNazanin"/>
          <w:color w:val="111111"/>
          <w:sz w:val="28"/>
          <w:sz w:val="28"/>
          <w:szCs w:val="28"/>
          <w:rtl w:val="true"/>
          <w:lang w:bidi="fa-IR"/>
        </w:rPr>
        <w:t>عادل و عارفی است که قادر بر انجام امور محّوله باشند و در صورت، تمکّن نداشتن آنان افراد شایسته‌ای که در دولت‌های غاصب ولایتی پیدا کرده‌اند و آشنائی به احکام اسلام دارند گر چه فقیه جامع الشرایط نباشند از طرف حضرت بقیّه اللَّه‌علیه السلام مأذون می‌باشند که در حّد توان و امکان حدود الهی را جاری و حقوق و اموال را به صاحبانش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به نظر نامبرده، فقیهی از ناحیه معصومین‌علیهم السلام ولایت دارد که قدرت بر انجام امور محولّه را داشته باشد و در غیر اینصورت اگر فرد متدیّن و با مدیّریتی که عارف به آراء ائّمه اهل البیت‌علیهم السلام است بتواند امور یاد شده را مدیّریت کند او بر فقیه جامع الشرایط غیر قادر مقدّم خواهد بود،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فاقد قدرت و تدبیر و مدیّریت، چون از طرف حضرت صاحب الامرعلیه السلام مأذون نیست دخالت او غیر جایز و حرام و موجب عقوبت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 سؤال مطرح است که فقیه مفوَّض از جانب معصومین‌علیهم السلام کیست و آیا هر فقیهی که تنها قدرت فقاهت و اجتهاد در احکام را داراست و لو با مهارت و سابقه باشد ولایت بر اجرای حدود و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شده است یا خیر؟ پاسخ این سؤال را شیخ مفید با صراحت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یصلح للولایة علی الناس لجهل بالأحکام أو عجز عن القیام بما یسند إلیه من أمور الناس فلا یحلّ له التعرّض لذلک و التّکلّف لِه فإن تکلّفه فهو عاصٍ غیر مأذونٍ له فیه من جهة صاحب الأمر الّذی إلیه الولایات و مهما فعله فی تلک الولایة فإنّه مأخوذ به محاسب علیه و مطالب فیه بما جناه إلاّ أن یتّفق له عفو من اللَّه تعالی و صَفْح عمّا ارتکبه من الخلاف له و غفران لما أتاه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از این عبارت ظاهر می‌شود که اگر فقیه جامع الشرائط توانایی اجرایی و مدیّریت و قدرت اداره شئون حکومت را نداشته باشد نباید در اجرای امور حکومتی دخالت کند و الاّ بسا اشتباهات او مورد مؤاخذه قرار </w:t>
      </w:r>
    </w:p>
    <w:p>
      <w:pPr>
        <w:pStyle w:val="BookText"/>
        <w:rPr/>
      </w:pPr>
      <w:r>
        <w:rPr>
          <w:rFonts w:ascii="IRNazanin" w:hAnsi="IRNazanin" w:eastAsia="IRNazanin"/>
          <w:color w:val="111111"/>
          <w:sz w:val="28"/>
          <w:sz w:val="28"/>
          <w:szCs w:val="28"/>
          <w:rtl w:val="true"/>
          <w:lang w:bidi="fa-IR"/>
        </w:rPr>
        <w:t>می‌گیرد از این رو در ولیّ فقیه سه اصل، یعنی توانایی علمی و قدرت مدیّریت و تقوای کامل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قسمت دیگری از این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فقهاء أهل الحّق العدول من ذوی الرأی و العقل و الفضل أن یتولّوا ما تولاّه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الحجّة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یتمکنّوا من ذلک فلا تبعة علیهم فیه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این عبارت نیز ظاهر می‌شود که ولیّ فقیه اگر عامل و صاحب رأی مستقیم و دارای عقل و درایت و مدیریّت باشد وظائف امام زمان‌علیه السلام به عهده او می‌آید و اگر توانایی مدیّریت و تصدّی منصب نیابت را ندارد نباید در آن دخالت کند و گناهی هم بر او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حقّاً حقیقتی را بیان نموده که ما اکنون آن را احساس می‌نماییم او حرف روز ما را زده و چه قدر مرد دانا و صحیح النظری بوده است گر چه اگر مرحوم مفید هم چنین نفرموده بود با تجربه‌های مکّرر این مسأله برای ما ثابت بود جز این که فقهای بعد از شیخ مفید تنها شرط ولایت فقیه را، فقاهت و عدالت و تعهّد ذکر نموده‌اند جز مرحوم امام خمینی‌قدس سره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عارف به وضع زمان و مسائل سیاسی و مناسبات دول نیز باشد و اهل تجمل و دنیاگرایی و حبّ دنیا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مرتضی معروف به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شاگرد شیخ مفید و از فقهای بزرگ امامیّه جامع علوم معقول و منقول و مورد قبول فقهای شیعه و 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حلّی در کتاب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رجال حدیث نوشته است درباره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رکن امامیه و معلّم ایشان بوده است و مصنّفات او تا زمان حاضر که سال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 محلّ استفاده فرقه حقّه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سی سال امیر حاجّ و حرمین و نقیب الاشراف و قاضی القضاة و مرجع تظلّمات و شکایات مردم بوده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بهترین دلیل بر اعتقاد سیّد مرتضی به ولایت فقیه، پذیرفتن منصب‌های فوق می‌باشد که از شئون سلطان حقّ یعنی حضرت صاحب الامرعلیه السلام می‌باشد و به حسب ظاهر این مقامات باید از طرف خلیفه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تفویض می‌گردید جز این که مرحوم سیّد اعتقاد به نیابت ولیّ فقیه داشته و به این علّت این مسئولیت‌ها و مقامات را پذیرفته و گرنه او هرگز از ناحیه طاغوت‌ها مسئولیتی را نمی‌پذیرفته و آن را حرام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حمزة بن عبدالعزیز دیلمی معروف به سلاّر دیلمی شاگرد شیخ مفید و سیّد مرتضی متوفّای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نامبرده از علمای ایران است و به شیخ سالار معروف بوده و کتاب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فقیهی بزرگ و هم طبقه مرحوم شیخ طوسی بوده گر چه از نظر علمی به او نمی‌رسد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به معروف و نهی از منکر موقوف بر قتل و جرح باشد، به سلطان یا مأمور او محّول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مانعی در کار باشد و سلطان حقّ نتواند به وظیفه خود عمل کند، فقها از جانب آن حضرت یعنی حضرت بقیة اللَّه‌علیه السلام اختیار دارند که حدود و احکام را اقامه کنند بدون آن که از حدّ مقرّر تجاوز نمایند، مردم شیعه نیز موظّفند مادامی که فقها از طریقه حقّ عدول نکرده‌اند به آنان کمک نمایند، فقهای امامیه می‌توانند نمازهای اعیاد و استسقا را اقامه کنند، امّا نماز جمعه را خیر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عبارت این فقیه نامدار نیز بر می‌آید که فقیه عادل جامع الشرائط نائب امام زمان‌علیه السلام است و حق اجرای حدود و احکام الهی را دارد و مردم باید از او حمایت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ابوالصلاح حلبی، متوفّای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شاگرد سیّد مرتضی و شیخ طوسی و سلاّر بوده و فقیه و بزرگوار و جلیل القدر و فاضل و </w:t>
      </w:r>
    </w:p>
    <w:p>
      <w:pPr>
        <w:pStyle w:val="BookText"/>
        <w:rPr/>
      </w:pPr>
      <w:r>
        <w:rPr>
          <w:rFonts w:ascii="IRNazanin" w:hAnsi="IRNazanin" w:eastAsia="IRNazanin"/>
          <w:color w:val="111111"/>
          <w:sz w:val="28"/>
          <w:sz w:val="28"/>
          <w:szCs w:val="28"/>
          <w:rtl w:val="true"/>
          <w:lang w:bidi="fa-IR"/>
        </w:rPr>
        <w:t xml:space="preserve">محدّث و مفسّر و از مشایخ امامیّه در قرن چهارم هجری می‌باشد وی دارای تألیفات متعدّدی است و مشهورترین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بزرگوار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می‌تواند در اجرای حکم که شامل اقامه حدود و تعزیرات نیز می‌باشد با احراز شرایطی از قبیل علم، تقوا، قدرت، عقل، رأی و بصیرت حکم کند و آن را تنفیذ نماید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ممکن است کسی گمان کند که مقصود این فقیه تنها مسأله قضاوت و تنفیذ حکم باشد نه ولایت مطلقه فقیه و لکن این گمان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 وتعزیرات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چرا که اقامه حدود وتعزیرات مخصوص به مقام ولایت و امامت و سلطنت الهی می‌باشد و در اکثر موارد نیازی به شاکی خصوصی ندارد، همان گونه که در تحویل اموال و حقوق الهی مثل خمس و زکات و اموال مجهول المالک و یا کمک و حمایت از شیعیان، قضاوتی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الطایفه ابوجعفر طوسی 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نامبرده رئیس مذهب شیعه و مؤسس حوزه علمیّه نجف و صاحب دو اصل از اصول اربعه شیعه به نامهای تهذیب الأحکام و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نیز مانند مبسوط، نهایه و خلاف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طوس خراسان متولّد شده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نموده و در خانه خودش که اکنون به جامع شیخ طوسی معروف است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همان جامع طوسی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طوسی سرآمد طائفه امامیّه و پرچمدار شریعت اسلام و پیشوای فرقه شیعه بعد از ائمه معصومین‌علیهم السلام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نیز اعتقاد به ولایت مطلقه فقیه داشته چنان که مرحوم صاحب جواهر او را از قائلین به جواز اقامه حدود، توسّط فقهای عارف به احکام شمرده و همانند فقهای </w:t>
      </w:r>
    </w:p>
    <w:p>
      <w:pPr>
        <w:pStyle w:val="BookText"/>
        <w:rPr/>
      </w:pPr>
      <w:r>
        <w:rPr>
          <w:rFonts w:ascii="IRNazanin" w:hAnsi="IRNazanin" w:eastAsia="IRNazanin"/>
          <w:color w:val="111111"/>
          <w:sz w:val="28"/>
          <w:sz w:val="28"/>
          <w:szCs w:val="28"/>
          <w:rtl w:val="true"/>
          <w:lang w:bidi="fa-IR"/>
        </w:rPr>
        <w:t>دیگر مانند اسکافی، شیخ مفید، سلاّر، علاّمه، شهیدین، مقداد، ابن جنید، محقق ثانی کرکی و سبزواری قرار داده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جز این که نامبرده در شرایط سخت تقیّه بوده و حاکم وقت کتابخانه بزرگ او را در بغداد آتش زده از این رو مرحوم شیخ به نجف آمده و حوزه علمیّه نجف را تأسیس نموده و حکومت عباسی و سلجوقیان باز او را رها نمی‌کرده‌اند و وزیر خلیفه وقت یعنی عبدالملک به خانه شیخ حمله نموده با این که شیخ از ناحیه خلیفه مقام رسمی تدریس به او محّول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نیز درباره کتاب مصباح المجتهد نزد خلیفه سعایت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این کتاب به عمر و ابوبکر و عثمان لعن کرده است و چون خلیفه او را احضار می‌کند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اوّلی قابیل و از دوّمی عاقر ناقه صالح و از سوّمی قاتل حضرت یحیی و از چهارمی عبدالرحمان بن ملجم قاتل علی بن ابیطالب‌علیه السلام بوده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معلوم است که در چنین شرائطی شیخ نمی‌توانسته مسأله ولایت مطلقه فقیه را مطرح نماید بلکه مرحوم شیخ بر خلاف همه علمای دیگر حتّی مسأله قضاوت فقیه شیعه را نیز ذکر نکرده است در حالی که احدی از علمای شیعه منکر آن نیست از این رو مرحوم شیخ ناچار بوده که درباره حکومت و قضاوت و امر به معروف و نهی از منکر به عبارت ذیل اکتفا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در کتاب نهایه در بحث امر به معروف و نهی از منکر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هذا الضرب لا یجب فعله إلاّ باذن سلطان الوقت المنصوب للریاسه فإن فقد الإذن من جهته اقتصر علی الأنواع الّتی ذکرناها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به معروف و نهی از منکر منجرّ به ضرب شود بدون اجازه سلطان واجب نخواهد بود مگر با اذن سلطان وقت که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ریاست است و اگر اذن او نباشد باید به مراتب پایین‌تر اکتفا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عبارت وانمود کرده که سلطان وقت همان حاکم عبّاسی زمان است تا گرفتار مؤاخذه نشود نظیر این عبارت را نیز درباره اقامه حدود بیان کرده و آن نیز از روی تقیّه بوده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إقامة الحدود فلیس یجوز لأحدٍ إقامتها إلاّ لسلطان الزمان المنصوب من قبل اللَّه تعالی أو من نصبه الإمام لإقامتها و لا یجوز لأحدٍ سواهما إقامتها علی حالٍ و قد رخّص فی حال قصور أئمة الحق و تغلّب الظالمین أن یقیم الإنسان الحدّ علی ولده و أهله و ممالیکه إذا لم یخف فی ذلک ضرراً من الظالمین و أمن من بوائقهم فمتی لم یأمن من ذلک لم یجز له التعرّض لذلک علی حالٍ</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را باید سلطان منصوب از طرف خداوند یا منصوب از طرف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کند ودیگری جز آنان حق ندارد در هیچ حالی اجرای حدود نماید، جز در حال غیبت امام‌علیه السلام که دست سلطان ستمگر بر سر همه است اگر خطری از ناحیه، سلطان او را تحدید نکند می‌تواند حّد الهی را برای فرزندان و خویشان و ممالیک خود جاری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از ناحیه امام معصوم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قراینی برای اعتقاد شیخ طوسی نسبت به ولایت فقیه وجود دارد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نامبرده به علّت تقیّه، سخن و بحثی در کتاب‌های خود راجع به حقّ قضاوت فقهای شیعه که مورد اجماع و اتّفاق همه فقها می‌باشد به میان نیاورده در حالی که قطعاً معتقد به آن بوده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سلطان از ناحیه خداوند که موهم حقانیّت خلافت عباسیّان است دلیل </w:t>
      </w:r>
      <w:bookmarkStart w:id="71" w:name="pg2973_19039"/>
    </w:p>
    <w:p>
      <w:pPr>
        <w:pStyle w:val="BookText"/>
        <w:rPr/>
      </w:pPr>
      <w:bookmarkEnd w:id="71"/>
      <w:r>
        <w:rPr>
          <w:rFonts w:ascii="IRNazanin" w:hAnsi="IRNazanin" w:eastAsia="IRNazanin"/>
          <w:color w:val="111111"/>
          <w:sz w:val="28"/>
          <w:sz w:val="28"/>
          <w:szCs w:val="28"/>
          <w:rtl w:val="true"/>
          <w:lang w:bidi="fa-IR"/>
        </w:rPr>
        <w:t>بر این می‌باشد که او سخت در تقیّه بوده و نمی‌توانسته نامی از ولایت فقیه شیعه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نامبرده با این که در عبارات گذشته شرط صحّت نماز جمعه را وجود امام اصل یا منصوب خاصّ او می‌داند در کتاب مبسوط اقامه نماز جمعه را در روستاها با اجتماع پنج نفر یا هفت نفر صحیح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نامبرده در کتاب تهذیب روایت مقبوله عمر بن حنظله را نقل نموده در حالی که این روایت به نظر اکثر فقها دلالت بر ولایت و حکومت مطلقه فقیه 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قاضی عبدالعزیز حلبی معروف به ابن‌برّاج متوّفای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نامبرده شاگرد سیّد مرتضی و شیخ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 شیخ طوسی به بلاد شام که وطنش بوده فرستاده شده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طرابلس شام مشغول به قضاوت بوده است و کتاب‌های معروف او کتاب مهذّب و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سطان جائر کسی را جانشین خود قرار بدهد و اقامه حدود را به او واگذارد او می‌تواند اقامه حدود بکند امّا باید معقتد باشد که از ناحیه امام عادل یعنی حضرت بقیه اللَّه‌علیه السلام مأذون است و با اذن او عمل می‌کند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72" w:name="__RefHeading___Toc323092_2749589250"/>
      <w:bookmarkStart w:id="73" w:name="_Toc25"/>
      <w:bookmarkEnd w:id="72"/>
      <w:r>
        <w:rPr>
          <w:rtl w:val="true"/>
        </w:rPr>
        <w:t>نظر علمای قرن پنجم و ششم درباره ولایت مطلقه فقیه</w:t>
      </w:r>
      <w:bookmarkEnd w:id="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ابن حمزه عماد الدین طوسی متوفای سال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از بزرگان فقهای امامیّه در قرن پنجم هجری بوده است، او مردی فقیه، متکلّم و دارای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ینجح، ردعه و ضربه إن أمکنه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از منکر اگر نصیحت کار ساز نبود باید او را با قدرت و ضرب از منکر جدا کند اگر ممکن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همین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عرض حکومة للمؤمنین فی حال انقباض ید الإمام فهی إلی فقهاء شیعتهم، فإذا تقلّد القضاء من له ذلک، اجتهد فی إقامة الحقّ و عمل بکتاب اللَّه و سنّة نبیّه‌صلی الله علیه وآله و الإجماع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عدم بسط ید امام معصوم‌علیه السلام یا در زمان غیبت امام‌علیه السلام حکومتی برای شیعیان به وجود آید، باید تحویل فقهای آنان داده شود و فقیه برای حکم و قضاوت باید از کتاب خدا و سنّت رسول اللَّه‌صلی الله علیه وآله و اجماع امّت بهره بگیرد و قضاوت نماید و از غیر این راه‌ها نمی‌تواند حکم خدا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اداره حکومت منحصر در قضاوت نیست و فقیه جامع الشرائط حق ندارد بقیّه امور مسلمین را رها کند و تنها به قضاوت بپردازد و اگر چنین کند قطعاً مورد رضایت امام معصوم‌علیه السلام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جمود بر این عبارت بکند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حمزه فقط مسأله قضاوت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قبلی مانند روایت عمر بن حنظله و روایت احمد بن اسحاق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وارده از ناحیه مقدسّه امام زمان‌علیه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جواز دخالت در همه امور حکومتی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روایاتی داریم که خبر از نهضت‌های موفّق و غیر موفّق داده است و نهی از آن‌ها نشده بلکه قیام زید بن علّی بن الحسین‌علیه السلام با این که موفّق نبوده مورد تأیید قرار گرفته است در حالی که حتّی به اذن و اجازه امام وقت نیز نبوده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خمینی‌قدس سره بهترین شاهد است بر این که پس از انتقال قدرت، به فقیه جامع الشرایط او باید در جمیع شئون حکومتی دخالت نماید و گرنه امور مسلمین مختلّ خواهد شد و باز سلطه طاغوت‌ها بر مسلمین ادامه خواهد یافت و این چیزی است که هرگز امام زمان‌علیه السلام بدان راضی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قطب الدین راوندی که در صحن مطّهر حضرت فاطمه معصومه‌علیها السلام مدفون است و در 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نامبرده از محدّثین و فقهای بزرگ شیعه و دارای کتاب‌های متعدّدی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قصص الإنبیاء، لبّ اللباب، شرح نهج البلاغه و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فضایل و مناقبی است و از مروّجین مذهب حقّه شیعه اثناعشریّه می‌باشد و در کتاب فقه القرآن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اصحاب ما معتقدند که نهی از منکر اگر متوقّف بر ضرب و جرح و قتل باشد باید به اذن سلطان وقت صورت بگیرد اما بقیّه اصحاب اجراء آن را بدون اذن سلطان وقت هم جایز می‌دانند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نامبرده ساکت از مسأله ولایت فقیه است، جز 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به معروف و نهی از منکر متوقّف بر ضرب و جرح و قتل باشد گروهی از فقها اجرای آن را بدون اذن سلطان وقت یعنی امام زمان‌علیه السلام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قسمت از عبارت این است که ولیّ فقیه حقّ چنین کاری را دارد چنان که در عبارات دیگران نیز این معنا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محّمد بن ادریس حلّی، از فحول علما و فقهای شیعه است و بعد از شیخ طوسی‌رحمه الله سال‌هایی شاگردان شیخ طبق نظر استاد خود نظر می‌دادند تا این که این مرد عالم با ارائه نظرات اجتهادی خود طریقه اجتهاد را مجدّداً باز نموده و کتاب سرائر را نوشت که مورد قبول و استفاده فقهای شیعه قرار گرفت و لکن نامبرده مانند سیّد مرتضی و ابن زهره و ابن قبه خبر واحد را حجّت نمی‌داند این فقیه بزرگوار در کتاب سرائر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و حکم میان مردم تنها برای کسانی جایز است که از جانب سلطان حقّ دارای اجازه باشند و سلطان حقّ این امر را به فقهای شیعه واگذار نموده است، بنابراین بر آنان لازم است که امور مردم را اصلاح نموده و بین متنازعین 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از ناحیه دولت ستمگر در امان باشند نماز جمعه و نماز </w:t>
      </w:r>
    </w:p>
    <w:p>
      <w:pPr>
        <w:pStyle w:val="BookText"/>
        <w:rPr/>
      </w:pPr>
      <w:r>
        <w:rPr>
          <w:rFonts w:ascii="IRNazanin" w:hAnsi="IRNazanin" w:eastAsia="IRNazanin"/>
          <w:color w:val="111111"/>
          <w:sz w:val="28"/>
          <w:sz w:val="28"/>
          <w:szCs w:val="28"/>
          <w:rtl w:val="true"/>
          <w:lang w:bidi="fa-IR"/>
        </w:rPr>
        <w:t>عید فطر و قربان و کسوف را بخوانند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عبارت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احکام مربوط به اقامه حدود و غیر آن را نداند نمی‌تواند متصدّی امر قضاوت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جای دیگری نسبت به احکام تعبّدی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احکام تعبّدی، اجرا و تنفیذ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احکامی که خداوند متعال مقّرر فرموده است، چنانچه اجرا نشود لغو است، بنابراین می‌بایست یک کسی مسئولیّت تنفیذ و اجرای احکام را بعهده بگیرد و او امام‌علیه السلام است و در صورت غیبت و یا عدم قدرت، جز عالم شیعه که از جانب آن حضرت منصوب می‌باشد، دیگری حقّ تصدّی آن را ندارد، البّته باید شرایط هفتگانه اعلمیّت را دارا باشد، یعنی باید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رأی، جزم، تحصیل، سعه حکم، بصیرت به مواضع صدور فتواهای متعدّد، قیام به آن‌ها و عدالت باشد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شرایط در کسی جمع شود، تصّدی حکومت به او واگذار می‌شود گر چه بر حسب ظاهر، از طرف سلطان ستمگر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مسئولیّتی به وی عرضه شود بر اوست که قبول نماید زیرا این ولایت، مصداق امر به معروف و نهی از منکر است که بر او متعیّن شده است و در حقیقت او از جانب ولیّ امرعلیه السلام دارای نیابت می‌باشد و سلطان ستمگر غاصبی بیش نیست و والیان راستین امر، این اجازه را به او داده‌اند، بنابراین، حقّ ردّ این مقام را ندارد، شیعه نیز موظّف است به او مراجعه نماید و حقوق اموال خویش را مانند خمس و زکات به او تحویل دهد و حتّی خود را برای اجرای حدود در اختیار وی قرار دهد و نباید از حکم او عدول کند، زیرا هر کس از حکم او عدول نماید، در حقیقت از حکم خدا سرپیچی کرده است و </w:t>
      </w:r>
      <w:bookmarkStart w:id="74" w:name="pg2973_19043"/>
    </w:p>
    <w:p>
      <w:pPr>
        <w:pStyle w:val="BookText"/>
        <w:rPr/>
      </w:pPr>
      <w:bookmarkEnd w:id="74"/>
      <w:r>
        <w:rPr>
          <w:rFonts w:ascii="IRNazanin" w:hAnsi="IRNazanin" w:eastAsia="IRNazanin"/>
          <w:color w:val="111111"/>
          <w:sz w:val="28"/>
          <w:sz w:val="28"/>
          <w:szCs w:val="28"/>
          <w:rtl w:val="true"/>
          <w:lang w:bidi="fa-IR"/>
        </w:rPr>
        <w:t>تحاکم نزد طاغوت برده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نامبرده در پایان به حدیث ابی خدیجه و مقبوله عمر بن حنظله پرداخته و ضمن تثبیت ولایت مطلقه فقیه، بر حکومت اسلامی صحّه گذارده است و تصدّی آن را بر فقها واجب نموده و مردم را موظّف دانسته که از ولیّ فقیه اطاعت کنند و حکم او را بپذیرند و به طاغوت‌ها مراجعه نکنند</w:t>
      </w:r>
      <w:r>
        <w:rPr>
          <w:rFonts w:eastAsia="IRNazanin" w:cs="IRNazanin"/>
          <w:color w:val="111111"/>
          <w:sz w:val="28"/>
          <w:szCs w:val="28"/>
          <w:rtl w:val="true"/>
          <w:lang w:bidi="fa-IR"/>
        </w:rPr>
        <w:t>.</w:t>
      </w:r>
    </w:p>
    <w:p>
      <w:pPr>
        <w:pStyle w:val="Heading3"/>
        <w:numPr>
          <w:ilvl w:val="2"/>
          <w:numId w:val="1"/>
        </w:numPr>
        <w:rPr/>
      </w:pPr>
      <w:bookmarkStart w:id="75" w:name="__RefHeading___Toc323094_2749589250"/>
      <w:bookmarkStart w:id="76" w:name="_Toc26"/>
      <w:bookmarkEnd w:id="75"/>
      <w:r>
        <w:rPr>
          <w:rtl w:val="true"/>
        </w:rPr>
        <w:t>نظر علمای قرن ششم و هفتم نسبت به ولایت مطلقه فقیه</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از این عالم بزرگوار بسیار تجلیل و تعظیم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فیلسوف و متکّلم و فقیه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استاد بشر و عقل یازدهم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فوائد الفرائض در ارث، شرح تجرید الإعتقاد، شرح اشارات، تلخیص المحصّل، اخلاق ناصری و تحریر اقلیدس از کتب معروف اوست و کتب او را به یکصد و نود عنوان بر شمرده‌اند، او خدمت بزرگی به اسلام و تشیعّ و علم نموده است و ایران اسلامی آن زمان را از فتنه مغول و چنگیز حفظ کرده و کتب دینی را نگهداری نموده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زندگی او بهترین گواه بر اعتقاد وی به تشکیل حکومت اسلامی توسط فقیه عادل می‌باشد و این که حقّ حکومت و دخالت در امور سیاسی مادّی و معنوی مسلمانان با علمای عادل است، اعتقاد او را نسبت به ولایت فقیه از نوشته‌های او می‌توان به دست آورد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و حکومت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امام می‌دانست که دین و دنیای مردم را تأمین نماید، او در تعریف امام‌علیه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هو الإنسان الّذی له الریاسة العامّه فی الدین والدنیا بالأصالة فی دار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عبارات او ظاهر است که رهبری دینی و حکومت، جدای از یکدیگر نیست و در زمان </w:t>
      </w:r>
    </w:p>
    <w:p>
      <w:pPr>
        <w:pStyle w:val="BookText"/>
        <w:rPr/>
      </w:pPr>
      <w:r>
        <w:rPr>
          <w:rFonts w:ascii="IRNazanin" w:hAnsi="IRNazanin" w:eastAsia="IRNazanin"/>
          <w:color w:val="111111"/>
          <w:sz w:val="28"/>
          <w:sz w:val="28"/>
          <w:szCs w:val="28"/>
          <w:rtl w:val="true"/>
          <w:lang w:bidi="fa-IR"/>
        </w:rPr>
        <w:t>غیبت، فقیه عادل مدیر و مدّبر باید حاکم بر مردم باشد</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حلّی معروف به محقّق اوّل صاحب کتاب شریف شرایع الإسلام متوّفای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نامبرده استاد علاّمه حلی می‌باشد و فقهای ما کسی را در فقه مقدّم بر او نمی‌شمارند، او دارای کتاب‌های فراوانی است در فقه واصول، مانند شرایع الإسلام، المعارج، المعتبر، المختصر النافع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نامدار در کتاب شرایع الإسلام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امام‌علیه السلام حکم فقهای اهل بیت‌علیهم السلام اگر جامع شرایط باشند، نافذ می‌باشد و شاهد آن سخن امام صادق‌علیه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قاضیاً فإنّی جعلته قاضیاً فتحاکموا إلیه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نامبرده گر چه مراجعه به فقیه و پذیرفتن ولایت او را طبق این روایت منحصر در قضاوت نموده است و در امر به معروف و نهی از منکر اگر به ضرب و جرح و قتل برسد اجازه امام معصوم‌علیه السلام را لازم دانسته، امّا از چنین فقیهی بسیار بعید است که تعطیل حدود و اجازه مراجعه طاغوت‌ها و خلفای جور و غاصبین و اقامه حدود توسط آنان را جایز بداند و نیز نمی‌توان گفت مقصود ایشان از حاکم و امام در کتب فقهی خلفای جور و حکّام آنان می‌باشد، و در صورتی که مقصود وی از حاکم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معصوم‌علیه السلام باشد باز چاره‌ای جز اعتقاد وی به ولایت فقیه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نامبرده و علمای نظیر ایشان مانند شیخ مفید و شیخ طوسی بلکه همه فقهای شیعه حقّ حاکمیّت و سلطنت و ولایت را مخصوص ائمّه معصومین‌علیهم السلام می‌دانسته‌اند و لکن به علّت عدم موفقیّت و زمینه حکومت برای ائمه‌علیه السلام و شیعیانشان در زمان غیبت و وجود تقیّه شدید، بحث حکومت ولیّ فقیه به نظر آنان بی فایده بوده است چرا که آنان شیعه را همواره در معرض خطر می‌دیده‌اند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تردیدی نداریم که اگر برای شیعه زمینه حکومت اسلامی حاصل شود </w:t>
      </w:r>
      <w:bookmarkStart w:id="77" w:name="pg2973_19045"/>
    </w:p>
    <w:p>
      <w:pPr>
        <w:pStyle w:val="BookText"/>
        <w:rPr/>
      </w:pPr>
      <w:bookmarkEnd w:id="77"/>
      <w:r>
        <w:rPr>
          <w:rFonts w:ascii="IRNazanin" w:hAnsi="IRNazanin" w:eastAsia="IRNazanin"/>
          <w:color w:val="111111"/>
          <w:sz w:val="28"/>
          <w:sz w:val="28"/>
          <w:szCs w:val="28"/>
          <w:rtl w:val="true"/>
          <w:lang w:bidi="fa-IR"/>
        </w:rPr>
        <w:t>فقهای یاد شده بلکه هر فقیه دیگری برای اقامه حدود و احکام اسلام و دفع مظالم و دفاع از حریم دین، تصدّی ولی فقیه عادل مدیر و مدّبر را جایز بلکه واجب خواهند دانست و مردم را موظّف خواهند نمود که از فقیه جامع الشرایط حمایت نمایند و این چیزی است که هر عقل سلیمی بر آن حکم می‌کند و احدی از فقها جز این نخواهد گفت</w:t>
      </w:r>
      <w:r>
        <w:rPr>
          <w:rFonts w:eastAsia="IRNazanin" w:cs="IRNazanin"/>
          <w:color w:val="111111"/>
          <w:sz w:val="28"/>
          <w:szCs w:val="28"/>
          <w:rtl w:val="true"/>
          <w:lang w:bidi="fa-IR"/>
        </w:rPr>
        <w:t>.</w:t>
      </w:r>
    </w:p>
    <w:p>
      <w:pPr>
        <w:pStyle w:val="Heading3"/>
        <w:numPr>
          <w:ilvl w:val="2"/>
          <w:numId w:val="1"/>
        </w:numPr>
        <w:rPr/>
      </w:pPr>
      <w:bookmarkStart w:id="78" w:name="__RefHeading___Toc323096_2749589250"/>
      <w:bookmarkStart w:id="79" w:name="_Toc27"/>
      <w:bookmarkEnd w:id="78"/>
      <w:r>
        <w:rPr>
          <w:rtl w:val="true"/>
        </w:rPr>
        <w:t>نظر علمای قرن هفتم و هشتم درباره ولایت مطلقه فقیه</w:t>
      </w:r>
      <w:r>
        <w:rPr>
          <w:rtl w:val="true"/>
        </w:rPr>
        <w:t>:</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حلّی صاحب کتاب شریف تذکرة الفقهاء متوفّای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نامبرده یکی از بزرگترین فقها و فلاسفه و متکلّمین شیعه می‌باشد، او در فقه استاد خواجه نصیرالدین طوسی و در فلسفه و ریاضیات شاگرد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بیش از یکصد جلد کتاب در زمینه فقه و کلام و موضوعات دیگر نوشته است و از نظر استعداد کم نظیر بوده و گفته شده که قبل از بلوغ به مقام اجتهاد دست یافته است، عدّه‌ای از بزرگان بر کتاب قواعد و ارشاد او شرح‌های مفصلّی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کتاب‌های خود به مناسبت‌هایی شئون مختلف ولایت و امامت را در زمان غیبت بیان نموده و آن را حقّ فقهای شیعه دانسته است که بخش‌هایی از عبارات نامبرده بر این معنا دلالت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تذکره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یجوز للفقهاء إقامة الحدود فی حال الغیبة؟ جزم به الشیخان عملاً بهذه الروایة کما یأتی أنّ للفقهاء الحکم بن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إلیهم إقامة الحدود لما فی تعطیل الحدود من الفساد و قد روی أنّ من استخلفه سلطان ظالم علی قوم و جعل إلیه إقامة الحدود جاز له أن یقیمها علیهم علی الکمال و یعتقد أنّه إنّما یعفل ذلک بإذن سلطان الحقّ لا بإذن سلطان الجور و یجب علی المؤمنین معونته و تمکینه من ذلک مالم یتعدّ الحق فی ذلک و ما هو مشروع </w:t>
      </w:r>
    </w:p>
    <w:p>
      <w:pPr>
        <w:pStyle w:val="BookText"/>
        <w:rPr/>
      </w:pPr>
      <w:r>
        <w:rPr>
          <w:rFonts w:ascii="IRNazanin" w:hAnsi="IRNazanin" w:eastAsia="IRNazanin"/>
          <w:color w:val="111111"/>
          <w:sz w:val="28"/>
          <w:sz w:val="28"/>
          <w:szCs w:val="28"/>
          <w:rtl w:val="true"/>
          <w:lang w:bidi="fa-IR"/>
        </w:rPr>
        <w:t>فی شریعة الإسلام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سلطان ظالم کسی را به عنوان جانشین خود بر قومی بگمارد و اجرای حدود را به او محوّل نماید، اقامه حدود به عنوان نیابت از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خواهد بود، و از ناحیه سلطان ظالم جایز نخواهد بود و مردم باید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فوق ظاهر می‌شود که فقیه عادل اگر قدرت پیدا کند، به قصد نیابت از امام معصوم‌علیه السلام می‌تواند اقامه حدود نماید، چرا که امام معصوم‌علیه السلام، این نیابت را به طور عام به فقهای شیعه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مردم نیز وظیفه دارند از او حمایت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اعتقاد استدلال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ما این است که تعطیل حدود الهی سبب ارتکاب محّرمات و انتشار مفاسد اجتماعی می‌شود و این مطلوب شارع مقدّس نخواهد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در ادامه استدلال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مقبوله عمربن حنظله و روایات دیگری در این زمینه بر عموم ولایت فقیه نسبت به اقامه حدود و قضاوت و غیره دلالت دارد و اختصاص به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نظریّه بهترین نظریّه‌ای است که درباره ولایت فقیه از این عالم و فقیه نامدار دیده می‌شود، ضمناً نامبرده نسبت به مقبوله عمربن حنظله هیچ تردیدی ننموده و آن را یکی از ادّله مسأله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تحریر الأحکام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یجوز للفقهاء إقامة الحدود حال الغیبه؟ جزم به الشیخان و هو قویّ عندی</w:t>
      </w:r>
      <w:r>
        <w:rPr>
          <w:rFonts w:eastAsia="IRNazanin" w:cs="IRNazanin"/>
          <w:color w:val="111111"/>
          <w:sz w:val="28"/>
          <w:szCs w:val="28"/>
          <w:rtl w:val="true"/>
          <w:lang w:bidi="fa-IR"/>
        </w:rPr>
        <w:t>».</w:t>
      </w:r>
      <w:r>
        <w:rPr>
          <w:rStyle w:val="FootnoteAnchor"/>
          <w:rtl w:val="true"/>
        </w:rPr>
        <w:footnoteReference w:id="13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قواعد الأحکام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إقامه الحدود فإنّها للإمام خاصّه </w:t>
      </w:r>
    </w:p>
    <w:p>
      <w:pPr>
        <w:pStyle w:val="BookText"/>
        <w:rPr/>
      </w:pPr>
      <w:r>
        <w:rPr>
          <w:rFonts w:ascii="IRNazanin" w:hAnsi="IRNazanin" w:eastAsia="IRNazanin"/>
          <w:color w:val="111111"/>
          <w:sz w:val="28"/>
          <w:sz w:val="28"/>
          <w:szCs w:val="28"/>
          <w:rtl w:val="true"/>
          <w:lang w:bidi="fa-IR"/>
        </w:rPr>
        <w:t>أو من یأذن له، و لفقهاء الشیعة فی حال الغیبة ذلک</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از قواعد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حال الغیبة ینفذ قضاء الفقیه الجامع لشرائط الإفتاء</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ما قبلا اشاره کردیم که اقامه حدود و قضا و فتوا کاشف از ولایت مطلقه فقیه است و امکان ندارد فقیه مبسوط الید بقیّه مصالح مسلمین را معطّل گذارد و امور مردم در دست طاغوت‌ها و ستمگران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کنند راه مراجعه به طاغوت را باز گذارده‌اند و آن حرام مسلّم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با ولایت ناقص زمینه حکومت اسلامی و نظارت فقیه جامع الشرایط بر امور مسلمین 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مرحوم علامه حلی‌رحمه الله سه چیز ظاهر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اسلامی در زمان غیبت برای فقهای واجد شرایط جایز بلکه واجب خواهد بود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عصمت از خطا مربوط به امام معصوم‌علیه السلام است و ولیّ فقیه باید عادل و مدیر و مدّبر باشد، چنان که نمایندگان معصوم‌علیه السلام در زمان حیات آنان همین فقهای عادل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ولایت فقیه ولایت مطلقه است زیرا با عدم استقرار نظام نسبت به همه امور و مصالح مسلمین باز هرج و مرج و فساد و تعطیل واجبات و غصب و غارت منافع مسلمین توسط غارتگران و بیگانگان رخ خواهد داد و بسا دشمنان به کشور اسلامی هجوم می‌برند و آن نقض غرض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ولایت مطلقه فقیه نظام اسلامی برقرار می‌ماند و حقّ مظلوم از ظالم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تجاوز بیگانگان به حوزه اسلامی جلوگیری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فخر المحقّقین فرزند علاّمه حلّی متوفّای سال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از شاگردان پدر خود علاّمه حلّی در فقه، کلام، فلسفه، اصول، حدیث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همانند پدر خود از نوابغ روزگار و مورد توجّه خاصّ علما و فقها طراز اوّل می‌باشد کتاب معروف او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قواعد علاّمه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فخر المحقّقین، قضاوت را حقّ فقیه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ولایت بر حکم است از کسی که به جزئیات قوانین شرعی عالم، و قدرت استیفای حقوق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مبدأ ولایت و فوق ریاست عامّه در امور دین و دنیاست و هدف از آن، قطع منازعات و جلوگیری از نقض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فقدان ولیّ شرعی، قاضی در آنچه به نفع مولّی علیه می‌باشد ولایت دارد، و در مواردی که ولیّ شرعی وجود داشته باشد باز شارع به ولیّ شرعی اجازه دخالت نداده و حق دخالت و ولایت مربوط به قاضی می‌باشد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مبدأ ریاست عامّه در امور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ولایت برای قاضی در مواردی که ولیّ شرعی حقّ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می‌فهمیم که فقیه جامع الشرائط بر کلیّه امور دینی و دنیایی مردم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بحث قتال با اهل بغی و متجاوزین که بر علیه امام معصوم‌علیه السلام به جنگ برمی‌خیرند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پدر خود را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خرج علی إمامٍ عادل فهو باغٍ و یجب قتاله علی کلّ من یستنفره الإمام اؤ من نصبه عموماً او خصوصاً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چیزی راجع به آن نگفته است و آن را قبول کرده در حالی که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می‌باشند، واللَّه العالم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شهید اوّل یعنی شمس الدین محمّد بن مکّی عاملی معروف به شهید اوّل، نامبرده از بزرگان فقهای شیعه است و در عظمت و بزرگی و قداست همانند علامّه و محقّق حلّی می‌باشد بلکه بنا به فرموده مرحوم آیة اللَّه بروجردی از آنان نیز برتر می‌باشد، او از شاگردان فخر المحقّقین و دارای تألیفات فراوانی است و معروف ترین آن‌ها کتاب لمعه است که در زندان نوشته و مرحوم شهید ثانی آن را شرح نموده است نامبرده با فتوای یک فقیه مالکی و تأیید یک فقیه شافعی در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شهید اول درباره ولایت فقیه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فقها می‌توانند حدود الهی را در صورت ایمن بودن از ضرر اقامه نموده و در صورتی که صلاحیّت فتوا داشته باشند بین مردم قضاوت نمایند، و بر مردم نیز واجب است که فقط به آنان مراجعه کنند و حکم آنان را ردّ نکنند و گرنه گناهکار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صفات مفتی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عدالت، شناخت احکام از روی دلیل وقدرت تطبیق فروع بر اصول، در مفتی و کسی که می‌خواهد فتوا بدهد شرط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قضاوت فقیه جامع الشرایط نافذ، و عدول از او و مراجعه به طاغوت‌ها حرام و معصیت می‌باشد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کتاب دروس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حضور امام‌علیه السلام یا نایب وی اقامه نماز جمعه واجب می‌باشد، امّا در زمان غیبت، اقامه نماز جمعه بر عهده فقها می‌باشد و بنابر قول اصحّ، مجزی از نماز ظهر خواهد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همین کتاب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حدود و تعزیرات بر عهده امام ونایب وی می‌باشد، ولو این نیابت عام باشد، بنابراین در زمان غیبت، اقامه آن‌ها توسّط فقیه جامع شرایط افتاء، جایز خواهد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این کتاب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ولایت شرعیّه بر حکم است از جانب امام‌علیه السلام در مصالح عامه و در زمان غیبت آن حضرت، قضاوتِ فقیه جامع شرایط، نافذ می‌باشد و حکم او مانند حکم نایب خاصّ امام‌علیه السلام است و بر مردم نیز واجب است به او رجوع نمایند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خمس کتاب دروس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مصارف سهم امام‌علیه السلام باید </w:t>
      </w:r>
      <w:bookmarkStart w:id="80" w:name="pg2973_19050"/>
    </w:p>
    <w:p>
      <w:pPr>
        <w:pStyle w:val="BookText"/>
        <w:rPr/>
      </w:pPr>
      <w:bookmarkEnd w:id="8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اقرب، تخییر بین مصرف نمودن سهم سادات بین مستحقیّن، و دفن سهم امام‌علیه السلام یا وصیّت، یا صرف در سادات است، و باید با اذن نایب الغیبه یعنی فقیه جامع الشرایط، انجام بگیرد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علما سهم امام‌علیه السلام را برای ساداتی که نیازمندند صرف کنند، به شرطی که جامع صفات افتاء باشند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جمعه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جمعه توسّط فقهاء به دو دلیل جایز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زراره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ما را به اقامه نماز جمعه تحریص می‌نمود،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خدمت شما بیایم؟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خودتان اقامه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غیبت فتوا دادن که مهم‌تر از اقامه نماز جمعه است برای فقها جایز می‌باشد، بنابراین اقامه نماز جمعه به طور مسلّم برای فقیه جایز خواهد بود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این عبارات اعتقاد نامبرده به ولایت فقیه روشن می‌شود، چرا که ایشان فقها را به عنوان نایب عام امام معصوم‌علیه السلام ذکر نموده است و فقیه را مجاز به اقامه نماز جمعه نموده و لو امام معصوم‌علیه السلام زنده بوده باشد و بسط ید نداشته باشد</w:t>
      </w:r>
      <w:r>
        <w:rPr>
          <w:rFonts w:eastAsia="IRNazanin" w:cs="IRNazanin"/>
          <w:color w:val="111111"/>
          <w:sz w:val="28"/>
          <w:szCs w:val="28"/>
          <w:rtl w:val="true"/>
          <w:lang w:bidi="fa-IR"/>
        </w:rPr>
        <w:t>.</w:t>
      </w:r>
    </w:p>
    <w:p>
      <w:pPr>
        <w:pStyle w:val="Heading3"/>
        <w:numPr>
          <w:ilvl w:val="2"/>
          <w:numId w:val="1"/>
        </w:numPr>
        <w:rPr/>
      </w:pPr>
      <w:bookmarkStart w:id="81" w:name="__RefHeading___Toc323098_2749589250"/>
      <w:bookmarkStart w:id="82" w:name="_Toc28"/>
      <w:bookmarkEnd w:id="81"/>
      <w:r>
        <w:rPr>
          <w:rtl w:val="true"/>
        </w:rPr>
        <w:t>نظر علمای قرن هشتم و نهم درباره ولایت مطلقه فقیه</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مقداد متوّفای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مقداد بن عبداللَّه سیوری حلّی اسدی، از شاگردان مبّرز شهید اوّل می‌باشد و کتاب معروف فقهی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سلطان عادل‌علیه السلام یا نایب او را نام برده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فقیه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عدم حضور امام، </w:t>
      </w:r>
    </w:p>
    <w:p>
      <w:pPr>
        <w:pStyle w:val="BookText"/>
        <w:rPr/>
      </w:pPr>
      <w:r>
        <w:rPr>
          <w:rFonts w:ascii="IRNazanin" w:hAnsi="IRNazanin" w:eastAsia="IRNazanin"/>
          <w:color w:val="111111"/>
          <w:sz w:val="28"/>
          <w:sz w:val="28"/>
          <w:szCs w:val="28"/>
          <w:rtl w:val="true"/>
          <w:lang w:bidi="fa-IR"/>
        </w:rPr>
        <w:t>قضاوت فقیه جامع الشرایط که از فقهای اهل بیت‌علیهم السلام باشد نافذ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جای دیگری از کتاب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غیبت امام‌علیه السلام حکم فقیه بر همه کس نافذ است هر چند متخاصمین به این حکم راضی نباشند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نامبرده در شرح کتاب مختصر الشرایع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قیل یقیم الفقهاء الحدود فی زمان الغیبة إذا أمنوا و یجب علی النّاس مساعدتهم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علاّمه و شیخ مفید و شیخ طوسی صحیح می‌باشد والاّ تعطیل حدود در زمان غیبت، باعث انتشار محارم و مفاسد می‌شود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این عبارات ظاهر می‌شود که نامبرده، ولایت فقیه را پذیرفته بوده است گرچه به عنوان مستقلّ درباره 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احمد بن فهد حلّی اسدی 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وی از شاگردان شهید اوّل و فخر المحقّقین می‌باشد، تألیفات فقهی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البارع فی 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گفته شده، نامبرده بیشتر در سیر و سلوک و عرفان شهرت دارد و کتاب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غیبت، اجتماع مردم جهت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بوده و اقامه نماز جمعه، با فرض اجتماع، واجب و مجزی از نماز ظهر می‌باشد</w:t>
      </w:r>
      <w:r>
        <w:rPr>
          <w:rFonts w:eastAsia="IRNazanin" w:cs="IRNazanin"/>
          <w:color w:val="111111"/>
          <w:sz w:val="28"/>
          <w:szCs w:val="28"/>
          <w:rtl w:val="true"/>
          <w:lang w:bidi="fa-IR"/>
        </w:rPr>
        <w:t>.</w:t>
      </w:r>
      <w:r>
        <w:rPr>
          <w:rStyle w:val="FootnoteAnchor"/>
          <w:rtl w:val="true"/>
        </w:rPr>
        <w:footnoteReference w:id="15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پس از استدلال به روایت زراره و عبدالملک بن اعین برای اثبات مشروعیّت نماز جمعه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غیبت، فقیه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امام‌علیه السلام است و ترافع و طرح دعوی نزد او واجب و احکامش نافذ می‌باشد و بر مردم نیز واجب است که او را در قضاوت و اقامه حدود یاری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عمر </w:t>
      </w:r>
      <w:bookmarkStart w:id="83" w:name="pg2973_19052"/>
    </w:p>
    <w:p>
      <w:pPr>
        <w:pStyle w:val="BookText"/>
        <w:rPr/>
      </w:pPr>
      <w:bookmarkEnd w:id="83"/>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الفقیه المأمون منصوب عن الإمام حال الغیبه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جمله فوق بر ولایت مطلقه فقیه، بسیار روشن و واضح است، چنان که دلالت آن بر مشروعیّت نماز جمعه در زمان غیبت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مناصب فقیه زمان غیبت می‌باشد و برخی منکر آن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بر عدم مشروعیّت آن داریم و از مناصب خاصّ امام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نامبرده با بیان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در زمان غیبت منصوب از قبل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مورد ادّعا را از کار انداخته است</w:t>
      </w:r>
      <w:r>
        <w:rPr>
          <w:rFonts w:eastAsia="IRNazanin" w:cs="IRNazanin"/>
          <w:color w:val="111111"/>
          <w:sz w:val="28"/>
          <w:szCs w:val="28"/>
          <w:rtl w:val="true"/>
          <w:lang w:bidi="fa-IR"/>
        </w:rPr>
        <w:t>.</w:t>
      </w:r>
    </w:p>
    <w:p>
      <w:pPr>
        <w:pStyle w:val="Heading3"/>
        <w:numPr>
          <w:ilvl w:val="2"/>
          <w:numId w:val="1"/>
        </w:numPr>
        <w:rPr/>
      </w:pPr>
      <w:bookmarkStart w:id="84" w:name="__RefHeading___Toc323100_2749589250"/>
      <w:bookmarkStart w:id="85" w:name="_Toc29"/>
      <w:bookmarkEnd w:id="84"/>
      <w:r>
        <w:rPr>
          <w:rtl w:val="true"/>
        </w:rPr>
        <w:t>نظر علمای قرن نهم و دهم درباره ولایت مطلقه فقیه</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عالم ربّانی و فقیه و عارف و مقدّس اردبیلی، متوّفای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نامبرده از مفاخر علمای شیعه در قرن دهم هجری و مورد توجّه خواصّ و دارای تألیفات ارزنده‌ای است و معروف ترین کتاب فقهی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از مرحوم مجلسی‌رحمه الله نقل می‌نماید که مقدّس اردبیلی در تقوا و زهد و فضیلت به آخرین درجه آن رسیده و کسی از متأخّرین مانند او دیده نشده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نامبرده از یکی از شاگردان مقدّس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میر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شبها استاد ما از درب بسته حرم حضرت مولا امیر المؤمنین‌علیه السلام وارد حرم شد و سپس به طرف مسجد کوفه حرکت نمود و چون مراجعت نمود از ایشان سؤال کردم شما کجا رفتید؟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برایم مشکل شده بود خدمت امیرالمؤمنین‌علیه السلام رفتم تا پاسخ صحیح آن را بگیرم،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مسجد کوفه برو و از امام </w:t>
      </w:r>
    </w:p>
    <w:p>
      <w:pPr>
        <w:pStyle w:val="BookText"/>
        <w:rPr/>
      </w:pPr>
      <w:r>
        <w:rPr>
          <w:rFonts w:ascii="IRNazanin" w:hAnsi="IRNazanin" w:eastAsia="IRNazanin"/>
          <w:color w:val="111111"/>
          <w:sz w:val="28"/>
          <w:sz w:val="28"/>
          <w:szCs w:val="28"/>
          <w:rtl w:val="true"/>
          <w:lang w:bidi="fa-IR"/>
        </w:rPr>
        <w:t>قائم‌علیه السلام سؤال کن چرا که امام زمان تو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در مسجد کوفه و پاسخ سؤال خود را از حضرت بقیّة اللَّه گرفتم و باز گشتم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نامبرده در تحقیق و احتیاط بی نظیر بوده تا جایی که شیخ اعظم انصاری به او لقب محقّق و مقدّس داده و صاحب کتاب مدارک و کفایة الأحکام به شهبه او توجّه کامل داشته‌اند و مرحوم صاحب مدارک و سبزواری شبهه‌های او را احتمال مرجّح بلکه مقطوع به حساب می‌آورده‌اند در عین حال نامبرده از تقلید سلف و پیروی از مشهور حذر می‌نموده و برای توثیق روات دو معدّل لازم می‌دانسته از این رو بسیاری از روایات را نمی‌پذیرفته و با این اوصاف روایت ابن حنظله و ابی‌خدیجه که محور اثبات ولایت مطلقه فقیه است را پذیرفته و بر این اعتقاد است که مقبولیّت این روایات نزد اصحاب ضعف سند آن‌ها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بخش‌هایی از عبارات معظم له در کتاب مجمع الفائده توجّه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سهم امام‌علیه السلام را بهتر است به فقیه عادل مأمون پرداخت نمود به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در منتهی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قائل باشیم که در زمان غیبت باید سهم امام‌علیه السلام را در اصناف دیگر یعنی سادات مصرف نماییم در این صورت متولّی این امر باید نایب امام‌علیه السلام در احکام، یعنی فقیه مأمون و محتاط و جامع شرایط حکم و فتوا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در شرح شرایع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نایب امام‌علیه السلام و منصوب از جانب اوست، بنابراین اوست که می‌تواند انجام آن را به عهده بگیرد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جای دیگری از کتاب مجمع الفایده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فی جواز الفتوی و الحکم له بل فی وجوبهما علیه</w:t>
      </w:r>
      <w:r>
        <w:rPr>
          <w:rFonts w:eastAsia="IRNazanin" w:cs="IRNazanin"/>
          <w:color w:val="111111"/>
          <w:sz w:val="28"/>
          <w:szCs w:val="28"/>
          <w:rtl w:val="true"/>
          <w:lang w:bidi="fa-IR"/>
        </w:rPr>
        <w:t>».</w:t>
      </w:r>
      <w:r>
        <w:rPr>
          <w:rStyle w:val="FootnoteAnchor"/>
          <w:rtl w:val="true"/>
        </w:rPr>
        <w:footnoteReference w:id="15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روایت مقبوله عمر بن حنظله و ابی خدیجه است، </w:t>
      </w:r>
    </w:p>
    <w:p>
      <w:pPr>
        <w:pStyle w:val="BookText"/>
        <w:rPr/>
      </w:pPr>
      <w:r>
        <w:rPr>
          <w:rFonts w:ascii="IRNazanin" w:hAnsi="IRNazanin" w:eastAsia="IRNazanin"/>
          <w:color w:val="111111"/>
          <w:sz w:val="28"/>
          <w:sz w:val="28"/>
          <w:szCs w:val="28"/>
          <w:rtl w:val="true"/>
          <w:lang w:bidi="fa-IR"/>
        </w:rPr>
        <w:t>چون این روایت مورد قبول علما واقع شده است و عدم صحّت سند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جواز اقامه حدود برای فقیه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روایت عمر بن حنظله و ابی خدیجه به این مطلب اشاره نموده است زیرا طبق این روایت امام‌علیه السلام فقیه را حاکم قرار داده و حکم را به وی تفویض نموده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حاکمیّت شامل اقامه حدود نیز می‌شود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ثانی معروف به محقّق کرکی صاحب کتاب جامع المقاصد متوفّای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او از فقهای جبل عامل بلکه از اکابر فقهای جبل عامل است، نامبرده در شام و عراق تحصیلات خود را تکمیل و سپس در زمان شاه طهماسب اوّل به ایران مهاجرت نمود و منصب شیخ الإسلامی برای اولین بار در ایران به او تفویض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قواعد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علم، فضل، جلالت قدر، و کثرت تحقیق او مشهورتر از آن است که بیان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او در کتاب جامع المقاصد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مخالفین اقامه نماز جمعه در زمان غیبت بر این اعتقادند که اقامه نماز مشروط به وجود امام‌علیه السلام و نایب خاصّ او می‌باشد و چون شرط منتفی است مشروط نیز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انتفاء شرط را نمی‌پذیریم، زیرا فقیه مأمون و جامع الشرائط فتوا از جانب امام‌علیه السلام منصوب است ولذا احکامش نافذ است و مساعدت او در اقامه حدود و قضاوت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 و همان گونه که از اخبار استفاده می‌شود نیابت فقیه از جانب امام‌علیه السلام نیابتی عام و فراگیر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همانند علاّمه حلّی معتقد به ولایت مطلقه فقیه است و عبارات </w:t>
      </w:r>
    </w:p>
    <w:p>
      <w:pPr>
        <w:pStyle w:val="BookText"/>
        <w:rPr/>
      </w:pPr>
      <w:r>
        <w:rPr>
          <w:rFonts w:ascii="IRNazanin" w:hAnsi="IRNazanin" w:eastAsia="IRNazanin"/>
          <w:color w:val="111111"/>
          <w:sz w:val="28"/>
          <w:sz w:val="28"/>
          <w:szCs w:val="28"/>
          <w:rtl w:val="true"/>
          <w:lang w:bidi="fa-IR"/>
        </w:rPr>
        <w:t>او تصریح به این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شهید ثانی یعنی زین الدین علی بن احمد عاملی معروف به شهید ثانی، نامبرده از بزرگان علمای شیعه و فقیه و متبحّر در علوم مختلف اسلامی است او علاوه بر فقه و اصول، از فلسفه و عرفان و نجوم و طب نیز آگاهی داشته است و زهد و تقوای او زبانزد خاصّ و عام بوده و بنا به گفته برخی از شاگردانش او در ایّام تدریس شبها برای امرار معاش خود هیزم کشی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معروف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شرایع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جبل عامل بوده و به مصر و عراق و حجاز و بیت المقدس و استانبول مسافرت‌هایی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اثر سعایت قاضی صیدا در مسجد الحرام دستگیر و در راه قسطنطنیّه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دریا انداختند و سر او را نزد سلطان عثمانی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کتاب شرح لمعه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نوّاب مذکور در متن کتاب لمعه، فقهای عادل امامی جامع شرایط فتوا می‌باشند، زیرا آنان و کلای امام‌علیه السلام هستند، بنابراین سهم مبارک امام‌علیه السلام را باید آن‌ها تحویل بگیرند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در جای دیگر همین کتابِ شرح لمعه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زمان غیبت مثل زمان ما، اصحاب در وجوب و تحریم نماز جمعه اختلاف کرده‌اند مصّنف در این کتاب و در کتاب دروس، آن را واجب دانسته است، زیرا فقیه از جانب امام‌علیه السلام دارای اذن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درباره اقامه حدود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اقامه حدود، حکم نمودن بین مردم و اثبات حقوق از طریق قسم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توسّط فقیه جایز می‌باشد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مسالک در شرح قول محّقق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إلیه الحکم بحقّ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محّقق فقیه عادل امامی جامع الشرایط است، زیرا او نائب </w:t>
      </w:r>
    </w:p>
    <w:p>
      <w:pPr>
        <w:pStyle w:val="BookText"/>
        <w:rPr/>
      </w:pPr>
      <w:r>
        <w:rPr>
          <w:rFonts w:ascii="IRNazanin" w:hAnsi="IRNazanin" w:eastAsia="IRNazanin"/>
          <w:color w:val="111111"/>
          <w:sz w:val="28"/>
          <w:sz w:val="28"/>
          <w:szCs w:val="28"/>
          <w:rtl w:val="true"/>
          <w:lang w:bidi="fa-IR"/>
        </w:rPr>
        <w:t>امام‌علیه السلام و منصوب از جانب اوست، پس می‌تواند متولّی توزیع سهم امام‌علیه السلام بر سایر اصناف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نامبرده روایت ابی خدیجه را در این‌باره ضعیف شمرده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روایت عمربن حنظه آن 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این عالم شهید و شهید اوّل نیز که قبلاً بیان شد ظاهر می‌شود که آنان فقیه جامع الشرایط را متولّی و مرجع امور دینی مردم می‌دانند و منصب امامت جمعه را نیز از اختیارات او می‌دانند و مختّص به امام معصوم‌علیه السلام نمی‌دانند و با استدلال به روایت عمر بن حنظله و ابی خدیجه و توقیع وارده از ناحیه مقدسه امام زمان‌علیه السلام، فقیه جامع الشرایط را نایب عام امام زمان‌علیه السلام‌می‌دانند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قبلا گفتیم که اگر کسی جز این بگوید، باید معتقد باشد که امام زمان‌علیه السلام شیعیان را به خود واگذارده و حدود و احکام الهی باید تعطیل شود و مردم به طاغوت‌ها مراجعه کنند و اگر فرصتی به دست آورند هرگز مجاز نباشند که حکومتی تشکیل بدهند در حالی که از عبارات گذشته به دست می‌آید که هرگز چنین نبوده و ائمه‌علیه السلام حتّی در زمان خود نیز راضی به چنین چیزی نبوده‌اند و قطعاً امام زمان‌علیه السلام نیز راضی به چنین چیزی نخواهد بود</w:t>
      </w:r>
      <w:r>
        <w:rPr>
          <w:rFonts w:eastAsia="IRNazanin" w:cs="IRNazanin"/>
          <w:color w:val="111111"/>
          <w:sz w:val="28"/>
          <w:szCs w:val="28"/>
          <w:rtl w:val="true"/>
          <w:lang w:bidi="fa-IR"/>
        </w:rPr>
        <w:t xml:space="preserve">. </w:t>
      </w:r>
      <w:bookmarkStart w:id="86" w:name="pg2973_19057"/>
    </w:p>
    <w:p>
      <w:pPr>
        <w:pStyle w:val="Heading2"/>
        <w:numPr>
          <w:ilvl w:val="1"/>
          <w:numId w:val="1"/>
        </w:numPr>
        <w:rPr/>
      </w:pPr>
      <w:bookmarkStart w:id="87" w:name="__RefHeading___Toc323102_2749589250"/>
      <w:bookmarkStart w:id="88" w:name="_Toc30"/>
      <w:bookmarkEnd w:id="86"/>
      <w:bookmarkEnd w:id="87"/>
      <w:r>
        <w:rPr>
          <w:rtl w:val="true"/>
        </w:rPr>
        <w:t>قدرت و نفوذ ولی فقیه</w:t>
      </w:r>
      <w:bookmarkEnd w:id="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323104_2749589250"/>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قدرت و نفوذ ولیّ فقیه</w:t>
      </w:r>
    </w:p>
    <w:p>
      <w:pPr>
        <w:pStyle w:val="BookText"/>
        <w:rPr/>
      </w:pPr>
      <w:r>
        <w:rPr>
          <w:rFonts w:ascii="IRNazanin" w:hAnsi="IRNazanin" w:eastAsia="IRNazanin"/>
          <w:color w:val="111111"/>
          <w:sz w:val="28"/>
          <w:sz w:val="28"/>
          <w:szCs w:val="28"/>
          <w:rtl w:val="true"/>
          <w:lang w:bidi="fa-IR"/>
        </w:rPr>
        <w:t>همان گونه که نعمت رسالت پیامبران و اوصیای آنان بزرگترین نعمت‌های خداوند است، و به همین علّت خداوند آن را همراه با منّت نام برده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بعد از آن نعمت ایمان نیز بزرگترین نعمت‌هاست و خداوند نعمت ایمان را نیز همراه با منّت ذکر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یمنّون علیک أن أسلموا قل لا تمنّوا علیّ إسلامکم بل اللَّه یمنّ علیکم أن هداکم الإیمان </w:t>
      </w:r>
      <w:r>
        <w:rPr>
          <w:rFonts w:eastAsia="IRNazanin" w:cs="IRNazanin"/>
          <w:color w:val="111111"/>
          <w:sz w:val="28"/>
          <w:szCs w:val="28"/>
          <w:rtl w:val="true"/>
          <w:lang w:bidi="fa-IR"/>
        </w:rPr>
        <w:t>»</w:t>
      </w:r>
      <w:r>
        <w:rPr>
          <w:rStyle w:val="FootnoteAnchor"/>
          <w:rtl w:val="true"/>
        </w:rPr>
        <w:footnoteReference w:id="16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ولایت فقیه نیز، دارای اهمیّت والایی است که اگر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نعمت نبوّت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نعمت‌ها، نعمت نخواهد بود، و شکّی نیست که ولیّ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و قدرتی که در دست دارد می‌تواند همان اهداف پیامبران علیهم السّلام را که خداوند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به آن اشاره نموده، پیاده کند و قسط و عدل را بین مردم حاکم نماید و 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أقامون الصلاة و آتووا الزکاة و أمروا بالمعروف و نهوا عن المنکر و للَّه عاقبة الأمور</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نماز را اقامه کند و زکات </w:t>
      </w:r>
      <w:bookmarkStart w:id="91" w:name="pg2973_19059"/>
    </w:p>
    <w:p>
      <w:pPr>
        <w:pStyle w:val="BookText"/>
        <w:rPr/>
      </w:pPr>
      <w:bookmarkEnd w:id="91"/>
      <w:r>
        <w:rPr>
          <w:rFonts w:ascii="IRNazanin" w:hAnsi="IRNazanin" w:eastAsia="IRNazanin"/>
          <w:color w:val="111111"/>
          <w:sz w:val="28"/>
          <w:sz w:val="28"/>
          <w:szCs w:val="28"/>
          <w:rtl w:val="true"/>
          <w:lang w:bidi="fa-IR"/>
        </w:rPr>
        <w:t>را برقرار نماید و امر به معروف و نهی از منکر کند، همان گونه که پیامبران و امامان‌علیهم السلام چنین می‌کرده‌اند و ما در زیارت شان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أقمت الصلاة و آتیت الزکاة و أمرت بالمعروف و نهیت عن المنکر و أطعت اللَّه و رسوله حتّی أتاک الیقین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یک کلمه ولیّ فقیه با داشتن علم و ایمان و ولایت، می‌تواند اسلام را زنده کند و به گوش جهانیان برساند، مشروط به آن که مردم از او حمایت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مرحوم امام خمینی‌قدس سره این توفیق را پیدا نمود و اسلام و تشیّع را پس از غربت، احیا نمود و به گوش دنیا رساند و حجّت را بر همه انسان‌ها تمام نمود، فجزاه اللَّه عن الإسلام و المسلمین خیر الجزاء و حشره اللَّه مع النبیّین و الصدّیقین و الشّهداء و الصّالحین و حسن أولئک رفیقاً</w:t>
      </w:r>
      <w:r>
        <w:rPr>
          <w:rFonts w:eastAsia="IRNazanin" w:cs="IRNazanin"/>
          <w:color w:val="111111"/>
          <w:sz w:val="28"/>
          <w:szCs w:val="28"/>
          <w:rtl w:val="true"/>
          <w:lang w:bidi="fa-IR"/>
        </w:rPr>
        <w:t>.</w:t>
      </w:r>
    </w:p>
    <w:p>
      <w:pPr>
        <w:pStyle w:val="Heading3"/>
        <w:numPr>
          <w:ilvl w:val="2"/>
          <w:numId w:val="1"/>
        </w:numPr>
        <w:rPr/>
      </w:pPr>
      <w:bookmarkStart w:id="92" w:name="__RefHeading___Toc323106_2749589250"/>
      <w:bookmarkStart w:id="93" w:name="_Toc32"/>
      <w:bookmarkEnd w:id="92"/>
      <w:r>
        <w:rPr>
          <w:rtl w:val="true"/>
        </w:rPr>
        <w:t>عنایت امام زمان‌علیه السلام به نوّاب خود</w:t>
      </w:r>
      <w:bookmarkEnd w:id="93"/>
    </w:p>
    <w:p>
      <w:pPr>
        <w:pStyle w:val="BookText"/>
        <w:rPr/>
      </w:pPr>
      <w:r>
        <w:rPr>
          <w:rFonts w:ascii="IRNazanin" w:hAnsi="IRNazanin" w:eastAsia="IRNazanin"/>
          <w:color w:val="111111"/>
          <w:sz w:val="28"/>
          <w:sz w:val="28"/>
          <w:szCs w:val="28"/>
          <w:rtl w:val="true"/>
          <w:lang w:bidi="fa-IR"/>
        </w:rPr>
        <w:t xml:space="preserve">تردیدی نیست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شیعیان و دوستان خود را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فقهای جامع الشرایط محّول نموده است و به طور مسلّم بر امور آنان نظارت دارد و هر روز دوشنبه و پنجشنبه‌ای اعمال آنان به او عرضه می‌شود و او نسبت به آنان از هر پدر و مادر مهربانی مهربان‌تر است و خطرها و فتنه‌ها و توطئه‌های دشمنان را، از دوستان خود دفع می‌نماید، چنان که در توقیع مبارک خود به مرحوم شیخ مفید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و لولا ذلک لنزلت بکم اللأواء و اصطلمکم الأعداء</w:t>
      </w:r>
      <w:r>
        <w:rPr>
          <w:rFonts w:eastAsia="IRNazanin" w:cs="IRNazanin"/>
          <w:color w:val="111111"/>
          <w:sz w:val="28"/>
          <w:szCs w:val="28"/>
          <w:rtl w:val="true"/>
          <w:lang w:bidi="fa-IR"/>
        </w:rPr>
        <w:t>».</w:t>
      </w:r>
      <w:r>
        <w:rPr>
          <w:rStyle w:val="FootnoteAnchor"/>
          <w:rtl w:val="true"/>
        </w:rPr>
        <w:footnoteReference w:id="1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کمک و مراعات شما دریغ نمی‌کنیم و شما را فراموش نمی‌نماییم و گرنه تاکنون بلاها و سختی‌هایی بر شما وارد شده بود و دشمنان شما را از بین برده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شکّی نیست که امام زمان‌علیه السلام، به نواّب خود نیز عنایت و توجّه خاصّی دارد و قطعاً انتخاب آنان به دست مبارکش می‌باشد، یکی از دوستان مورد اعتماد نویسنده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سیّد ابوالحسن مدیسه‌ای اصفهانی، یکی از مخلصین و ارادتمندان امام زمان‌علیه السلام موّفق به ملاقات با آن بزرگوار می‌شود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شما در این زمان کیست؟ در آن زمان عدّه‌ای از بزرگان علمای نجف در معرض مرجعیّت بوده‌اند و نامی از مرحوم سیّد اصفهانی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نماینده من ابوالحسن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آن حضرت سیّد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ابوالحسن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او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مشاهده کردم که یکباره مرحوم سیّد بین مردم معروف شد و مرجعیّت شیعه به دست او قرار گرفت و دیگران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عنایات و توصیه‌های آن حضرت به مرحوم سیّد اصفهانی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أرخص نفسک للناس و اجلس فی دهلیزک واقض حوائج الناس إنّا ننصرک</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یعنی خود را برای مردم ارزان کن و در دهلیز خانه خود بنشین ومشکلات مردم را اصلاح کن، ما تو را یاری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شیخ مفید نیز معروف است، که از شیخ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از دنیا رفته است چه کنیم؟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غسل بدهید و نماز بر او بخوانید و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سؤال کننده از منزل شیخ خارج شد، بین راه قاصدی از طرف شیخ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پهلوی آن زن را باز کنید و بچه را از شکم او خارج نمایید و سپس شکم او را بدوزید و او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کننده طبق این دستور عمل می‌کند و باز برای تشکّر نزد شیخ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دستور شما عمل کردیم و شکم آن </w:t>
      </w:r>
    </w:p>
    <w:p>
      <w:pPr>
        <w:pStyle w:val="BookText"/>
        <w:rPr/>
      </w:pPr>
      <w:r>
        <w:rPr>
          <w:rFonts w:ascii="IRNazanin" w:hAnsi="IRNazanin" w:eastAsia="IRNazanin"/>
          <w:color w:val="111111"/>
          <w:sz w:val="28"/>
          <w:sz w:val="28"/>
          <w:szCs w:val="28"/>
          <w:rtl w:val="true"/>
          <w:lang w:bidi="fa-IR"/>
        </w:rPr>
        <w:t>زن را باز کردیم و بچه را خارج نمودیم و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شیخ‌رحمه الله که کسی را نفرستاده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دستوری ندادم و معلوم می‌شود که این دستور از آقا حضرت بقیّة اللَّه عجّل اللَّه فرجه الشریف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غوث الاُمّه و فریاد رس بیچارگان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تصمیم می‌گیرد از مرجعیّت شیعه کناره گیری کند و آن را به دیگران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چنین اشتباهاتی را مرتکب بشوم قابلیّت این منصب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پیامی از ناحیه آقا می‌آید که تو به کار خود مشغول باش ما در وقت نیاز به تو کمک خواهیم نمود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همین زمان نیز این عنایت مشهود شد و ما همه می‌دانیم که بعد از مرحوم امام خمینی‌قدس سره بنابراین بود که آقای منتظری قائم مقام رهبری باشد و لکن حوادثی رخداد و در فاصله کوتاهی پس از رحلت مرحوم امام، رهبر کنونی یعنی حضرت آیة اللَّه خامنه‌ای مورد تأیید همه خبرگان و علما قرار گرفت و این از عجایب روزگار بود و قطعاً حضرت بقیّه اللَّه‌علیه السلام در آن دخالت داشت، گرچه مرحوم امام نیز قبل از رحلت خود در پاسخ کسانی که از مسأله رهبری پس از امام هراس داشتند اشاره به آیة اللَّه خامنه‌ای نموده بودند و 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هراس نداشته باشید ایشان این قابلیت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کنون نیز به فضل الهی این مسئولیّت به خوبی انجام گرفته است و خداوند خطرهای بزرگی را به برکت وجود ایشان از این امت برطرف نموده و حقاً ما باید خدا را بر این نعمت شاکر باشیم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زیادی از تشرّفات و ملاقات‌های با حضرت بقیّه اللَّه‌علیه السلام، عنایات آن بزرگوار به فقها و مراجع تقلید و نمایندگان خود دیده می‌شود لطفاً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bookmarkStart w:id="94" w:name="pg2973_19062"/>
    </w:p>
    <w:p>
      <w:pPr>
        <w:pStyle w:val="Heading3"/>
        <w:numPr>
          <w:ilvl w:val="2"/>
          <w:numId w:val="1"/>
        </w:numPr>
        <w:rPr/>
      </w:pPr>
      <w:bookmarkStart w:id="95" w:name="__RefHeading___Toc323108_2749589250"/>
      <w:bookmarkStart w:id="96" w:name="_Toc33"/>
      <w:bookmarkEnd w:id="94"/>
      <w:bookmarkEnd w:id="95"/>
      <w:r>
        <w:rPr>
          <w:rtl w:val="true"/>
        </w:rPr>
        <w:t>اختیارات رهبری در نظام جمهوری اسلامی</w:t>
      </w:r>
      <w:bookmarkEnd w:id="96"/>
    </w:p>
    <w:p>
      <w:pPr>
        <w:pStyle w:val="BookText"/>
        <w:rPr/>
      </w:pPr>
      <w:r>
        <w:rPr>
          <w:rFonts w:ascii="IRNazanin" w:hAnsi="IRNazanin" w:eastAsia="IRNazanin"/>
          <w:color w:val="111111"/>
          <w:sz w:val="28"/>
          <w:sz w:val="28"/>
          <w:szCs w:val="28"/>
          <w:rtl w:val="true"/>
          <w:lang w:bidi="fa-IR"/>
        </w:rPr>
        <w:t>در اصل یکصد و دهم قانون اساسی وظایف و اختیارات رهبری مشخصّ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و اهّم اختیارات ولیّ فقیه و رهبر مشروع و منتخب امت در شش چیز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اصل پنجاه هفتم قوای سه گانه یعنی قوّه قضائیه و مقّننه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مجریه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زیر نظر ولایت فقیه قرار داده است تا بر طبق اصول مشخص شده دیگر ولایت خود را نسبت به آن‌ها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قانون اساسی را کارشناسان اسلامی و فقهای منتخب ملت با رأی اکثریت تصویب نموده‌اند وهمه ملت بلکه شخص رهبر نیز به آن رأی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خلاف اسلام در آن وجود ندارد و می‌توان گفت در دنیا قانون و اساسنامه‌ای متین‌تر از آن وجود ندارد و اصول آن علاوه بر اینکه از شرع </w:t>
      </w:r>
    </w:p>
    <w:p>
      <w:pPr>
        <w:pStyle w:val="BookText"/>
        <w:rPr/>
      </w:pPr>
      <w:r>
        <w:rPr>
          <w:rFonts w:ascii="IRNazanin" w:hAnsi="IRNazanin" w:eastAsia="IRNazanin"/>
          <w:color w:val="111111"/>
          <w:sz w:val="28"/>
          <w:sz w:val="28"/>
          <w:szCs w:val="28"/>
          <w:rtl w:val="true"/>
          <w:lang w:bidi="fa-IR"/>
        </w:rPr>
        <w:t xml:space="preserve">مقدس اسلام و معارف اهل بیت‌علیهم السلام گرفته شده است از نظر اصطلاح روز نیز پیش رفته و دمکراسی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 مردم با خواست مردم است چرا که به رأی مردم گذارده شده و اکثریت نزدیک به اتّفاق به آن رأی داده است و این در دنیا بی نظیر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تخطّی از اصول قانون اساسی برای احدی حتّی کسانی که به قانون اساسی رأی نداده باشند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فقهای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قانون وجوب اتبّاع از حکم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آن تخطّی نکنند و اگر در این اصل هم شبهه‌ای دارند سکوت نمایند و با آن مخالفت نکنند چرا که مخالفت آنان سبب تضعیف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رهبر حق دارد در مواردی اگر مصلحت اسلام و مسلمین بداند اعمال نظر کند و دستوراتی را به قوای سه گانه و یا هر ارگان و نهادی بدهد گر چه این گونه موارد نادر و جزیی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یک اصول ثابتی است و از مبانی و منابع اسلامی گرفته شده است رأی مردم به اعتبار اعتقاد به دین و اصول اسلامی انجام گرفته و هرگز به معنای وکالت نیست که اگر موکّل از دنیا برود وکیل از وکالت عزل شود آری اختیاراتی که رهبری به کسانی می‌دهد و یا نمایندگانی را در ارگان‌ها تعیین می‌نماید به صورت وکالت است و عزل آن‌ها برای رهبر مجاز خواهد بود، چنان که وکلای مراجع نیز پس از ارتحال هر مرجع از دنیا معزول می‌شوند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اطلاق ولایت فقیه</w:t>
      </w:r>
      <w:r>
        <w:rPr>
          <w:rStyle w:val="FootnoteAnchor"/>
          <w:rtl w:val="true"/>
        </w:rPr>
        <w:footnoteReference w:id="177"/>
      </w:r>
      <w:r>
        <w:rPr>
          <w:rFonts w:ascii="IRNazanin" w:hAnsi="IRNazanin" w:eastAsia="IRNazanin"/>
          <w:color w:val="111111"/>
          <w:sz w:val="28"/>
          <w:sz w:val="28"/>
          <w:szCs w:val="28"/>
          <w:rtl w:val="true"/>
          <w:lang w:bidi="fa-IR"/>
        </w:rPr>
        <w:t>که از اصل پنجم استفاده می‌شود، حاکم بر اصول دیگر است همانند اینکه اصل چهارم</w:t>
      </w:r>
      <w:r>
        <w:rPr>
          <w:rStyle w:val="FootnoteAnchor"/>
          <w:rtl w:val="true"/>
        </w:rPr>
        <w:footnoteReference w:id="178"/>
      </w:r>
      <w:r>
        <w:rPr>
          <w:rFonts w:ascii="IRNazanin" w:hAnsi="IRNazanin" w:eastAsia="IRNazanin"/>
          <w:color w:val="111111"/>
          <w:sz w:val="28"/>
          <w:sz w:val="28"/>
          <w:szCs w:val="28"/>
          <w:rtl w:val="true"/>
          <w:lang w:bidi="fa-IR"/>
        </w:rPr>
        <w:t>بر همه اصول دیگر قانون اساسی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حکومت داشتن این دو اصل بر اصل پنجاه و یکم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نوع مالیاتی وضع نمی‌شود مگر به حکم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مطلقه فقیه و اصل چهارم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قانونی اگر بر خلاف مبانی اسلام باشد پذیرفته نیست و ملغی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حاکم خواهند بود و ولیّ فقیه می‌تواند در مورد مالیات‌ها و در موارد استثنایی دیگری اعمال نظر نماید چرا که ولایت فقیه علاوه بر مشروعیت شرعی مورد رأی مردم نیز قرار گرفته است بنابراین تعطیل برخی از احکام فرعی به طور موقّت توسط ولیّ فقیه طبق تشخیص مصلحت او قانونی و شرعی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امام امت‌قدس سره پس از کشتار خونین حجاج در حرم امن الهی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حج را تعطیل نمود و تا کنون مرحوم امام و رهبر کنونی حفظه اللَّه از حق قانونی خود تجاوز نکرده‌اند اما مع الاسف در دولت موقت و برخی از دولت‌های گذشته کوتاهی‌هایی نسبت به احکام اسلام مانند حجاب و غیره انجام گرفت که اگر این کوتاهی‌ها انجام نگرفته بود ما امروز شاهد این مفاسد و نابسامانی‌ها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حکم حاکم مسلمین یعنی ولی فقیه بر همه افراد گرچه از مجتهدین و کارشناسان اسلامی باشند و یا اصل ولایت فقیه را قبول نکرده باشند نافذ و واجب الاطاعة خواهد بود، تا چه برسد به اینکه اصل ولایت مطلقه فقیه را پذیرفته باشند گر چه قید مطلقه آن را نپذیرفته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به رجال سیاسی مخالف که دم از دمکراسی و حکومت مردم با رأی مردم می‌زنند و به اسلام کاری ندارند می‌گوییم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حکومت قانون را که یک اصل ضروری و عقلی است قبول دارید و اتّفاق آرای مردم را به قانون اساسی و نظام اسلامی و رهبری دیده‌اید و شاید خودتان نیز هنگام </w:t>
      </w:r>
    </w:p>
    <w:p>
      <w:pPr>
        <w:pStyle w:val="BookText"/>
        <w:rPr/>
      </w:pPr>
      <w:r>
        <w:rPr>
          <w:rFonts w:ascii="IRNazanin" w:hAnsi="IRNazanin" w:eastAsia="IRNazanin"/>
          <w:color w:val="111111"/>
          <w:sz w:val="28"/>
          <w:sz w:val="28"/>
          <w:szCs w:val="28"/>
          <w:rtl w:val="true"/>
          <w:lang w:bidi="fa-IR"/>
        </w:rPr>
        <w:t>انتخابات رأی به جمهوری اسلامی و رهبری نظام در زمان حیات امام راحل داده‌اید و بعد از امام نیز رأی اکثریت مردم را در اتنخاب رهبر و تأیید نظام مشاهده کرده‌اید و خود می‌دانید که در هیچ کجای دنیا رأی صد درصد برای هیچ نظام و گروهی و رهبری وجود نداشته است و تنها رأی اکثریت مطلق حاکم بوده است و در این نظام رأی مردم بی سابقه بوده چرا که مردم بیش از نود و هشت درصدشان رأی به نظام جمهوری اسلامی دادند گر چه یک اقلیّت ضعیفی که حامیان دول غرب بودند دم از جمهوری دمکراتیک و یا جمهوری ایرانی و یا جمهوری دمکراتیک اسلامی می‌زدند و چون امام فرموده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ما فقط جمهوری اسلامی است نه یک کلمه کم و نه یک کلمه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ولیّ فقیه خود مطابق اعتقادات اسلامی خویش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ما از همه مردم دنیا و کسانی که در کشور خودمان از نظام جمهوری اسلامی خرده گیری می‌کنند سؤال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با اسلام مشکلی دارید؟ که انشاء اللَّه ندارید و یا با نظام مبتنی بر رأی مردم که تا کنون چنین رأی بالایی در هیچکدام از کشورها برای هیچ مسأله‌ای یافت نشده است اشکال دارید؟ البته اظهار نظر آزاد است به دلیل اینکه شما تا توانسته اید با بیان و قلم و عمل خود با این نظام و رهبری آن مبارزه کرده‌اید، و چیزی برای شما جز منفور شدن و سقوط سیاسی و دینی پدید نیامده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ما از گروه نهضت آزادی و گروهک‌های سیاسی دیگر بالأخصّ گروه اغتشاش‌گران اخیر که به بهانه تقلّب در انتخابات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را با نظام و رهبری شروع کردند و دول غربی مانند آمریکا و انگلیس و اسرائیل از آنان حمایت نمودند و معلوم شد که به آنان وابسته‌اند و از ما نیستند شدیداً تعجب نموده‌ایم و 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شمّ سیاسی خود را از دست دادید قبل از آنکه دین خود را از دست بدهید شما دوران سی سال انقلاب و حمایت‌های مردم را از اسلام و جمهوری اسلامی را مشاهده نمودید، آیا فکر کردید با این چند نفری که همراه شما هستند و یا با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حمایت‌های دول می‌توانید کاری را از پیش ببرید؟ کلاّ و کلاّ و ربّ العزّة هرگز شما کاری از پیش نخواهید برد چرا که خداوند به ملّتی که حامی دین و رهبر دینی خود باشند وعده پیروزی داده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تنصروا اللَّه ینصرکم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یا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لنهدینّهم سبلنا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یا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حقّاً علینا نصرالمؤمنین </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و یا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یهدی اللَّه فهو المهتد و من یضلل فلن تجد له ولیّاً مرشداً </w:t>
      </w:r>
      <w:r>
        <w:rPr>
          <w:rFonts w:eastAsia="IRNazanin" w:cs="IRNazanin"/>
          <w:color w:val="111111"/>
          <w:sz w:val="28"/>
          <w:szCs w:val="28"/>
          <w:rtl w:val="true"/>
          <w:lang w:bidi="fa-IR"/>
        </w:rPr>
        <w:t>»</w:t>
      </w:r>
      <w:r>
        <w:rPr>
          <w:rStyle w:val="FootnoteAnchor"/>
          <w:rtl w:val="true"/>
        </w:rPr>
        <w:footnoteReference w:id="182"/>
      </w:r>
      <w:bookmarkStart w:id="97" w:name="pg2973_19067"/>
    </w:p>
    <w:p>
      <w:pPr>
        <w:pStyle w:val="Heading2"/>
        <w:numPr>
          <w:ilvl w:val="1"/>
          <w:numId w:val="1"/>
        </w:numPr>
        <w:rPr/>
      </w:pPr>
      <w:bookmarkStart w:id="98" w:name="__RefHeading___Toc323110_2749589250"/>
      <w:bookmarkStart w:id="99" w:name="_Toc34"/>
      <w:bookmarkEnd w:id="97"/>
      <w:bookmarkEnd w:id="98"/>
      <w:r>
        <w:rPr>
          <w:rtl w:val="true"/>
        </w:rPr>
        <w:t>مخالفین ولایت فقیه</w:t>
      </w:r>
      <w:bookmarkEnd w:id="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323112_2749589250"/>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گروه نهضت آزادی از همان اوایل انقلاب، با حرکت امام‌قدس سره و حکومت یک روحانی به عنوان ولیّ فقیه مخالف بودند و تا کنون نیز حرکت خود را ادامه داده گر چه کاری از پیش نبرده و نخواهند برد، این گروه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تحلیل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را در تحلیل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عمده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که گویای اعتقادات انحرافی آنان می‌باشد و ما عین برخی از عبارات آنان را برای روشن شدن وضع این گروه بیان می‌کنیم و قضاوت را محّول به خوانندگان محترم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یاد شده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مطلقه فقیه در عین آن که ریشه در معتقدات دینی شخصی آقای خمینی دارد، اعلام آن به صورت مطلقه با حواشی و تبعات مربوطه ناشی از یک اشکال و اختلاف درونی هیئت حاکمه و متولّیان خطّ امامی جمهوری اسلامی بوده که برای خروج از بن بست‌های اجتماعی، اعتقادی موجود، متوسّل به آن شده‌اند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باید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رأی مردم ارزش قائل هستید، برای چه به رهبر منتخب آنان یعنی امام خمینی‌قدس سره توهین می‌کنید؟ جز این که شما از فقاهت و روحانی بودن او هراس دارید، آیا آرای فقهی او را از هوای نفس می‌دانید و او را یک </w:t>
      </w:r>
      <w:bookmarkStart w:id="102" w:name="pg2973_19069"/>
    </w:p>
    <w:p>
      <w:pPr>
        <w:pStyle w:val="BookText"/>
        <w:rPr/>
      </w:pPr>
      <w:bookmarkEnd w:id="102"/>
      <w:r>
        <w:rPr>
          <w:rFonts w:ascii="IRNazanin" w:hAnsi="IRNazanin" w:eastAsia="IRNazanin"/>
          <w:color w:val="111111"/>
          <w:sz w:val="28"/>
          <w:sz w:val="28"/>
          <w:szCs w:val="28"/>
          <w:rtl w:val="true"/>
          <w:lang w:bidi="fa-IR"/>
        </w:rPr>
        <w:t>سلطه‌طلب تلّقی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به خود اجازه می‌دهید که به مرجعی که سال‌ها مردم اعتقاد به پاکی و دیانت و دوری او از هوای نفس و ریاست طلبی داشته‌اند 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 صائناً لنفسه حافظاً لدینه مخالفاً لهواه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توهین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کتاب ولایت فقیه خود را سالهای قبل از برپایی نظام جمهوری اسلامی نوشته بود، وانگهی نامبرده دارای حدّاقلّ شصت سال مبارزه با دشمنان اسلام را دارد و تقوی و دیانت به او اجازه نداده که امثال شما را گرفتار دست ملّت انقلابی نماید، او برای لحظه‌ای در طول مبارزات خود گرفتار هوای نفس خویش نشده و شما اینگونه او را متّهم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تز ولایت فقیه را ناشی از وجود یک اشکال و اختلاف درونی در هئیت حاکمه جمهوری و برای شکستن بن بست‌های اجتماعی اعتقادی ملّت می‌دانید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03" w:name="__RefHeading___Toc323114_2749589250"/>
      <w:bookmarkStart w:id="104" w:name="_Toc36"/>
      <w:bookmarkEnd w:id="103"/>
      <w:r>
        <w:rPr>
          <w:rtl w:val="true"/>
        </w:rPr>
        <w:t>تشکیک دراصل اجتهاد و ولایت فقیه</w:t>
      </w:r>
      <w:bookmarkEnd w:id="104"/>
    </w:p>
    <w:p>
      <w:pPr>
        <w:pStyle w:val="BookText"/>
        <w:rPr/>
      </w:pPr>
      <w:r>
        <w:rPr>
          <w:rFonts w:ascii="IRNazanin" w:hAnsi="IRNazanin" w:eastAsia="IRNazanin"/>
          <w:color w:val="111111"/>
          <w:sz w:val="28"/>
          <w:sz w:val="28"/>
          <w:szCs w:val="28"/>
          <w:rtl w:val="true"/>
          <w:lang w:bidi="fa-IR"/>
        </w:rPr>
        <w:t xml:space="preserve">خطرناک ترین شبهه گروه نهضت آزادی تشکیک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محور و پایه همه سخنان آنان همین مسأله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یا مجتهد، یک مسأله فقهی مستحدث در میان فقها است و مشمولیّت عام ندارد، ولایت فقیه در یک قرن و نیم پیش برای اوّلین بار از طرف مرحوم ملاّ احمد نراقی مطرح گردید، و او دلائلی برای آن آورده است که فقط مورد قبول تعداد اندکی از فقهای معاصر شده است، از جمله مرحوم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محدود و </w:t>
      </w:r>
    </w:p>
    <w:p>
      <w:pPr>
        <w:pStyle w:val="BookText"/>
        <w:rPr/>
      </w:pP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در درس نجف صریحاً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ولایت فقیه از امور اعتباری عقلانی است و واقعیّتی جز جعل ندارد مانند قیّم بر صغار</w:t>
      </w:r>
      <w:r>
        <w:rPr>
          <w:rFonts w:eastAsia="IRNazanin" w:cs="IRNazanin"/>
          <w:color w:val="111111"/>
          <w:sz w:val="28"/>
          <w:szCs w:val="28"/>
          <w:rtl w:val="true"/>
          <w:lang w:bidi="fa-IR"/>
        </w:rPr>
        <w:t>..».</w:t>
      </w:r>
      <w:r>
        <w:rPr>
          <w:rStyle w:val="FootnoteAnchor"/>
          <w:rtl w:val="true"/>
        </w:rPr>
        <w:footnoteReference w:id="18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عبارات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در حقیقت خبر از نارسایی علمی و بی‌اطلاعی خود داده که مسأله اجتهاد و ولایت فقیه را مسأله مستحدثه نامیده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کسی که برای اوّلین بار درباره آن سخن گفته ملاّ احمد نراقی بوده و بعد از او یکی دو نفر از گفته او حمایت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نویسنده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مستحدث و یا مسایل محدثه به مسایلی می‌گویند که موضوع آن در زمان معصومین‌علیهم السلام وجود نداشته است مانند نماز در فضا و یا در مناطق قطبی و حرمت و حلّیّت خرید و فروش خون نسبت به کاربرد جدید آن و یا این که آیا فرقی بین مسافرت هوایی و زمینی وجود دارد یا ندارد؟ و فقیه در این گونه مسائل باید حکم مورد مسأله را از عمومات ادّله شرعیّه استخراج نماید، چرا که این مسایل در زمان معصومین‌علیهم السلام وجود نداشته است، از این رو به آن‌ها مسائل مستحدثه می‌گویند در حالی که مسأله ولایت و مدیّریت جوامع بشری امری است که از اوّل خلقت، هم‌زمان با خلقت آدم‌علیه السلام شروع شده است و هیچ پیامبری جدای از مسأله ولایت و وظیفه مدیریّت جامعه نبوده</w:t>
      </w:r>
      <w:r>
        <w:rPr>
          <w:rStyle w:val="FootnoteAnchor"/>
          <w:rtl w:val="true"/>
        </w:rPr>
        <w:footnoteReference w:id="186"/>
      </w:r>
      <w:r>
        <w:rPr>
          <w:rFonts w:ascii="IRNazanin" w:hAnsi="IRNazanin" w:eastAsia="IRNazanin"/>
          <w:color w:val="111111"/>
          <w:sz w:val="28"/>
          <w:sz w:val="28"/>
          <w:szCs w:val="28"/>
          <w:rtl w:val="true"/>
          <w:lang w:bidi="fa-IR"/>
        </w:rPr>
        <w:t xml:space="preserve">و اگر برای مدّت کوتاهی هم از مردم جدا می‌شده برای خود جانشینی معیّن می‌نموده مانند حضرت موسی‌علیه السلام که برای چهل روز به میقات پروردگار خود رفت و برادرش هارون را جانشین خود قرار داد بلکه از همان روزی که خداوند آدم‌علیه السلام را آفرید او را خلیفه و جانشین خود در روی زمین قرار داد و معلوم است که خلیفه خدا روی زمین کسی است که دارای علم و قدرت وسیع باشد به گونه </w:t>
      </w:r>
    </w:p>
    <w:p>
      <w:pPr>
        <w:pStyle w:val="BookText"/>
        <w:rPr/>
      </w:pPr>
      <w:r>
        <w:rPr>
          <w:rFonts w:ascii="IRNazanin" w:hAnsi="IRNazanin" w:eastAsia="IRNazanin"/>
          <w:color w:val="111111"/>
          <w:sz w:val="28"/>
          <w:sz w:val="28"/>
          <w:szCs w:val="28"/>
          <w:rtl w:val="true"/>
          <w:lang w:bidi="fa-IR"/>
        </w:rPr>
        <w:t>ای که بتواند جامعه بشری را مدیریّت و اداره نماید و هرگز خداوند پیامبران و اوصیای آنان را برای مسأله‌گویی در کنار مساجد نفرستاده و تدبیر امور را به اختیار مردم قرار داده باشد بلکه دین و مدیریّت و اِعمال سیاست همیشه در کنار یکدیگر قرار داشته‌اند، از این رو در کتاب کافی نقل شده که خداوند تمام جهان و آنچه در اوست را در اختیار آدم‌علیه السلام گذارد تا این که به یکایک پیامبران منتقل گردید و پس از آنان به پیامبر اسلام حضرت محمدصلی الله علیه وآله و پس از او به ائمه معصومین‌علیهم السلام واگذار کرد 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آدم و أقطعه الدنیا قطیعةً فما کان لآدم فلرسول اللَّه و ما کان لرسول اللَّه فهو للأئمّةعلیهم السلام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اساساً همه اهل ادیان آسمانی ولایت امر و پیشوایی مطلق و حقیقی را از آن پیامبران و اوصیای آنان می‌دانسته‌اند، از این رو برای اجرای عدالت و احیای دین خدا در کنار آنان می‌جنگیده‌اند چنان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کأیّن من نبیٍّ قاتل معه ربّیّون کثیراً فما وهنوا لما أصابهم فی سبیل اللَّه و ما ضعفوا و ما استکانوا واللَّه یحبّ الصّابرین </w:t>
      </w:r>
      <w:r>
        <w:rPr>
          <w:rFonts w:eastAsia="IRNazanin" w:cs="IRNazanin"/>
          <w:color w:val="111111"/>
          <w:sz w:val="28"/>
          <w:szCs w:val="28"/>
          <w:rtl w:val="true"/>
          <w:lang w:bidi="fa-IR"/>
        </w:rPr>
        <w:t>»</w:t>
      </w:r>
      <w:r>
        <w:rPr>
          <w:rStyle w:val="FootnoteAnchor"/>
          <w:rtl w:val="true"/>
        </w:rPr>
        <w:footnoteReference w:id="1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سیاست بسیار دقیقی است که خداوند انجام داده است چرا که اگر مدیّریت و فرماندهی به دست پیامبر و یا وصیّ پیامبر نباشد استقامت و پایداری نخواهد بود و ضعف و ناتوانی و فرار از جنگ به وجود خواهد آمد، امّا اگر رهبر و مدیر پیامبر و یا امام باشد مردم از روی اعتقاد می‌جنگند و پیروز خواهند شد و چون ولایتی بالاتر از رهبری در جنگ نیست، این ولایت را معصومین ماعلیهم السلام در زمان غیبت به دست ولیّ‌فقیه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احمد بن اسحاق قمّی در زمان غیبت امام زمان‌علیه السلام نگران وضع شیعه بود و امام زمان‌علیه السلام او را از این نگرانی آسوده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حوادث و رویدادها به فقهای جامع الشرایط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خودشان هر کاری </w:t>
      </w:r>
    </w:p>
    <w:p>
      <w:pPr>
        <w:pStyle w:val="BookText"/>
        <w:rPr/>
      </w:pPr>
      <w:r>
        <w:rPr>
          <w:rFonts w:ascii="IRNazanin" w:hAnsi="IRNazanin" w:eastAsia="IRNazanin"/>
          <w:color w:val="111111"/>
          <w:sz w:val="28"/>
          <w:sz w:val="28"/>
          <w:szCs w:val="28"/>
          <w:rtl w:val="true"/>
          <w:lang w:bidi="fa-IR"/>
        </w:rPr>
        <w:t>می‌خواهند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را برای ولایت و سرپرستی مردم و جنگ با دشمنان خود با ابزار قانون و کتاب و علم و دانش و قدرت مدیریّت و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دشمنان و 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با توجّه به آنچه گذشت آیا با این سیر تاریخی ملّت مسلمان در زمان غیبت امام زمان‌علیه السلام نیاز به یک کارشناس دینی لایق برای دفاع از حریم دین و ملّت ندارند و آیا این مسائل مستحدثه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که مدّعی آشنایی به فقه و تاریخ و حقوق بین الملل هستید سابقه فقهی مسأله ولایت فقیه را بین فقها نمی‌دانید؟ آیا نمی‌دانید که سابقه آن به اندازه عمر تاریخ اسلام و تشیّع است؟ و علمای بزرگ در طول تاریخ، همان گونه که گذشت و خواهد آمد، مشروعیّت آن را اثبات نموده‌اند؟ گیرم این مسأله در سابق مطرح نبوده باشد، آیا مطرح شدن آن در زمان نیاز، دلیل بر بی‌اساسی آن می‌شود؟ جز این که باید گفته شود شما برای خروج از بن بست های خود دست به مخالفت و مقابله با ولایت مطلقه فقیه زدیده‌اید از این رو سعی می‌کنید، نظام و مسئولین آن را متهّم به یک اختلاف و رقابت دو جناح بر سر قدرت و حاکمیّت نمایید، نه اختلاف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مرحوم امام‌قدس سره شما را از این اختلاف انگیزی‌ها و متّهم کردن مسئولین نهی نمود و شما باز بر سر کار خود آمدید و ملّت و مسئولین و نمایندگان مجلس را دو گروه متخاصم برای قدرت طلبی معرّفی نمودید، آیا این کار، کار شیطانی نیست که شما انجام می‌دهید و می‌گویید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و اختلاف مورد بحث، ضمن آنکه که بر سر تصویب قوانین به اصطلاح مترقّی و متعارض با فقه سنّتی بوده است، رقابت دو جناح حاکم بر سر قدرت، نقش اصلی را در آن بازی کرده است جناح اکثریّت و نیرومندتر، معّممین مجلس و دولت </w:t>
      </w:r>
    </w:p>
    <w:p>
      <w:pPr>
        <w:pStyle w:val="BookText"/>
        <w:rPr/>
      </w:pPr>
      <w:r>
        <w:rPr>
          <w:rFonts w:ascii="IRNazanin" w:hAnsi="IRNazanin" w:eastAsia="IRNazanin"/>
          <w:color w:val="111111"/>
          <w:sz w:val="28"/>
          <w:sz w:val="28"/>
          <w:szCs w:val="28"/>
          <w:rtl w:val="true"/>
          <w:lang w:bidi="fa-IR"/>
        </w:rPr>
        <w:t>و بازاریان پشتیبان روحانیّت و انقلاب بودند که قهراً از مالکیّت و بخش خصوصی و اقتصاد آزاد، طرفداری می‌کرده و در انطباق با قانون اساسی و نظارت شورای نگبهان نمی‌توانستند تحّمل اقلیّت، رادیکال و انقلابی های چپ‌گرا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این عبارات این گونه می‌فهمد که شما در مقام اثبات شکاف بین مسئولین و ملّت هستید نه در مقام ایجاد وحدت و الفت، شما خود را مانند اقلیّت مجلس که ادّعا می‌کنید رادیکال و انقلابی‌های چپ‌گرا هستند، مظلوم می‌شمارید و می‌گویید سخنان شما را گروه مقابل نمی‌توانند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شما چه سخن حقّی گفته‌اید که از شما نپذیرفته‌اند؟ آیا همین سخنان بالا که جز شیطنت و بی‌وفایی و خیانت به ملّت و اسلام از آن فهمیده نمی‌شود را، سخنان حق و صحیح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سخنان شخصیت‌هایی مانند، شهید بهشتی، شهید باهنر، شهید رجایی، و مدرّسین و روحانیّت مبارز تهران و شهیدان عزیز زنده‌ای مانند آیة اللَّه خامنه‌ای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نمایندگان روحانی را به قدرت طلبی و بی‌اخلاصی متّهم می‌کنید و آنان را به چپ‌گرایی و راست‌گرایی منسوب می‌نمایید، آیا شما خود در این سخنان مخلص هستید و آنان قدرت‌طلب و بدون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 باید دراین مسأله قضاوت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امام‌قدس سره به همین علّت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اصطلاحات چپ‌گرایی و راست‌گرایی را برای هیچ یک از دو جناح نمی‌پذیرم بلکه معتقدم افرادِ دو گروه نظری جز تبعیت از خطّ کلّی ولیّ فقیه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معنای خیرخواهی و اخلاص و بیان صلاح امّت اسلامی است نه عبارات دو پهلو و اتهام انگیز شما</w:t>
      </w:r>
      <w:r>
        <w:rPr>
          <w:rFonts w:eastAsia="IRNazanin" w:cs="IRNazanin"/>
          <w:color w:val="111111"/>
          <w:sz w:val="28"/>
          <w:szCs w:val="28"/>
          <w:rtl w:val="true"/>
          <w:lang w:bidi="fa-IR"/>
        </w:rPr>
        <w:t xml:space="preserve">. </w:t>
      </w:r>
      <w:bookmarkStart w:id="105" w:name="pg2973_19074"/>
    </w:p>
    <w:p>
      <w:pPr>
        <w:pStyle w:val="Heading3"/>
        <w:numPr>
          <w:ilvl w:val="2"/>
          <w:numId w:val="1"/>
        </w:numPr>
        <w:rPr/>
      </w:pPr>
      <w:bookmarkStart w:id="106" w:name="__RefHeading___Toc323116_2749589250"/>
      <w:bookmarkStart w:id="107" w:name="_Toc37"/>
      <w:bookmarkEnd w:id="105"/>
      <w:bookmarkEnd w:id="106"/>
      <w:r>
        <w:rPr>
          <w:rtl w:val="true"/>
        </w:rPr>
        <w:t>حمله به نظرات امام راحل و اتّهام خروج از فقه سنّتی</w:t>
      </w:r>
      <w:bookmarkEnd w:id="107"/>
    </w:p>
    <w:p>
      <w:pPr>
        <w:pStyle w:val="BookText"/>
        <w:rPr/>
      </w:pPr>
      <w:r>
        <w:rPr>
          <w:rFonts w:ascii="IRNazanin" w:hAnsi="IRNazanin" w:eastAsia="IRNazanin"/>
          <w:color w:val="111111"/>
          <w:sz w:val="28"/>
          <w:sz w:val="28"/>
          <w:szCs w:val="28"/>
          <w:rtl w:val="true"/>
          <w:lang w:bidi="fa-IR"/>
        </w:rPr>
        <w:t>گروه نهضت آزادی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خمینی‌قدس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 کوبیدن موانع و تصمیم‌های قاطع هستند و خود را چندان مقیّد به مصوّبات و تعهّدات و حقوق‌های مقرّر نمی‌دانند، علی‌رغم تکیه و تأکیدهای گذشته خود، عملاً فقه سنّتی را کنار زده و با صدور منشورنامه دی ماه و با گفتن این که حکومت شعبه‌ای ازولایت مطلقه الهی است و مقدّم بر تمام احکام فرعیّه حتّی نماز، روزه و حج بوده و می‌تواند در صورت مصلحت آن‌ها را موقّتاً تعطیل نماید، راهگشای یک مکتب جدید پویایی شدند که دست دولت و حکومت را در آنچه ضروری تشخیص می‌دهد باز می‌گذارد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این عبارات ظاهر می‌شود که امام راحل‌قدس سره دست از مبانی فقهی خود برداشته و برای حلّ مشکلات انقلاب و دولت، آیین جدیدی را انتخاب نموده و حتّی به مصوّبات و تعهدات و حقوق مقرّر چندان اهمّیت نمی‌دهد و ولایت مطلقه فقیه را تا جایی رسانده که مقدّم بر احکام فرعیّه مانند نماز و روزه و حج می‌داند، و این به معنای تأسیس یک مکتب جدید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آقایان باید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امام‌قدس سره جز در موارد معدودی مانند تعطیل موقّت حجّ برای دفاع از خون شهدا و زیر سؤال قرار دادن دشمن، کدام نماز یا روزه و یا واجب دیگری را تعطیل نموده و یا وجوب آن را انکار کرده است؟ و آیا عمل کردن به اصل پنجم قانون اساسی که پشتوانه آن روایات معصومین‌علیهم السلام و فتاوای فقهای فراوانی است، به معنای تأسیس دین جدید و خروج از فقه سنّتی می‌باشد؟ آیا اگر ولیّ فقیه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اسلام و مسلمین مزرعه‌ای به طور موقّت محلّ عبور رزمندگان باشد این بر خلاف فقه سنّتی است و خروج از دین و تأسیس دین جدید است؟ و یا این که برای دفاع از اسلام و حفظ دین و نوامیس مردم، همه باید بکوشند و هر چه دارند در اختیار جنگ بگذارند تا اسلام زنده بماند؟ چرا که حفظ اصل اسلام از هر واجبی واجب‌تر است و قانون اهمّ و مهمّ نیز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آیین جدید </w:t>
      </w:r>
      <w:bookmarkStart w:id="108" w:name="pg2973_19075"/>
    </w:p>
    <w:p>
      <w:pPr>
        <w:pStyle w:val="BookText"/>
        <w:rPr/>
      </w:pPr>
      <w:bookmarkEnd w:id="108"/>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یک سخن کوتاه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شما به این مرد فقیه و مقیّد به دین و دیانت می‌دهید، همه می‌دانند که به شما شایسته‌تر است تا به ایشان چون از این سخنان معلوم می‌شود که شما تقوا و تعهّد دینی ندارید و برای رسیدن به اهداف خود از تهمت و افترای به یک مرد عالم بزرگوار و روحانی ربّانی و الهی باکی ندارید بنابراین مردم باید از مثل شما دوری کنند چرا که توجّه به سخنان امثال شما از هر زهر کُشنده‌ای خطرناک‌تر می‌باشد</w:t>
      </w:r>
      <w:r>
        <w:rPr>
          <w:rFonts w:eastAsia="IRNazanin" w:cs="IRNazanin"/>
          <w:color w:val="111111"/>
          <w:sz w:val="28"/>
          <w:szCs w:val="28"/>
          <w:rtl w:val="true"/>
          <w:lang w:bidi="fa-IR"/>
        </w:rPr>
        <w:t>.</w:t>
      </w:r>
    </w:p>
    <w:p>
      <w:pPr>
        <w:pStyle w:val="Heading3"/>
        <w:numPr>
          <w:ilvl w:val="2"/>
          <w:numId w:val="1"/>
        </w:numPr>
        <w:rPr/>
      </w:pPr>
      <w:bookmarkStart w:id="109" w:name="__RefHeading___Toc323118_2749589250"/>
      <w:bookmarkStart w:id="110" w:name="_Toc38"/>
      <w:bookmarkEnd w:id="109"/>
      <w:r>
        <w:rPr>
          <w:rtl w:val="true"/>
        </w:rPr>
        <w:t>کج فکری‌های مدعیان روشن فکری</w:t>
      </w:r>
      <w:bookmarkEnd w:id="110"/>
    </w:p>
    <w:p>
      <w:pPr>
        <w:pStyle w:val="BookText"/>
        <w:rPr/>
      </w:pPr>
      <w:r>
        <w:rPr>
          <w:rFonts w:ascii="IRNazanin" w:hAnsi="IRNazanin" w:eastAsia="IRNazanin"/>
          <w:color w:val="111111"/>
          <w:sz w:val="28"/>
          <w:sz w:val="28"/>
          <w:szCs w:val="28"/>
          <w:rtl w:val="true"/>
          <w:lang w:bidi="fa-IR"/>
        </w:rPr>
        <w:t xml:space="preserve">طرفداران نهضت آزادی در ایران، انقلاب اسلامی ایران را به رهبری مرحوم امام خمینی‌قدس سره، بدعت بزرگ و خطرناک نامیده‌اند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تحلیل ولایت مطلقه فقیه نهضت آزادی ایران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بزرگ و خطرناک حاضر با توجّه به آثار زیانبار دینی و سیاسی آن باید مورد بررسی کامل قرار بگیرد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اسلام شناسان ناشی و یا مریض و منحرف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ارجاع دادن معصومین‌علیهم السلام مردم را به ولیّ فقیه با آن شرایطی که ذکر شد، بدعت بزرگ و خطرناک است؟ وآیا فقهای بزرگی مانند مرحوم شیخ اعظم انصاری و آخوند خراسانی و فقیه نایینی و ده‌ها فقیه دیگر از متقدّمین و متأخّرین که نامشان برده شد کارشناسان مسائل دینی نیستند؟ و آیا اگر نظر آنان طبق روایات این باشد که معصوم‌علیه السلام فقیه جامع الشرائط را در زمان غیبت امام زمان‌علیه السلام حقّ ولایت و قضا و فتوا داده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جعلته حاکماً و إذا حکم بحکمنا فلم یقبل منه علینا ردّ و الرادّ علینا، الرّادّ علی اللَّه و هو علی حدّ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خطرناک می‌باشد؟</w:t>
      </w:r>
    </w:p>
    <w:p>
      <w:pPr>
        <w:pStyle w:val="BookText"/>
        <w:rPr/>
      </w:pPr>
      <w:r>
        <w:rPr>
          <w:rFonts w:ascii="IRNazanin" w:hAnsi="IRNazanin" w:eastAsia="IRNazanin"/>
          <w:color w:val="111111"/>
          <w:sz w:val="28"/>
          <w:sz w:val="28"/>
          <w:szCs w:val="28"/>
          <w:rtl w:val="true"/>
          <w:lang w:bidi="fa-IR"/>
        </w:rPr>
        <w:t xml:space="preserve">و یا اگر شخص حضرت بقیّة اللَّه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طبق این روایات فتوا داده‌اند که حکومت در زمان غیبت امام زمان‌علیه السلام و قضا و اِفتاء حقّ ولیّ‌فقیه است، بدعت بزرگ و خطرناکی انجام داده‌اند؟</w:t>
      </w:r>
    </w:p>
    <w:p>
      <w:pPr>
        <w:pStyle w:val="BookText"/>
        <w:rPr/>
      </w:pPr>
      <w:r>
        <w:rPr>
          <w:rFonts w:ascii="IRNazanin" w:hAnsi="IRNazanin" w:eastAsia="IRNazanin"/>
          <w:color w:val="111111"/>
          <w:sz w:val="28"/>
          <w:sz w:val="28"/>
          <w:szCs w:val="28"/>
          <w:rtl w:val="true"/>
          <w:lang w:bidi="fa-IR"/>
        </w:rPr>
        <w:t>شیخ مفیدرحمهم الله در کتاب مقنعه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معصومین‌علیهم السلام اقامه حدود را به فقهای شیعه واگذار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شیخ مفید استاد شیخ طوسی است و در فقاهت او احدی شک ندارد و او کسی است که امام زمان‌علیه السلام به وجود او افتخار نموده و پس از رحلت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النّاعی بفقدک إنّه</w:t>
      </w:r>
    </w:p>
    <w:p>
      <w:pPr>
        <w:pStyle w:val="BookText"/>
        <w:rPr/>
      </w:pP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إن کنت قد غیّبت فی جدث الثّری</w:t>
      </w:r>
    </w:p>
    <w:p>
      <w:pPr>
        <w:pStyle w:val="BookText"/>
        <w:rPr/>
      </w:pPr>
      <w:r>
        <w:rPr>
          <w:rFonts w:ascii="IRNazanin" w:hAnsi="IRNazanin" w:eastAsia="IRNazanin"/>
          <w:color w:val="111111"/>
          <w:sz w:val="28"/>
          <w:sz w:val="28"/>
          <w:szCs w:val="28"/>
          <w:rtl w:val="true"/>
          <w:lang w:bidi="fa-IR"/>
        </w:rPr>
        <w:t>فالعلم و التّوحید فیک مقیم</w:t>
      </w:r>
    </w:p>
    <w:p>
      <w:pPr>
        <w:pStyle w:val="BookText"/>
        <w:rPr/>
      </w:pPr>
      <w:r>
        <w:rPr>
          <w:rFonts w:ascii="IRNazanin" w:hAnsi="IRNazanin" w:eastAsia="IRNazanin"/>
          <w:color w:val="111111"/>
          <w:sz w:val="28"/>
          <w:sz w:val="28"/>
          <w:szCs w:val="28"/>
          <w:rtl w:val="true"/>
          <w:lang w:bidi="fa-IR"/>
        </w:rPr>
        <w:t>والقائم المهدیّ یفرح کلمّا</w:t>
      </w:r>
    </w:p>
    <w:p>
      <w:pPr>
        <w:pStyle w:val="BookText"/>
        <w:rPr/>
      </w:pPr>
      <w:r>
        <w:rPr>
          <w:rFonts w:ascii="IRNazanin" w:hAnsi="IRNazanin" w:eastAsia="IRNazanin"/>
          <w:color w:val="111111"/>
          <w:sz w:val="28"/>
          <w:sz w:val="28"/>
          <w:szCs w:val="28"/>
          <w:rtl w:val="true"/>
          <w:lang w:bidi="fa-IR"/>
        </w:rPr>
        <w:t>تلیت علیک من الدروس علوم</w:t>
      </w:r>
    </w:p>
    <w:p>
      <w:pPr>
        <w:pStyle w:val="BookText"/>
        <w:rPr/>
      </w:pPr>
      <w:r>
        <w:rPr>
          <w:rFonts w:ascii="IRNazanin" w:hAnsi="IRNazanin" w:eastAsia="IRNazanin"/>
          <w:color w:val="111111"/>
          <w:sz w:val="28"/>
          <w:sz w:val="28"/>
          <w:szCs w:val="28"/>
          <w:rtl w:val="true"/>
          <w:lang w:bidi="fa-IR"/>
        </w:rPr>
        <w:t>مرحوم ابن ادریس حلّی که در قرن ششم می‌زیسته و از فقهای نامدار شیعه است در کتاب سرائر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ائمه‌علیهم السلام همه اختیارات خود را به فقهای شیعه واگذار نموده‌اند، متن عبارت او در کتاب سرائر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الحکم بین الناس و القضاء بین المتخلفین فلایجوز أیضاً إلاّ لمن أذن له سلطان الحقّ فی ذلک و قد فوّضوا ذلک إلی فقهاء شیعتهم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فقیه مجری قانون الهی است و خود نیز تابع آن قانون است، و با شرایطی که معصومین‌علیهم السلام برای او بیان نموده‌اند او کارشناس مسائل و معارف دین است و هرگز فوق قانون نیست همان گونه که رسول خدا و جانشینان آن حضرت صلوات اللَّه علیهم </w:t>
      </w:r>
    </w:p>
    <w:p>
      <w:pPr>
        <w:pStyle w:val="BookText"/>
        <w:rPr/>
      </w:pPr>
      <w:r>
        <w:rPr>
          <w:rFonts w:ascii="IRNazanin" w:hAnsi="IRNazanin" w:eastAsia="IRNazanin"/>
          <w:color w:val="111111"/>
          <w:sz w:val="28"/>
          <w:sz w:val="28"/>
          <w:szCs w:val="28"/>
          <w:rtl w:val="true"/>
          <w:lang w:bidi="fa-IR"/>
        </w:rPr>
        <w:t>اجمعین فوق قانون نبوده‌اند، ولکن گروه معروف به پیروان نهضت آزادی ایران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قانون اساسی، ولیّ فقیه حاکمیّت بی قید و شرط دارد و دارای اختیارات نامحدود است و او فوق قانون اساسی و قوای سه گانه است و مردم و دولت و نهادها باید اطاعت کامل و بی چون و چرا از او بنمایند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پاسخ این سخنان که حاکی از کینه توزی و حسد و تحریف است این می‌باشد که قانون اساسی را همه مردم شناخته‌اند از این رو سخنان شما را نشانه نادانی و یا کج فهمی و یا غرض ورزی شما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قانون اساسی را قبل از بازنگری در مورد ولیّ‌فقیه مقابل چشم خواننده محترم قرار می‌دهیم تا حقیقت برای همه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حضرت ولیّ عصر عجّل اللَّه فرجه الشریف در جمهوری اسلامی ایران ولایت امر و امامت امّت بر عهده فقیه عادل و باتقوا، آگاه به زمان، شجاع، مدیر و مدبّر است که اکثریّت مردم او را به رهبری شناخته و پذیرفته باشند و در صورتی که هیچ فقیهی دارای چنین اکثریّتی نباشد، رهبر و یا شورای رهبری مرکّب از فقهای واجد شرایط بالا طبق اصل یکصد و هفتم عهده‌دار آن می‌گردند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اصل روشن می‌شود که ولیّ فقیه با داشتن شرایط لازم پس از رأی اکثریّت در همه امور، ولایت امر با اوست و هیچ استثنایی نسبت به او نشده و این همان ولایت مطلقه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این است که شیعیان امامیّه طبق دستور امامان خود مراجع تقلید و فقهای جامع الشرایط را جانشینان امام زمان می‌دانسته و می‌دانند و این اعتقاد برخاسته ازاعتقاد دیرینه فقهای شیعه به مسأله امامت می‌باشد، فقهای بزرگ ما از متقدّمین و متأخّرین بر این اعتقاد بوده و هستند که ائمه معصومین‌علیهم السلام ولایت و امامت امّت را در زمان غیبت به عهده فقیه جامع الشرایط قرار داده‌اند بلکه برخی از فقها </w:t>
      </w:r>
    </w:p>
    <w:p>
      <w:pPr>
        <w:pStyle w:val="BookText"/>
        <w:rPr/>
      </w:pPr>
      <w:r>
        <w:rPr>
          <w:rFonts w:ascii="IRNazanin" w:hAnsi="IRNazanin" w:eastAsia="IRNazanin"/>
          <w:color w:val="111111"/>
          <w:sz w:val="28"/>
          <w:sz w:val="28"/>
          <w:szCs w:val="28"/>
          <w:rtl w:val="true"/>
          <w:lang w:bidi="fa-IR"/>
        </w:rPr>
        <w:t>پذیرفتن آن را بر کسی که حائز شرایط باشد واجب دانسته‌اند و این چیزی نیست که تنها مرحوم امام خمینی‌قدس سره به آن معتقد بوده باشند قبل از او نیز زیادی از فقها معتقد به این مسأله بوده‌اند، در این اواخر نیز فقیه بزرگوار مرحوم آیة اللَّه بروجردی ولایت فقیه را از ضروریّات فقه اسلامی می‌دانسته نه فقط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سالها قبل از پیروزی انقلاب اسلامی مرحوم امام خمینی‌قدس سره در کتاب حکومت اسلامی خود معتقد بود که جمیع اختیارات ائّمه معصومین‌علیهم السلام در زمان غیبت امام زمان‌علیه السلام محّول به ولیّ فقیه شده است و فقط ولایت تکوینی و جنگ ابتدایی و عصمت را استثناء نموده بود و بر همین اساس یعنی نظرات فقهای متقدّم و متأخّر، خبرگان قانون اساسی، اصل پنجم قانون اساسی را تنظیم نمودند و همان گونه که مشاهده می‌شود ولایت بر امر امّت را در زمان غیبت امام زمان‌علیه السلام مخصوص به فقیه جامع الشرائط نمودند و اطلاق آن را نیز در مجلس بازنگری قانون اساسی تصویب کردند و بر همین اساس ملّت مؤمن ایران وظیفه خود دانست که از ولیّ فقیه اطاعت کند و عزیزترین چیزها که جان عزیزان خود بود را در این راه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به ثمر رساندن این انقلاب ملّت مؤمن ایران فراوان جان خود را فدا کردند و در رفراندم قانون اساسی و نظام جمهوری اسلامی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جمهوری اسلامی که در رأس آن ولیّ فقیه بود رأی دادند و به زمزمه خنّاسانی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دمکراتیک یا جمهوری دمکراتیک اسلامی و یا جمهوری ملّت ایران گوش نکردند و طبق فرموده مرحوم امام خمینی‌قدس سره که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نه یک کلمه کم و نه یک کلمه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دادند و این خود یک حمایت همراه با اعتقاد و شهادت طلبانه بود و تاکنون مسئولین نظام نیز نسبت به ولایت مطلقه فقیه اختلافی نداشته‌اند و اگر اختلافی بوده در مورد مصادیق اعمال ولایت و یا حکم ثانونی بوده است و مرحوم امام در زمان خود با مختصر اشاره‌ای از </w:t>
      </w:r>
    </w:p>
    <w:p>
      <w:pPr>
        <w:pStyle w:val="BookText"/>
        <w:rPr/>
      </w:pPr>
      <w:r>
        <w:rPr>
          <w:rFonts w:ascii="IRNazanin" w:hAnsi="IRNazanin" w:eastAsia="IRNazanin"/>
          <w:color w:val="111111"/>
          <w:sz w:val="28"/>
          <w:sz w:val="28"/>
          <w:szCs w:val="28"/>
          <w:rtl w:val="true"/>
          <w:lang w:bidi="fa-IR"/>
        </w:rPr>
        <w:t>اختلاف آنان جلوگیری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آقایان نهضت آزادی و امثال آنان که آب به آسیاب دشمن می‌ریزند، آنگاه که انقلاب در خطّ حاکمیّت گروهک شما قرار داشت نظام، اسلامی و مردمی و مورد قبول بود و چون شیوه کار شما مورد قبول مردم و رهبری نظام قرار نگرفت، استبدادی و دیکتاتوری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این است که برای آمریکا و استکبار جهانی حکومت و ولایت روحانیّت بدون اجازه شرق وغرب پذیرفته نیست و آن‌ها هنوز طبق عادت گذشته، خود را قیّم ملّت ایران می‌دانند و از استقلال نظام جمهوری اسلامی رنج می‌برند باید به آنان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موتوا بغیظکم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از خشم وغیظ خود این گروهک‌ها و کسانی که الآن به بهانه انتخابات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نظام ایستاده و با رهبری مخالفت دارند و رسماً دشمنان دیرینه ملّت ایران از آنان پشتیبانی می‌کنند نوکرانی بیش نیستد و اگر مختصر آبرویی بین مردم داشتند اکنون آن را هم از دست دادند و چیزی جز شقاوت و خیانت به دست نیاوردند ملّت نیز به تدریج آنان را شناسایی کردند و از رأی خود به آنان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معلوم گردیده است که ریشه‌های این مخالفت‌ها و این آشوب‌ها و تخریب‌ها درخارج کشور است و این‌ها از بودجه‌های سنگین آنان که برای سرنگون کردن این نظام قرار داده‌اند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هبطت أعمالهم و خسروا خسراناً عظیماً فی الدّنیا و الآخره مأواهم جهنّم و 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گروهک‌ها از زمان‌های پیشین نیز با روحانیّت مبارز مانند آیة اللَّه کاشانی و آیة اللَّه بروجردی و نوّاب صفوی و حاج شیخ فضل اللَّه نوری و شهید مطّهری ودکتر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نفاق از زمان رسول خداصلی الله علیه وآله نیز سابقه داشته است زیرا برخی از مسلمانان بعد از قصّه غدیر و نصب امیرالمؤمنین علّی بن ابیطالب‌علیه السلام به امامت به خشم آمدند تا </w:t>
      </w:r>
    </w:p>
    <w:p>
      <w:pPr>
        <w:pStyle w:val="BookText"/>
        <w:rPr/>
      </w:pPr>
      <w:r>
        <w:rPr>
          <w:rFonts w:ascii="IRNazanin" w:hAnsi="IRNazanin" w:eastAsia="IRNazanin"/>
          <w:color w:val="111111"/>
          <w:sz w:val="28"/>
          <w:sz w:val="28"/>
          <w:szCs w:val="28"/>
          <w:rtl w:val="true"/>
          <w:lang w:bidi="fa-IR"/>
        </w:rPr>
        <w:t>جایی که یکی از آن‌ها نزد رسول خداصلی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خواندیم،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بگیریم گرفتیم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بدهیم دادیم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برویم رفتیم و به این‌ها راضی نشدید تا این که پسر عمّ خود را بر ما حاکم نمودید آیا از پیش خود چنین کاری را انجام دادید و یا امر الهی بود؟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و سخنی جز از مسیر وحی و دستور خدا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 کان هذا هو الحّق من عندک فأمطر علینا حجارةً من السّماء أو ائتنا بعذابٍ ألیم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ولایت علّی بن طالب و تعیین او برای امامت حقّ است و از ناحیه تو بوده است، پس سنگی از آسمان بر سر ما فرو فرست و یا ما را به عذاب دردناکی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اثبات حقّانیّت سخن پیامبر خود سنگی از آسمان فرو فرستاد و او را هلاک نمود چنان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اکنون از این گروهک‌ها و آشوبگران اخیر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قانون اساسی جمهوری اسلامی را که کارشناسان و فقهای خبره تنظیم نمودند و امامت امّت آن را تأیید فرمود و مردم نیز با رأی قاطع و راهپیمایی‌های مکّرر آن را تأیید نمودند را، می‌پذیرید و با دموکراسی شما سازگار است، اصل پنجم آن به مسأله ولایت مطلقه فقیه تصریح نموده است، جدای از آن، مردم بارها در راهپیمایی‌های خود از رهبری امام به عنوان ولیّ‌فقیه و رهبری آیةاللَّه خامنه‌ای نیز به عنوان ولی فقیه حمایت نموده‌اند و با هر دو بیعت کرده و حمایت کامل خویش را از نظام و رهبری اعلان نموده‌اند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شما که قائل به دموکراسی و رأی مردم هستید باید این حمایت‌ها را بپذیرید و گرنه گفته‌های خود را تکذیب کرده‌اید و اهداف دیگری دارید و می‌خواهید به آن‌ها برسید و ما اعلان می‌کنیم که هرگز شما به اهداف خود نخواهید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خود </w:t>
      </w:r>
    </w:p>
    <w:p>
      <w:pPr>
        <w:pStyle w:val="BookText"/>
        <w:rPr/>
      </w:pPr>
      <w:r>
        <w:rPr>
          <w:rFonts w:ascii="IRNazanin" w:hAnsi="IRNazanin" w:eastAsia="IRNazanin"/>
          <w:color w:val="111111"/>
          <w:sz w:val="28"/>
          <w:sz w:val="28"/>
          <w:szCs w:val="28"/>
          <w:rtl w:val="true"/>
          <w:lang w:bidi="fa-IR"/>
        </w:rPr>
        <w:t>می‌بری و زحمت ما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یک طلبه‌ای بیش نیستم به شما و حامیان شما می‌گویم وجدان خود را زیر پا نگذارید این مردم به خاطر دین خود از مرحوم امام خمینی‌قدس سره حمایت کردند، اکنون نیز به خاطر دین خود و حفظ اسلام از رهبری کنونی حمایت می‌کنند و اگر جبهه‌ها را در هشت سال دفاع مقدّس پر کردند و جوانان خود را مقابل دشمن فرستادند و گلایه‌ای نکردند به خاطر دین و حفظ ارزشهای اسلامی بود و هرگز به مسائل مادّی و رسیدن به پست و مقام فکر نکردند و خداوند به واسطه همین نیّت‌های خالص و حمایت‌های خالصانه کشور را از دست دشمن خارج نمود و عزّت و استقلال و نظام جمهوری اسلامی را برای ما پایدار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آقایانی که به بهانه تقّلب در انتخابات با دشمن ارتباط برقرار کردید و مردم اراذل و همفکران خود را به خیابان دعوت کردید و بر خلاف ادّعای دمکراسی، عده‌ای از مردم بی گناه کوچه و خیابان را کشتید و اموال مردم و بیت المال را به آتش کشیدید و خواستید باز کشور را به دست دشمن بدهید و ملّت را ذلیل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شماها مع الأسف از نخبه‌های این ملّت بودید چگونه زحمات امام راحل را فراموش کردید و چگونه خون شهدا را نادیده گرفتید و چگونه به اشک چشمان مادران شهدا و ناله‌های معلولین در آسایشگاه‌ها و بچه‌های یتیم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نکردید و برای طمع به ریاست دنیا، همه ارزش‌ها را نادیده گرفتید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چگونه حیا نکردید و از بودجه این ملّت و دلارهای دشمن برای نابودی کشور و ملّت خود استفاده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ساعتی در کار خود اندیشیده‌اید و آیا فکر نکردید که ملت شما را شناسایی نموده و دیگر آبرویی بین آنان ندارید؟ آیا دیدید که مردم در راهپیمایی حمایت از رهبری با شما چه کردند و شما ناگزیر از فرار شدید؟ و یا گرفتار ضرب و شتم مردم شدید؟ </w:t>
      </w:r>
    </w:p>
    <w:p>
      <w:pPr>
        <w:pStyle w:val="BookText"/>
        <w:rPr/>
      </w:pPr>
      <w:r>
        <w:rPr>
          <w:rFonts w:ascii="IRNazanin" w:hAnsi="IRNazanin" w:eastAsia="IRNazanin"/>
          <w:color w:val="111111"/>
          <w:sz w:val="28"/>
          <w:sz w:val="28"/>
          <w:szCs w:val="28"/>
          <w:rtl w:val="true"/>
          <w:lang w:bidi="fa-IR"/>
        </w:rPr>
        <w:t>آیا شما فکر می‌کنید اگر آمریکا و قدرت‌های دیگر وارد ایران شوند به شما رحم می‌کنند؟ هرگز چنین نیست زشت باد روی شما که نه در بین مردم آبرویی دارید و نه پیش خدا، حقّاً شما همانند کسانی شدید که امیرالمؤمنین‌علیه السلام را که مظهر حق و عدالت بود رها کردند و به طرف معاویه رفتند و همه خدمات و سوابق خودرا تباه کردند و با دشمنی و جنگ با ولیّ خدا گرفتار عذاب دنیا و آخرت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روزی نخست وزیر و یا رئیس مجلس شورای اسلامی و یا رئیس مجمع تشخیص مصلحت نظام و مورد حمایت امام راحل‌قدس سره بودید و اکنون پیش همه ملّت و مسئولین نظام منفور شده‌اید شما اگر در دنیا گرفتار دادگاه عدل اسلامی نشوید قطعاً همواره گرفتار دادگاه وجدان خود هستید این عذاب دنیای شماست تا روزی که دادگاه عدل الهی در قیامت برای شما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دوران انقلاب را از بدو شروع آن از ناحیه امام راحل که با افشاگری او از نظام شاهنشاهی شروع شد و مراحل حسّاس و خونباری را گذراند دیدم ولکن تا این ساعت هیچ چیزی برای من عجیب‌تر از جریان براندازی اخیر با بهانه تقلّب در انتخابات ریاست جمهوری نبود و هرگز باور نمی‌کردم که عده‌ای از داخل نظام با دشمنان خارجی شناخته شده ارتباط برقرار کنند و در مقام بر هم زدن نظام مقدّس جمهوری اسلامی باشند و این برای من از عبرت‌های عجیب و بزرگ تاریخ بود که انتظار آن را نداشتم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مرا به یاد آیاتی از قرآن انداخت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فضل اللَّه علیکم و رحمته لکنتم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فضل اللَّه علیکم و رحمته لاتّبعتم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فضل اللَّه علیکم و رحمته مازکی منکم من أحدٍ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دعای حسن عاقبت را خواندم و به یاد آوردم که در این انقلاب همه آنچه بعد از رسول خداصلی الله علیه وآله رخداده است به شکل تازه‌ای تکرار شده و این </w:t>
      </w:r>
      <w:bookmarkStart w:id="111" w:name="pg2973_19083"/>
    </w:p>
    <w:p>
      <w:pPr>
        <w:pStyle w:val="BookText"/>
        <w:rPr/>
      </w:pPr>
      <w:bookmarkEnd w:id="111"/>
      <w:r>
        <w:rPr>
          <w:rFonts w:ascii="IRNazanin" w:hAnsi="IRNazanin" w:eastAsia="IRNazanin"/>
          <w:color w:val="111111"/>
          <w:sz w:val="28"/>
          <w:sz w:val="28"/>
          <w:szCs w:val="28"/>
          <w:rtl w:val="true"/>
          <w:lang w:bidi="fa-IR"/>
        </w:rPr>
        <w:t>سنّت الهی است که خداوند در این حوادث بندگان خود را می‌آزماید و بزرگترین خطر برای مردم همین آزمون‌های الهی است و نیز بیاد سخنان حکیمانه امیرالمؤمنین‌علیه السلام افتادم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بدء وقوع الفتن أهواء تتّبع و أحکام تبتدع یخالف فیها کتاب اللَّه و یتولّی علیها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دین اللَّه، فلو أن الباطل خلص من مزاج الحقّ لم یخف علی المرتادین، و لو أنّ الحقّ خلص من لبس الباطل لانقطعت عنه ألسن المعاندین، ولکن یؤخذ من هذا ضغث و من هذا ضغث فیمزجان، فهنالک یستولی الشیطان علی أولیائه و ینجو الذین سبقت لهم من اللَّه الحسنی</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12" w:name="__RefHeading___Toc323120_2749589250"/>
      <w:bookmarkStart w:id="113" w:name="_Toc39"/>
      <w:bookmarkEnd w:id="112"/>
      <w:r>
        <w:rPr>
          <w:rtl w:val="true"/>
        </w:rPr>
        <w:t>آقا را در خواب دیدم</w:t>
      </w:r>
      <w:r>
        <w:rPr>
          <w:rtl w:val="true"/>
        </w:rPr>
        <w:t>!</w:t>
      </w:r>
      <w:bookmarkEnd w:id="1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نوشتن این کتاب در خواب حضرت آیة اللَّه خامنه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او 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در آن اقامه نماز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تابلوی اعلانات ایستاده بود و به نمرات افراد نگاه می‌نمود و چون من از نماز فارغ شدم و خواستم از مسجد خارج شوم معظّم له را با لباس زیبایی دیدم و خشنود شدم و عرض کردم آقا نمره من خوب است؟ ایشان با لبخندی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نمره شما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نمره قبلی من نیز خوب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نمره قبلی شما نیز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من از نمره قبلی کتاب دولة المهدی بود که درآن کتاب نیز از ولایت فقیه دفاع شده بود، پس من همراه آقا از مسجد خارج شدم و چون دیدم او تنها است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تنهاست و کسی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آقا می‌روم و از او حفاظت می‌کنم ولو کشته شوم، پس ایشان به سمت چپ حرکت نمود و من همراه او بودم تا از پیچ کوچه گذشتیم و ایشان رفتند و لکن سگ وحشتناکی مقابل من ظاهر شد </w:t>
      </w:r>
    </w:p>
    <w:p>
      <w:pPr>
        <w:pStyle w:val="BookText"/>
        <w:rPr/>
      </w:pPr>
      <w:r>
        <w:rPr>
          <w:rFonts w:ascii="IRNazanin" w:hAnsi="IRNazanin" w:eastAsia="IRNazanin"/>
          <w:color w:val="111111"/>
          <w:sz w:val="28"/>
          <w:sz w:val="28"/>
          <w:szCs w:val="28"/>
          <w:rtl w:val="true"/>
          <w:lang w:bidi="fa-IR"/>
        </w:rPr>
        <w:t>و خواست که به من حمله کند من طبق عادت خم شدم تا سنگی بردارم و به او بزنم پس آن سگ فرار نمود و من دیگر آقا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را برای یکی از علما که اهل تعبیر خواب بود نقل کردم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فقیهی را در خواب دیدی بدان که امام زمان علیه السلام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دلیل مقبولیّت کتاب شماست و کسی هم نمی‌تواند آسیبی به شما برساند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من از این خواب خود استفاده کردم که معظّم له غریب است و آنگونه که باید از او حمایت بشود حمایت نمی‌شود جز این که مورد حمایت خداوند می‌باشد</w:t>
      </w:r>
      <w:r>
        <w:rPr>
          <w:rFonts w:eastAsia="IRNazanin" w:cs="IRNazanin"/>
          <w:color w:val="111111"/>
          <w:sz w:val="28"/>
          <w:szCs w:val="28"/>
          <w:rtl w:val="true"/>
          <w:lang w:bidi="fa-IR"/>
        </w:rPr>
        <w:t xml:space="preserve">. </w:t>
      </w:r>
      <w:bookmarkStart w:id="114" w:name="pg2973_19085"/>
    </w:p>
    <w:p>
      <w:pPr>
        <w:pStyle w:val="Heading2"/>
        <w:numPr>
          <w:ilvl w:val="1"/>
          <w:numId w:val="1"/>
        </w:numPr>
        <w:rPr/>
      </w:pPr>
      <w:bookmarkStart w:id="115" w:name="__RefHeading___Toc323122_2749589250"/>
      <w:bookmarkStart w:id="116" w:name="_Toc40"/>
      <w:bookmarkEnd w:id="114"/>
      <w:bookmarkEnd w:id="115"/>
      <w:r>
        <w:rPr>
          <w:rtl w:val="true"/>
        </w:rPr>
        <w:t>عهدنامه امیر المؤمنین علیه السلام</w:t>
      </w:r>
      <w:bookmarkEnd w:id="11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323124_2749589250"/>
      <w:bookmarkStart w:id="118" w:name="_Toc41"/>
      <w:bookmarkEnd w:id="117"/>
      <w:r>
        <w:rPr>
          <w:rtl w:val="true"/>
        </w:rPr>
        <w:t>اشاره</w:t>
      </w:r>
      <w:bookmarkStart w:id="119" w:name="pg2973_19086"/>
      <w:bookmarkEnd w:id="118"/>
    </w:p>
    <w:p>
      <w:pPr>
        <w:pStyle w:val="BookText"/>
        <w:rPr/>
      </w:pPr>
      <w:bookmarkEnd w:id="119"/>
      <w:r>
        <w:rPr>
          <w:rFonts w:ascii="IRNazanin" w:hAnsi="IRNazanin" w:eastAsia="IRNazanin"/>
          <w:color w:val="111111"/>
          <w:sz w:val="28"/>
          <w:sz w:val="28"/>
          <w:szCs w:val="28"/>
          <w:rtl w:val="true"/>
          <w:lang w:bidi="fa-IR"/>
        </w:rPr>
        <w:t xml:space="preserve">حقاً مصداق عملی حکومت اسلامی، و ویژه‌گی‌های ولیّ فقیه در زمان غیبت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بحث ما در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عهدنامه امیر المؤمنین‌علیه السلام به مالک اشتر نخعی است، این عهدنامه یک منشور حکومتی عالی و مترقّی است که امام معصوم‌علیه السلام تمام مسایل حکومتی و وظائف ولیّ فقیه را در آن بیان نموده است و چون امام معصوم دارای ولایت کلّیّه الهی بوده است، مصالح همه مسلمانان را اندیشیده و صحیح ندانسته هیچ جمعیّتی بدون رهبر و راهنما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نیز حضرت بقیّة اللَّه عجل اللَّه فرجه الشریف امّت مسلمان را سرگردان نگذارده و اگر در ظاهر شخص وجود مبارکش بین مردم ظاهر و حاکم نیست، قطعاً نمایندگانی همانند زمان غیبت صغرا بین مردم دارد و تا کنون چنین بوده و خواهد بود</w:t>
      </w:r>
      <w:r>
        <w:rPr>
          <w:rFonts w:eastAsia="IRNazanin" w:cs="IRNazanin"/>
          <w:color w:val="111111"/>
          <w:sz w:val="28"/>
          <w:szCs w:val="28"/>
          <w:rtl w:val="true"/>
          <w:lang w:bidi="fa-IR"/>
        </w:rPr>
        <w:t>.</w:t>
      </w:r>
    </w:p>
    <w:p>
      <w:pPr>
        <w:pStyle w:val="Heading3"/>
        <w:numPr>
          <w:ilvl w:val="2"/>
          <w:numId w:val="1"/>
        </w:numPr>
        <w:rPr/>
      </w:pPr>
      <w:bookmarkStart w:id="120" w:name="__RefHeading___Toc323126_2749589250"/>
      <w:bookmarkStart w:id="121" w:name="_Toc42"/>
      <w:bookmarkEnd w:id="120"/>
      <w:r>
        <w:rPr>
          <w:rtl w:val="true"/>
        </w:rPr>
        <w:t>حرکت به سوی عدالت</w:t>
      </w:r>
      <w:bookmarkEnd w:id="1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عهدنامه امیر المؤمنین‌علیه السلام به مالک اشتر نخعی رضوان اللَّه علیه و روایاتی که درباره مسئولیت ولیّ فقیه گذشت به نظر می‌رسد، مسئولین نظام جمهوری اسلامی، بلکه کلیّه رهبران دنیا، باید این منشور حکومتی را به دقّت مطالعه کنند و زیر نظر ولی فقیه اجرا نمایند وگرنه حکومت و مسئولیّت آنان عادلانه نخواهد بود و به وظیفه خود عمل نکرده‌اند، ملّت‌ها نیز باید از این عهدنامه آگاهی پیدا کنند تا وظیفه خود را مقابل حکومت بدانند و از پیشوایان خود نیز بخواهند تا این گونه با ملّت خود </w:t>
      </w:r>
      <w:bookmarkStart w:id="122" w:name="pg2973_19087"/>
    </w:p>
    <w:p>
      <w:pPr>
        <w:pStyle w:val="BookText"/>
        <w:rPr/>
      </w:pPr>
      <w:bookmarkEnd w:id="122"/>
      <w:r>
        <w:rPr>
          <w:rFonts w:ascii="IRNazanin" w:hAnsi="IRNazanin" w:eastAsia="IRNazanin"/>
          <w:color w:val="111111"/>
          <w:sz w:val="28"/>
          <w:sz w:val="28"/>
          <w:szCs w:val="28"/>
          <w:rtl w:val="true"/>
          <w:lang w:bidi="fa-IR"/>
        </w:rPr>
        <w:t>برخورد نمایند و حقوق آنان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ندای آن موعود الهی در کنار کعبه بلند شود و صدای مبارکش بگوش همه اهل عالم برسد و مردم را به حقّ و عدالت دعوت نماید و دستگاه‌های ستمگران عالم را از روی کره زمین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قطعنامه یاد شده را برای تیمّن و تبّرک در پایان این کتاب می‌آوریم تا علاقمندان و اهل ادب و کسانی که به زبان عربی آشنایی ندارند از متن و ترجمه آن استفاده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هَذَا مَا أَمَرَ بِهِ عَبْدُ اللَّهِ عَلِیٌّ أَمِیرُ الْمُؤْمِنِینَ مَالِکَ بْنَ الْحَارِثِ الْأَشْتَرَ فِی عَهْدِهِ إِلَیْهِ حِینَ وَلَّاهُ مِصْرَ جِبَایَةَ خَرَاجِهَا وَ جِهَادَ عَدُوِّهَا وَ اسْتِصْلاحَ أَهْلِهَا وَ عِمَارَةَ بِلادِهَا</w:t>
      </w:r>
    </w:p>
    <w:p>
      <w:pPr>
        <w:pStyle w:val="BookText"/>
        <w:rPr/>
      </w:pPr>
      <w:r>
        <w:rPr>
          <w:rFonts w:ascii="IRNazanin" w:hAnsi="IRNazanin" w:eastAsia="IRNazanin"/>
          <w:color w:val="111111"/>
          <w:sz w:val="28"/>
          <w:sz w:val="28"/>
          <w:szCs w:val="28"/>
          <w:rtl w:val="true"/>
          <w:lang w:bidi="fa-IR"/>
        </w:rPr>
        <w:t>بنام خداوند بخشنده و مهربان</w:t>
      </w:r>
    </w:p>
    <w:p>
      <w:pPr>
        <w:pStyle w:val="BookText"/>
        <w:rPr/>
      </w:pPr>
      <w:r>
        <w:rPr>
          <w:rFonts w:ascii="IRNazanin" w:hAnsi="IRNazanin" w:eastAsia="IRNazanin"/>
          <w:color w:val="111111"/>
          <w:sz w:val="28"/>
          <w:sz w:val="28"/>
          <w:szCs w:val="28"/>
          <w:rtl w:val="true"/>
          <w:lang w:bidi="fa-IR"/>
        </w:rPr>
        <w:t>این فرمان بنده خدا علی امیر مؤمنان، به مالک اشتر پسر حارث است، در عهدی که با او دارد، هنگامی که او را به فرمانداری مصر بر 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23" w:name="__RefHeading___Toc323128_2749589250"/>
      <w:bookmarkStart w:id="124" w:name="_Toc43"/>
      <w:bookmarkEnd w:id="123"/>
      <w:r>
        <w:rPr/>
        <w:t>1</w:t>
      </w:r>
      <w:r>
        <w:rPr>
          <w:rtl w:val="true"/>
        </w:rPr>
        <w:t xml:space="preserve">. </w:t>
      </w:r>
      <w:r>
        <w:rPr>
          <w:rtl w:val="true"/>
        </w:rPr>
        <w:t>ضرورة بناء الذات</w:t>
      </w:r>
      <w:bookmarkEnd w:id="1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بِقَلْبِهِ وَ یَدِهِ وَ لِسَانِهِ فَإِنَّهُ جَلَّ اسْمُهُ قَدْ تَکَفَّلَ بِنَصْرِ مَنْ نَصَرَهُ وَ إِعْزَازِ مَنْ </w:t>
      </w:r>
      <w:bookmarkStart w:id="125" w:name="pg2973_19088"/>
    </w:p>
    <w:p>
      <w:pPr>
        <w:pStyle w:val="BookText"/>
        <w:rPr/>
      </w:pPr>
      <w:bookmarkEnd w:id="125"/>
      <w:r>
        <w:rPr>
          <w:rFonts w:ascii="Amiri" w:hAnsi="Amiri" w:eastAsia="Amiri" w:cs="Amiri"/>
          <w:color w:val="111111"/>
          <w:sz w:val="28"/>
          <w:sz w:val="28"/>
          <w:szCs w:val="28"/>
          <w:rtl w:val="true"/>
          <w:lang w:bidi="ar-SA"/>
        </w:rPr>
        <w:t>أَعَزَّهُ وَ أَمَرَهُ أَنْ یَکْسِرَ نَفْسَهُ مِنَ الشَّهَوَاتِ وَ یَزَعَهَا عِنْدَ الْجَمَحَاتِ فَإِنَّ النَّفْسَ أَمَّارَةٌ بِالسُّوءِ إِلَّا مَا رَحِمَ اللَّهُ ثُمَّ اعْلَمْ یَا مَالِکُ أَنِّی قَدْ وَجَّهْتُکَ إِلَی بِلادٍ قَدْ جَرَتْ عَلَیْهَا دُوَلٌ قَبْلَکَ مِنْ عَدْلٍ وَ جَوْرٍ وَ أَنَّ النَّاسَ یَنْظُرُونَ مِنْ أُمُورِکَ فِی مِثْلِ مَا کُنْتَ تَنْظُرُ فِیهِ مِنْ أُمُورِ الْوُلَاةِ قَبْلَکَ وَ یَقُولُونَ فِیکَ مَا کُنْتَ تَقُولُ فِیهِمْ وَ إِنَّمَا یُسْتَدَلُّ عَلَی الصَّالِحِینَ بِمَا یُجْرِی‌اللَّهُ لَهُمْ عَلَی أَلْسُنِ عِبَادِهِ فَلْیَکُنْ أَحَبَّ الذَّخَائِرِ إِلَیْکَ ذَخِیرَةُ الْعَمَلِ الصَّالِحِ فَامْلِکْ هَوَاکَ وَ شُحَّ بِنَفْسِکَ عَمَّا لا یَحِلُّ لَکَ فَإِنَّ الشُّحَّ بِالنَّفْسِ الْإِنْصَافُ مِنْهَا فِیمَا أَحَبَّتْ أَوْ کَرِهَتْ</w:t>
      </w:r>
    </w:p>
    <w:p>
      <w:pPr>
        <w:pStyle w:val="Heading3"/>
        <w:numPr>
          <w:ilvl w:val="2"/>
          <w:numId w:val="1"/>
        </w:numPr>
        <w:rPr/>
      </w:pPr>
      <w:bookmarkStart w:id="126" w:name="__RefHeading___Toc323130_2749589250"/>
      <w:bookmarkStart w:id="127" w:name="_Toc44"/>
      <w:bookmarkEnd w:id="126"/>
      <w:r>
        <w:rPr/>
        <w:t>1</w:t>
      </w:r>
      <w:r>
        <w:rPr>
          <w:rtl w:val="true"/>
        </w:rPr>
        <w:t xml:space="preserve">. </w:t>
      </w:r>
      <w:r>
        <w:rPr>
          <w:rtl w:val="true"/>
        </w:rPr>
        <w:t>ضرورت خودسازی</w:t>
      </w:r>
      <w:bookmarkEnd w:id="127"/>
    </w:p>
    <w:p>
      <w:pPr>
        <w:pStyle w:val="BookText"/>
        <w:rPr/>
      </w:pPr>
      <w:r>
        <w:rPr>
          <w:rFonts w:ascii="IRNazanin" w:hAnsi="IRNazanin" w:eastAsia="IRNazanin"/>
          <w:color w:val="111111"/>
          <w:sz w:val="28"/>
          <w:sz w:val="28"/>
          <w:szCs w:val="28"/>
          <w:rtl w:val="true"/>
          <w:lang w:bidi="fa-IR"/>
        </w:rPr>
        <w:t>او را به ترس از خدا فرمان می‌دهد، و اینکه اطاعت خدا را بر دیگر کارها مقدّم دارد، و آنچه در کتاب خدا آمده، از واجبات و سنّت‌ها را پیروی کند، دستوراتی که جز با پیروی آن‌ها رستگار نخواهد شد، و جز با نشناختن و ضایع کردن آن‌ها جنایتکار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فرمان می‌دهد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فرمان می‌دهد تا نفس خود را از پیروی آرزوها باز دارد، و به هنگام سرکشی رامش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نفس همواره به بدی وا می‌دارد جز آن که خدا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 باره تو آن می‌گویند که تو 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نیکوترین اندوخته تو باید اعمال صالح و درست باشد، هوای نفس را در </w:t>
      </w:r>
      <w:bookmarkStart w:id="128" w:name="pg2973_19089"/>
    </w:p>
    <w:p>
      <w:pPr>
        <w:pStyle w:val="BookText"/>
        <w:rPr/>
      </w:pPr>
      <w:bookmarkEnd w:id="128"/>
      <w:r>
        <w:rPr>
          <w:rFonts w:ascii="IRNazanin" w:hAnsi="IRNazanin" w:eastAsia="IRNazanin"/>
          <w:color w:val="111111"/>
          <w:sz w:val="28"/>
          <w:sz w:val="28"/>
          <w:szCs w:val="28"/>
          <w:rtl w:val="true"/>
          <w:lang w:bidi="fa-IR"/>
        </w:rPr>
        <w:t>اختیار گیر، و از آنچه حلال نیست خویشتن داری کن، زیرا بخل 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w:t>
      </w:r>
    </w:p>
    <w:p>
      <w:pPr>
        <w:pStyle w:val="Heading3"/>
        <w:numPr>
          <w:ilvl w:val="2"/>
          <w:numId w:val="1"/>
        </w:numPr>
        <w:rPr/>
      </w:pPr>
      <w:bookmarkStart w:id="129" w:name="__RefHeading___Toc323132_2749589250"/>
      <w:bookmarkStart w:id="130" w:name="_Toc45"/>
      <w:bookmarkEnd w:id="129"/>
      <w:r>
        <w:rPr/>
        <w:t>2</w:t>
      </w:r>
      <w:r>
        <w:rPr>
          <w:rtl w:val="true"/>
        </w:rPr>
        <w:t xml:space="preserve">. </w:t>
      </w:r>
      <w:r>
        <w:rPr>
          <w:rtl w:val="true"/>
        </w:rPr>
        <w:t>اخلاق القیادة</w:t>
      </w:r>
      <w:bookmarkEnd w:id="130"/>
    </w:p>
    <w:p>
      <w:pPr>
        <w:pStyle w:val="BookText"/>
        <w:rPr/>
      </w:pPr>
      <w:r>
        <w:rPr>
          <w:rFonts w:ascii="Amiri" w:hAnsi="Amiri" w:eastAsia="Amiri" w:cs="Amiri"/>
          <w:color w:val="111111"/>
          <w:sz w:val="28"/>
          <w:sz w:val="28"/>
          <w:szCs w:val="28"/>
          <w:rtl w:val="true"/>
          <w:lang w:bidi="ar-SA"/>
        </w:rPr>
        <w:t>وَ أَشْعِرْ قَلْبَکَ الرَّحْمَةَ لِلرَّعِیَّةِ وَ الْمَحَبَّةَ لَهُمْ وَ اللُّطْفَ بِهِمْ وَ لا تَکُونَنَّ عَلَیْهِمْ سَبُعاً ضَارِیاً تَغْتَنِمُ أَکْلَهُمْ فَإِنَّهُمْ صِنْفَانِ إِمَّا أَخٌ لَکَ فِی الدِّینِ وَ إِمَّا نَظِیرٌ لَکَ فِی الْخَلْقِ یَفْرُطُ</w:t>
      </w:r>
    </w:p>
    <w:p>
      <w:pPr>
        <w:pStyle w:val="BookText"/>
        <w:rPr/>
      </w:pPr>
      <w:r>
        <w:rPr>
          <w:rFonts w:ascii="Amiri" w:hAnsi="Amiri" w:eastAsia="Amiri" w:cs="Amiri"/>
          <w:color w:val="111111"/>
          <w:sz w:val="28"/>
          <w:sz w:val="28"/>
          <w:szCs w:val="28"/>
          <w:rtl w:val="true"/>
          <w:lang w:bidi="ar-SA"/>
        </w:rPr>
        <w:t>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 وَ لا تَنْصِبَنَّ نَفْسَکَ لِحَرْبِ اللَّهِ فَإِنَّهُ لا یَدَ لَکَ بِنِقْمَتِهِ وَ لا غِنَی بِکَ عَنْ عَفْوِهِ وَ رَحْمَتِهِ وَ لا تَنْدَمَنَّ عَلَی عَفْوٍ وَ لا تَبْجَحَنَّ بِعُقُوبَةٍ وَ لا تُسْرِعَنَّ إِلَی بَادِرَةٍ وَجَدْتَ مِنْهَا مَنْدُوحَةً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23134_2749589250"/>
      <w:bookmarkStart w:id="132" w:name="_Toc46"/>
      <w:bookmarkEnd w:id="131"/>
      <w:r>
        <w:rPr/>
        <w:t>2</w:t>
      </w:r>
      <w:r>
        <w:rPr>
          <w:rtl w:val="true"/>
        </w:rPr>
        <w:t xml:space="preserve"> </w:t>
      </w:r>
      <w:r>
        <w:rPr>
          <w:rtl w:val="true"/>
        </w:rPr>
        <w:t xml:space="preserve">اخلاق رهبری </w:t>
      </w:r>
      <w:r>
        <w:rPr>
          <w:rtl w:val="true"/>
        </w:rPr>
        <w:t>(</w:t>
      </w:r>
      <w:r>
        <w:rPr>
          <w:rtl w:val="true"/>
        </w:rPr>
        <w:t>روش برخورد با مردم</w:t>
      </w:r>
      <w:r>
        <w:rPr>
          <w:rtl w:val="true"/>
        </w:rPr>
        <w:t>)</w:t>
      </w:r>
      <w:bookmarkEnd w:id="13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خدا مستیز، که تو را از </w:t>
      </w:r>
      <w:bookmarkStart w:id="133" w:name="pg2973_19090"/>
    </w:p>
    <w:p>
      <w:pPr>
        <w:pStyle w:val="BookText"/>
        <w:rPr/>
      </w:pPr>
      <w:bookmarkEnd w:id="133"/>
      <w:r>
        <w:rPr>
          <w:rFonts w:ascii="IRNazanin" w:hAnsi="IRNazanin" w:eastAsia="IRNazanin"/>
          <w:color w:val="111111"/>
          <w:sz w:val="28"/>
          <w:sz w:val="28"/>
          <w:szCs w:val="28"/>
          <w:rtl w:val="true"/>
          <w:lang w:bidi="fa-IR"/>
        </w:rPr>
        <w:t>کیفر او نجاتی نیست، و از بخشش و رحمت او بی‌نیاز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 إِنِّی مُؤَمَّرٌ آمُرُ فَأُطَاعُ فَإِنَّ ذَلِکَ إِدْغَالٌ فِی الْقَلْبِ وَ مَنْهَکَةٌ لِلدِّینِ وَ تَقَرُّبٌ مِنَ الْغِیَرِ وَ إِذَا أَحْدَثَ لَکَ مَا أَنْتَ فِیهِ مِنْ سُلْطَانِکَ أُبَّهَةً أَوْ مَخِیلَةً فَانْظُرْ إِلَی عِظَمِ مُلْکِ اللَّهِ فَوْقَکَ وَ قُدْرَتِهِ مِنْکَ عَلَی مَا لا تَقْدِرُ عَلَیْهِ مِنْ نَفْسِکَ فَإِنَّ ذَلِکَ یُطَامِنُ إِلَیْکَ مِنْ طِمَاحِکَ وَ یَکُفُّ عَنْکَ مِنْ غَرْبِکَ وَ یَفِی‌ءُ إِلَیْکَ بِمَا عَزَبَ عَنْکَ مِنْ عَقْلِکَ</w:t>
      </w:r>
    </w:p>
    <w:p>
      <w:pPr>
        <w:pStyle w:val="BookText"/>
        <w:rPr/>
      </w:pPr>
      <w:r>
        <w:rPr>
          <w:rFonts w:ascii="IRNazanin" w:hAnsi="IRNazanin" w:eastAsia="IRNazanin"/>
          <w:color w:val="111111"/>
          <w:sz w:val="28"/>
          <w:sz w:val="28"/>
          <w:szCs w:val="28"/>
          <w:rtl w:val="true"/>
          <w:lang w:bidi="fa-IR"/>
        </w:rPr>
        <w:t>به مردم نگو، به من فرمان دادند و من نیز فرمان می‌دهم، پس باید اطاعت شود، که این گونه خود بزرگ بینی، دل را فاسد، و دین را پژمرده، و موجب زوال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مقام و قدرتی که داری، دچار تکبّر یا خود بزرگ بینی شدی، به بزرگی حکومت پروردگار که برتر از تو است بنگر، که تو را از آن سرکشی نجات می‌دهد، و تند روی تو را فرو می‌نشاند، و عقل و اندیشه‌ات را به جایگاه اصلی باز می‌گرداند</w:t>
      </w:r>
      <w:r>
        <w:rPr>
          <w:rFonts w:eastAsia="IRNazanin" w:cs="IRNazanin"/>
          <w:color w:val="111111"/>
          <w:sz w:val="28"/>
          <w:szCs w:val="28"/>
          <w:rtl w:val="true"/>
          <w:lang w:bidi="fa-IR"/>
        </w:rPr>
        <w:t>.</w:t>
      </w:r>
    </w:p>
    <w:p>
      <w:pPr>
        <w:pStyle w:val="Heading3"/>
        <w:numPr>
          <w:ilvl w:val="2"/>
          <w:numId w:val="1"/>
        </w:numPr>
        <w:rPr/>
      </w:pPr>
      <w:bookmarkStart w:id="134" w:name="__RefHeading___Toc323136_2749589250"/>
      <w:bookmarkStart w:id="135" w:name="_Toc47"/>
      <w:bookmarkEnd w:id="134"/>
      <w:r>
        <w:rPr/>
        <w:t>3</w:t>
      </w:r>
      <w:r>
        <w:rPr>
          <w:rtl w:val="true"/>
        </w:rPr>
        <w:t xml:space="preserve">. </w:t>
      </w:r>
      <w:r>
        <w:rPr>
          <w:rtl w:val="true"/>
        </w:rPr>
        <w:t>التجنّب من الغرور و الأنّانیّة</w:t>
      </w:r>
      <w:bookmarkEnd w:id="135"/>
    </w:p>
    <w:p>
      <w:pPr>
        <w:pStyle w:val="BookText"/>
        <w:rPr/>
      </w:pPr>
      <w:r>
        <w:rPr>
          <w:rFonts w:ascii="Amiri" w:hAnsi="Amiri" w:eastAsia="Amiri" w:cs="Amiri"/>
          <w:color w:val="111111"/>
          <w:sz w:val="28"/>
          <w:sz w:val="28"/>
          <w:szCs w:val="28"/>
          <w:rtl w:val="true"/>
          <w:lang w:bidi="ar-SA"/>
        </w:rPr>
        <w:t>إِیَّاکَ وَ مُسَامَاةَ اللَّهِ فِی عَظَمَتِهِ وَ التَّشَبُّهَ بِهِ فِی جَبَرُوتِهِ فَإِنَّ اللَّهَ یُذِلُّ کُلَّ جَبَّارٍ وَ یُهِینُ کُلَّ مُخْتَالٍ أَنْصِفِ اللَّهَ وَ أَنْصِفِ النَّاسَ مِنْ نَفْسِکَ وَ مِنْ خَاصَّةِ أَهْلِکَ وَ مَنْ لَکَ فِیهِ هَوًی مِنْ رَعِیَّتِکَ فَإِنَّکَ إِلَّا تَفْعَلْ تَظْلِمْ وَ مَنْ ظَلَمَ عِبَادَ اللَّهِ کَانَ اللَّهُ خَصْمَهُ دُونَ عِبَادِهِ وَ مَنْ خَاصَمَهُ اللَّهُ أَدْحَضَ حُجَّتَه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لِلَّهِ حَرْباً حَتَّی یَنْزِعَ أَوْ یَتُوبَ وَ لَیْسَ شَیْ‌ءٌ أَدْعَی إِلَی تَغْیِیرِ نِعْمَةِ اللَّهِ وَ تَعْجِیلِ نِقْمَتِهِ مِنْ إِقَامَةٍ عَلَی ظُلْمٍ فَإِنَّ اللَّهَ سَمِیعٌ دَعْوَةَ الْمُضْطَهَدِینَ وَ هُوَ لِلظَّالِمِینَ بِالْمِرْصَادِ</w:t>
      </w:r>
      <w:r>
        <w:rPr>
          <w:rFonts w:eastAsia="Amiri" w:cs="Amiri" w:ascii="Amiri" w:hAnsi="Amiri"/>
          <w:color w:val="111111"/>
          <w:sz w:val="28"/>
          <w:szCs w:val="28"/>
          <w:rtl w:val="true"/>
          <w:lang w:bidi="ar-SA"/>
        </w:rPr>
        <w:t xml:space="preserve">. </w:t>
      </w:r>
      <w:bookmarkStart w:id="136" w:name="pg2973_19091"/>
    </w:p>
    <w:p>
      <w:pPr>
        <w:pStyle w:val="Heading3"/>
        <w:numPr>
          <w:ilvl w:val="2"/>
          <w:numId w:val="1"/>
        </w:numPr>
        <w:rPr/>
      </w:pPr>
      <w:bookmarkStart w:id="137" w:name="__RefHeading___Toc323138_2749589250"/>
      <w:bookmarkStart w:id="138" w:name="_Toc48"/>
      <w:bookmarkEnd w:id="136"/>
      <w:bookmarkEnd w:id="137"/>
      <w:r>
        <w:rPr/>
        <w:t>3</w:t>
      </w:r>
      <w:r>
        <w:rPr>
          <w:rtl w:val="true"/>
        </w:rPr>
        <w:t xml:space="preserve">. </w:t>
      </w:r>
      <w:r>
        <w:rPr>
          <w:rtl w:val="true"/>
        </w:rPr>
        <w:t>پرهیز از غرور و خود پسندی</w:t>
      </w:r>
      <w:bookmarkEnd w:id="138"/>
    </w:p>
    <w:p>
      <w:pPr>
        <w:pStyle w:val="BookText"/>
        <w:rPr/>
      </w:pP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 پسندی را بی‌ارزش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 و چیزی چون ستمکاری نعمت خدا را دگرگون نمی‌کند، و کیفر او را نزدیک نمی‌سازد، که خدا دعای ستمدیدگان را می‌شنود و در کمین ستمکاران است</w:t>
      </w:r>
      <w:r>
        <w:rPr>
          <w:rFonts w:eastAsia="IRNazanin" w:cs="IRNazanin"/>
          <w:color w:val="111111"/>
          <w:sz w:val="28"/>
          <w:szCs w:val="28"/>
          <w:rtl w:val="true"/>
          <w:lang w:bidi="fa-IR"/>
        </w:rPr>
        <w:t>.</w:t>
      </w:r>
    </w:p>
    <w:p>
      <w:pPr>
        <w:pStyle w:val="Heading3"/>
        <w:numPr>
          <w:ilvl w:val="2"/>
          <w:numId w:val="1"/>
        </w:numPr>
        <w:rPr/>
      </w:pPr>
      <w:bookmarkStart w:id="139" w:name="__RefHeading___Toc323140_2749589250"/>
      <w:bookmarkStart w:id="140" w:name="_Toc49"/>
      <w:bookmarkEnd w:id="139"/>
      <w:r>
        <w:rPr/>
        <w:t>4</w:t>
      </w:r>
      <w:r>
        <w:rPr>
          <w:rtl w:val="true"/>
        </w:rPr>
        <w:t xml:space="preserve">. </w:t>
      </w:r>
      <w:r>
        <w:rPr>
          <w:rtl w:val="true"/>
        </w:rPr>
        <w:t>کیفیّة جلب رضا العامّة و رضا الخاصّة</w:t>
      </w:r>
      <w:bookmarkEnd w:id="140"/>
    </w:p>
    <w:p>
      <w:pPr>
        <w:pStyle w:val="BookText"/>
        <w:rPr/>
      </w:pPr>
      <w:r>
        <w:rPr>
          <w:rFonts w:ascii="Amiri" w:hAnsi="Amiri" w:eastAsia="Amiri" w:cs="Amiri"/>
          <w:color w:val="111111"/>
          <w:sz w:val="28"/>
          <w:sz w:val="28"/>
          <w:szCs w:val="28"/>
          <w:rtl w:val="true"/>
          <w:lang w:bidi="ar-SA"/>
        </w:rPr>
        <w:t>وَ لْیَکُنْ أَحَبَّ الْأُمُورِ إِلَیْکَ أَوْسَطُهَا فِی الْحَقِّ وَ أَعَمُّهَا فِی الْعَدْلِ وَ أَجْمَعُهَا لِرِضَی الرَّعِیَّةِ فَإِنَّ سُخْطَ الْعَامَّةِ یُجْحِفُ بِرِضَی الْخَاصَّةِ وَ إِنَّ سُخْطَ الْخَاصَّةِ یُغْتَفَرُ مَعَ رِضَی الْعَامَّةِ وَ لَیْسَ أَحَدٌ مِنَ الرَّعِیَّةِ أَثْقَلَ عَلَی الْوَالِی مَئُونَةً فِی الرَّخَاءِ وَ أَقَلَّ مَعُونَةً لَهُ فِی‌الْبَلاءِ وَ أَکْرَهَ لِلْإِنْصَافِ وَ أَسْأَلَ بِالْإِلْحَافِ وَ أَقَلَّ شُکْراً عِنْدَ الْإِعْطَاءِ وَ أَبْطَأَ عُذْراً عِنْدَ الْمَنْعِ وَ أَضْعَفَ صَبْراً عِنْدَ مُلِمَّاتِ الدَّهْرِ مِنْ أَهْلِ الْخَاصَّةِ وَ إِنَّمَا عِمَادُ الدِّینِ وَ جِمَاعُ الْمُسْلِمِینَ وَ الْعُدَّةُ لِلْأَعْدَاءِ الْعَامَّةُ مِنَ الْأُمَّةِ فَلْیَکُنْ صِغْوُکَ لَهُمْ وَ مَیْلُکَ مَعَهُمْ</w:t>
      </w:r>
    </w:p>
    <w:p>
      <w:pPr>
        <w:pStyle w:val="Heading3"/>
        <w:numPr>
          <w:ilvl w:val="2"/>
          <w:numId w:val="1"/>
        </w:numPr>
        <w:rPr/>
      </w:pPr>
      <w:bookmarkStart w:id="141" w:name="__RefHeading___Toc323142_2749589250"/>
      <w:bookmarkStart w:id="142" w:name="_Toc50"/>
      <w:bookmarkEnd w:id="141"/>
      <w:r>
        <w:rPr/>
        <w:t>4</w:t>
      </w:r>
      <w:r>
        <w:rPr>
          <w:rtl w:val="true"/>
        </w:rPr>
        <w:t xml:space="preserve">. </w:t>
      </w:r>
      <w:r>
        <w:rPr>
          <w:rtl w:val="true"/>
        </w:rPr>
        <w:t>مردم گرایی، حق گرایی</w:t>
      </w:r>
      <w:bookmarkEnd w:id="1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جامعه، همواره بار سنگینی را بر حکومت تحمیل می‌کنند زیرا در </w:t>
      </w:r>
      <w:bookmarkStart w:id="143" w:name="pg2973_19092"/>
    </w:p>
    <w:p>
      <w:pPr>
        <w:pStyle w:val="BookText"/>
        <w:rPr/>
      </w:pPr>
      <w:bookmarkEnd w:id="143"/>
      <w:r>
        <w:rPr>
          <w:rFonts w:ascii="IRNazanin" w:hAnsi="IRNazanin" w:eastAsia="IRNazanin"/>
          <w:color w:val="111111"/>
          <w:sz w:val="28"/>
          <w:sz w:val="28"/>
          <w:szCs w:val="28"/>
          <w:rtl w:val="true"/>
          <w:lang w:bidi="fa-IR"/>
        </w:rPr>
        <w:t>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p>
    <w:p>
      <w:pPr>
        <w:pStyle w:val="Heading3"/>
        <w:numPr>
          <w:ilvl w:val="2"/>
          <w:numId w:val="1"/>
        </w:numPr>
        <w:rPr/>
      </w:pPr>
      <w:bookmarkStart w:id="144" w:name="__RefHeading___Toc323144_2749589250"/>
      <w:bookmarkStart w:id="145" w:name="_Toc51"/>
      <w:bookmarkEnd w:id="144"/>
      <w:r>
        <w:rPr/>
        <w:t>5</w:t>
      </w:r>
      <w:r>
        <w:rPr>
          <w:rtl w:val="true"/>
        </w:rPr>
        <w:t xml:space="preserve"> </w:t>
      </w:r>
      <w:r>
        <w:rPr>
          <w:rtl w:val="true"/>
        </w:rPr>
        <w:t>ضرورة حفظ السرّ</w:t>
      </w:r>
      <w:bookmarkEnd w:id="145"/>
    </w:p>
    <w:p>
      <w:pPr>
        <w:pStyle w:val="BookText"/>
        <w:rPr/>
      </w:pPr>
      <w:r>
        <w:rPr>
          <w:rFonts w:ascii="Amiri" w:hAnsi="Amiri" w:eastAsia="Amiri" w:cs="Amiri"/>
          <w:color w:val="111111"/>
          <w:sz w:val="28"/>
          <w:sz w:val="28"/>
          <w:szCs w:val="28"/>
          <w:rtl w:val="true"/>
          <w:lang w:bidi="ar-SA"/>
        </w:rPr>
        <w:t>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رَعِیَّتِکَ أَطْلِقْ عَنِ النَّاسِ عُقْدَةَ کُلِّ حِقْدٍ وَ اقْطَعْ عَنْکَ سَبَبَ کُلِّ وِتْرٍ وَ تَغَابَ عَنْ کُلِّ مَا لا یَضِحُ لَکَ وَ لا تَعْجَلَنَّ إِلَی تَصْدِیقِ سَاعٍ فَإِنَّ السَّاعِیَ غَاشٌّ وَ إِنْ تَشَبَّهَ بِالنَّاصِحِینَ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23146_2749589250"/>
      <w:bookmarkStart w:id="147" w:name="_Toc52"/>
      <w:bookmarkEnd w:id="146"/>
      <w:r>
        <w:rPr/>
        <w:t>5</w:t>
      </w:r>
      <w:r>
        <w:rPr>
          <w:rtl w:val="true"/>
        </w:rPr>
        <w:t xml:space="preserve"> </w:t>
      </w:r>
      <w:r>
        <w:rPr>
          <w:rtl w:val="true"/>
        </w:rPr>
        <w:t>ضرورت راز داری</w:t>
      </w:r>
      <w:bookmarkEnd w:id="1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رعیّت، آنان را که عیب جوترند از خود دور کن، 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می‌باشد، پس چندان که می‌توانی زشتی‌ها را بپوشان، تا آن را که دوست داری بر رعیّت پوشیده ماند خدا بر تو بپوشاند، گره هر کینه‌ای را در مردم بگشای، و رشته هر نوع دشمنی را قطع کن، و از آنچه که در نظر روشن نیست کناره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سخن چین شتاب مکن، زیرا سخن چین گرچه در لباس اندرز دهنده ظاهر می‌شود امّا خیانتکار است</w:t>
      </w:r>
      <w:r>
        <w:rPr>
          <w:rFonts w:eastAsia="IRNazanin" w:cs="IRNazanin"/>
          <w:color w:val="111111"/>
          <w:sz w:val="28"/>
          <w:szCs w:val="28"/>
          <w:rtl w:val="true"/>
          <w:lang w:bidi="fa-IR"/>
        </w:rPr>
        <w:t xml:space="preserve">. </w:t>
      </w:r>
      <w:bookmarkStart w:id="148" w:name="pg2973_19093"/>
    </w:p>
    <w:p>
      <w:pPr>
        <w:pStyle w:val="Heading3"/>
        <w:numPr>
          <w:ilvl w:val="2"/>
          <w:numId w:val="1"/>
        </w:numPr>
        <w:rPr/>
      </w:pPr>
      <w:bookmarkStart w:id="149" w:name="__RefHeading___Toc323148_2749589250"/>
      <w:bookmarkStart w:id="150" w:name="_Toc53"/>
      <w:bookmarkEnd w:id="148"/>
      <w:bookmarkEnd w:id="149"/>
      <w:r>
        <w:rPr/>
        <w:t>6</w:t>
      </w:r>
      <w:r>
        <w:rPr>
          <w:rtl w:val="true"/>
        </w:rPr>
        <w:t xml:space="preserve">. </w:t>
      </w:r>
      <w:r>
        <w:rPr>
          <w:rtl w:val="true"/>
        </w:rPr>
        <w:t>المشورة و مکانها الصحیح</w:t>
      </w:r>
      <w:bookmarkEnd w:id="150"/>
    </w:p>
    <w:p>
      <w:pPr>
        <w:pStyle w:val="BookText"/>
        <w:rPr/>
      </w:pPr>
      <w:r>
        <w:rPr>
          <w:rFonts w:ascii="Amiri" w:hAnsi="Amiri" w:eastAsia="Amiri" w:cs="Amiri"/>
          <w:color w:val="111111"/>
          <w:sz w:val="28"/>
          <w:sz w:val="28"/>
          <w:szCs w:val="28"/>
          <w:rtl w:val="true"/>
          <w:lang w:bidi="ar-SA"/>
        </w:rPr>
        <w:t>وَ لا تُدْخِلَنَّ فِی مَشُورَتِکَ بَخِیلًا یَعْدِلُ بِکَ عَنِ الْفَضْلِ وَ یَعِدُکَ الْفَقْرَ وَ لا جَبَاناً یُضْعِفُکَ عَنِ الْأُمُورِ وَ لا حَرِیصاً یُزَیِّنُ لَکَ الشَّرَهَ بِالْجَوْرِ فَإِنَّ الْبُخْلَ وَ الْجُبْنَ وَ الْحِرْصَ غَرَائِزُ شَتَّی یَجْمَعُهَا سُوءُ الظَّنِّ بِاللَّهِ إِنَّ شَرَّ وُزَرَائِکَ مَنْ کَانَ لِلْأَشْرَارِ قَبْلَکَ وَزِیراً وَ مَنْ شَرِکَهُمْ فِی الآْثَامِ فَلا یَکُونَنَّ لَکَ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w:t>
      </w:r>
    </w:p>
    <w:p>
      <w:pPr>
        <w:pStyle w:val="Heading3"/>
        <w:numPr>
          <w:ilvl w:val="2"/>
          <w:numId w:val="1"/>
        </w:numPr>
        <w:rPr/>
      </w:pPr>
      <w:bookmarkStart w:id="151" w:name="__RefHeading___Toc323150_2749589250"/>
      <w:bookmarkStart w:id="152" w:name="_Toc54"/>
      <w:bookmarkEnd w:id="151"/>
      <w:r>
        <w:rPr/>
        <w:t>6</w:t>
      </w:r>
      <w:r>
        <w:rPr>
          <w:rtl w:val="true"/>
        </w:rPr>
        <w:t xml:space="preserve">. </w:t>
      </w:r>
      <w:r>
        <w:rPr>
          <w:rtl w:val="true"/>
        </w:rPr>
        <w:t>جایگاه صحیح مشورت</w:t>
      </w:r>
      <w:bookmarkEnd w:id="152"/>
    </w:p>
    <w:p>
      <w:p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را در مشورت کردن دخالت نده، که حرص را با ستمکاری در نظرت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غرائز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باید جانشینانی بهتر از آنان داشته باشی که قدرت فکری امثال آن‌ها را داشته، امّا </w:t>
      </w:r>
      <w:bookmarkStart w:id="153" w:name="pg2973_19094"/>
    </w:p>
    <w:p>
      <w:pPr>
        <w:pStyle w:val="BookText"/>
        <w:rPr/>
      </w:pPr>
      <w:bookmarkEnd w:id="153"/>
      <w:r>
        <w:rPr>
          <w:rFonts w:ascii="IRNazanin" w:hAnsi="IRNazanin" w:eastAsia="IRNazanin"/>
          <w:color w:val="111111"/>
          <w:sz w:val="28"/>
          <w:sz w:val="28"/>
          <w:szCs w:val="28"/>
          <w:rtl w:val="true"/>
          <w:lang w:bidi="fa-IR"/>
        </w:rPr>
        <w:t>گناهان و کردار زشت آن‌ها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ستمکاری را بر ستمی یاری نکرده، و گناه کاری را در گناهی کمک نرسانده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این گونه از افراد بر تو سبک‌تر، و یاریشان بهتر، و مهربانیشان بیشتر، و دوستی آنان با غیر تو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خواص، و دوستان نزدیک، و راز داران خود قرار ده، سپس از میان آنان افرادی را که در حق گویی از همه صریح‌ترند، و در آنچه را که خدا برای دوستانش نمی‌پسندد تو را مدد کار نباشند، انتخاب کن، چه خوشایند تو باشد یا ناخوشایند</w:t>
      </w:r>
      <w:r>
        <w:rPr>
          <w:rFonts w:eastAsia="IRNazanin" w:cs="IRNazanin"/>
          <w:color w:val="111111"/>
          <w:sz w:val="28"/>
          <w:szCs w:val="28"/>
          <w:rtl w:val="true"/>
          <w:lang w:bidi="fa-IR"/>
        </w:rPr>
        <w:t>.</w:t>
      </w:r>
    </w:p>
    <w:p>
      <w:pPr>
        <w:pStyle w:val="Heading3"/>
        <w:numPr>
          <w:ilvl w:val="2"/>
          <w:numId w:val="1"/>
        </w:numPr>
        <w:rPr/>
      </w:pPr>
      <w:bookmarkStart w:id="154" w:name="__RefHeading___Toc323152_2749589250"/>
      <w:bookmarkStart w:id="155" w:name="_Toc55"/>
      <w:bookmarkEnd w:id="154"/>
      <w:r>
        <w:rPr/>
        <w:t>7</w:t>
      </w:r>
      <w:r>
        <w:rPr>
          <w:rtl w:val="true"/>
        </w:rPr>
        <w:t xml:space="preserve">. </w:t>
      </w:r>
      <w:r>
        <w:rPr>
          <w:rtl w:val="true"/>
        </w:rPr>
        <w:t>القیادة و الروابط الاجتماعیة</w:t>
      </w:r>
      <w:bookmarkEnd w:id="155"/>
    </w:p>
    <w:p>
      <w:pPr>
        <w:pStyle w:val="BookText"/>
        <w:rPr/>
      </w:pPr>
      <w:r>
        <w:rPr>
          <w:rFonts w:ascii="Amiri" w:hAnsi="Amiri" w:eastAsia="Amiri" w:cs="Amiri"/>
          <w:color w:val="111111"/>
          <w:sz w:val="28"/>
          <w:sz w:val="28"/>
          <w:szCs w:val="28"/>
          <w:rtl w:val="true"/>
          <w:lang w:bidi="ar-SA"/>
        </w:rPr>
        <w:t>وَ الْصَقْ بِأَهْلِ الْوَرَعِ وَ الصِّدْقِ ثُمَّ رُضْهُمْ عَلَی أَلَّا یُطْرُوکَ وَ لا یَبْجَحُوکَ بِبَاطِلٍ لَمْ تَفْعَلْهُ فَإِنَّ کَثْرَةَ الْإِطْرَاءِ تُحْدِثُ الزَّهْوَ وَ تُدْنِی مِنَ الْعِزَّةِ وَ لا یَکُونَنَّ الْمُحْسِنُ وَ الْمُسِی‌ءُ عِنْدَکَ بِمَنْزِلَةٍ سَوَاءٍ فَإِنَّ فِی ذَلِک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تَزْهِیداً لِأَهْلِ الْإِحْسَانِ فِی الْإِحْسَانِ وَ تَدْرِیباً لِأَهْلِ الْإِسَاءَةِ عَلَی الْإِسَاءَةِ وَ أَلْزِمْ کُلًّا مِنْهُمْ مَا أَلْزَمَ نَفْسَهُ وَ اعْلَمْ أَنَّهُ لَیْسَ شَیْ‌ءٌ بِأَدْعَی إِلَی حُسْنِ ظَنِّ رَاعٍ بِرَعِیَّتِهِ مِنْ إِحْسَانِهِ إِلَیْهِمْ وَ تَخْفِیفِهِ الْمَئُونَاتِ عَلَیْهِمْ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 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 </w:t>
      </w:r>
      <w:bookmarkStart w:id="156" w:name="pg2973_19095"/>
    </w:p>
    <w:p>
      <w:pPr>
        <w:pStyle w:val="Heading3"/>
        <w:numPr>
          <w:ilvl w:val="2"/>
          <w:numId w:val="1"/>
        </w:numPr>
        <w:rPr/>
      </w:pPr>
      <w:bookmarkStart w:id="157" w:name="__RefHeading___Toc323154_2749589250"/>
      <w:bookmarkStart w:id="158" w:name="_Toc56"/>
      <w:bookmarkEnd w:id="156"/>
      <w:bookmarkEnd w:id="157"/>
      <w:r>
        <w:rPr/>
        <w:t>7</w:t>
      </w:r>
      <w:r>
        <w:rPr>
          <w:rtl w:val="true"/>
        </w:rPr>
        <w:t xml:space="preserve">. </w:t>
      </w:r>
      <w:r>
        <w:rPr>
          <w:rtl w:val="true"/>
        </w:rPr>
        <w:t>اصول روابط اجتماعی رهبران</w:t>
      </w:r>
      <w:bookmarkEnd w:id="158"/>
    </w:p>
    <w:p>
      <w:pPr>
        <w:pStyle w:val="BookText"/>
        <w:rPr/>
      </w:pP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برای جلب اعتماد والی به رعیّت بهتر از نیکوکاری به مردم، و تخفیف مالیات، و عدم اجبار مردم به کاری که دوست ندارند، نمی‌باشد، پس در این راه آنقدر بکوش تا به وفاداری رعیّت، خوشبین شوی، که این خوشبینی رنج طولانی مشکلات را از تو بر می‌دارد،</w:t>
      </w:r>
    </w:p>
    <w:p>
      <w:pPr>
        <w:pStyle w:val="BookText"/>
        <w:rPr/>
      </w:pPr>
      <w:r>
        <w:rPr>
          <w:rFonts w:ascii="IRNazanin" w:hAnsi="IRNazanin" w:eastAsia="IRNazanin"/>
          <w:color w:val="111111"/>
          <w:sz w:val="28"/>
          <w:sz w:val="28"/>
          <w:szCs w:val="28"/>
          <w:rtl w:val="true"/>
          <w:lang w:bidi="fa-IR"/>
        </w:rPr>
        <w:t>پس به آنان که بیشتر احسان کردی بیشتر خوشبین باش، و به آنان که بد رفتاری کردی بد گمان‌تر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پسندیده‌ای را که بزرگان این امّت به آن عمل کردند، و ملّت اسلام با آن پیوند خورده، و رعیّت با آن اصلاح شدند، بر هم مزن، و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فراوان گفتگو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w:t>
      </w:r>
    </w:p>
    <w:p>
      <w:pPr>
        <w:pStyle w:val="Heading3"/>
        <w:numPr>
          <w:ilvl w:val="2"/>
          <w:numId w:val="1"/>
        </w:numPr>
        <w:rPr/>
      </w:pPr>
      <w:bookmarkStart w:id="159" w:name="__RefHeading___Toc323156_2749589250"/>
      <w:bookmarkStart w:id="160" w:name="_Toc57"/>
      <w:bookmarkEnd w:id="159"/>
      <w:r>
        <w:rPr/>
        <w:t>8</w:t>
      </w:r>
      <w:r>
        <w:rPr>
          <w:rtl w:val="true"/>
        </w:rPr>
        <w:t xml:space="preserve">. </w:t>
      </w:r>
      <w:r>
        <w:rPr>
          <w:rtl w:val="true"/>
        </w:rPr>
        <w:t>التعرفة بالطبقات الاجتماعیّة</w:t>
      </w:r>
      <w:bookmarkEnd w:id="160"/>
    </w:p>
    <w:p>
      <w:pPr>
        <w:pStyle w:val="Heading4"/>
        <w:numPr>
          <w:ilvl w:val="3"/>
          <w:numId w:val="1"/>
        </w:numPr>
        <w:rPr/>
      </w:pPr>
      <w:bookmarkStart w:id="161" w:name="__RefHeading___Toc323158_2749589250"/>
      <w:bookmarkStart w:id="162" w:name="_Toc58"/>
      <w:bookmarkEnd w:id="161"/>
      <w:r>
        <w:rPr>
          <w:rtl w:val="true"/>
        </w:rPr>
        <w:t>اشاره</w:t>
      </w:r>
      <w:bookmarkEnd w:id="1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w:t>
      </w:r>
      <w:bookmarkStart w:id="163" w:name="pg2973_19096"/>
    </w:p>
    <w:p>
      <w:pPr>
        <w:pStyle w:val="BookText"/>
        <w:rPr/>
      </w:pPr>
      <w:bookmarkEnd w:id="163"/>
      <w:r>
        <w:rPr>
          <w:rFonts w:ascii="Amiri" w:hAnsi="Amiri" w:eastAsia="Amiri" w:cs="Amiri"/>
          <w:color w:val="111111"/>
          <w:sz w:val="28"/>
          <w:sz w:val="28"/>
          <w:szCs w:val="28"/>
          <w:rtl w:val="true"/>
          <w:lang w:bidi="ar-SA"/>
        </w:rPr>
        <w:t>التُّجَّارُ وَ أَهْلُ الصِّنَاعَاتِ</w:t>
      </w:r>
    </w:p>
    <w:p>
      <w:pPr>
        <w:pStyle w:val="BookText"/>
        <w:rPr/>
      </w:pPr>
      <w:r>
        <w:rPr>
          <w:rFonts w:ascii="Amiri" w:hAnsi="Amiri" w:eastAsia="Amiri" w:cs="Amiri"/>
          <w:color w:val="111111"/>
          <w:sz w:val="28"/>
          <w:sz w:val="28"/>
          <w:szCs w:val="28"/>
          <w:rtl w:val="true"/>
          <w:lang w:bidi="ar-SA"/>
        </w:rPr>
        <w:t>وَ مِنْهَا الطَّبَقَةُ السُّفْلَی مِنْ ذَوِی الْحَاجَةِ وَ الْمَسْکَنَةِ وَ کُلٌّ قَدْ سَمَّی اللَّهُ لَهُ سَهْمَهُ وَ وَضَعَ عَلَی حَدِّهِ فَرِیضَةً فِی کِتَابِهِ أَوْ سُنَّةِ نَبِیِّهِ ص عَهْداً مِنْهُ عِنْدَنَا مَحْفُوظاً</w:t>
      </w:r>
    </w:p>
    <w:p>
      <w:pPr>
        <w:pStyle w:val="Heading4"/>
        <w:numPr>
          <w:ilvl w:val="3"/>
          <w:numId w:val="1"/>
        </w:numPr>
        <w:rPr/>
      </w:pPr>
      <w:bookmarkStart w:id="164" w:name="__RefHeading___Toc323160_2749589250"/>
      <w:bookmarkStart w:id="165" w:name="_Toc59"/>
      <w:bookmarkEnd w:id="164"/>
      <w:r>
        <w:rPr/>
        <w:t>8</w:t>
      </w:r>
      <w:r>
        <w:rPr>
          <w:rtl w:val="true"/>
        </w:rPr>
        <w:t xml:space="preserve">. </w:t>
      </w:r>
      <w:r>
        <w:rPr>
          <w:rtl w:val="true"/>
        </w:rPr>
        <w:t>شناخت اقشار گوناگون اجتماعی</w:t>
      </w:r>
      <w:bookmarkEnd w:id="165"/>
    </w:p>
    <w:p>
      <w:pPr>
        <w:pStyle w:val="BookText"/>
        <w:rPr/>
      </w:pPr>
      <w:r>
        <w:rPr>
          <w:rFonts w:ascii="IRNazanin" w:hAnsi="IRNazanin" w:eastAsia="IRNazanin"/>
          <w:color w:val="111111"/>
          <w:sz w:val="28"/>
          <w:sz w:val="28"/>
          <w:szCs w:val="28"/>
          <w:rtl w:val="true"/>
          <w:lang w:bidi="fa-IR"/>
        </w:rPr>
        <w:t>ای مالک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 و نیز طبقه پایین جامعه، یعنی نیازمندان و مستمندان می‌باشند،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 جز با سپاهیان استوار نگردد،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وَ الْکُتَّابِ لِمَا یُحْکِمُونَ مِنَ الْمَعَاقِدِ وَ یَجْمَعُونَ مِنَ الْمَنَافِعِ وَ یُؤْتَمَنُونَ عَلَیْهِ مِنْ خَوَاصِّ الْأُمُورِ </w:t>
      </w:r>
      <w:bookmarkStart w:id="166" w:name="pg2973_19097"/>
    </w:p>
    <w:p>
      <w:pPr>
        <w:pStyle w:val="BookText"/>
        <w:rPr/>
      </w:pPr>
      <w:bookmarkEnd w:id="166"/>
      <w:r>
        <w:rPr>
          <w:rFonts w:ascii="Amiri" w:hAnsi="Amiri" w:eastAsia="Amiri" w:cs="Amiri"/>
          <w:color w:val="111111"/>
          <w:sz w:val="28"/>
          <w:sz w:val="28"/>
          <w:szCs w:val="28"/>
          <w:rtl w:val="true"/>
          <w:lang w:bidi="ar-SA"/>
        </w:rPr>
        <w:t>وَ عَوَامِّهَا وَ لا قِوَامَ لَهُمْ جَمِیعاً إِلَّا بِالتُّجَّارِ وَ ذَوِی الصِّنَاعَاتِ فِیمَا یَجْتَمِعُونَ عَلَیْهِ مِنْ مَرَافِقِهِمْ وَ یُقِیمُونَهُ مِنْ أَسْوَاقِهِمْ وَ یَکْفُونَهُمْ مِنَ التَّرَفُّقِ بِأَیْدِیهِمْ 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مِنْ ذَلِکَ إِلَّا بِالِاهْتِمَامِ وَ الِاسْتِعَانَةِ بِاللَّهِ وَ تَوْطِینِ نَفْسِهِ عَلَی لُزُومِ الْحَقِّ وَ الصَّبْرِ عَلَیْهِ فِیمَا خَفَّ عَلَیْهِ أَوْ ثَقُلَ</w:t>
      </w:r>
    </w:p>
    <w:p>
      <w:pPr>
        <w:pStyle w:val="BookText"/>
        <w:rPr/>
      </w:pPr>
      <w:r>
        <w:rPr>
          <w:rFonts w:ascii="IRNazanin" w:hAnsi="IRNazanin" w:eastAsia="IRNazanin"/>
          <w:color w:val="111111"/>
          <w:sz w:val="28"/>
          <w:sz w:val="28"/>
          <w:szCs w:val="28"/>
          <w:rtl w:val="true"/>
          <w:lang w:bidi="fa-IR"/>
        </w:rPr>
        <w:t>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p>
    <w:p>
      <w:pPr>
        <w:pStyle w:val="Heading4"/>
        <w:numPr>
          <w:ilvl w:val="3"/>
          <w:numId w:val="1"/>
        </w:numPr>
        <w:rPr/>
      </w:pPr>
      <w:bookmarkStart w:id="167" w:name="__RefHeading___Toc323162_2749589250"/>
      <w:bookmarkStart w:id="168" w:name="_Toc60"/>
      <w:bookmarkEnd w:id="167"/>
      <w:r>
        <w:rPr>
          <w:rtl w:val="true"/>
        </w:rPr>
        <w:t>الأوّل</w:t>
      </w:r>
      <w:r>
        <w:rPr>
          <w:rtl w:val="true"/>
        </w:rPr>
        <w:t xml:space="preserve">: </w:t>
      </w:r>
      <w:r>
        <w:rPr>
          <w:rtl w:val="true"/>
        </w:rPr>
        <w:t>أفضل العسکریّین</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 مِنْ جُنُودِکَ أَنْصَحَهُمْ فِی نَفْسِکَ لِلَّهِ وَ لِرَسُولِهِ وَ لِإِمَامِکَ وَ أَنْقَاهُمْ جَیْباً وَ أَفْضَلَهُمْ حِلْماً مِمَّنْ یُبْطِئُ عَنِ الْغَضَبِ وَ یَسْتَرِیحُ إِلَی الْعُذْرِ وَ یَرْأَفُ بِالضُّعَفَاءِ وَ یَنْبُو </w:t>
      </w:r>
    </w:p>
    <w:p>
      <w:pPr>
        <w:pStyle w:val="BookText"/>
        <w:rPr/>
      </w:pPr>
      <w:r>
        <w:rPr>
          <w:rFonts w:ascii="Amiri" w:hAnsi="Amiri" w:eastAsia="Amiri" w:cs="Amiri"/>
          <w:color w:val="111111"/>
          <w:sz w:val="28"/>
          <w:sz w:val="28"/>
          <w:szCs w:val="28"/>
          <w:rtl w:val="true"/>
          <w:lang w:bidi="ar-SA"/>
        </w:rPr>
        <w:t>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 وَ لْیَکُنْ آثَرُ رُءُوسِ جُنْدِکَ عِنْدَکَ مَنْ وَاسَاهُمْ فِی‌مَعُونَتِهِ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الْأُمُورِ وَ قِلَّةِ اسْتِثْقَالِ دُوَلِهِمْ وَ تَرْکِ اسْتِبْطَاءِ انْقِطَاعِ مُدَّتِهِمْ فَافْسَحْ فِی آمَالِهِمْ وَ وَاصِلْ فِی حُسْنِ الثَّنَاءِ عَلَیْهِمْ وَ تَعْدِیدِ مَا أَبْلَی ذَوُو الْبَلاءِ مِنْهُمْ فَإِنَّ کَثْرَةَ الذِّکْرِ لِحُسْنِ 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 وَ ارْدُدْ إِلَی اللَّهِ وَ رَسُولِهِ مَا یُضْلِعُکَ مِنَ الْخُطُوبِ وَ یَشْتَبِهُ عَلَیْکَ مِنَ الْأُمُورِ فَقَدْ قَالَ اللَّهُ تَعَالَی لِقَوْمٍ أَحَبَّ إِرْشَادَهُمْ یا أَیُّهَا الَّذِینَ آمَنُوا أَطِیعُوا اللَّهَ وَ أَطِیعُوا الرَّسُولَ وَ أُولِی الْأَمْرِ مِنْکُمْ فَإِنْ تَنازَعْتُمْ فِی شَیْ‌ءٍ فَرُدُّوهُ إِلَی اللَّهِ وَ الرَّسُولِ فَالرَّدُّ إِلَی اللَّهِ الْأَخْذُ بِمُحْکَمِ کِتَابِهِ وَ الرَّدُّ إِلَی الرَّسُولِ الْأَخْذُ بِسُنَّتِهِ الْجَامِعَةِ غَیْرِ الْمُفَرِّقَةِ </w:t>
      </w:r>
      <w:bookmarkStart w:id="169" w:name="pg2973_19099"/>
    </w:p>
    <w:p>
      <w:pPr>
        <w:pStyle w:val="Heading4"/>
        <w:numPr>
          <w:ilvl w:val="3"/>
          <w:numId w:val="1"/>
        </w:numPr>
        <w:rPr/>
      </w:pPr>
      <w:bookmarkStart w:id="170" w:name="__RefHeading___Toc323164_2749589250"/>
      <w:bookmarkStart w:id="171" w:name="_Toc61"/>
      <w:bookmarkEnd w:id="169"/>
      <w:bookmarkEnd w:id="170"/>
      <w:r>
        <w:rPr>
          <w:rtl w:val="true"/>
        </w:rPr>
        <w:t>اوّل</w:t>
      </w:r>
      <w:r>
        <w:rPr>
          <w:rtl w:val="true"/>
        </w:rPr>
        <w:t xml:space="preserve">: </w:t>
      </w:r>
      <w:r>
        <w:rPr>
          <w:rtl w:val="true"/>
        </w:rPr>
        <w:t>سیمای نظامیان</w:t>
      </w:r>
      <w:bookmarkEnd w:id="171"/>
    </w:p>
    <w:p>
      <w:p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پیامبرصلی الله علیه وآله و امام تو بیشتر، و دامن او پاک‌تر، شکیبایی او برتر باشد، از کسانی که دیر به خشم آید، و عذر پذیرتر باشد، و بر ناتوان رحمت آورد، و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نظامیان با خانواده‌های ریشه‌دار،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نیکی‌ها را در خود 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آنان به گونه‌ای بیندیش که پدری مهربان در باره فرزندش می‌اندیشد، و مبادا آنچه را که آنان را بدان نیرومند می‌کنی در نظرت بزرگ جلوه کند، و نیکوکاری تو 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مپندار، زیرا نیکی، آنان را به خیرخواهی تو خواند، و گمانشان را نسبت به تو نیکو گرداند، و رسیدگی به امور کوچک آنان را به خاطر رسیدگی به کارهای بزرگشان وامگذار، زیرا از نیکی اندک تو سود می‌برند، و به نیکی‌های بزرگ تو بی‌نیاز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رساند، و از امکانات مالی خود بیشتر در اختیارشان گذارد، به اندازه‌ای که خانواده‌هایشان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و حکومت بار سنگینی را بر دوش رعیّت نگذاشته باشد، و طولانی شدن مدت زمامداری بر ملّت ناگوار نباشد</w:t>
      </w:r>
      <w:r>
        <w:rPr>
          <w:rFonts w:eastAsia="IRNazanin" w:cs="IRNazanin"/>
          <w:color w:val="111111"/>
          <w:sz w:val="28"/>
          <w:szCs w:val="28"/>
          <w:rtl w:val="true"/>
          <w:lang w:bidi="fa-IR"/>
        </w:rPr>
        <w:t xml:space="preserve">. </w:t>
      </w:r>
      <w:bookmarkStart w:id="172" w:name="pg2973_19100"/>
    </w:p>
    <w:p>
      <w:pPr>
        <w:pStyle w:val="BookText"/>
        <w:rPr/>
      </w:pPr>
      <w:bookmarkEnd w:id="172"/>
      <w:r>
        <w:rPr>
          <w:rFonts w:ascii="IRNazanin" w:hAnsi="IRNazanin" w:eastAsia="IRNazanin"/>
          <w:color w:val="111111"/>
          <w:sz w:val="28"/>
          <w:sz w:val="28"/>
          <w:szCs w:val="28"/>
          <w:rtl w:val="true"/>
          <w:lang w:bidi="fa-IR"/>
        </w:rPr>
        <w:t>پس آرزوهای سپاهیان را بر آور، و همواره از آنان ستایش کن، و کارهای مهمّی که انجام داده‌اند بر شمار، زیرا یادآوری کارهای ارزشمند آنان، شجاعان را بر می‌انگیزاند، و ترسوها را به تلاش وامی‌دارد،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ارزشیابی دقیق، رنج و زحمات هر یک از آنان را شناسایی کن، و هرگز تلاش و رنج کسی را به حساب دیگری نگذاشته،</w:t>
      </w:r>
    </w:p>
    <w:p>
      <w:pPr>
        <w:pStyle w:val="BookText"/>
        <w:rPr/>
      </w:pPr>
      <w:r>
        <w:rPr>
          <w:rFonts w:ascii="IRNazanin" w:hAnsi="IRNazanin" w:eastAsia="IRNazanin"/>
          <w:color w:val="111111"/>
          <w:sz w:val="28"/>
          <w:sz w:val="28"/>
          <w:szCs w:val="28"/>
          <w:rtl w:val="true"/>
          <w:lang w:bidi="fa-IR"/>
        </w:rPr>
        <w:t>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که در احکام نظامیان برای تو پدید می‌آید، و اموری که برای تو شبهه ناکند، به خدا، و رسول خداصلی الله علیه وآله باز گردان، زیرا خدا برای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از خدا و رسول و امامانی که از شما هستند اطاعت کنید، و اگر در چیزی نزاع دارید، آن را به خدا و رسولش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پیامبرصلی الله علیه وآله یعنی عمل کردن به سنّت او که وحدت بخش است، نه عامل پراکندگی</w:t>
      </w:r>
      <w:r>
        <w:rPr>
          <w:rFonts w:eastAsia="IRNazanin" w:cs="IRNazanin"/>
          <w:color w:val="111111"/>
          <w:sz w:val="28"/>
          <w:szCs w:val="28"/>
          <w:rtl w:val="true"/>
          <w:lang w:bidi="fa-IR"/>
        </w:rPr>
        <w:t>.</w:t>
      </w:r>
    </w:p>
    <w:p>
      <w:pPr>
        <w:pStyle w:val="Heading4"/>
        <w:numPr>
          <w:ilvl w:val="3"/>
          <w:numId w:val="1"/>
        </w:numPr>
        <w:rPr/>
      </w:pPr>
      <w:bookmarkStart w:id="173" w:name="__RefHeading___Toc323166_2749589250"/>
      <w:bookmarkStart w:id="174" w:name="_Toc62"/>
      <w:bookmarkEnd w:id="173"/>
      <w:r>
        <w:rPr>
          <w:rtl w:val="true"/>
        </w:rPr>
        <w:t>الثانی</w:t>
      </w:r>
      <w:r>
        <w:rPr>
          <w:rtl w:val="true"/>
        </w:rPr>
        <w:t xml:space="preserve">: </w:t>
      </w:r>
      <w:r>
        <w:rPr>
          <w:rtl w:val="true"/>
        </w:rPr>
        <w:t>أفضل القضاة</w:t>
      </w:r>
      <w:bookmarkEnd w:id="174"/>
    </w:p>
    <w:p>
      <w:pPr>
        <w:pStyle w:val="BookText"/>
        <w:rPr/>
      </w:pPr>
      <w:r>
        <w:rPr>
          <w:rFonts w:ascii="Amiri" w:hAnsi="Amiri" w:eastAsia="Amiri" w:cs="Amiri"/>
          <w:color w:val="111111"/>
          <w:sz w:val="28"/>
          <w:sz w:val="28"/>
          <w:szCs w:val="28"/>
          <w:rtl w:val="true"/>
          <w:lang w:bidi="ar-SA"/>
        </w:rPr>
        <w:t>ثُمَّ اخْتَرْ لِلْحُکْمِ بَیْنَ النَّاسِ أَفْضَلَ رَعِیَّتِکَ فِی نَفْسِکَ مِمَّنْ لا تَضِیقُ بِهِ الْأُمُورُ وَ لا تُمَحِّکُهُ الْخُصُومُ وَ لا یَتَمَادَی فِی‌الزَّلَّةِ وَ لا یَحْصَرُ مِنَ الْفَیْ‌ءِ إِلَی الْحَقِّ إِذَا عَرَفَهُ وَ لا تُشْرِفُ نَفْسُهُ عَلَی طَمَعٍ وَ لا یَکْتَفِی بِأَدْنَی فَهْمٍ دُونَ أَقْصَاهُ وَ أَوْقَفَهُمْ فِی الشُّبُهَاتِ وَ آخَذَهُمْ بِالْحُجَجِ وَ أَقَلَّهُمْ تَبَرُّماً بِمُرَاجَعَةِ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الْخَصْمِ وَ أَصْبَرَهُمْ عَلَی تَکَشُّفِ الْأُمُورِ وَ أَصْرَمَهُمْ عِنْدَ اتِّضَاحِ الْحُکْمِ مِمَّنْ لا یَزْدَهِیهِ إِطْرَاءٌ وَ لا یَسْتَمِیلُهُ إِغْرَاءٌ وَ أُولَئِکَ قَلِیلٌ ثُمَّ أَکْثِرْ تَعَاهُدَ قَضَائِهِ وَ افْسَحْ لَهُ فِی‌الْبَذْلِ مَا یُزِیلُ عِلَّتَهُ وَ تَقِلُّ مَعَهُ حَاجَتُهُ إِلَی النَّاسِ وَ أَعْطِهِ مِنَ الْمَنْزِلَةِ لَدَیْکَ مَا لا یَطْمَعُ فِیهِ غَیْرُهُ مِنْ خَاصَّتِکَ لِیَأْمَنَ بِذَلِکَ اغْتِیَالَ الرِّجَالِ لَهُ عِنْدَکَ فَانْظُرْ فِی ذَلِکَ </w:t>
      </w:r>
      <w:bookmarkStart w:id="175" w:name="pg2973_19101"/>
    </w:p>
    <w:p>
      <w:pPr>
        <w:pStyle w:val="BookText"/>
        <w:rPr/>
      </w:pPr>
      <w:bookmarkEnd w:id="175"/>
      <w:r>
        <w:rPr>
          <w:rFonts w:ascii="Amiri" w:hAnsi="Amiri" w:eastAsia="Amiri" w:cs="Amiri"/>
          <w:color w:val="111111"/>
          <w:sz w:val="28"/>
          <w:sz w:val="28"/>
          <w:szCs w:val="28"/>
          <w:rtl w:val="true"/>
          <w:lang w:bidi="ar-SA"/>
        </w:rPr>
        <w:t>نَظَراً بَلِیغاً فَإِنَّ هَذَا الدِّینَ قَدْ کَانَ أَسِیراً فِی أَیْدِی الْأَشْرَارِ یُعْمَلُ فِیهِ بِالْهَوَی وَ تُطْلَبُ بِهِ الدُّنْیَا</w:t>
      </w:r>
    </w:p>
    <w:p>
      <w:pPr>
        <w:pStyle w:val="Heading4"/>
        <w:numPr>
          <w:ilvl w:val="3"/>
          <w:numId w:val="1"/>
        </w:numPr>
        <w:rPr/>
      </w:pPr>
      <w:bookmarkStart w:id="176" w:name="__RefHeading___Toc323168_2749589250"/>
      <w:bookmarkStart w:id="177" w:name="_Toc63"/>
      <w:bookmarkEnd w:id="176"/>
      <w:r>
        <w:rPr>
          <w:rtl w:val="true"/>
        </w:rPr>
        <w:t>دوّم سیمای قضات و داوران</w:t>
      </w:r>
      <w:bookmarkEnd w:id="177"/>
    </w:p>
    <w:p>
      <w:pPr>
        <w:pStyle w:val="BookText"/>
        <w:rPr/>
      </w:pPr>
      <w:r>
        <w:rPr>
          <w:rFonts w:ascii="IRNazanin" w:hAnsi="IRNazanin" w:eastAsia="IRNazanin"/>
          <w:color w:val="111111"/>
          <w:sz w:val="28"/>
          <w:sz w:val="28"/>
          <w:szCs w:val="28"/>
          <w:rtl w:val="true"/>
          <w:lang w:bidi="fa-IR"/>
        </w:rPr>
        <w:t>سپس از میان مردم، برترین فرد نزد خود را برای قضاوت انتخاب کن، کسانی که مراجعه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آنان در نزد تو در أمان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با نام دین به هوا پرستی پرداخته، و دنیای خود را به دست می‌آوردند</w:t>
      </w:r>
    </w:p>
    <w:p>
      <w:pPr>
        <w:pStyle w:val="Heading4"/>
        <w:numPr>
          <w:ilvl w:val="3"/>
          <w:numId w:val="1"/>
        </w:numPr>
        <w:rPr/>
      </w:pPr>
      <w:bookmarkStart w:id="178" w:name="__RefHeading___Toc323170_2749589250"/>
      <w:bookmarkStart w:id="179" w:name="_Toc64"/>
      <w:bookmarkEnd w:id="178"/>
      <w:r>
        <w:rPr>
          <w:rtl w:val="true"/>
        </w:rPr>
        <w:t>الثالث</w:t>
      </w:r>
      <w:r>
        <w:rPr>
          <w:rtl w:val="true"/>
        </w:rPr>
        <w:t xml:space="preserve">: </w:t>
      </w:r>
      <w:r>
        <w:rPr>
          <w:rtl w:val="true"/>
        </w:rPr>
        <w:t>أفضل المسئولین</w:t>
      </w:r>
      <w:bookmarkEnd w:id="1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فِی أُمُورِ عُمَّالِکَ فَاسْتَعْمِلْهُمُ 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w:t>
      </w:r>
      <w:bookmarkStart w:id="180" w:name="pg2973_19102"/>
    </w:p>
    <w:p>
      <w:pPr>
        <w:pStyle w:val="BookText"/>
        <w:rPr/>
      </w:pPr>
      <w:bookmarkEnd w:id="180"/>
      <w:r>
        <w:rPr>
          <w:rFonts w:ascii="Amiri" w:hAnsi="Amiri" w:eastAsia="Amiri" w:cs="Amiri"/>
          <w:color w:val="111111"/>
          <w:sz w:val="28"/>
          <w:sz w:val="28"/>
          <w:szCs w:val="28"/>
          <w:rtl w:val="true"/>
          <w:lang w:bidi="ar-SA"/>
        </w:rPr>
        <w:t>وَ أَقَلُّ فِی الْمَطَامِعِ إِشْرَاقاً وَ أَبْلَغُ فِی عَوَاقِبِ الْأُمُورِ نَظَراً 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w:t>
      </w:r>
    </w:p>
    <w:p>
      <w:pPr>
        <w:pStyle w:val="BookText"/>
        <w:rPr/>
      </w:pPr>
      <w:r>
        <w:rPr>
          <w:rFonts w:ascii="Amiri" w:hAnsi="Amiri" w:eastAsia="Amiri" w:cs="Amiri"/>
          <w:color w:val="111111"/>
          <w:sz w:val="28"/>
          <w:sz w:val="28"/>
          <w:szCs w:val="28"/>
          <w:rtl w:val="true"/>
          <w:lang w:bidi="ar-SA"/>
        </w:rPr>
        <w:t>عَلَیْهِ عِنْدَکَ أَخْبَارُ عُیُونِکَ اکْتَفَیْتَ بِذَلِکَ شَاهِداً فَبَسَطْتَ عَلَیْهِ الْعُقُوبَةَ فِی بَدَنِهِ وَ أَخَذْتَهُ بِمَا أَصَابَ مِنْ عَمَلِهِ ثُمَّ نَصَبْتَهُ بِمَقَامِ الْمَذَلَّةِ وَ وَسَمْتَهُ بِالْخِیَانَةِ وَ قَلَّدْتَهُ عَارَ التُّهَمَةِ</w:t>
      </w:r>
    </w:p>
    <w:p>
      <w:pPr>
        <w:pStyle w:val="Heading4"/>
        <w:numPr>
          <w:ilvl w:val="3"/>
          <w:numId w:val="1"/>
        </w:numPr>
        <w:rPr/>
      </w:pPr>
      <w:bookmarkStart w:id="181" w:name="__RefHeading___Toc323172_2749589250"/>
      <w:bookmarkStart w:id="182" w:name="_Toc65"/>
      <w:bookmarkEnd w:id="181"/>
      <w:r>
        <w:rPr>
          <w:rtl w:val="true"/>
        </w:rPr>
        <w:t>سوّم</w:t>
      </w:r>
      <w:r>
        <w:rPr>
          <w:rtl w:val="true"/>
        </w:rPr>
        <w:t xml:space="preserve">: </w:t>
      </w:r>
      <w:r>
        <w:rPr>
          <w:rtl w:val="true"/>
        </w:rPr>
        <w:t>سیمای کارگزاران دولتی</w:t>
      </w:r>
      <w:bookmarkEnd w:id="182"/>
    </w:p>
    <w:p>
      <w:p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w:t>
      </w:r>
    </w:p>
    <w:p>
      <w:pPr>
        <w:pStyle w:val="BookText"/>
        <w:rPr/>
      </w:pPr>
      <w:r>
        <w:rPr>
          <w:rFonts w:ascii="IRNazanin" w:hAnsi="IRNazanin" w:eastAsia="IRNazanin"/>
          <w:color w:val="111111"/>
          <w:sz w:val="28"/>
          <w:sz w:val="28"/>
          <w:szCs w:val="28"/>
          <w:rtl w:val="true"/>
          <w:lang w:bidi="fa-IR"/>
        </w:rPr>
        <w:t>از خاندان‌های پاکیزه و با تقوی، که در مسلمانی سابقه درخشانی دارند انتخاب کن، زیرا اخلاق آنان گرامی‌تر، و آبرویشان محفوظتر، و طمع و روزی‌شان کمتر، و آینده نگری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روزی فراوان بر آنان ارزانی دار، که با گرفتن حقوق کافی در اصلاح خود بیشتر می‌کوشند، و با بی‌نیازی، دست به اموال بیت المال نمی‌زنند، و اتمام حجّتی است بر آنان اگر فرمانت را نپذیرند یا در امانت تو خیانت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رفتار کارگزاران را بررسی کن، و جاسوسانی راستگو، و وفا پیشه بر آنان بگمار، که مراقبت و بازرسی پنهانی تو از کار آنان، سبب امانت داری، و مهربانی با رعیّت خواهد بود</w:t>
      </w:r>
      <w:r>
        <w:rPr>
          <w:rFonts w:eastAsia="IRNazanin" w:cs="IRNazanin"/>
          <w:color w:val="111111"/>
          <w:sz w:val="28"/>
          <w:szCs w:val="28"/>
          <w:rtl w:val="true"/>
          <w:lang w:bidi="fa-IR"/>
        </w:rPr>
        <w:t xml:space="preserve">. </w:t>
      </w:r>
      <w:bookmarkStart w:id="183" w:name="pg2973_19103"/>
    </w:p>
    <w:p>
      <w:pPr>
        <w:pStyle w:val="BookText"/>
        <w:rPr/>
      </w:pPr>
      <w:bookmarkEnd w:id="183"/>
      <w:r>
        <w:rPr>
          <w:rFonts w:ascii="IRNazanin" w:hAnsi="IRNazanin" w:eastAsia="IRNazanin"/>
          <w:color w:val="111111"/>
          <w:sz w:val="28"/>
          <w:sz w:val="28"/>
          <w:szCs w:val="28"/>
          <w:rtl w:val="true"/>
          <w:lang w:bidi="fa-IR"/>
        </w:rPr>
        <w:t>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w:t>
      </w:r>
      <w:r>
        <w:rPr>
          <w:rFonts w:eastAsia="IRNazanin" w:cs="IRNazanin"/>
          <w:color w:val="111111"/>
          <w:sz w:val="28"/>
          <w:szCs w:val="28"/>
          <w:rtl w:val="true"/>
          <w:lang w:bidi="fa-IR"/>
        </w:rPr>
        <w:t>.</w:t>
      </w:r>
    </w:p>
    <w:p>
      <w:pPr>
        <w:pStyle w:val="Heading4"/>
        <w:numPr>
          <w:ilvl w:val="3"/>
          <w:numId w:val="1"/>
        </w:numPr>
        <w:rPr/>
      </w:pPr>
      <w:bookmarkStart w:id="184" w:name="__RefHeading___Toc323174_2749589250"/>
      <w:bookmarkStart w:id="185" w:name="_Toc66"/>
      <w:bookmarkEnd w:id="184"/>
      <w:r>
        <w:rPr>
          <w:rtl w:val="true"/>
        </w:rPr>
        <w:t>الرّابع</w:t>
      </w:r>
      <w:r>
        <w:rPr>
          <w:rtl w:val="true"/>
        </w:rPr>
        <w:t xml:space="preserve">: </w:t>
      </w:r>
      <w:r>
        <w:rPr>
          <w:rtl w:val="true"/>
        </w:rPr>
        <w:t>صفات الدّافعین للزّکاة</w:t>
      </w:r>
      <w:bookmarkEnd w:id="185"/>
    </w:p>
    <w:p>
      <w:pPr>
        <w:pStyle w:val="BookText"/>
        <w:rPr/>
      </w:pPr>
      <w:r>
        <w:rPr>
          <w:rFonts w:ascii="Amiri" w:hAnsi="Amiri" w:eastAsia="Amiri" w:cs="Amiri"/>
          <w:color w:val="111111"/>
          <w:sz w:val="28"/>
          <w:sz w:val="28"/>
          <w:szCs w:val="28"/>
          <w:rtl w:val="true"/>
          <w:lang w:bidi="ar-SA"/>
        </w:rPr>
        <w:t>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w:t>
      </w:r>
    </w:p>
    <w:p>
      <w:pPr>
        <w:pStyle w:val="BookText"/>
        <w:rPr/>
      </w:pPr>
      <w:r>
        <w:rPr>
          <w:rFonts w:ascii="Amiri" w:hAnsi="Amiri" w:eastAsia="Amiri" w:cs="Amiri"/>
          <w:color w:val="111111"/>
          <w:sz w:val="28"/>
          <w:sz w:val="28"/>
          <w:szCs w:val="28"/>
          <w:rtl w:val="true"/>
          <w:lang w:bidi="ar-SA"/>
        </w:rPr>
        <w:t>أَهْلِهَا وَ إِنَّمَا یُعْوِزُ أَهْلُهَا لِإِشْرَافِ أَنْفُسِ الْوُلَاةِ عَلَی الْجَمْعِ وَ سُوءِ ظَنِّهِمْ بِالْبَقَاءِ وَ قِلَّةِ انْتِفَاعِهِمْ بِالْعِبَرِ</w:t>
      </w:r>
    </w:p>
    <w:p>
      <w:pPr>
        <w:pStyle w:val="Heading4"/>
        <w:numPr>
          <w:ilvl w:val="3"/>
          <w:numId w:val="1"/>
        </w:numPr>
        <w:rPr/>
      </w:pPr>
      <w:bookmarkStart w:id="186" w:name="__RefHeading___Toc323176_2749589250"/>
      <w:bookmarkStart w:id="187" w:name="_Toc67"/>
      <w:bookmarkEnd w:id="186"/>
      <w:r>
        <w:rPr>
          <w:rtl w:val="true"/>
        </w:rPr>
        <w:t>چهارم</w:t>
      </w:r>
      <w:r>
        <w:rPr>
          <w:rtl w:val="true"/>
        </w:rPr>
        <w:t xml:space="preserve">: </w:t>
      </w:r>
      <w:r>
        <w:rPr>
          <w:rtl w:val="true"/>
        </w:rPr>
        <w:t>سیمای مالیات دهندگان</w:t>
      </w:r>
      <w:bookmarkEnd w:id="18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مالیات و بیت المال را به گونه‌ای وارسی کن که صلاح مالیات دهندگان باشد، زیرا </w:t>
      </w:r>
      <w:bookmarkStart w:id="188" w:name="pg2973_19104"/>
    </w:p>
    <w:p>
      <w:pPr>
        <w:pStyle w:val="BookText"/>
        <w:rPr/>
      </w:pPr>
      <w:bookmarkEnd w:id="188"/>
      <w:r>
        <w:rPr>
          <w:rFonts w:ascii="IRNazanin" w:hAnsi="IRNazanin" w:eastAsia="IRNazanin"/>
          <w:color w:val="111111"/>
          <w:sz w:val="28"/>
          <w:sz w:val="28"/>
          <w:szCs w:val="28"/>
          <w:rtl w:val="true"/>
          <w:lang w:bidi="fa-IR"/>
        </w:rPr>
        <w:t>بهبودی مالیات و مالیات دهندگان، عامل اصلاح امور دیگر اقشار جامعه می‌باشد،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تو در آبادانی زمین بیشتر از جمع آوری خراج باشد که خراج جز با آبادانی فراهم نمی‌گردد،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چشمه‌ها، یا کمی باران، یا خراب شدن زمین در سیلاب‌ها،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ولایت‌های تو نقش دارد،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آنگاه اگر در آینده کاری پیش آید</w:t>
      </w:r>
    </w:p>
    <w:p>
      <w:pPr>
        <w:pStyle w:val="BookText"/>
        <w:rPr/>
      </w:pPr>
      <w:r>
        <w:rPr>
          <w:rFonts w:ascii="IRNazanin" w:hAnsi="IRNazanin" w:eastAsia="IRNazanin"/>
          <w:color w:val="111111"/>
          <w:sz w:val="28"/>
          <w:sz w:val="28"/>
          <w:szCs w:val="28"/>
          <w:rtl w:val="true"/>
          <w:lang w:bidi="fa-IR"/>
        </w:rPr>
        <w:t>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w:t>
      </w:r>
      <w:r>
        <w:rPr>
          <w:rFonts w:eastAsia="IRNazanin" w:cs="IRNazanin"/>
          <w:color w:val="111111"/>
          <w:sz w:val="28"/>
          <w:szCs w:val="28"/>
          <w:rtl w:val="true"/>
          <w:lang w:bidi="fa-IR"/>
        </w:rPr>
        <w:t>.</w:t>
      </w:r>
    </w:p>
    <w:p>
      <w:pPr>
        <w:pStyle w:val="Heading4"/>
        <w:numPr>
          <w:ilvl w:val="3"/>
          <w:numId w:val="1"/>
        </w:numPr>
        <w:rPr/>
      </w:pPr>
      <w:bookmarkStart w:id="189" w:name="__RefHeading___Toc323178_2749589250"/>
      <w:bookmarkStart w:id="190" w:name="_Toc68"/>
      <w:bookmarkEnd w:id="189"/>
      <w:r>
        <w:rPr>
          <w:rtl w:val="true"/>
        </w:rPr>
        <w:t>الخامس</w:t>
      </w:r>
      <w:r>
        <w:rPr>
          <w:rtl w:val="true"/>
        </w:rPr>
        <w:t>:</w:t>
      </w:r>
      <w:r>
        <w:rPr>
          <w:rtl w:val="true"/>
        </w:rPr>
        <w:t>أفضل الکتّاب</w:t>
      </w:r>
      <w:bookmarkEnd w:id="1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فِی حَالِ کُتَّابِکَ فَوَلِّ عَلَی أُمُورِکَ خَیْرَهُمْ وَ اخْصُصْ رَسَائِلَکَ الَّتِی تُدْخِلُ فِیهَا مَکَایِدَکَ وَ أَسْرَارَکَ بِأَجْمَعِهِمْ لِوُجُوهِ صَالِحِ الْأَخْلاقِ مِمَّنْ لَا تُبْطِرُهُ </w:t>
      </w:r>
      <w:bookmarkStart w:id="191" w:name="pg2973_19105"/>
    </w:p>
    <w:p>
      <w:pPr>
        <w:pStyle w:val="BookText"/>
        <w:rPr/>
      </w:pPr>
      <w:bookmarkEnd w:id="191"/>
      <w:r>
        <w:rPr>
          <w:rFonts w:ascii="Amiri" w:hAnsi="Amiri" w:eastAsia="Amiri" w:cs="Amiri"/>
          <w:color w:val="111111"/>
          <w:sz w:val="28"/>
          <w:sz w:val="28"/>
          <w:szCs w:val="28"/>
          <w:rtl w:val="true"/>
          <w:lang w:bidi="ar-SA"/>
        </w:rPr>
        <w:t>الْکَرَامَةُ فَیَجْتَرِئَ بِهَا عَلَیْکَ فِی خِلافٍ لَکَ بِحَضْرَةِ مَلَإٍ وَ لا تَقْصُرُ بِهِ الْغَفْلَةُ عَنْ إِیرَادِ مُکَاتَبَاتِ عُمِّالِکَ عَلَیْکَ وَ إِصْدَارِ جَوَابَاتِهَا عَلَی الصَّوَابِ عَنْکَ 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 فَإِنَّ الرِّجَالَ یَتَعَرَّضُونَ لِفِرَاسَاتِ الْوُلَاةِ بِتَصَنُّعِهِمْ وَ حُسْنِ 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p>
    <w:p>
      <w:pPr>
        <w:pStyle w:val="Heading4"/>
        <w:numPr>
          <w:ilvl w:val="3"/>
          <w:numId w:val="1"/>
        </w:numPr>
        <w:rPr/>
      </w:pPr>
      <w:bookmarkStart w:id="192" w:name="__RefHeading___Toc323180_2749589250"/>
      <w:bookmarkStart w:id="193" w:name="_Toc69"/>
      <w:bookmarkEnd w:id="192"/>
      <w:r>
        <w:rPr>
          <w:rtl w:val="true"/>
        </w:rPr>
        <w:t>پنجم</w:t>
      </w:r>
      <w:r>
        <w:rPr>
          <w:rtl w:val="true"/>
        </w:rPr>
        <w:t xml:space="preserve">: </w:t>
      </w:r>
      <w:r>
        <w:rPr>
          <w:rtl w:val="true"/>
        </w:rPr>
        <w:t>سیمای نویسندگان و منشیان</w:t>
      </w:r>
      <w:bookmarkEnd w:id="193"/>
    </w:p>
    <w:p>
      <w:pPr>
        <w:pStyle w:val="BookText"/>
        <w:rPr/>
      </w:pPr>
      <w:r>
        <w:rPr>
          <w:rFonts w:ascii="IRNazanin" w:hAnsi="IRNazanin" w:eastAsia="IRNazanin"/>
          <w:color w:val="111111"/>
          <w:sz w:val="28"/>
          <w:sz w:val="28"/>
          <w:szCs w:val="28"/>
          <w:rtl w:val="true"/>
          <w:lang w:bidi="fa-IR"/>
        </w:rPr>
        <w:t>سپس در امور نویسندگان و منشیان به درستی بیندیش، و کارهایت را به بهترین آنان واگذار، و نامه‌های محرمانه، که در بر دارنده سیاست‌ها و اسرار تو است، از میان نویسندگان به کسی اختصاص ده که صالح‌تر از دیگران باشد، کسی که گرامی داشتن، او را به سرکشی و تجاوز نکشاند تا در حضور دیگران با تو مخالفت کند، و در رساندن نامه کار گزارانت به تو، یا رساندن پاسخ‌های تو به آنان کوتاهی نکند، و در آنچه برای تو می‌ستاند یا از طرف تو به آنان تحویل می‌دهد، فراموش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تنظیم هیچ قراردادی سستی نورزد، و در برهم زدن قراردادی که به زیان توست کوتاهی نکند، و منزلت و قدر خویش را بشناسد، همانا آن که از شناخت قدر خویش عاجز باشد، در شناخت قدر دیگران جاهل‌تر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در گزینش نویسندگان و منشیان، بر تیز هوشی و اطمینان شخصی و خوش باوری خود تکیه نمایی، زیرا افراد زیرک با ظاهر سازی و خوش خدمتی، نظر </w:t>
      </w:r>
      <w:bookmarkStart w:id="194" w:name="pg2973_19106"/>
    </w:p>
    <w:p>
      <w:pPr>
        <w:pStyle w:val="BookText"/>
        <w:rPr/>
      </w:pPr>
      <w:bookmarkEnd w:id="194"/>
      <w:r>
        <w:rPr>
          <w:rFonts w:ascii="IRNazanin" w:hAnsi="IRNazanin" w:eastAsia="IRNazanin"/>
          <w:color w:val="111111"/>
          <w:sz w:val="28"/>
          <w:sz w:val="28"/>
          <w:szCs w:val="28"/>
          <w:rtl w:val="true"/>
          <w:lang w:bidi="fa-IR"/>
        </w:rPr>
        <w:t>زمامداران را به خود جلب می‌نمایند، که در پس این ظاهر سازی‌ها، نه خیرخواهی وجود دارد، و نه از امانت داری نشانی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بی‌خبر باشی خطرات آن دامنگیر تو خواهد بود</w:t>
      </w:r>
      <w:r>
        <w:rPr>
          <w:rFonts w:eastAsia="IRNazanin" w:cs="IRNazanin"/>
          <w:color w:val="111111"/>
          <w:sz w:val="28"/>
          <w:szCs w:val="28"/>
          <w:rtl w:val="true"/>
          <w:lang w:bidi="fa-IR"/>
        </w:rPr>
        <w:t>.</w:t>
      </w:r>
    </w:p>
    <w:p>
      <w:pPr>
        <w:pStyle w:val="Heading4"/>
        <w:numPr>
          <w:ilvl w:val="3"/>
          <w:numId w:val="1"/>
        </w:numPr>
        <w:rPr/>
      </w:pPr>
      <w:bookmarkStart w:id="195" w:name="__RefHeading___Toc323182_2749589250"/>
      <w:bookmarkStart w:id="196" w:name="_Toc70"/>
      <w:bookmarkEnd w:id="195"/>
      <w:r>
        <w:rPr>
          <w:rtl w:val="true"/>
        </w:rPr>
        <w:t>ششم</w:t>
      </w:r>
      <w:r>
        <w:rPr>
          <w:rtl w:val="true"/>
        </w:rPr>
        <w:t xml:space="preserve">: </w:t>
      </w:r>
      <w:r>
        <w:rPr>
          <w:rtl w:val="true"/>
        </w:rPr>
        <w:t>سیمای بازرگانان و صاحبان صنایع</w:t>
      </w:r>
      <w:bookmarkEnd w:id="1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بازرگانان و صاحبان صنایع توصیه کنر، و آن‌ها را به نیکوکاری سفارش </w:t>
      </w:r>
      <w:bookmarkStart w:id="197" w:name="pg2973_19107"/>
    </w:p>
    <w:p>
      <w:pPr>
        <w:pStyle w:val="BookText"/>
        <w:rPr/>
      </w:pPr>
      <w:bookmarkEnd w:id="197"/>
      <w:r>
        <w:rPr>
          <w:rFonts w:ascii="IRNazanin" w:hAnsi="IRNazanin" w:eastAsia="IRNazanin"/>
          <w:color w:val="111111"/>
          <w:sz w:val="28"/>
          <w:sz w:val="28"/>
          <w:szCs w:val="28"/>
          <w:rtl w:val="true"/>
          <w:lang w:bidi="fa-IR"/>
        </w:rPr>
        <w:t>کن، بازرگانانی که در شهر ساکنند، یا آنان که همواره در سیر و کوچ کردن می‌باشند، و بازرگانانی که با نیروی جسمانی کار می‌کنند، چرا که آنان منابع اصلی منفعت، و پدید آورندگان وسایل زندگی و آسایش، و آوردندگان وسایل زندگی از نقاط دور دست و دشوار می‌باشند، از بیابان‌ها و دریاها، و دشت‌ها و کوهستان‌ها، جاهای سختی که مردم در آن اجتماع نمی‌کنند، یا برای رفتن به آنجاها شجاعت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آن‌ها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شهری باشند که تو به سر می‌بری، یا در شهرهای دیگر، با توجه به آنچه که تذکر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کننده‌اند، که تنها با زورگویی به سود خود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را به هر قیمتی که می‌خواهند می‌فروشند،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احتکار کالا جلوگیری کن، که رسول خداصلی الله علیه وآله 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p>
    <w:p>
      <w:pPr>
        <w:pStyle w:val="Heading4"/>
        <w:numPr>
          <w:ilvl w:val="3"/>
          <w:numId w:val="1"/>
        </w:numPr>
        <w:rPr/>
      </w:pPr>
      <w:bookmarkStart w:id="198" w:name="__RefHeading___Toc323184_2749589250"/>
      <w:bookmarkStart w:id="199" w:name="_Toc71"/>
      <w:bookmarkEnd w:id="198"/>
      <w:r>
        <w:rPr>
          <w:rtl w:val="true"/>
        </w:rPr>
        <w:t>السادس</w:t>
      </w:r>
      <w:r>
        <w:rPr>
          <w:rtl w:val="true"/>
        </w:rPr>
        <w:t xml:space="preserve">: </w:t>
      </w:r>
      <w:r>
        <w:rPr>
          <w:rtl w:val="true"/>
        </w:rPr>
        <w:t>التجّار و أصحاب الصنائع</w:t>
      </w:r>
      <w:bookmarkEnd w:id="199"/>
    </w:p>
    <w:p>
      <w:pPr>
        <w:pStyle w:val="BookText"/>
        <w:rPr/>
      </w:pPr>
      <w:r>
        <w:rPr>
          <w:rFonts w:ascii="Amiri" w:hAnsi="Amiri" w:eastAsia="Amiri" w:cs="Amiri"/>
          <w:color w:val="111111"/>
          <w:sz w:val="28"/>
          <w:sz w:val="28"/>
          <w:szCs w:val="28"/>
          <w:rtl w:val="true"/>
          <w:lang w:bidi="ar-SA"/>
        </w:rPr>
        <w:t>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ص مَنَعَ مِنْهُ وَ لْیَکُنِ الْبَیْعُ بَیْعاً سَمْحاً بِمَوَازِینِ عَدْلٍ وَ أَسْعَارٍ لا تُجْحِفُ بِالْفَرِیقَیْنِ مِنَ الْبَائِعِ وَ الْمُبْتَاعِ فَمَنْ قَارَفَ حُکْرَةً بَعْدَ نَهْیِکَ إِیَّاهُ فَنَکِّلْ بِهِ وَ عَاقِبْهُ فِی غَیْرِ إِسْرَافٍ</w:t>
      </w:r>
    </w:p>
    <w:p>
      <w:pPr>
        <w:pStyle w:val="Heading4"/>
        <w:numPr>
          <w:ilvl w:val="3"/>
          <w:numId w:val="1"/>
        </w:numPr>
        <w:rPr/>
      </w:pPr>
      <w:bookmarkStart w:id="200" w:name="__RefHeading___Toc323186_2749589250"/>
      <w:bookmarkStart w:id="201" w:name="_Toc72"/>
      <w:bookmarkEnd w:id="200"/>
      <w:r>
        <w:rPr>
          <w:rtl w:val="true"/>
        </w:rPr>
        <w:t xml:space="preserve">السابع </w:t>
      </w:r>
      <w:r>
        <w:rPr>
          <w:rtl w:val="true"/>
        </w:rPr>
        <w:t>:</w:t>
      </w:r>
      <w:r>
        <w:rPr>
          <w:rtl w:val="true"/>
        </w:rPr>
        <w:t>المحرومون</w:t>
      </w:r>
      <w:bookmarkEnd w:id="20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اللَّهَ اللَّهَ فِی الطَّبَقَةِ السُّفْلَی مِنَ الَّذِینَ لا حِیلَةَ لَهُمْ مِنَ الْمَسَاکِینِ وَ الْمُحْتَاجِینَ وَ أَهْلِ الْبُؤْسَی وَ الزَّمْنَی فَإِنَّ فِی‌هَذِهِ الطَّبَقَةِ قَانِعاً وَ مُعْتَرّاً وَ احْفَظِ 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بِتَضْیِیعِکَ التَّافِهَ لِإِحْکَامِکَ الْکَثِیرَ الْمُهِمَّ فَلا </w:t>
      </w:r>
      <w:bookmarkStart w:id="202" w:name="pg2973_19108"/>
    </w:p>
    <w:p>
      <w:pPr>
        <w:pStyle w:val="BookText"/>
        <w:rPr/>
      </w:pPr>
      <w:bookmarkEnd w:id="202"/>
      <w:r>
        <w:rPr>
          <w:rFonts w:ascii="Amiri" w:hAnsi="Amiri" w:eastAsia="Amiri" w:cs="Amiri"/>
          <w:color w:val="111111"/>
          <w:sz w:val="28"/>
          <w:sz w:val="28"/>
          <w:szCs w:val="28"/>
          <w:rtl w:val="true"/>
          <w:lang w:bidi="ar-SA"/>
        </w:rPr>
        <w:t>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یَوْمَ تَلْقَاهُ فَإِنَّ هَؤُلَاءِ مِنْ بَیْنِ الرَّعِیَّةِ أَحْوَجُ إِلَی الْإِنْصَافِ مِنْ غَیْرِهِمْ وَ کُلٌّ فَأَعْذِرْ إِلَی اللَّهِ فِی تَأْدِیَةِ حَقِّهِ إِلَیْهِ 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 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 یَقُولُ فِی غَیْرِ مَوْطِنٍ لَنْ تُقَدَّسَ أُمَّةٌ لا یُؤْخَذُ لِلضَّعِیفِ فِیهَا حَقُّهُ مِنَ الْقَوِیِّ غَیْرَ مُتَتَعْتِعٍ ثُمَّ احْتَمِلِ الْخُرْقَ مِنْهُمْ وَ الْعِیَّ وَ نَحِّ عَنْهُمُ الضِّیق</w:t>
      </w:r>
    </w:p>
    <w:p>
      <w:pPr>
        <w:pStyle w:val="BookText"/>
        <w:rPr/>
      </w:pPr>
      <w:r>
        <w:rPr>
          <w:rFonts w:ascii="Amiri" w:hAnsi="Amiri" w:eastAsia="Amiri" w:cs="Amiri"/>
          <w:color w:val="111111"/>
          <w:sz w:val="28"/>
          <w:sz w:val="28"/>
          <w:szCs w:val="28"/>
          <w:rtl w:val="true"/>
          <w:lang w:bidi="ar-SA"/>
        </w:rPr>
        <w:t>وَ الْأَنَفَ یَبْسُطِ اللَّهُ عَلَیْکَ بِذَلِکَ أَکْنَافَ رَحْمَتِهِ وَ یُوجِبْ لَکَ ثَوَابَ طَاعَتِهِ وَ أَعْطِ مَا أَعْطَیْتَ هَنِیئاً وَ اِمْنَعْ فِی إِجْمَالٍ وَ إِعْذَارٍ</w:t>
      </w:r>
    </w:p>
    <w:p>
      <w:pPr>
        <w:pStyle w:val="Heading4"/>
        <w:numPr>
          <w:ilvl w:val="3"/>
          <w:numId w:val="1"/>
        </w:numPr>
        <w:rPr/>
      </w:pPr>
      <w:bookmarkStart w:id="203" w:name="__RefHeading___Toc323188_2749589250"/>
      <w:bookmarkStart w:id="204" w:name="_Toc73"/>
      <w:bookmarkEnd w:id="203"/>
      <w:r>
        <w:rPr>
          <w:rtl w:val="true"/>
        </w:rPr>
        <w:t>هفتم</w:t>
      </w:r>
      <w:r>
        <w:rPr>
          <w:rtl w:val="true"/>
        </w:rPr>
        <w:t xml:space="preserve">: </w:t>
      </w:r>
      <w:r>
        <w:rPr>
          <w:rtl w:val="true"/>
        </w:rPr>
        <w:t>سیمای محرومان و مستضعفان</w:t>
      </w:r>
      <w:bookmarkEnd w:id="2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طبقه محروم گروهی خویشتن داری کرده، و گروهی به گدایی دست نیاز بر می‌دارند، پس برای خدا پاسدار حقّی باش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مبادا سر مستی حکومت تو را از رسیدگی به آنان باز دارد، که هرگز انجام کارهای فراوان و مهم عذری برای ترک مسئولیّت‌های کوچک‌تر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نیاز بر 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خداصلی الله علیه وآله بارها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ملّتی که حق ناتوانان را از زورمندان، بی 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 xml:space="preserve">. </w:t>
      </w:r>
      <w:bookmarkStart w:id="205" w:name="pg2973_19110"/>
    </w:p>
    <w:p>
      <w:pPr>
        <w:pStyle w:val="Heading3"/>
        <w:numPr>
          <w:ilvl w:val="2"/>
          <w:numId w:val="1"/>
        </w:numPr>
        <w:rPr/>
      </w:pPr>
      <w:bookmarkStart w:id="206" w:name="__RefHeading___Toc323190_2749589250"/>
      <w:bookmarkStart w:id="207" w:name="_Toc74"/>
      <w:bookmarkEnd w:id="205"/>
      <w:bookmarkEnd w:id="206"/>
      <w:r>
        <w:rPr/>
        <w:t>9</w:t>
      </w:r>
      <w:r>
        <w:rPr>
          <w:rtl w:val="true"/>
        </w:rPr>
        <w:t xml:space="preserve"> - </w:t>
      </w:r>
      <w:r>
        <w:rPr>
          <w:rtl w:val="true"/>
        </w:rPr>
        <w:t>الاخلاق الخاصّة للوالی</w:t>
      </w:r>
      <w:bookmarkEnd w:id="207"/>
    </w:p>
    <w:p>
      <w:pPr>
        <w:pStyle w:val="BookText"/>
        <w:rPr/>
      </w:pPr>
      <w:r>
        <w:rPr>
          <w:rFonts w:ascii="Amiri" w:hAnsi="Amiri" w:eastAsia="Amiri" w:cs="Amiri"/>
          <w:color w:val="111111"/>
          <w:sz w:val="28"/>
          <w:sz w:val="28"/>
          <w:szCs w:val="28"/>
          <w:rtl w:val="true"/>
          <w:lang w:bidi="ar-SA"/>
        </w:rPr>
        <w:t>ثُمَّ أُمُورٌ مِنْ أُمُورِکَ لاَ بُدَّ لَکَ مِنْ مُبَاشَرَتِهَا مِنْهَا إِجَابَةُ عُمَّالِکَ بِمَا یَعْیَا عَنْهُ کُتَّابُکَ وَ مِنْهَا إِصْدَارُ حَاجَاتِ اَلنَّاسِ یَوْمَ وُرُودِهَا عَلَیْکَ بِمَا تَحْرَجُ بِهِ صُدُورُ أَعْوَانِکَ وَ أَمْضِ لِکُلِّ یَوْمٍ عَمَلَهُ فَإِنَّ لِکُلِّ یَوْمٍ مَا فِیهِ وَ اِجْعَلْ لِنَفْسِکَ فِیمَا بَیْنَکَ وَ بَیْنَ اَللَّهِ أَفْضَلَ تِلْکَ اَلْمَوَاقِیتِ وَ أَجْزَلَ تِلْکَ اَلْأَقْسَامِ وَ إِنْ کَانَتْ کُلُّهَا لِلَّهِ إِذَا صَلَحَتْ فِیهَا اَلنِّیَّةُ وَ سَلِمَتْ مِنْهَا اَلرَّعِیَّةُ وَ لْیَکُنْ فِی خَاصَّةِ مَا تُخْلِصُ بِهِ لِلَّهِ دِینَکَ إِقَامَةُ فَرَائِضِهِ اَلَّتِی هِیَ لَهُ خَاصَّةً فَأَعْطِ اَللَّهَ مِنْ بَدَنِکَ فِی لَیْلِکَ وَ نَهَارِکَ وَ وَفِّ مَا تَقَرَّبْتَ بِهِ إِلَی اَللَّهِ 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ص حِینَ وَجَّهَنِی إِلَی اَلْیَمَنِ کَیْفَ أُصَلِّی بِهِمْ فَقَالَ صَلِّ بِهِمْ کَصَلاَةِ أَضْعَفِهِمْ وَ کُنْ بِالْمُؤْمِنِینَ رَحِیماً</w:t>
      </w:r>
    </w:p>
    <w:p>
      <w:pPr>
        <w:pStyle w:val="Heading3"/>
        <w:numPr>
          <w:ilvl w:val="2"/>
          <w:numId w:val="1"/>
        </w:numPr>
        <w:rPr/>
      </w:pPr>
      <w:bookmarkStart w:id="208" w:name="__RefHeading___Toc323192_2749589250"/>
      <w:bookmarkStart w:id="209" w:name="_Toc75"/>
      <w:bookmarkEnd w:id="208"/>
      <w:r>
        <w:rPr/>
        <w:t>9</w:t>
      </w:r>
      <w:r>
        <w:rPr>
          <w:rtl w:val="true"/>
        </w:rPr>
        <w:t xml:space="preserve">. </w:t>
      </w:r>
      <w:r>
        <w:rPr>
          <w:rtl w:val="true"/>
        </w:rPr>
        <w:t>اخلاق اختصاصی رهبری</w:t>
      </w:r>
      <w:bookmarkEnd w:id="2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کارها به گونه‌ای است که خود باید انجام دهی، مانند پاسخ دادن به کارگزاران دولتی، در آنجا که منشیان تو از پاسخ دادن به آنها درمانده‌اند، و دیگر، بر آوردن نیاز مردم در همان روزی که به تو عرضه می‌دارند، و یارانت در رفع نیاز آنان ناتوانند، کار هر روز را در همان روز انجام ده، زیرا هر روزی، کاری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وقت‌ها و بهترین ساعات شب و روزت را برای خود و خدای خود انتخاب کن، اگر چه همه وقت برای خداست، اگر نیّت درست و رعیّت در آسایش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کارهایی که به خدا اختصاص دارد و باید با اخلاص انجام دهی، انجام واجباتی است که ویژه پروردگار است، پس در بخشی از شب و روز، وجود خود را به پرستش خدا اختصاص ده، و آنچه تو را به خدا نزدیک می‌کند بی‌عیب و نقصانی انجام </w:t>
      </w:r>
    </w:p>
    <w:p>
      <w:pPr>
        <w:pStyle w:val="BookText"/>
        <w:rPr/>
      </w:pPr>
      <w:r>
        <w:rPr>
          <w:rFonts w:ascii="IRNazanin" w:hAnsi="IRNazanin" w:eastAsia="IRNazanin"/>
          <w:color w:val="111111"/>
          <w:sz w:val="28"/>
          <w:sz w:val="28"/>
          <w:szCs w:val="28"/>
          <w:rtl w:val="true"/>
          <w:lang w:bidi="fa-IR"/>
        </w:rPr>
        <w:t>ده، اگر چه دچار خستگی جسم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به جماعت می‌خوانی،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صلّی اللّه علیه و آله و سلّم مرا به یمن می‌فرستاد از او پرسیدم، با مردم چگونه نماز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مِمَّا لاَ مَئُونَةَ فِیهِ عَلَیْکَ مِنْ شَکَاةِ مَظْلِمَةٍ أَوْ طَلَبِ إِنْصَافٍ فِی مُعَامَلَةٍ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کم اطّلاعی در امور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 و تو به هر حال یکی از آن دو نفر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w:t>
      </w:r>
      <w:bookmarkStart w:id="210" w:name="pg2973_19112"/>
    </w:p>
    <w:p>
      <w:pPr>
        <w:pStyle w:val="BookText"/>
        <w:rPr/>
      </w:pPr>
      <w:bookmarkEnd w:id="210"/>
      <w:r>
        <w:rPr>
          <w:rFonts w:ascii="IRNazanin" w:hAnsi="IRNazanin" w:eastAsia="IRNazanin"/>
          <w:color w:val="111111"/>
          <w:sz w:val="28"/>
          <w:sz w:val="28"/>
          <w:szCs w:val="28"/>
          <w:rtl w:val="true"/>
          <w:lang w:bidi="fa-IR"/>
        </w:rPr>
        <w:t>یا مردی بخیل و تنگ نظری، که در این صورت نیز مردم چون تو را بنگرند مأیوس شده از درخواست کردن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p>
    <w:p>
      <w:pPr>
        <w:pStyle w:val="Heading3"/>
        <w:numPr>
          <w:ilvl w:val="2"/>
          <w:numId w:val="1"/>
        </w:numPr>
        <w:rPr/>
      </w:pPr>
      <w:bookmarkStart w:id="211" w:name="__RefHeading___Toc323194_2749589250"/>
      <w:bookmarkStart w:id="212" w:name="_Toc76"/>
      <w:bookmarkEnd w:id="211"/>
      <w:r>
        <w:rPr/>
        <w:t>10</w:t>
      </w:r>
      <w:r>
        <w:rPr>
          <w:rtl w:val="true"/>
        </w:rPr>
        <w:t xml:space="preserve">. </w:t>
      </w:r>
      <w:r>
        <w:rPr>
          <w:rtl w:val="true"/>
        </w:rPr>
        <w:t>أخلاق القیادة مع الأرقاب</w:t>
      </w:r>
      <w:bookmarkEnd w:id="212"/>
    </w:p>
    <w:p>
      <w:pPr>
        <w:pStyle w:val="BookText"/>
        <w:rPr/>
      </w:pPr>
      <w:r>
        <w:rPr>
          <w:rFonts w:ascii="Amiri" w:hAnsi="Amiri" w:eastAsia="Amiri" w:cs="Amiri"/>
          <w:color w:val="111111"/>
          <w:sz w:val="28"/>
          <w:sz w:val="28"/>
          <w:szCs w:val="28"/>
          <w:rtl w:val="true"/>
          <w:lang w:bidi="ar-SA"/>
        </w:rPr>
        <w:t>ثُمَّ إِنَّ لِلْوَالِی خَاصَّةً وَ بِطَانَةً فِیهِمُ اِسْتِئْثَارٌ وَ تَطَاوُلٌ وَ قِلَّةُ إِنْصَافٍ فِی مُعَامَلَةٍ فَاحْسِمْ مَادَّةَ أُولَئِکَ بِقَطْعِ أَسْبَابِ تِلْکَ اَلْأَحْوَالِ وَ لاَ تُقْطِعَنَّ لِأَحَدٍ مِنْ حَاشِیَتِکَ وَ حَامَّتِکَ قَطِیعَةً وَ لاَ یَطْمَعَنَّ مِنْکَ فِی اِعْتِقَادِ عُقْدَةٍ تَضُرُّ بِمَنْ یَلِیهَا مِنَ اَلنَّاسِ فِی 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w:t>
      </w:r>
    </w:p>
    <w:p>
      <w:pPr>
        <w:pStyle w:val="Heading3"/>
        <w:numPr>
          <w:ilvl w:val="2"/>
          <w:numId w:val="1"/>
        </w:numPr>
        <w:rPr/>
      </w:pPr>
      <w:bookmarkStart w:id="213" w:name="__RefHeading___Toc323196_2749589250"/>
      <w:bookmarkStart w:id="214" w:name="_Toc77"/>
      <w:bookmarkEnd w:id="213"/>
      <w:r>
        <w:rPr/>
        <w:t>10</w:t>
      </w:r>
      <w:r>
        <w:rPr>
          <w:rtl w:val="true"/>
        </w:rPr>
        <w:t xml:space="preserve">. </w:t>
      </w:r>
      <w:r>
        <w:rPr>
          <w:rtl w:val="true"/>
        </w:rPr>
        <w:t>اخلاق رهبری با خویشاوندان</w:t>
      </w:r>
      <w:bookmarkEnd w:id="21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 و به هیچ کدام از اطرافیان و خویشاوندانت زمین را واگذار مکن ،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به صاحب </w:t>
      </w:r>
      <w:bookmarkStart w:id="215" w:name="pg2973_19113"/>
    </w:p>
    <w:p>
      <w:pPr>
        <w:pStyle w:val="BookText"/>
        <w:rPr/>
      </w:pPr>
      <w:bookmarkEnd w:id="215"/>
      <w:r>
        <w:rPr>
          <w:rFonts w:ascii="IRNazanin" w:hAnsi="IRNazanin" w:eastAsia="IRNazanin"/>
          <w:color w:val="111111"/>
          <w:sz w:val="28"/>
          <w:sz w:val="28"/>
          <w:szCs w:val="28"/>
          <w:rtl w:val="true"/>
          <w:lang w:bidi="fa-IR"/>
        </w:rPr>
        <w:t>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p>
    <w:p>
      <w:pPr>
        <w:pStyle w:val="Heading3"/>
        <w:numPr>
          <w:ilvl w:val="2"/>
          <w:numId w:val="1"/>
        </w:numPr>
        <w:rPr/>
      </w:pPr>
      <w:bookmarkStart w:id="216" w:name="__RefHeading___Toc323198_2749589250"/>
      <w:bookmarkStart w:id="217" w:name="_Toc78"/>
      <w:bookmarkEnd w:id="216"/>
      <w:r>
        <w:rPr/>
        <w:t>11</w:t>
      </w:r>
      <w:r>
        <w:rPr>
          <w:rtl w:val="true"/>
        </w:rPr>
        <w:t xml:space="preserve">. </w:t>
      </w:r>
      <w:r>
        <w:rPr>
          <w:rtl w:val="true"/>
        </w:rPr>
        <w:t>أسلوب مواجهة الاعداء</w:t>
      </w:r>
      <w:bookmarkEnd w:id="2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 وَ حَرِیماً یَسْکُنُونَ إِلَی مَنَعَتِهِ وَ یَسْتَفِیضُونَ إِلَی جِوَارِهِ فَلاَ إِدْغَالَ وَ لاَ مُدَالَسَةَ وَ لاَ خِدَاعَ فِیهِ وَ لاَ تَعْقِدْ عَقْداً تُجَوِّزُ فِیهِ اَلْعِلَلَ وَ لاَ تُعَوِّلَنَّ عَلَی لَحْنِ 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فِیهِ طِلْبَةٌ لاَ تَسْتَقْبِلُ فِیهَا دُنْیَاکَ وَ لاَ آخِرَتَکَ </w:t>
      </w:r>
      <w:bookmarkStart w:id="218" w:name="pg2973_19114"/>
    </w:p>
    <w:p>
      <w:pPr>
        <w:pStyle w:val="Heading3"/>
        <w:numPr>
          <w:ilvl w:val="2"/>
          <w:numId w:val="1"/>
        </w:numPr>
        <w:rPr/>
      </w:pPr>
      <w:bookmarkStart w:id="219" w:name="__RefHeading___Toc323200_2749589250"/>
      <w:bookmarkStart w:id="220" w:name="_Toc79"/>
      <w:bookmarkEnd w:id="218"/>
      <w:bookmarkEnd w:id="219"/>
      <w:r>
        <w:rPr/>
        <w:t>11</w:t>
      </w:r>
      <w:r>
        <w:rPr>
          <w:rtl w:val="true"/>
        </w:rPr>
        <w:t xml:space="preserve">. </w:t>
      </w:r>
      <w:r>
        <w:rPr>
          <w:rtl w:val="true"/>
        </w:rPr>
        <w:t>روش برخورد با دشمن</w:t>
      </w:r>
      <w:bookmarkEnd w:id="220"/>
    </w:p>
    <w:p>
      <w:pPr>
        <w:pStyle w:val="BookText"/>
        <w:rPr/>
      </w:pPr>
      <w:r>
        <w:rPr>
          <w:rFonts w:ascii="IRNazanin" w:hAnsi="IRNazanin" w:eastAsia="IRNazanin"/>
          <w:color w:val="111111"/>
          <w:sz w:val="28"/>
          <w:sz w:val="28"/>
          <w:szCs w:val="28"/>
          <w:rtl w:val="true"/>
          <w:lang w:bidi="fa-IR"/>
        </w:rPr>
        <w:t xml:space="preserve">هرگز پیشنهاد صلح از طرف دشمن را که خشنودی خدا در آن است رد مکن، که آسایش رزمندگان، و آرامش فکری تو، و امنیّت کشور در صلح تأمین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زنهار زنهار از دشمن خود پس از آشتی کردن، زیرا گاهی دشمن نزدیک می‌شود تا غافلگیر کند، پس دور اندیش باش، و خوشبینی خود را متّهم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نمی‌دارد،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امضاء کنی که در آن برای دغلکاری و فریب راه‌هایی وجود دارد، و پس از محکم کاری و دقّت در قرار داد نامه، دست از بهانه جویی بردار، 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w:t>
      </w:r>
      <w:r>
        <w:rPr>
          <w:rFonts w:eastAsia="IRNazanin" w:cs="IRNazanin"/>
          <w:color w:val="111111"/>
          <w:sz w:val="28"/>
          <w:szCs w:val="28"/>
          <w:rtl w:val="true"/>
          <w:lang w:bidi="fa-IR"/>
        </w:rPr>
        <w:t xml:space="preserve">. </w:t>
      </w:r>
      <w:bookmarkStart w:id="221" w:name="pg2973_19115"/>
    </w:p>
    <w:p>
      <w:pPr>
        <w:pStyle w:val="Heading3"/>
        <w:numPr>
          <w:ilvl w:val="2"/>
          <w:numId w:val="1"/>
        </w:numPr>
        <w:rPr/>
      </w:pPr>
      <w:bookmarkStart w:id="222" w:name="__RefHeading___Toc323202_2749589250"/>
      <w:bookmarkStart w:id="223" w:name="_Toc80"/>
      <w:bookmarkEnd w:id="221"/>
      <w:bookmarkEnd w:id="222"/>
      <w:r>
        <w:rPr/>
        <w:t>12</w:t>
      </w:r>
      <w:r>
        <w:rPr>
          <w:rtl w:val="true"/>
        </w:rPr>
        <w:t xml:space="preserve">. </w:t>
      </w:r>
      <w:r>
        <w:rPr>
          <w:rtl w:val="true"/>
        </w:rPr>
        <w:t>تحذیرات</w:t>
      </w:r>
      <w:r>
        <w:rPr>
          <w:rtl w:val="true"/>
        </w:rPr>
        <w:t>:</w:t>
      </w:r>
      <w:bookmarkEnd w:id="223"/>
    </w:p>
    <w:p>
      <w:pPr>
        <w:pStyle w:val="Heading4"/>
        <w:numPr>
          <w:ilvl w:val="3"/>
          <w:numId w:val="1"/>
        </w:numPr>
        <w:rPr/>
      </w:pPr>
      <w:bookmarkStart w:id="224" w:name="__RefHeading___Toc323204_2749589250"/>
      <w:bookmarkStart w:id="225" w:name="_Toc81"/>
      <w:bookmarkEnd w:id="224"/>
      <w:r>
        <w:rPr/>
        <w:t>12</w:t>
      </w:r>
      <w:r>
        <w:rPr>
          <w:rtl w:val="true"/>
        </w:rPr>
        <w:t xml:space="preserve"> </w:t>
      </w:r>
      <w:r>
        <w:rPr>
          <w:rtl w:val="true"/>
        </w:rPr>
        <w:t>هشدارها</w:t>
      </w:r>
      <w:r>
        <w:rPr>
          <w:rtl w:val="true"/>
        </w:rPr>
        <w:t>:</w:t>
      </w:r>
      <w:bookmarkEnd w:id="225"/>
    </w:p>
    <w:p>
      <w:pPr>
        <w:pStyle w:val="Heading4"/>
        <w:numPr>
          <w:ilvl w:val="3"/>
          <w:numId w:val="1"/>
        </w:numPr>
        <w:rPr/>
      </w:pPr>
      <w:bookmarkStart w:id="226" w:name="__RefHeading___Toc323206_2749589250"/>
      <w:bookmarkStart w:id="227" w:name="_Toc82"/>
      <w:bookmarkEnd w:id="226"/>
      <w:r>
        <w:rPr>
          <w:rtl w:val="true"/>
        </w:rPr>
        <w:t>الأوّل</w:t>
      </w:r>
      <w:r>
        <w:rPr>
          <w:rtl w:val="true"/>
        </w:rPr>
        <w:t xml:space="preserve">: </w:t>
      </w:r>
      <w:r>
        <w:rPr>
          <w:rtl w:val="true"/>
        </w:rPr>
        <w:t>التّحذیر من دم الحرام</w:t>
      </w:r>
      <w:bookmarkEnd w:id="227"/>
    </w:p>
    <w:p>
      <w:pPr>
        <w:pStyle w:val="BookText"/>
        <w:rPr/>
      </w:pPr>
      <w:r>
        <w:rPr>
          <w:rFonts w:ascii="Amiri" w:hAnsi="Amiri" w:eastAsia="Amiri" w:cs="Amiri"/>
          <w:color w:val="111111"/>
          <w:sz w:val="28"/>
          <w:sz w:val="28"/>
          <w:szCs w:val="28"/>
          <w:rtl w:val="true"/>
          <w:lang w:bidi="ar-SA"/>
        </w:rPr>
        <w:t>إِیَّاکَ وَ اَلدِّمَاءَ وَ سَفْکَهَا بِغَیْرِ حِلِّهَا فَإِنَّهُ لَیْسَ شَیْ‌ءٌ أَدْعَی لِنِقْمَةٍ وَ لاَ أَعْظَمَ 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23208_2749589250"/>
      <w:bookmarkStart w:id="229" w:name="_Toc83"/>
      <w:bookmarkEnd w:id="228"/>
      <w:r>
        <w:rPr>
          <w:rtl w:val="true"/>
        </w:rPr>
        <w:t>اوّل</w:t>
      </w:r>
      <w:r>
        <w:rPr>
          <w:rtl w:val="true"/>
        </w:rPr>
        <w:t xml:space="preserve">- </w:t>
      </w:r>
      <w:r>
        <w:rPr>
          <w:rtl w:val="true"/>
        </w:rPr>
        <w:t>هشدار از خون ناحق</w:t>
      </w:r>
      <w:bookmarkEnd w:id="2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خونریزی بپرهیز، و از خون ناحق پروا کن، که هیچ چیز همانند خون ناحق کیفر الهی را نزدیک مجازات را بزرگ نمی‌کند، و نابودی نعمت‌ها را سرعت نمی‌بخشد و زوال حکومت را نزدیک نمی‌گرداند، و روز قیامت خدای سبحان قبل از رسیدگی اعمال بندگان، نسبت به خون‌های ناحق ریخته شده داوری خواهد کرد، پس با ریختن خونی حرام، حکومت خود را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 خون کسی ریختی، یا تازیانه یا شمشیر، یا دستت دچار تند 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می‌گردد، چه رسد به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 xml:space="preserve">. </w:t>
      </w:r>
      <w:bookmarkStart w:id="230" w:name="pg2973_19116"/>
    </w:p>
    <w:p>
      <w:pPr>
        <w:pStyle w:val="Heading4"/>
        <w:numPr>
          <w:ilvl w:val="3"/>
          <w:numId w:val="1"/>
        </w:numPr>
        <w:rPr/>
      </w:pPr>
      <w:bookmarkStart w:id="231" w:name="__RefHeading___Toc323210_2749589250"/>
      <w:bookmarkStart w:id="232" w:name="_Toc84"/>
      <w:bookmarkEnd w:id="230"/>
      <w:bookmarkEnd w:id="231"/>
      <w:r>
        <w:rPr>
          <w:rtl w:val="true"/>
        </w:rPr>
        <w:t>الثانی</w:t>
      </w:r>
      <w:r>
        <w:rPr>
          <w:rtl w:val="true"/>
        </w:rPr>
        <w:t xml:space="preserve">: </w:t>
      </w:r>
      <w:r>
        <w:rPr>
          <w:rtl w:val="true"/>
        </w:rPr>
        <w:t>تحذیر من الأنّانیّة</w:t>
      </w:r>
      <w:bookmarkEnd w:id="232"/>
    </w:p>
    <w:p>
      <w:pPr>
        <w:pStyle w:val="BookText"/>
        <w:rPr/>
      </w:pPr>
      <w:r>
        <w:rPr>
          <w:rFonts w:ascii="Amiri" w:hAnsi="Amiri" w:eastAsia="Amiri" w:cs="Amiri"/>
          <w:color w:val="111111"/>
          <w:sz w:val="28"/>
          <w:sz w:val="28"/>
          <w:szCs w:val="28"/>
          <w:rtl w:val="true"/>
          <w:lang w:bidi="ar-SA"/>
        </w:rPr>
        <w:t>وَ إِیَّاکَ وَ اَلْإِعْجَابَ بِنَفْسِکَ وَ اَلثِّقَةَ بِمَا یُعْجِبُکَ مِنْهَا وَ حُبَّ اَلْإِطْرَاءِ فَإِنَّ ذَلِکَ مِنْ أَوْثَقِ فُرَصِ اَلشَّیْطَانِ فِی نَفْسِهِ لِیَمْحَقَ مَا یَکُونُ مِنْ إِحْسَانِ اَلْمُحْسِنِینَ</w:t>
      </w:r>
    </w:p>
    <w:p>
      <w:pPr>
        <w:pStyle w:val="Heading4"/>
        <w:numPr>
          <w:ilvl w:val="3"/>
          <w:numId w:val="1"/>
        </w:numPr>
        <w:rPr/>
      </w:pPr>
      <w:bookmarkStart w:id="233" w:name="__RefHeading___Toc323212_2749589250"/>
      <w:bookmarkStart w:id="234" w:name="_Toc85"/>
      <w:bookmarkEnd w:id="233"/>
      <w:r>
        <w:rPr>
          <w:rtl w:val="true"/>
        </w:rPr>
        <w:t>دوّم</w:t>
      </w:r>
      <w:r>
        <w:rPr>
          <w:rtl w:val="true"/>
        </w:rPr>
        <w:t xml:space="preserve">- </w:t>
      </w:r>
      <w:r>
        <w:rPr>
          <w:rtl w:val="true"/>
        </w:rPr>
        <w:t>هشدار از خود پسندی</w:t>
      </w:r>
      <w:bookmarkEnd w:id="234"/>
    </w:p>
    <w:p>
      <w:pPr>
        <w:pStyle w:val="BookText"/>
        <w:rPr/>
      </w:pPr>
      <w:r>
        <w:rPr>
          <w:rFonts w:ascii="IRNazanin" w:hAnsi="IRNazanin" w:eastAsia="IRNazanin"/>
          <w:color w:val="111111"/>
          <w:sz w:val="28"/>
          <w:sz w:val="28"/>
          <w:szCs w:val="28"/>
          <w:rtl w:val="true"/>
          <w:lang w:bidi="fa-IR"/>
        </w:rPr>
        <w:t>مبادا هرگز دچار خود پسندی گردی و به خوبی‌های خود اطمینان کنی، و ستایش را دوست داشته باشی، 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Heading4"/>
        <w:numPr>
          <w:ilvl w:val="3"/>
          <w:numId w:val="1"/>
        </w:numPr>
        <w:rPr/>
      </w:pPr>
      <w:bookmarkStart w:id="235" w:name="__RefHeading___Toc323214_2749589250"/>
      <w:bookmarkStart w:id="236" w:name="_Toc86"/>
      <w:bookmarkEnd w:id="235"/>
      <w:r>
        <w:rPr>
          <w:rtl w:val="true"/>
        </w:rPr>
        <w:t>الثالث</w:t>
      </w:r>
      <w:r>
        <w:rPr>
          <w:rtl w:val="true"/>
        </w:rPr>
        <w:t xml:space="preserve">: </w:t>
      </w:r>
      <w:r>
        <w:rPr>
          <w:rtl w:val="true"/>
        </w:rPr>
        <w:t>التحذیر من المنّ</w:t>
      </w:r>
      <w:bookmarkEnd w:id="236"/>
    </w:p>
    <w:p>
      <w:pPr>
        <w:pStyle w:val="BookText"/>
        <w:rPr/>
      </w:pPr>
      <w:r>
        <w:rPr>
          <w:rFonts w:ascii="Amiri" w:hAnsi="Amiri" w:eastAsia="Amiri" w:cs="Amiri"/>
          <w:color w:val="111111"/>
          <w:sz w:val="28"/>
          <w:sz w:val="28"/>
          <w:szCs w:val="28"/>
          <w:rtl w:val="true"/>
          <w:lang w:bidi="ar-SA"/>
        </w:rPr>
        <w:t>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تَعَالَی کَبُرَ مَقْتاً عِنْدَ اَللَّهِ أَنْ تَقُولُوا ما لا تَفْعَلُونَ</w:t>
      </w:r>
    </w:p>
    <w:p>
      <w:pPr>
        <w:pStyle w:val="Heading4"/>
        <w:numPr>
          <w:ilvl w:val="3"/>
          <w:numId w:val="1"/>
        </w:numPr>
        <w:rPr/>
      </w:pPr>
      <w:bookmarkStart w:id="237" w:name="__RefHeading___Toc323216_2749589250"/>
      <w:bookmarkStart w:id="238" w:name="_Toc87"/>
      <w:bookmarkEnd w:id="237"/>
      <w:r>
        <w:rPr>
          <w:rtl w:val="true"/>
        </w:rPr>
        <w:t>سوّم</w:t>
      </w:r>
      <w:r>
        <w:rPr>
          <w:rtl w:val="true"/>
        </w:rPr>
        <w:t xml:space="preserve">: </w:t>
      </w:r>
      <w:r>
        <w:rPr>
          <w:rtl w:val="true"/>
        </w:rPr>
        <w:t>هشدار از منّت گذاری</w:t>
      </w:r>
      <w:bookmarkEnd w:id="2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 یا مردم را وعده‌ای داده، سپس خلف وعده نمایی 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بزرگ نزد خدا آن که بگویید و عمل نکنید</w:t>
      </w:r>
      <w:r>
        <w:rPr>
          <w:rFonts w:eastAsia="IRNazanin" w:cs="IRNazanin"/>
          <w:color w:val="111111"/>
          <w:sz w:val="28"/>
          <w:szCs w:val="28"/>
          <w:rtl w:val="true"/>
          <w:lang w:bidi="fa-IR"/>
        </w:rPr>
        <w:t xml:space="preserve">» </w:t>
      </w:r>
      <w:bookmarkStart w:id="239" w:name="pg2973_19117"/>
    </w:p>
    <w:p>
      <w:pPr>
        <w:pStyle w:val="Heading4"/>
        <w:numPr>
          <w:ilvl w:val="3"/>
          <w:numId w:val="1"/>
        </w:numPr>
        <w:rPr/>
      </w:pPr>
      <w:bookmarkStart w:id="240" w:name="__RefHeading___Toc323218_2749589250"/>
      <w:bookmarkStart w:id="241" w:name="_Toc88"/>
      <w:bookmarkEnd w:id="239"/>
      <w:bookmarkEnd w:id="240"/>
      <w:r>
        <w:rPr>
          <w:rtl w:val="true"/>
        </w:rPr>
        <w:t>الرابع</w:t>
      </w:r>
      <w:r>
        <w:rPr>
          <w:rtl w:val="true"/>
        </w:rPr>
        <w:t xml:space="preserve">: </w:t>
      </w:r>
      <w:r>
        <w:rPr>
          <w:rtl w:val="true"/>
        </w:rPr>
        <w:t>التحذیر من العجلة</w:t>
      </w:r>
      <w:bookmarkEnd w:id="241"/>
    </w:p>
    <w:p>
      <w:pPr>
        <w:pStyle w:val="BookText"/>
        <w:rPr/>
      </w:pPr>
      <w:r>
        <w:rPr>
          <w:rFonts w:ascii="Amiri" w:hAnsi="Amiri" w:eastAsia="Amiri" w:cs="Amiri"/>
          <w:color w:val="111111"/>
          <w:sz w:val="28"/>
          <w:sz w:val="28"/>
          <w:szCs w:val="28"/>
          <w:rtl w:val="true"/>
          <w:lang w:bidi="ar-SA"/>
        </w:rPr>
        <w:t>وَ إِیَّاکَ وَ اَلْعَجَلَةَ بِالْأُمُورِ قَبْلَ أَوَانِهَا أَوِ اَلتَّسَقُّطَ فِیهَا عِنْدَ إِمْکَانِهَا أَوِ اَللَّجَاجَةَ فِیهَا إِذَا تَنَکَّرَتْ أَوِ اَلْوَهْنَ عَنْهَا إِذَا اِسْتَوْضَحَتْ فَضَعْ کُلَّ أَمْرٍ مَوْضِعَهُ وَ أَوْقِعْ کُلَّ أَمْرٍ مَوْقِعَهُ</w:t>
      </w:r>
    </w:p>
    <w:p>
      <w:pPr>
        <w:pStyle w:val="Heading4"/>
        <w:numPr>
          <w:ilvl w:val="3"/>
          <w:numId w:val="1"/>
        </w:numPr>
        <w:rPr/>
      </w:pPr>
      <w:bookmarkStart w:id="242" w:name="__RefHeading___Toc323220_2749589250"/>
      <w:bookmarkStart w:id="243" w:name="_Toc89"/>
      <w:bookmarkEnd w:id="242"/>
      <w:r>
        <w:rPr>
          <w:rtl w:val="true"/>
        </w:rPr>
        <w:t>چهارم</w:t>
      </w:r>
      <w:r>
        <w:rPr>
          <w:rtl w:val="true"/>
        </w:rPr>
        <w:t xml:space="preserve">: </w:t>
      </w:r>
      <w:r>
        <w:rPr>
          <w:rtl w:val="true"/>
        </w:rPr>
        <w:t>هشدار از شتابزدگی</w:t>
      </w:r>
      <w:bookmarkEnd w:id="243"/>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 تلاش کن تا هر کاری را در جای خود، و در زمان مخصوص به خود، انجام دهی</w:t>
      </w:r>
      <w:r>
        <w:rPr>
          <w:rFonts w:eastAsia="IRNazanin" w:cs="IRNazanin"/>
          <w:color w:val="111111"/>
          <w:sz w:val="28"/>
          <w:szCs w:val="28"/>
          <w:rtl w:val="true"/>
          <w:lang w:bidi="fa-IR"/>
        </w:rPr>
        <w:t>.</w:t>
      </w:r>
    </w:p>
    <w:p>
      <w:pPr>
        <w:pStyle w:val="Heading4"/>
        <w:numPr>
          <w:ilvl w:val="3"/>
          <w:numId w:val="1"/>
        </w:numPr>
        <w:rPr/>
      </w:pPr>
      <w:bookmarkStart w:id="244" w:name="__RefHeading___Toc323222_2749589250"/>
      <w:bookmarkStart w:id="245" w:name="_Toc90"/>
      <w:bookmarkEnd w:id="244"/>
      <w:r>
        <w:rPr>
          <w:rtl w:val="true"/>
        </w:rPr>
        <w:t>الخامس</w:t>
      </w:r>
      <w:r>
        <w:rPr>
          <w:rtl w:val="true"/>
        </w:rPr>
        <w:t xml:space="preserve">: </w:t>
      </w:r>
      <w:r>
        <w:rPr>
          <w:rtl w:val="true"/>
        </w:rPr>
        <w:t>التحذیر من طلب العناوین</w:t>
      </w:r>
      <w:bookmarkEnd w:id="24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 وَ اَلْوَاجِبُ عَلَیْکَ أَنْ تَتَذَکَّرَ مَا مَضَی لِمَنْ تَقَدَّمَکَ مِنْ حُکُومَةٍ عَادِلَةٍ أَوْ سُنَّةٍ فَاضِلَةٍ أَوْ أَثَرٍ عَنْ نَبِیِّنَا ص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وَ أَنَا أَسْأَلُ اَللَّهَ بِسَعَةِ رَحْمَتِهِ وَ عَظِیمِ قُدْرَتِهِ عَلَی إِعْطَاءِ کُلِّ رَغْبَةٍ أَنْ یُوَفِّقَنِی وَ إِیَّاکَ لِمَا فِیهِ رِضَاهُ مِنَ </w:t>
      </w:r>
      <w:bookmarkStart w:id="246" w:name="pg2973_19118"/>
    </w:p>
    <w:p>
      <w:pPr>
        <w:pStyle w:val="BookText"/>
        <w:rPr/>
      </w:pPr>
      <w:bookmarkEnd w:id="246"/>
      <w:r>
        <w:rPr>
          <w:rFonts w:ascii="Amiri" w:hAnsi="Amiri" w:eastAsia="Amiri" w:cs="Amiri"/>
          <w:color w:val="111111"/>
          <w:sz w:val="28"/>
          <w:sz w:val="28"/>
          <w:szCs w:val="28"/>
          <w:rtl w:val="true"/>
          <w:lang w:bidi="ar-SA"/>
        </w:rPr>
        <w:t>اَلْإِقَامَةِ عَلَی اَلْعُذْرِ اَلْوَاضِحِ إِلَیْهِ وَ إِلَی خَلْقِهِ مَعَ حُسْنِ اَلثَّنَاءِ فِی اَلْعِبَادِ وَ جَمِیلِ اَلْأَثَرِ فِی اَلْبِلاَدِ وَ تَمَامِ اَلنِّعْمَةِ وَ تَضْعِیفِ اَلْکَرَامَةِ وَ أَنْ یَخْتِمَ لِی وَ لَکَ بِالسَّعَادَةِ وَ اَلشَّهَادَةِ إِنَّا إِلَیْهِ راجِعُونَ وَ اَلسَّلاَمُ عَلَی رَسُولِ اَللَّهِ صَلَّی اَللَّهِ عَلَیْهِ وَ آلِهِ وَ سَلَّمَ اَلطَّیِّبِینَ اَلطَّاهِرِینَ وَ سَلَّمَ تَسْلِیماً کَثِیراً وَ اَلسَّلاَمُ</w:t>
      </w:r>
    </w:p>
    <w:p>
      <w:pPr>
        <w:pStyle w:val="Heading4"/>
        <w:numPr>
          <w:ilvl w:val="3"/>
          <w:numId w:val="1"/>
        </w:numPr>
        <w:rPr/>
      </w:pPr>
      <w:bookmarkStart w:id="247" w:name="__RefHeading___Toc323224_2749589250"/>
      <w:bookmarkStart w:id="248" w:name="_Toc91"/>
      <w:bookmarkEnd w:id="247"/>
      <w:r>
        <w:rPr>
          <w:rtl w:val="true"/>
        </w:rPr>
        <w:t>پنجم هشدار از امتیاز خواهی</w:t>
      </w:r>
      <w:bookmarkEnd w:id="2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 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است آن که حکومت‌های دادگستر پیشین، سنّت‌های با ارزش گذشتگان، روش‌های پسندیده رفتگان، و آثار پیامبر صلّی اللّه علیه و آله و سلّم و واجباتی که در کتاب خداست، را همواره به یاد آوری، و به آنچه ما عمل کرده‌ایم پیروی کنی، و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برخوردار از ستایش بندگان، یادگار نیک در شهرها، رسیدن به همه نعمت‌ها، و کرامت‌ها بوده، و اینکه پایان عمر 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به پیامبر اسلام صلّی اللّه علیه و آله و سلّم و اهل بیت پاکیزه و پاک او، </w:t>
      </w:r>
      <w:bookmarkStart w:id="249" w:name="pg2973_19119"/>
    </w:p>
    <w:p>
      <w:pPr>
        <w:pStyle w:val="Heading2"/>
        <w:numPr>
          <w:ilvl w:val="1"/>
          <w:numId w:val="1"/>
        </w:numPr>
        <w:rPr/>
      </w:pPr>
      <w:bookmarkStart w:id="250" w:name="__RefHeading___Toc323226_2749589250"/>
      <w:bookmarkStart w:id="251" w:name="_Toc92"/>
      <w:bookmarkEnd w:id="249"/>
      <w:bookmarkEnd w:id="250"/>
      <w:r>
        <w:rPr>
          <w:rtl w:val="true"/>
        </w:rPr>
        <w:t>خطبه غدیر</w:t>
      </w:r>
      <w:bookmarkEnd w:id="2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323228_2749589250"/>
      <w:bookmarkStart w:id="253" w:name="_Toc93"/>
      <w:bookmarkEnd w:id="252"/>
      <w:r>
        <w:rPr>
          <w:rtl w:val="true"/>
        </w:rPr>
        <w:t>اشاره</w:t>
      </w:r>
      <w:bookmarkStart w:id="254" w:name="pg2973_19120"/>
      <w:bookmarkEnd w:id="253"/>
    </w:p>
    <w:p>
      <w:pPr>
        <w:pStyle w:val="Heading3"/>
        <w:numPr>
          <w:ilvl w:val="2"/>
          <w:numId w:val="1"/>
        </w:numPr>
        <w:rPr/>
      </w:pPr>
      <w:bookmarkStart w:id="255" w:name="__RefHeading___Toc323230_2749589250"/>
      <w:bookmarkStart w:id="256" w:name="_Toc94"/>
      <w:bookmarkEnd w:id="254"/>
      <w:bookmarkEnd w:id="255"/>
      <w:r>
        <w:rPr>
          <w:rtl w:val="true"/>
        </w:rPr>
        <w:t>تأسیس ولایت مطلقه از ناحیه خداوند</w:t>
      </w:r>
      <w:bookmarkEnd w:id="256"/>
    </w:p>
    <w:p>
      <w:pPr>
        <w:pStyle w:val="BookText"/>
        <w:rPr/>
      </w:pPr>
      <w:r>
        <w:rPr>
          <w:rFonts w:ascii="IRNazanin" w:hAnsi="IRNazanin" w:eastAsia="IRNazanin"/>
          <w:color w:val="111111"/>
          <w:sz w:val="28"/>
          <w:sz w:val="28"/>
          <w:szCs w:val="28"/>
          <w:rtl w:val="true"/>
          <w:lang w:bidi="fa-IR"/>
        </w:rPr>
        <w:t>در پایان کتاب لازم دیدم خطبه رسول خداصلی الله علیه وآله را در غدیر خم با ترجمه فارسی مقابل چشم خوانندگان محترم قرار دهم تا مبنای ولایت مطلقه امیر المؤمنین و ائمه طاهرین‌علیهم السلام و سفارشات اکید رسول خداصلی الله علیه وآله درباره اهل البیت‌علیهم السلام همواره در خاطر ارادتمندان به مقام ولایت ائمه معصومین‌علیهم السلام باشد و به دستور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فَلْیُبَلِّغِ الْحاضِرُ الغائِبَ، وَ الْوالِدُ الْوَلَدَ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نویسنده در پایان تعدادی از کتابهای خود این خطبه را درج نمود تا دوستان خاندان نبوّت ارادت بیشتری به رهبران معصوم خود پیدا کنند و آیات فضائل و سخنان رسول خداصلی الله علیه وآله درباره آنان یادآوری شود و بدانند که تکمیل دین با ولایت آنان خواهد بود و بدون ایمان به مقام ولایت برای کسی نجات و سعادت حاصل نمی‌شود گرچه عبادت جنّ و انس را انجام داده باشد، از این رو دفاع از مقام ولایت و توجّه و تذکّر آن وظیفه همه مؤمنین و از اسباب نجات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257" w:name="__RefHeading___Toc323232_2749589250"/>
      <w:bookmarkStart w:id="258" w:name="_Toc95"/>
      <w:bookmarkEnd w:id="257"/>
      <w:r>
        <w:rPr>
          <w:rtl w:val="true"/>
        </w:rPr>
        <w:t>پرسش‌های بی‌پاسخ مانده</w:t>
      </w:r>
      <w:bookmarkEnd w:id="2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خداوند پیامبر خودصلی الله علیه وآله را در آخرین سال رسالت و زندگی او با فرستادن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 به تبلیغ ولایت و امامت علیّ بن ابی‌طالب‌علیه السلام نمود و طبق نقل متواتر و مسلّمی که شیعه و سنّی با سندهای قطعی و فراوانی در کتب خود آورده‌اند، آن </w:t>
      </w:r>
    </w:p>
    <w:p>
      <w:pPr>
        <w:pStyle w:val="BookText"/>
        <w:rPr/>
      </w:pPr>
      <w:r>
        <w:rPr>
          <w:rFonts w:ascii="IRNazanin" w:hAnsi="IRNazanin" w:eastAsia="IRNazanin"/>
          <w:color w:val="111111"/>
          <w:sz w:val="28"/>
          <w:sz w:val="28"/>
          <w:szCs w:val="28"/>
          <w:rtl w:val="true"/>
          <w:lang w:bidi="fa-IR"/>
        </w:rPr>
        <w:t>حضرت، در سال دهم هجری که سال حجّة الوداع نامیده شد، در روز هیجدهم ذی‌حجّه، در بازگشت از حجّ، در منطقه جحفه، در محلّی به نام غدیر خم، مردم را در وسط روز به امر خداوند بین راه نگه داشت و خطبه مفصّلی را که همگان نقل کرده‌اند ایراد نمود و امیرالمؤمنین‌علیه السلام را به عنوان امام و ولیّ امر مسلمانان بعد از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پیامبر خداصلی الله علیه وآله صلاح امّت اسلامی و اسباب نجات آنان را تا قیامت روشن نمود و حاضران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جمعیتی بیش از دوازده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نمود تا سخنان او را به دیگران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آن حضرت در آن روز بی‌سابقه و بسیار مفصّل و حاوی بسیاری از معارف اسلامی بود و چون این خطبه در محلّ غدیر خم ایراد گردید معروف به خطبه غدیریّه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بیان گردیده است، بزرگان علمای شیعه و سنّی، مانند طبرسی، در کتاب احتجاج، و نیشابوری در کتاب روضة الواعظین، و علّامه مجلسی در بحار و علیّ بن یوسف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کاشانی در تفسیر صافی، و ابن جبیر در نهج الایمان، و ابن طاووس در اقبال الأعمال و دیگران از علمای فریقین، در کتب خود، این خطبه را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شریف الغدیر، راویان و ناقلین این خطبه را به‌طور مفصّل ذکر نموده و نام کتاب‌هایی را که علمای سنّی این خطبه را در آن‌ها آورده‌اند را نیز یاد کرده که حقاً برای احدی جای عذری باقی نگذارده است و تاکنون هیچ یک از علمای سنّی پاسخی به آن نداده‌اند، بلکه بسیاری از آنها از اصل کتاب الغدیر تعریف و از مؤلّف بزرگوار آن تقدیر نموده‌اند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حقیر ناچیز در این کتاب این است که این خطبه با ترجمه روان فارسی در اختیار خوانندگان قرار گیرد تا با مطالعه کامل آن، حقیقت را بیابند و ایمان و ارادت آنان نسبت به خاندان نبوت قوی‌تر گردد و قدرت پاسخ به مطالب بی‌اساس پیروان </w:t>
      </w:r>
    </w:p>
    <w:p>
      <w:pPr>
        <w:pStyle w:val="BookText"/>
        <w:rPr/>
      </w:pPr>
      <w:r>
        <w:rPr>
          <w:rFonts w:ascii="IRNazanin" w:hAnsi="IRNazanin" w:eastAsia="IRNazanin"/>
          <w:color w:val="111111"/>
          <w:sz w:val="28"/>
          <w:sz w:val="28"/>
          <w:szCs w:val="28"/>
          <w:rtl w:val="true"/>
          <w:lang w:bidi="fa-IR"/>
        </w:rPr>
        <w:t>مذاهب اربعه را در مساله ولایت امیرالمؤمنین و فرزندان آن حضرت‌علیهم السلام داشته باشند و سؤالات ذیل را در مقابل آنان مطرح و از آنان مطالبه پاسخ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خود چندین مرتبه چنین سؤالاتی را در مقابل اهل تسنّن مطرح نموده‌ام و تاکنون از احدی از آنان پاسخ صحیحی دریافت نکرده‌ام، از آنان 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زهراعلیها السلام به امیرالمؤمنین‌علیه السلام وصیّت نمود تا قبر او را پنهان نماید و بدن او را شبانه دفن کند و اوّلی و دوّمی را از حضور در مراسم او مطّلع نسازد و آنان بر جنازه او نماز نخوانند؟ در حالی که او معصومه و مطهّره بود و خداوند درباره او و پدر و شوهر و فرزندان او امام حسن و امام حسین‌علیهم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یُدْعی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شیعه و سنی از رسول خداصلی الله علیه وآله نقل نموده‌اند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فاطمه زهراعلیها السلام از دنیا رحلت نمود امام او که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صحّت و تواتر قطعی حدیث غدیر و منزلت و ثقلین و حدیث‌دار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اوّلی و دوّمی و سوّمی چگونه قابل توجیه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در طول حیات خود درباره غیر امیرالمؤمنین علیّ بن ابی‌طالب‌علیه السلام و فرزندان اوعلیهم السلام فرموده است که او دارای علم جمیع قرآن و حلال و حرام و سنن و احکام اسلام است و یا او با حق است و حق با اوست و حق برمدار او می‌گردد و یا قرآن با اوست و او با قرآن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رحلت رسول گرامی اسلام‌صلی الله علیه وآله جز امیرالمؤمنین علیّ بن ابی‌طالب‌علیه السلام کسی بوده است که عالم به جمیع معارف اسلام و علوم قرآن و حلال و حرام باشد، و ناسخ و منسوخ قرآن و باطن و تأویل آن را بداند و به اسرار احکام خداوند و جمیع علوم بشری و لغات و زبان‌های گوناگون بلکه به زبان حیوانات آشنا و از حوادث گذشته و آینده مطلع باشد؟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گذشته و اعتراف خلیفه اوّل و دوّم و سوّم به ناآگاهی خود در بسیاری از احکام الهی و ناتوان ماندن آنان از پاسخ به سؤالات مسلمین و شبهات و سؤالات اهل کتاب و مذاهب مختلف و تصریح ابوبکر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من بهتر از شما نیستم، در حالی که علیّ بن ابی‌طالب‌علیه السلام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عمر بیش از هفتاد مرتبه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علی‌علیه السلام نمی‌بود من هلاک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سخن با عدم توان آنان نسبت به تحمّل بار امانت الهی که خداوند بر آسمان‌ها و زمین عرضه نمود و آنان از پذیرفتن آن امتناع ورزیدند، چگونه می‌توان کفایت و قابلیت آنان را برای منصب امامت و رهبری مسلمین پذیرفت؟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چگونه می‌توان خسارت‌های ناشی از عدم اطلاع آن سه نفر را نسبت به احکام الهی و تبدیل و تغییر احکام و بدعت‌های فراوانی که در دین خدا وارد نموده‌اند و تضییع حقوق آل پیامبرصلی الله علیه وآله توسّط آنان و آزارها و تبعیدها و قتل‌هایی که به دنبال آن نسبت به پیروان آنان انجام گرفته و فسادها و فتنه‌هایی که ایجاد شده است را نادیده گرفت، جز آن که طبق مثل معروف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الشّی‌ء یعمی و یصمّ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این یک واقعیّت است که دوستی‌ها بسا انسان را کور و کر می‌کند و حقایق را نمی‌بیند و نمی‌شنود و از سویی دو محبّت در یک دل قرار نمی‌گیرد، یعنی قلب یا جای محبّت خوبان است و یا جای محبّت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یکی از علّت‌هایی که مردم بعد از رسول خداصلی الله علیه وآله، با وجود توضیحات روشنی که آن حضرت درباره خلافت بعد از خود فرموده بودند، علیّ بن‌ابی‌طالب‌علیه السلام را نپذیرفتند، مساله کینه‌هایی بود که از او در دل داشتند، چرا که آن حضرت در جنگ‌های صدر اسلام، تعداد فراوانی از پدران و اقوام آنان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9" w:name="pg2973_19124"/>
    </w:p>
    <w:p>
      <w:pPr>
        <w:pStyle w:val="BookText"/>
        <w:rPr/>
      </w:pPr>
      <w:bookmarkEnd w:id="259"/>
      <w:r>
        <w:rPr>
          <w:rFonts w:ascii="IRNazanin" w:hAnsi="IRNazanin" w:eastAsia="IRNazanin"/>
          <w:color w:val="111111"/>
          <w:sz w:val="28"/>
          <w:sz w:val="28"/>
          <w:szCs w:val="28"/>
          <w:rtl w:val="true"/>
          <w:lang w:bidi="fa-IR"/>
        </w:rPr>
        <w:t>این‌رو، مایل نبودند که امامت و رهبری مسلمین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عمر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نبوّت و خلافت در یک خانواده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اهل سنّت، بالأخص علمای آنان، این حقایق را می‌دانند و راضی نمی‌شوند از اعمال و اعتقادات گذشتگان خود دست بردارند و پذیرای منطق و استدلال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چنین خواهند بود تا آخرین جانشین رسول خداصلی الله علیه وآله، حضرت بقیّه اللّه‌علیه السلام، قیام کند و زمین را از ظلم و ستم پاک نماید، پس از آن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عصمت و عافیت در دین و ایمان و توفیق بر انجام وظایف خود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خطبه غدیر توسط نگارنده در کتاب جداگانه‌ای همراه ترجمه روان با ذکر اسناد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متن خطبه غدیر همراه با ترجمه فارسی تقدیم خوانندگان محترم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نبوّت و خلافت در یک خانواده جمع شود</w:t>
      </w:r>
      <w:r>
        <w:rPr>
          <w:rFonts w:eastAsia="IRNazanin" w:cs="IRNazanin"/>
          <w:color w:val="111111"/>
          <w:sz w:val="28"/>
          <w:szCs w:val="28"/>
          <w:rtl w:val="true"/>
          <w:lang w:bidi="fa-IR"/>
        </w:rPr>
        <w:t>.»</w:t>
      </w:r>
    </w:p>
    <w:p>
      <w:pPr>
        <w:pStyle w:val="Heading3"/>
        <w:numPr>
          <w:ilvl w:val="2"/>
          <w:numId w:val="1"/>
        </w:numPr>
        <w:rPr/>
      </w:pPr>
      <w:bookmarkStart w:id="260" w:name="__RefHeading___Toc323234_2749589250"/>
      <w:bookmarkStart w:id="261" w:name="_Toc96"/>
      <w:bookmarkEnd w:id="260"/>
      <w:r>
        <w:rPr/>
        <w:t>1</w:t>
      </w:r>
      <w:r>
        <w:rPr>
          <w:rtl w:val="true"/>
        </w:rPr>
        <w:t xml:space="preserve">- </w:t>
      </w:r>
      <w:r>
        <w:rPr>
          <w:rtl w:val="true"/>
        </w:rPr>
        <w:t>حمد و ستایش پروردگار</w:t>
      </w:r>
      <w:bookmarkEnd w:id="2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ستایش پروردگاری را سزاست که او در یکتایی و یگانگی فراتر از آفریدگان خویش می‌باشد و به اسرار آنان نزدیک و سلطنت و قدرت او بر آنان </w:t>
      </w:r>
    </w:p>
    <w:p>
      <w:pPr>
        <w:pStyle w:val="BookText"/>
        <w:rPr/>
      </w:pPr>
      <w:r>
        <w:rPr>
          <w:rFonts w:ascii="IRNazanin" w:hAnsi="IRNazanin" w:eastAsia="IRNazanin"/>
          <w:color w:val="111111"/>
          <w:sz w:val="28"/>
          <w:sz w:val="28"/>
          <w:szCs w:val="28"/>
          <w:rtl w:val="true"/>
          <w:lang w:bidi="fa-IR"/>
        </w:rPr>
        <w:t>عظیم و در اداره امور آفریدگان خود توانا و به اسرارشان دانا و در همه جا حاضر و ناظر و به همه چیز عالم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آفرینش مقهور قدرت و برهان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بزرگی است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ستوده‌ای است که زوال و فنا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آسمان‌ها و گستراننده جهان آفرینش و فرمانروای زمین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 از هر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فرشتگان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او بر همه آفریدگانش جاری است، او همه مخلوقات خود را می‌بیند، در حالی که چشم‌ها او را نمی‌بینند</w:t>
      </w:r>
      <w:r>
        <w:rPr>
          <w:rFonts w:eastAsia="IRNazanin" w:cs="IRNazanin"/>
          <w:color w:val="111111"/>
          <w:sz w:val="28"/>
          <w:szCs w:val="28"/>
          <w:rtl w:val="true"/>
          <w:lang w:bidi="fa-IR"/>
        </w:rPr>
        <w:t>.</w:t>
      </w:r>
    </w:p>
    <w:p>
      <w:pPr>
        <w:pStyle w:val="BookText"/>
        <w:rPr/>
      </w:pPr>
      <w:r>
        <w:rPr>
          <w:rStyle w:val="FootnoteAnchor"/>
          <w:rtl w:val="true"/>
        </w:rPr>
        <w:footnoteReference w:id="198"/>
      </w:r>
      <w:r>
        <w:rPr>
          <w:rFonts w:ascii="IRNazanin" w:hAnsi="IRNazanin" w:eastAsia="IRNazanin"/>
          <w:color w:val="111111"/>
          <w:sz w:val="28"/>
          <w:sz w:val="28"/>
          <w:szCs w:val="28"/>
          <w:rtl w:val="true"/>
          <w:lang w:bidi="fa-IR"/>
        </w:rPr>
        <w:t>او بخشنده و بردبار و صاحب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چیز را فراگرفته و با نعمت‌های خویش بر بندگانش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انتقام از متمرّدین و معصیت‌کاران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مؤاخذه گنهکاران به آنچه سزاوار آن هستند شتاب نمی‌کند و در عذاب آنان تعجیل نمی‌نماید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9"/>
      </w:r>
      <w:r>
        <w:rPr>
          <w:rFonts w:ascii="IRNazanin" w:hAnsi="IRNazanin" w:eastAsia="IRNazanin"/>
          <w:color w:val="111111"/>
          <w:sz w:val="28"/>
          <w:sz w:val="28"/>
          <w:szCs w:val="28"/>
          <w:rtl w:val="true"/>
          <w:lang w:bidi="fa-IR"/>
        </w:rPr>
        <w:t>او به اسرار و باطن مردم آگاه و داناست و چیزی بر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چیز احاطه دارد و او بر هر چیز غالب و قاهر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و مانندی ندارد و همه </w:t>
      </w:r>
    </w:p>
    <w:p>
      <w:pPr>
        <w:pStyle w:val="BookText"/>
        <w:rPr/>
      </w:pPr>
      <w:r>
        <w:rPr>
          <w:rFonts w:ascii="IRNazanin" w:hAnsi="IRNazanin" w:eastAsia="IRNazanin"/>
          <w:color w:val="111111"/>
          <w:sz w:val="28"/>
          <w:sz w:val="28"/>
          <w:szCs w:val="28"/>
          <w:rtl w:val="true"/>
          <w:lang w:bidi="fa-IR"/>
        </w:rPr>
        <w:t>چیز را از عدم به وجود آورده و برپاکننده قسط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ذات مقدّس عزیز و حکیم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 از آن است که دیدگان خلایق ذات مقدّسش را ببینند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لطیف و خبیر است و چشم‌ها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اندیشه‌های مردم آگاه است</w:t>
      </w:r>
      <w:r>
        <w:rPr>
          <w:rFonts w:eastAsia="IRNazanin" w:cs="IRNazanin"/>
          <w:color w:val="111111"/>
          <w:sz w:val="28"/>
          <w:szCs w:val="28"/>
          <w:rtl w:val="true"/>
          <w:lang w:bidi="fa-IR"/>
        </w:rPr>
        <w:t>].</w:t>
      </w:r>
    </w:p>
    <w:p>
      <w:pPr>
        <w:pStyle w:val="BookText"/>
        <w:rPr/>
      </w:pPr>
      <w:r>
        <w:rPr>
          <w:rStyle w:val="FootnoteAnchor"/>
          <w:rtl w:val="true"/>
        </w:rPr>
        <w:footnoteReference w:id="200"/>
      </w:r>
      <w:r>
        <w:rPr>
          <w:rFonts w:ascii="IRNazanin" w:hAnsi="IRNazanin" w:eastAsia="IRNazanin"/>
          <w:color w:val="111111"/>
          <w:sz w:val="28"/>
          <w:sz w:val="28"/>
          <w:szCs w:val="28"/>
          <w:rtl w:val="true"/>
          <w:lang w:bidi="fa-IR"/>
        </w:rPr>
        <w:t>احدی صفات او را مشاهده نخواهد نمود و ذات او را درک نخواهد کرد و کسی جز به آنچه او ذات خود را به آن معرّفی نموده است نمی‌تواند او را توصیف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او خدایی است که ذات مقدّسش عالم را احاطه نموده و نور جمالش همه آفرینش را فرا گرفته و امر و تقدیر او در همه چیز نافذ است و نیازی به مشاور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خللی در تدبیر او یافت نمی‌شود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ascii="IRNazanin" w:hAnsi="IRNazanin" w:eastAsia="IRNazanin"/>
          <w:color w:val="111111"/>
          <w:sz w:val="28"/>
          <w:sz w:val="28"/>
          <w:szCs w:val="28"/>
          <w:rtl w:val="true"/>
          <w:lang w:bidi="fa-IR"/>
        </w:rPr>
        <w:t>او خدای یگانه و پروردگار باعظمتی است که آنچه بخواهد انجام می‌پذیرد و آنچه اراده کند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ذرّات عالم آگاه و به شماره آنها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w:t>
      </w:r>
    </w:p>
    <w:p>
      <w:pPr>
        <w:pStyle w:val="BookText"/>
        <w:rPr/>
      </w:pPr>
      <w:r>
        <w:rPr>
          <w:rFonts w:ascii="IRNazanin" w:hAnsi="IRNazanin" w:eastAsia="IRNazanin"/>
          <w:color w:val="111111"/>
          <w:sz w:val="28"/>
          <w:sz w:val="28"/>
          <w:szCs w:val="28"/>
          <w:rtl w:val="true"/>
          <w:lang w:bidi="fa-IR"/>
        </w:rPr>
        <w:t>می‌میراند و زنده می‌کند و اوست که تهی‌دست می‌کند و یا بی‌نیاز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می‌خنداند و می‌گریاند و دور می‌کند و نزدیک می‌نماید و عطا می‌کند و محروم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سلطنت و حمد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مقهور قدرت اوست و او بر همه چیز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روز را شب و شب را 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عزّت و بسیار بخشنده و اجابت کننده دعا و صاحب کرم و عطای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آفرینش به دست اوست و او آفریننده بهشت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فریاد بیچارگان و اصرار درخواست کنندگان ملول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نیکوکاران و یار رستگاران و ولی‌نعمت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خلایق باید در حال آسایش و بلا و سختی و عافیت او را ستایش کنند و شکرگذار او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خود ایمان دارم و فرشتگان و کتاب‌های آسمانی و پیامبران او را تصدیق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را می‌شنوم و از او اطاعت می‌کنم و بر انجام آنچه او را خشنود می‌کند سبقت می‌گیرم و تسلیم قضای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طاعت او راغب و از عقوبت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از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ایمن</w:t>
      </w:r>
      <w:r>
        <w:rPr>
          <w:rStyle w:val="FootnoteAnchor"/>
          <w:rtl w:val="true"/>
        </w:rPr>
        <w:footnoteReference w:id="203"/>
      </w:r>
      <w:r>
        <w:rPr>
          <w:rFonts w:ascii="IRNazanin" w:hAnsi="IRNazanin" w:eastAsia="IRNazanin"/>
          <w:color w:val="111111"/>
          <w:sz w:val="28"/>
          <w:sz w:val="28"/>
          <w:szCs w:val="28"/>
          <w:rtl w:val="true"/>
          <w:lang w:bidi="fa-IR"/>
        </w:rPr>
        <w:t>نیستند و نیکوکاران نیز از ستم او هراسی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فضل او امیدوارند</w:t>
      </w:r>
      <w:r>
        <w:rPr>
          <w:rFonts w:eastAsia="IRNazanin" w:cs="IRNazanin"/>
          <w:color w:val="111111"/>
          <w:sz w:val="28"/>
          <w:szCs w:val="28"/>
          <w:rtl w:val="true"/>
          <w:lang w:bidi="fa-IR"/>
        </w:rPr>
        <w:t xml:space="preserve">]. </w:t>
      </w:r>
      <w:bookmarkStart w:id="262" w:name="pg2973_19128"/>
    </w:p>
    <w:p>
      <w:pPr>
        <w:pStyle w:val="Heading3"/>
        <w:numPr>
          <w:ilvl w:val="2"/>
          <w:numId w:val="1"/>
        </w:numPr>
        <w:rPr/>
      </w:pPr>
      <w:bookmarkStart w:id="263" w:name="__RefHeading___Toc323236_2749589250"/>
      <w:bookmarkStart w:id="264" w:name="_Toc97"/>
      <w:bookmarkEnd w:id="262"/>
      <w:bookmarkEnd w:id="263"/>
      <w:r>
        <w:rPr/>
        <w:t>2</w:t>
      </w:r>
      <w:r>
        <w:rPr>
          <w:rtl w:val="true"/>
        </w:rPr>
        <w:t xml:space="preserve">- </w:t>
      </w:r>
      <w:r>
        <w:rPr>
          <w:rtl w:val="true"/>
        </w:rPr>
        <w:t>ابلاغ رسالت الهی</w:t>
      </w:r>
      <w:bookmarkEnd w:id="264"/>
    </w:p>
    <w:p>
      <w:pPr>
        <w:pStyle w:val="BookText"/>
        <w:rPr/>
      </w:pPr>
      <w:r>
        <w:rPr>
          <w:rFonts w:ascii="IRNazanin" w:hAnsi="IRNazanin" w:eastAsia="IRNazanin"/>
          <w:color w:val="111111"/>
          <w:sz w:val="28"/>
          <w:sz w:val="28"/>
          <w:szCs w:val="28"/>
          <w:rtl w:val="true"/>
          <w:lang w:bidi="fa-IR"/>
        </w:rPr>
        <w:t xml:space="preserve">من به بندگی خدا اعتراف می‌کنم و به ربوبیّت و خدایی او گواهی می‌دهم و آنچه را به من وحی نموده ابلاغ می‌نمایم؛ چرا که هراس دارم اگر چنین نکنم عذابی بر من فرود می‌آید که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تدبیرش زیاد باشد نتواند از آن جلوگیری کند پروردگاری جز خدای یگانه نیست و من از او هراس دارم؛ چرا که او به من اعلام نموده که اگر آیات او را به مردم ابلاغ نکنم رسالت خویش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او مرا وعده داده که در ابلاغ رسالتم آسیبی از سوی مردم به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خدای کریمی است که مرا کفایت خواهد نمود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چنین وحی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ناحیه پروردگارت بر تو نازل گردیده به مردم برسان و اگر چنین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خود عمل نکرده‌ای و خداوند تو را از شرّ مردم حفظ خواهد نمود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تبلیغ رسالت و آنچه از ناحیه خداوند بر من نازل شده کوتاهی نکرده‌ام و اکنون سبب نزول این آیه را برای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جبرئیل‌علیه السلام سه مرتبه بر من نازل گردید و از طرف خداوند به من امر نمود که در این مکان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یا سفید اعلام کنم که علیّ بن ابی‌طالب برادر و وصیّ و خلیفه و امام پس از من خواهد بود و منزلت او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هارون نسبت به موسی است جز آن که پس از من پیامبری نخواهد بود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پس از خدا و رسول او، ولیّ و صاحب </w:t>
      </w:r>
    </w:p>
    <w:p>
      <w:pPr>
        <w:pStyle w:val="BookText"/>
        <w:rPr/>
      </w:pPr>
      <w:r>
        <w:rPr>
          <w:rFonts w:ascii="IRNazanin" w:hAnsi="IRNazanin" w:eastAsia="IRNazanin"/>
          <w:color w:val="111111"/>
          <w:sz w:val="28"/>
          <w:sz w:val="28"/>
          <w:szCs w:val="28"/>
          <w:rtl w:val="true"/>
          <w:lang w:bidi="fa-IR"/>
        </w:rPr>
        <w:t>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حقیقت را در آیه‌ای از قرآن به من ابلاغ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صاحب اختیار شما، تنها، خدا و رسول او و آنانی هستند که ایمان آورده‌اند و نماز می‌گذارند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ابی‌طالب‌علیه السلام بود که نماز گذارد و در حال رکوع زکات داد و انفاق نمود و در همه حالات در جستجوی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جبرئیل‌علیه السلام درخواست نمودم تا مرا از ابلاغ این مسأله به شما معاف بدارد، زیرا می‌دانستم افراد شایسته و باتقوا در میان شما اندک، و افراد منافق و مفسد و گنهکارانی که به اسلام خیانت و استهزا می‌کنند فراوانند و خداوند آنان را در قرآن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آنچه به زبان می‌گویند ایمان ندارند و گمان می‌کنند این کار کوچکی است، در حالی که در پیشگاه خداوند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 زیاد آزار نمودند تا آن اندازه که به من نسبت دادند که من هر سخنی را باور می‌کنم و به آن گوش فرامی‌دهم و این بدان سبب بود که علیّ بن ابی‌طالب همیشه ملازم من بود و من به او توجّه می‌نمودم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قدری به من آزار نمودند که</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بر من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یوذون النّبیّ و یقولون هو أذن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کسانی هستند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شده و به حرف هر کسی گوش فرا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پیامبر به حرف دیگران خیر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خدا ایمان دارد و گفته‌های مؤمنین را نیز تصدیق 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بخواهم نام منافقین را ببرم و آنان را به مردم نشان دهم می‌توانم، ولی به خدا سوگند، من درباره آنان بزرگواری نمودم، لکن اکنون خداوند از من راضی نمی‌شود، جز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ولایت علیّ بن ابی‌طالب‌علیه السلام را به مردم برسانم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علی را بر شما ولیّ و امام قرار داده و اطاعت از او را بر مهاجران و انصار و تابعین و هر آشنا و غریب و هر عجم و عرب و حرّ و مملوک و کوچک و بزرگ و سیاه و سفید و هر موحّدی واجب نموده و حکم او را مشروع و سخن او را مجاز و امر او را نافذ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مخالفت کند مورد لعنت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او پیروی نماید مورد رحمت خداست و کسی</w:t>
      </w:r>
      <w:r>
        <w:rPr>
          <w:rStyle w:val="FootnoteAnchor"/>
          <w:rtl w:val="true"/>
        </w:rPr>
        <w:footnoteReference w:id="209"/>
      </w:r>
      <w:r>
        <w:rPr>
          <w:rFonts w:ascii="IRNazanin" w:hAnsi="IRNazanin" w:eastAsia="IRNazanin"/>
          <w:color w:val="111111"/>
          <w:sz w:val="28"/>
          <w:sz w:val="28"/>
          <w:szCs w:val="28"/>
          <w:rtl w:val="true"/>
          <w:lang w:bidi="fa-IR"/>
        </w:rPr>
        <w:t>که سخن او را تصدیق کند خداوند او و کسانی که آن سخن را از او می‌شنوند و اطاعت می‌کنند را می‌آمرزد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جایگاهی است که من در این سفر برای شما سخن 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سخنان مرا بشنوید و اطاعت کنید و به امر پروردگار خویش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پروردگار و ولی‌نعمت و معبود شماست و پس از او رسول او،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شماست که اکنون برای شما سخن می‌گوید و پس از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پروردگارتان ولیّ شما می‌باشد و پس از او تا قیامت امامت، حقّ ذریّه من و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همان است که خدا حلال نموده و حرام همان است که خدا حرام نموده است خداوند حلال و حرام را به من آموخت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او را به شما رساندم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نبود جز آن که خداوند آن رابه من تعلیم نمود و من آن را به علی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متّقین و پرهیزکاران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علی منحرف نشوید و از او فرار نکنید و نسبت به ولایت او تکبّر</w:t>
      </w:r>
      <w:r>
        <w:rPr>
          <w:rStyle w:val="FootnoteAnchor"/>
          <w:rtl w:val="true"/>
        </w:rPr>
        <w:footnoteReference w:id="214"/>
      </w:r>
      <w:r>
        <w:rPr>
          <w:rFonts w:ascii="IRNazanin" w:hAnsi="IRNazanin" w:eastAsia="IRNazanin"/>
          <w:color w:val="111111"/>
          <w:sz w:val="28"/>
          <w:sz w:val="28"/>
          <w:szCs w:val="28"/>
          <w:rtl w:val="true"/>
          <w:lang w:bidi="fa-IR"/>
        </w:rPr>
        <w:t>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هادی به حقّ و عمل کننده به آن است و اوست که از باطل جلوگیری می‌کند و آن را از بین می‌برد و در راه خدا از ملامت هیچ ملامت کننده‌ای هراس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به خدا و رسول او ایمان آورد و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رسول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رسول </w:t>
      </w:r>
    </w:p>
    <w:p>
      <w:pPr>
        <w:pStyle w:val="BookText"/>
        <w:rPr/>
      </w:pPr>
      <w:r>
        <w:rPr>
          <w:rFonts w:ascii="IRNazanin" w:hAnsi="IRNazanin" w:eastAsia="IRNazanin"/>
          <w:color w:val="111111"/>
          <w:sz w:val="28"/>
          <w:sz w:val="28"/>
          <w:szCs w:val="28"/>
          <w:rtl w:val="true"/>
          <w:lang w:bidi="fa-IR"/>
        </w:rPr>
        <w:t>خدا، خدا را عبادت، نمود در حالی که جز او کسی از مردم ایمان نیاورده بود و خدا را نمی‌پرستید</w:t>
      </w:r>
      <w:r>
        <w:rPr>
          <w:rFonts w:eastAsia="IRNazanin" w:cs="IRNazanin"/>
          <w:color w:val="111111"/>
          <w:sz w:val="28"/>
          <w:szCs w:val="28"/>
          <w:rtl w:val="true"/>
          <w:lang w:bidi="fa-IR"/>
        </w:rPr>
        <w:t>.</w:t>
      </w:r>
    </w:p>
    <w:p>
      <w:pPr>
        <w:pStyle w:val="BookText"/>
        <w:rPr/>
      </w:pPr>
      <w:r>
        <w:rPr>
          <w:rStyle w:val="FootnoteAnchor"/>
          <w:rtl w:val="true"/>
        </w:rPr>
        <w:footnoteReference w:id="21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مقام و فضیلت بر دیگران مقدّم بدارید، چرا که خداوند او را فضیلت داده است، و مقام او را بپذیرید، چرا که خداوند او را به این مقام 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سوی خداوند بر شما امام است و هرکس امامت او را نپذیرد خداوند توبه او را قبول نمی‌کند و هرگز او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حتم نموده که هرکس با او درباره امامت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کند برای همیشه او را به عذاب دردناک خود معذّب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مخالفت با او بپرهیزید وگرنه گرفتار عذابی خواهید شد که هیزم آن مردم و سنگ‌های دوزخ است و برای کافران آماده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پیامبران و مرسلین به رسالت و پیامبری من بشارت داده‌اند و من خاتم پیامبران و رسولان و حجّت خدا بر اهل آسمان‌ها و زمین هستم و هرکس در رسالت من تردید کند، همانند مردم زمان جاهلیت، کافر خواهد بود و کسی که در یکی از سخنان من شکّ کند، در همه آنها شکّ نموده و کسی که در همه آنها شکّ نماید اهل آتش خواهد بود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عنایت و تفضّلی که به من دارد مرا به این فضیلت مفتخر </w:t>
      </w:r>
    </w:p>
    <w:p>
      <w:pPr>
        <w:pStyle w:val="BookText"/>
        <w:rPr/>
      </w:pPr>
      <w:r>
        <w:rPr>
          <w:rFonts w:ascii="IRNazanin" w:hAnsi="IRNazanin" w:eastAsia="IRNazanin"/>
          <w:color w:val="111111"/>
          <w:sz w:val="28"/>
          <w:sz w:val="28"/>
          <w:szCs w:val="28"/>
          <w:rtl w:val="true"/>
          <w:lang w:bidi="fa-IR"/>
        </w:rPr>
        <w:t>نموده و چنین احسان و منّتی را به من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من همیشه بر او باد</w:t>
      </w:r>
      <w:r>
        <w:rPr>
          <w:rFonts w:eastAsia="IRNazanin" w:cs="IRNazanin"/>
          <w:color w:val="111111"/>
          <w:sz w:val="28"/>
          <w:szCs w:val="28"/>
          <w:rtl w:val="true"/>
          <w:lang w:bidi="fa-IR"/>
        </w:rPr>
        <w:t>.</w:t>
      </w:r>
    </w:p>
    <w:p>
      <w:pPr>
        <w:pStyle w:val="BookText"/>
        <w:rPr/>
      </w:pPr>
      <w:r>
        <w:rPr>
          <w:rStyle w:val="FootnoteAnchor"/>
          <w:rtl w:val="true"/>
        </w:rPr>
        <w:footnoteReference w:id="21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مردم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پس از من بهتر از هر مرد و زن مسلمان است، چرا که خداوند به واسطه ما، به مردم روزی می‌دهد و به واسطه ما، مردم زنده هستند</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و ملعون است و مورد خشم خداوند است کسی که این سخن مرا نپذیرد و تسلیم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از سوی خداوند مرا خبر داده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علی دشمنی کند و ولایت او را نپذیرد،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بنگرد که برای فردای خود چه فرستاده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نکنید که ایمان خود را از دست خواهید داد و خداوند به اعمال شما آگاه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ولایت او را نپذیرد، چنان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مقام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به حقّ او اعتراف نموده بودم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تدبّر کنید و به محکمات آن بنگرید و در متشابهات آن از </w:t>
      </w:r>
    </w:p>
    <w:p>
      <w:pPr>
        <w:pStyle w:val="BookText"/>
        <w:rPr/>
      </w:pPr>
      <w:r>
        <w:rPr>
          <w:rFonts w:ascii="IRNazanin" w:hAnsi="IRNazanin" w:eastAsia="IRNazanin"/>
          <w:color w:val="111111"/>
          <w:sz w:val="28"/>
          <w:sz w:val="28"/>
          <w:szCs w:val="28"/>
          <w:rtl w:val="true"/>
          <w:lang w:bidi="fa-IR"/>
        </w:rPr>
        <w:t xml:space="preserve">هوای نفس پیروی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قرآن برای شما حقایق آن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جز کسی که اکنون من با دست خود دست او را بالا برده‌ام و او را به شما نشان داده‌ام نخواهد گفت، همانا هر کس من مولا و آقای اویم این علی نیز آقا و مولای اوست، او برادر و وصیّ من است و خداوند ولایت او را بر من نازل نموده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هستند و قرآن ثقل اکبر است و هر کدام از دیگری خبر می‌دهد و موافق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یکدیگر جدا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حامی عترت و عترت، مبیّن و نگهبان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نزد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عترت من، امنای خداوند در میان مردم و حاکمان او در روی زمین هستند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وظیفه خویش را ادا نمودم و رسالت خود را ابلاغ کردم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امامت علی‌علیه السلام را به گوش مردم رساندم و بر آنان آشکار نمودم و آگاه باشید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و من از طرف او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پس از من جز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برای احدی بعد از من حلال نیست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bookmarkStart w:id="265" w:name="pg2973_19135"/>
    </w:p>
    <w:p>
      <w:pPr>
        <w:pStyle w:val="Heading3"/>
        <w:numPr>
          <w:ilvl w:val="2"/>
          <w:numId w:val="1"/>
        </w:numPr>
        <w:rPr/>
      </w:pPr>
      <w:bookmarkStart w:id="266" w:name="__RefHeading___Toc323238_2749589250"/>
      <w:bookmarkStart w:id="267" w:name="_Toc98"/>
      <w:bookmarkEnd w:id="265"/>
      <w:bookmarkEnd w:id="266"/>
      <w:r>
        <w:rPr/>
        <w:t>3</w:t>
      </w:r>
      <w:r>
        <w:rPr>
          <w:rtl w:val="true"/>
        </w:rPr>
        <w:t xml:space="preserve">- </w:t>
      </w:r>
      <w:r>
        <w:rPr>
          <w:rtl w:val="true"/>
        </w:rPr>
        <w:t>تصریح رسول خداصلی الله علیه وآله به خلافت و امامت امیرالمؤمنین‌علیه السلام</w:t>
      </w:r>
      <w:bookmarkEnd w:id="267"/>
    </w:p>
    <w:p>
      <w:pPr>
        <w:pStyle w:val="BookText"/>
        <w:rPr/>
      </w:pP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مبارک خود، بازوی علی‌علیه السلام را گرفت و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نخستین باری بود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را با دست خود بلند نمود به اندازه‌ای که پاهای علی‌علیه السلام محاذی زانوهای رسول خداصلی الله علیه وآله قرار گرفت و سپس فرمود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جانشین و وصیّ من بر امّتم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من نزد اوست، او جانشین من بر امّت و تفسیر کننده قرآن است و اوست که مردم را به قرآن دعوت می‌کند و برای خشنودی خدا به قرآن عمل می‌کند و با دشمنان خدا می‌جنگد و با پیروان قرآن دوستی می‌نماید و مردم را از معصیت خدا باز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رسول خدا و امیرالمؤمنین است و اوست امام هادی و کسی که به امر خداوند قاتل ناکثین و قاسطین و مارقین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می‌گویم و هیچ کسی حق ندارد خلاف آن را بگوید؛ خدایا، هر کس علی را دوست می‌دارد تو او را دوست بدار و هر کس علی را دشمن می‌دارد تو او را دشمن بدار و هر کس امامت او را انکار می‌کند تو او را لعنت کن و هر کس حق او را انکار می‌نماید تو بر او خشم نما</w:t>
      </w:r>
      <w:r>
        <w:rPr>
          <w:rFonts w:eastAsia="IRNazanin" w:cs="IRNazanin"/>
          <w:color w:val="111111"/>
          <w:sz w:val="28"/>
          <w:szCs w:val="28"/>
          <w:rtl w:val="true"/>
          <w:lang w:bidi="fa-IR"/>
        </w:rPr>
        <w:t>.</w:t>
      </w:r>
    </w:p>
    <w:p>
      <w:pPr>
        <w:pStyle w:val="BookText"/>
        <w:rPr/>
      </w:pP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اَللَّهُمَّ إِنِّی أُشْهِدُکَ وَ کَفی بِی شَهِیداً أَنِّی قَدْ بَلَّغْتُ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وحی خود را بر من نازل نمودی که امامت بعد از من مخصوص ولیّ تو</w:t>
      </w:r>
    </w:p>
    <w:p>
      <w:pPr>
        <w:pStyle w:val="BookText"/>
        <w:rPr/>
      </w:pPr>
      <w:r>
        <w:rPr>
          <w:rFonts w:ascii="IRNazanin" w:hAnsi="IRNazanin" w:eastAsia="IRNazanin"/>
          <w:color w:val="111111"/>
          <w:sz w:val="28"/>
          <w:sz w:val="28"/>
          <w:szCs w:val="28"/>
          <w:rtl w:val="true"/>
          <w:lang w:bidi="fa-IR"/>
        </w:rPr>
        <w:t xml:space="preserve">علیّ بن ابی‌طالب باشد و با بیان این موضوع و نصب علی به امامت، دین خود را برای بندگانت کامل و نعمت خویش را بر آنان تمام نمودی و راضی شدی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علی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مردم باشد،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اسلام را دین خود بداند هرگز از او پذیرفته نخواهد شد و در آخرت از زیانکاران 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
      </w:r>
      <w:r>
        <w:rPr>
          <w:rFonts w:ascii="IRNazanin" w:hAnsi="IRNazanin" w:eastAsia="IRNazanin"/>
          <w:color w:val="111111"/>
          <w:sz w:val="28"/>
          <w:sz w:val="28"/>
          <w:szCs w:val="28"/>
          <w:rtl w:val="true"/>
          <w:lang w:bidi="fa-IR"/>
        </w:rPr>
        <w:t xml:space="preserve">خدایا، من تو را گواه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گواهی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من این رسالت را ابلاغ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دین خود را به وسیله امامت علیّ بن ابی‌طالب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به او و جانشینان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تا قیامت اقتدا نکنند، خداوند اعمال آنان را تباه و باطل خواهد نمود و در آتش دوزخ مخلّد خواهند بود و هرگز عذاب آنان تخفیف نخواهد یافت و مهلت بازگشت به دنیا به آنان داده نخواهد شد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شما مرا یاری نمود و او به من سزاوارتر و نزدیک‌تر و عزیزتر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عزّوجلّ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هستیم و هیچ آیه رضایتی در قرآن نازل نشده مگر آن که درباره او بوده و خداوند هیچ‌گاه مردم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نکرده، مگر آن که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بوده و هیچ آیه مدحی و ستایشی در قرآن نازل نشده، جز آن که درباره او بوده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شهادت به استحقاق بهشت نداده مگر این که مربوط به او بوده و خداوند </w:t>
      </w:r>
    </w:p>
    <w:p>
      <w:pPr>
        <w:pStyle w:val="BookText"/>
        <w:rPr/>
      </w:pPr>
      <w:r>
        <w:rPr>
          <w:rFonts w:ascii="IRNazanin" w:hAnsi="IRNazanin" w:eastAsia="IRNazanin"/>
          <w:color w:val="111111"/>
          <w:sz w:val="28"/>
          <w:sz w:val="28"/>
          <w:szCs w:val="28"/>
          <w:rtl w:val="true"/>
          <w:lang w:bidi="fa-IR"/>
        </w:rPr>
        <w:t xml:space="preserve">آن سوره را جز در مدح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حسین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نفرموده است</w:t>
      </w:r>
      <w:r>
        <w:rPr>
          <w:rFonts w:eastAsia="IRNazanin" w:cs="IRNazanin"/>
          <w:color w:val="111111"/>
          <w:sz w:val="28"/>
          <w:szCs w:val="28"/>
          <w:rtl w:val="true"/>
          <w:lang w:bidi="fa-IR"/>
        </w:rPr>
        <w:t>.</w:t>
      </w:r>
    </w:p>
    <w:p>
      <w:pPr>
        <w:pStyle w:val="BookText"/>
        <w:rPr/>
      </w:pPr>
      <w:r>
        <w:rPr>
          <w:rStyle w:val="FootnoteAnchor"/>
          <w:rtl w:val="true"/>
        </w:rPr>
        <w:footnoteReference w:id="23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ناصر و پشتیبان دین خدا و مدافع رسول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 پارسا و نیکوسیرت و هدایت کننده و هدایت 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بهترین پیامبر و وصیّ و جانشین او، علی، و فرزندان او بهترین اوصیا هستند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هر پیامبری از صلب اوست و ذریّه من از صلب علیّ بن ابی‌طالب هستند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سبب حسدی که نسبت به آدم داشت او را از بهشت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بترسید که به سبب حسدتان نسبت به علیّ بن ابی‌طالب، اعمالتان ضایع شود و از طریق مستقیم دین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به واسطه یک خطا از بهشت رانده شد و روی زمین قرار گرفت، در حالی که او برگزیده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حال شما با چنین وضعی که دارید؟ در حالی که عدّه‌ای از شما دشمنان خدا هستید؟</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با علی دشمنی نمی‌کند، مگر انسان شقیّ و پست، و </w:t>
      </w:r>
    </w:p>
    <w:p>
      <w:pPr>
        <w:pStyle w:val="BookText"/>
        <w:rPr/>
      </w:pPr>
      <w:r>
        <w:rPr>
          <w:rFonts w:ascii="IRNazanin" w:hAnsi="IRNazanin" w:eastAsia="IRNazanin"/>
          <w:color w:val="111111"/>
          <w:sz w:val="28"/>
          <w:sz w:val="28"/>
          <w:szCs w:val="28"/>
          <w:rtl w:val="true"/>
          <w:lang w:bidi="fa-IR"/>
        </w:rPr>
        <w:t>او را دوست نمی‌دارد مگر انسان باتقوا و نیکوسیرت، و به او ایمان نمی‌آورد مگر مؤمن مخلص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ابی‌طالب نازل شد و خداوند او را مؤمن و اهل عمل صالح و سفارش کننده به حق و صبر معرّفی نمود</w:t>
      </w:r>
      <w:r>
        <w:rPr>
          <w:rFonts w:eastAsia="IRNazanin" w:cs="IRNazanin"/>
          <w:color w:val="111111"/>
          <w:sz w:val="28"/>
          <w:szCs w:val="28"/>
          <w:rtl w:val="true"/>
          <w:lang w:bidi="fa-IR"/>
        </w:rPr>
        <w:t>.</w:t>
      </w:r>
    </w:p>
    <w:p>
      <w:pPr>
        <w:pStyle w:val="BookText"/>
        <w:rPr/>
      </w:pPr>
      <w:r>
        <w:rPr>
          <w:rStyle w:val="FootnoteAnchor"/>
          <w:rtl w:val="true"/>
        </w:rPr>
        <w:footnoteReference w:id="23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گرفتم و رسالت خود را به شما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فرستاده خدا وظیفه‌ای جز ابلاغ رسالت و رساندن پیام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شایسته ترسیدن است از خدا بترسید و بکوشید که مرگ شما، همراه با تسلیم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از دنیا بروید</w:t>
      </w:r>
      <w:r>
        <w:rPr>
          <w:rFonts w:eastAsia="IRNazanin" w:cs="IRNazanin"/>
          <w:color w:val="111111"/>
          <w:sz w:val="28"/>
          <w:szCs w:val="28"/>
          <w:rtl w:val="true"/>
          <w:lang w:bidi="fa-IR"/>
        </w:rPr>
        <w:t>].</w:t>
      </w:r>
    </w:p>
    <w:p>
      <w:pPr>
        <w:pStyle w:val="BookText"/>
        <w:rPr/>
      </w:pPr>
      <w:r>
        <w:rPr>
          <w:rStyle w:val="FootnoteAnchor"/>
          <w:rtl w:val="true"/>
        </w:rPr>
        <w:footnoteReference w:id="23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اسلام خارج شوید و طبق فرموده خدا صورت‌های شما از اسلام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و نوری که خداوند همراه رسول خود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تنها در من فرود آمده و سپس در علی و پس از او در نسل او تا منتهی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حق خدا و هر حقی که از ما ضایع شده است را برخواهد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برای مقصّرین و دشمنان و مخالفین و خیانتکاران و گنهکاران و ستمگران عالم، حجّت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اعمال آنان به وسیله ما محاسبه می‌گردد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أَلا وَ إِنَّ عَلِیّاً هُوَ الْمَوصُوفُ بِالصَّبْرِ وَ الشُّکْرِ ثُمَّ مِنْ بَعْدِهِ وُلْدِی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عَلَی اللَّهِ تَعالی إِسْلامَکُمْ فَیُسْخِطَ عَلَیْکُمْ وَ یُصِیبَکُمْ بِعَذابٍ مِنْ عِنْدِهِ إِنَّهُ لَبِالْمِرْصادِ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اخطار می‌نمایم، که من فرستاده خدا به سوی شما هستم و</w:t>
      </w:r>
      <w:bookmarkStart w:id="268" w:name="pg2973_19139"/>
    </w:p>
    <w:p>
      <w:pPr>
        <w:pStyle w:val="BookText"/>
        <w:rPr/>
      </w:pPr>
      <w:bookmarkEnd w:id="268"/>
      <w:r>
        <w:rPr>
          <w:rFonts w:ascii="IRNazanin" w:hAnsi="IRNazanin" w:eastAsia="IRNazanin"/>
          <w:color w:val="111111"/>
          <w:sz w:val="28"/>
          <w:sz w:val="28"/>
          <w:szCs w:val="28"/>
          <w:rtl w:val="true"/>
          <w:lang w:bidi="fa-IR"/>
        </w:rPr>
        <w:t>پیش از من نیز رسولانی از طرف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بمیرم یا کشته شوم، 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امّت‌های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باز می‌گردید و به جاهلیّت رو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دین خود باز گردد و به جاهلیّت روی آورد آسیبی به خدا نمی‌رساند و زود است که خداوند به شکرگذاران پاداش نیک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 به صبر و شکرگذاری موصوف است و پس از او فرزندان من از صلب او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منّت نگذارید که مسلمان شده‌اید، که اگر چنین کنید او بر شما خشم خواهد نمود و گرفتار عذاب او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کمین شماست</w:t>
      </w:r>
      <w:r>
        <w:rPr>
          <w:rFonts w:eastAsia="IRNazanin" w:cs="IRNazanin"/>
          <w:color w:val="111111"/>
          <w:sz w:val="28"/>
          <w:szCs w:val="28"/>
          <w:rtl w:val="true"/>
          <w:lang w:bidi="fa-IR"/>
        </w:rPr>
        <w:t>.</w:t>
      </w:r>
    </w:p>
    <w:p>
      <w:pPr>
        <w:pStyle w:val="Heading3"/>
        <w:numPr>
          <w:ilvl w:val="2"/>
          <w:numId w:val="1"/>
        </w:numPr>
        <w:rPr/>
      </w:pPr>
      <w:bookmarkStart w:id="269" w:name="__RefHeading___Toc323240_2749589250"/>
      <w:bookmarkStart w:id="270" w:name="_Toc99"/>
      <w:bookmarkEnd w:id="269"/>
      <w:r>
        <w:rPr/>
        <w:t>4</w:t>
      </w:r>
      <w:r>
        <w:rPr>
          <w:rtl w:val="true"/>
        </w:rPr>
        <w:t xml:space="preserve">- </w:t>
      </w:r>
      <w:r>
        <w:rPr>
          <w:rtl w:val="true"/>
        </w:rPr>
        <w:t>معرفی اصحاب صحیفه و غاصبین خلافت</w:t>
      </w:r>
      <w:bookmarkEnd w:id="270"/>
    </w:p>
    <w:p>
      <w:pPr>
        <w:pStyle w:val="BookText"/>
        <w:rPr/>
      </w:pPr>
      <w:r>
        <w:rPr>
          <w:rStyle w:val="FootnoteAnchor"/>
          <w:rtl w:val="true"/>
        </w:rPr>
        <w:footnoteReference w:id="23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پیشوایانی خواهند آمد که مردم را به آتش دوزخ دعوت می‌کنند، آنان در قیامت پناهگاهی از عذاب الهی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 او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پیشوایان پس از من و پیروانشان در درکات پایین دوزخ جای خواهند گرفت و آن بد جایگاهیست برای متکبّران و من شما را آگاه می‌سازم که آنها اصحاب صحیفه و 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شما در صحیفه و نامه خود بنگرد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صحیفه نامه‌ای است که منافقین پس از انجام حجّ و شنیدن سخنان رسول </w:t>
      </w:r>
    </w:p>
    <w:p>
      <w:pPr>
        <w:pStyle w:val="BookText"/>
        <w:rPr/>
      </w:pPr>
      <w:r>
        <w:rPr>
          <w:rFonts w:ascii="IRNazanin" w:hAnsi="IRNazanin" w:eastAsia="IRNazanin"/>
          <w:color w:val="111111"/>
          <w:sz w:val="28"/>
          <w:sz w:val="28"/>
          <w:szCs w:val="28"/>
          <w:rtl w:val="true"/>
          <w:lang w:bidi="fa-IR"/>
        </w:rPr>
        <w:t>خداصلی الله علیه وآله در غدیر خم نوشتند و پیمان بستند که اگر پیامبر خداصلی الله علیه وآله از دنیا رفت هرگز نگذارید خلافت به علیّ بن ابی‌طالب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مهر کردند و طبق آنچه در کتاب سلیم بن قیس آمده به دست ابی‌عبیده جراح سپردند تا آن را در کعبه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معنای صحیفه و ماجرای آن را نفهمیدند</w:t>
      </w:r>
      <w:r>
        <w:rPr>
          <w:rFonts w:eastAsia="IRNazanin" w:cs="IRNazanin"/>
          <w:color w:val="111111"/>
          <w:sz w:val="28"/>
          <w:szCs w:val="28"/>
          <w:rtl w:val="true"/>
          <w:lang w:bidi="fa-IR"/>
        </w:rPr>
        <w:t>.]</w:t>
      </w:r>
    </w:p>
    <w:p>
      <w:p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و پیشوایی و خلافت بعد از خود را تا قیامت به دودمان خود سپردم و آنچه را که مأمور به تبلیغ آن بودم گفتم و حجّت را بر حاضرین و غایبین و هر کسی که حاضر بود و یا غایب بود و به دنیا آمده بود و یا به دنیا نیامده بود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پیام را حاضران به غایبان و پدران به فرزندان خود تا قیامت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رسول خداصلی الله علیه وآله پیشگویی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امامت و خلافت از مدار خود خارج شود و عدّه‌ای آن را غصب کنند و بر مردم سلطنت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سلطه‌گری بر آنان حکومت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Style w:val="FootnoteAnchor"/>
          <w:rtl w:val="true"/>
        </w:rPr>
        <w:footnoteReference w:id="241"/>
      </w:r>
      <w:r>
        <w:rPr>
          <w:rFonts w:ascii="IRNazanin" w:hAnsi="IRNazanin" w:eastAsia="IRNazanin"/>
          <w:color w:val="111111"/>
          <w:sz w:val="28"/>
          <w:sz w:val="28"/>
          <w:szCs w:val="28"/>
          <w:rtl w:val="true"/>
          <w:lang w:bidi="fa-IR"/>
        </w:rPr>
        <w:t>آنان را لعنت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غاصبین خلافت و کسانی که خلافت آنان را می‌پذیرند و از آنان حمایت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آیه </w:t>
      </w:r>
    </w:p>
    <w:p>
      <w:pPr>
        <w:pStyle w:val="BookText"/>
        <w:rPr/>
      </w:pPr>
      <w:r>
        <w:rPr>
          <w:rFonts w:ascii="IRNazanin" w:hAnsi="IRNazanin" w:eastAsia="IRNazanin"/>
          <w:color w:val="111111"/>
          <w:sz w:val="28"/>
          <w:sz w:val="28"/>
          <w:szCs w:val="28"/>
          <w:rtl w:val="true"/>
          <w:lang w:bidi="fa-IR"/>
        </w:rPr>
        <w:t>عذاب تمثّل نمود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زودی حساب شما جنّیان و انسان‌ها را رسیدگی خواهم نمود و شعله‌هایی از آتش و مس‌های گداخته بر شما فرود خواهد آمد و شما پناهگاهی نخواهید داشت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حال خود وانمی‌گذارد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خبیث و ناپاک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طیّب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کند و البتّه او شما را بر اسرار خود مطّلع و آگاه نخواهد نمود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 و روستای گهنکاری نیست که خداوند، به سبب تکذیب پیامبران، اهل آن را هلاک ننموده باشد و همواره چنین خواهد نمود چنان که در قرآن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علیّ ابن ابی‌طالب امام و ولیّ شما و از موالید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نجات شما را به پذیرفتن ولایت او مشروط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وعده خود صادق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بیشتر پیشینیان گمراه شدند و خداوند آنان را هلاک نمود و اوست که بازماندگان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گمراهی و انحراف از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گذشتگان نخست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گمراهی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نکردیم و امّت‌هایی را نیز به دنبال آنان هلاک ننمودیم؟ اکنون نیز مجرمین را هلاک خواهیم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تکذیب‌کنندگان پیامبران در قیامت</w:t>
      </w:r>
      <w:r>
        <w:rPr>
          <w:rFonts w:eastAsia="IRNazanin" w:cs="IRNazanin"/>
          <w:color w:val="111111"/>
          <w:sz w:val="28"/>
          <w:szCs w:val="28"/>
          <w:rtl w:val="true"/>
          <w:lang w:bidi="fa-IR"/>
        </w:rPr>
        <w:t xml:space="preserve">!» </w:t>
      </w:r>
      <w:bookmarkStart w:id="271" w:name="pg2973_19142"/>
    </w:p>
    <w:p>
      <w:pPr>
        <w:pStyle w:val="BookText"/>
        <w:rPr/>
      </w:pPr>
      <w:bookmarkEnd w:id="271"/>
      <w:r>
        <w:rPr>
          <w:rStyle w:val="FootnoteAnchor"/>
          <w:rtl w:val="true"/>
        </w:rPr>
        <w:footnoteReference w:id="24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نهی خود را به من آموخت و من نیز به علی آموختم و او از ناحیه خداوند به امر و نهی او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سخن و دستور او گوش فرا دهید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گردید و از او پیروی کنید تا هدایت شوید و از آنچه او نهی می‌کند پرهیز کنید تا رشد پیدا نمایید و به خواسته او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انحرافی، شما را از مسیر علی دور ننماید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آن صراط مستقیمی که خداوند شما را به پیروی از آن امر نموده و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او امامان و رهبران مردمند که مردم را به حق و عدالت دعوت می‌کنند</w:t>
      </w:r>
      <w:r>
        <w:rPr>
          <w:rFonts w:eastAsia="IRNazanin" w:cs="IRNazanin"/>
          <w:color w:val="111111"/>
          <w:sz w:val="28"/>
          <w:szCs w:val="28"/>
          <w:rtl w:val="true"/>
          <w:lang w:bidi="fa-IR"/>
        </w:rPr>
        <w:t>.</w:t>
      </w:r>
    </w:p>
    <w:p>
      <w:pPr>
        <w:pStyle w:val="Heading3"/>
        <w:numPr>
          <w:ilvl w:val="2"/>
          <w:numId w:val="1"/>
        </w:numPr>
        <w:rPr/>
      </w:pPr>
      <w:bookmarkStart w:id="272" w:name="__RefHeading___Toc323242_2749589250"/>
      <w:bookmarkStart w:id="273" w:name="_Toc100"/>
      <w:bookmarkEnd w:id="272"/>
      <w:r>
        <w:rPr/>
        <w:t>5</w:t>
      </w:r>
      <w:r>
        <w:rPr>
          <w:rtl w:val="true"/>
        </w:rPr>
        <w:t xml:space="preserve">- </w:t>
      </w:r>
      <w:r>
        <w:rPr>
          <w:rtl w:val="true"/>
        </w:rPr>
        <w:t>معرفی دوستان و دشمنان علی‌علیه السلام</w:t>
      </w:r>
      <w:bookmarkEnd w:id="2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مبارکه حمد 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من و اهل بیت من نازل شده و مخصوص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خوف و هراس و اندوهی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و حزب خدا همیشه پیروزند</w:t>
      </w:r>
      <w:r>
        <w:rPr>
          <w:rFonts w:eastAsia="IRNazanin" w:cs="IRNazanin"/>
          <w:color w:val="111111"/>
          <w:sz w:val="28"/>
          <w:szCs w:val="28"/>
          <w:rtl w:val="true"/>
          <w:lang w:bidi="fa-IR"/>
        </w:rPr>
        <w:t xml:space="preserve">.] </w:t>
      </w:r>
      <w:bookmarkStart w:id="274" w:name="pg2973_19143"/>
    </w:p>
    <w:p>
      <w:pPr>
        <w:pStyle w:val="BookText"/>
        <w:rPr/>
      </w:pPr>
      <w:bookmarkEnd w:id="274"/>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علی‌علیه السلام اهل نفاق و تفرقه و دشمنی و خیانت و برادران شیاطین هستند که هدف‌های شیطانی خود را به یکدیگر منتقل می‌کنند و با سخنان بیهوده خود همدیگر را فریب می‌دهند</w:t>
      </w:r>
      <w:r>
        <w:rPr>
          <w:rFonts w:eastAsia="IRNazanin" w:cs="IRNazanin"/>
          <w:color w:val="111111"/>
          <w:sz w:val="28"/>
          <w:szCs w:val="28"/>
          <w:rtl w:val="true"/>
          <w:lang w:bidi="fa-IR"/>
        </w:rPr>
        <w:t>.</w:t>
      </w:r>
    </w:p>
    <w:p>
      <w:pPr>
        <w:pStyle w:val="Heading3"/>
        <w:numPr>
          <w:ilvl w:val="2"/>
          <w:numId w:val="1"/>
        </w:numPr>
        <w:rPr/>
      </w:pPr>
      <w:bookmarkStart w:id="275" w:name="__RefHeading___Toc323244_2749589250"/>
      <w:bookmarkStart w:id="276" w:name="_Toc101"/>
      <w:bookmarkEnd w:id="275"/>
      <w:r>
        <w:rPr/>
        <w:t>6</w:t>
      </w:r>
      <w:r>
        <w:rPr>
          <w:rtl w:val="true"/>
        </w:rPr>
        <w:t xml:space="preserve">- </w:t>
      </w:r>
      <w:r>
        <w:rPr>
          <w:rtl w:val="true"/>
        </w:rPr>
        <w:t>توصیف دوستان علی و فرزندان اوعلیهم السلام</w:t>
      </w:r>
      <w:bookmarkEnd w:id="276"/>
    </w:p>
    <w:p>
      <w:pPr>
        <w:pStyle w:val="BookText"/>
        <w:rPr/>
      </w:pPr>
      <w:r>
        <w:rPr>
          <w:rStyle w:val="FootnoteAnchor"/>
          <w:rtl w:val="true"/>
        </w:rPr>
        <w:footnoteReference w:id="249"/>
      </w:r>
      <w:r>
        <w:rPr>
          <w:rFonts w:ascii="IRNazanin" w:hAnsi="IRNazanin" w:eastAsia="IRNazanin"/>
          <w:color w:val="111111"/>
          <w:sz w:val="28"/>
          <w:sz w:val="28"/>
          <w:szCs w:val="28"/>
          <w:rtl w:val="true"/>
          <w:lang w:bidi="fa-IR"/>
        </w:rPr>
        <w:t>آگاه باشید که دوستان علی‌علیه السلام همان مؤمنانی هستند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خدا و قیامت ایمان دارند و هرگز با دشمنان خدا و رسول او دوستی برقرار نمی‌کنند، گرچه پدر انشان و یا فرزندانشان و یا برادرانشان و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ایمان را در دل‌های آنان ثبت نموده و با روح محبّت خود، آنان را تأیید فرموده و در باغستان‌های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آن‌ها جویبارهایی جاری است آنان را مخلّد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خشنود است و آنان نیز از خدای خود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حزب خدایند و تنها حزب خدا رستگار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خداوند دوستان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خدای خود ایمان آورده و هرگز ایمان خود را به ستم </w:t>
      </w:r>
      <w:bookmarkStart w:id="277" w:name="pg2973_19144"/>
    </w:p>
    <w:p>
      <w:pPr>
        <w:pStyle w:val="BookText"/>
        <w:rPr/>
      </w:pPr>
      <w:bookmarkEnd w:id="277"/>
      <w:r>
        <w:rPr>
          <w:rFonts w:ascii="IRNazanin" w:hAnsi="IRNazanin" w:eastAsia="IRNazanin"/>
          <w:color w:val="111111"/>
          <w:sz w:val="28"/>
          <w:sz w:val="28"/>
          <w:szCs w:val="28"/>
          <w:rtl w:val="true"/>
          <w:lang w:bidi="fa-IR"/>
        </w:rPr>
        <w:t>آمیخته نکرده‌اند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یافته‌اند و از عذاب الهی ایمن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أَلا إِنَّ أَعْدائَهُمُ الَّذِینَ یَصْلَوْنَ سَعِیراً أَلا إِنَّ أَعْدائَهُمُ الَّذِینَ یَسْمَعُونَ لِجَهَنَّمَ شَهِیقاً وَ هِیَ تَفُورُ وَ لَها زَفِیرٌ کُلَّما دَخَلَتْ أُمَّةٌ لَعَنَتْ أُخْتَها أَلا إِنَّ أَعْدائَهُمُ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أُلْقِیَ فِیها فَوْجٌ سَأَلَهُمْ خَزَنَتُها أَلَمْ یَأْتِکُمْ نَذِیرٌ قالُوا بَلی قَدْ جائَنا نَذِیرٌ فَکَذَّبْنا وَ قُلْنا ما نَزَّلَ اللَّهُ مِنْ شَیْ‌ءٍ إِنْ أَنْتُمْ إِلّا فِی ضَلالٍ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آل محمّدعلیهم السلام کسانی هستند که خداوند آنان را در قرآن توصیف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کمال امنیت داخل بهشت می‌شوند و ملائکه به استقبال آنان می‌روند و به آنان سلام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پاکیزه شدید پس برای همیشه داخل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دوستان آل محمّدصلی الله علیه وآله کسانی هستند که بدون حساب وارد بهشت می‌شوند</w:t>
      </w:r>
      <w:r>
        <w:rPr>
          <w:rFonts w:eastAsia="IRNazanin" w:cs="IRNazanin"/>
          <w:color w:val="111111"/>
          <w:sz w:val="28"/>
          <w:szCs w:val="28"/>
          <w:rtl w:val="true"/>
          <w:lang w:bidi="fa-IR"/>
        </w:rPr>
        <w:t>.</w:t>
      </w:r>
    </w:p>
    <w:p>
      <w:pPr>
        <w:pStyle w:val="Heading3"/>
        <w:numPr>
          <w:ilvl w:val="2"/>
          <w:numId w:val="1"/>
        </w:numPr>
        <w:rPr/>
      </w:pPr>
      <w:bookmarkStart w:id="278" w:name="__RefHeading___Toc323246_2749589250"/>
      <w:bookmarkStart w:id="279" w:name="_Toc102"/>
      <w:bookmarkEnd w:id="278"/>
      <w:r>
        <w:rPr/>
        <w:t>7</w:t>
      </w:r>
      <w:r>
        <w:rPr>
          <w:rtl w:val="true"/>
        </w:rPr>
        <w:t xml:space="preserve">- </w:t>
      </w:r>
      <w:r>
        <w:rPr>
          <w:rtl w:val="true"/>
        </w:rPr>
        <w:t>توصیف دشمنان علی و فرزندان اوعلیهم السلام</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دشمنان علی و فرزندان او کسانی هستند که به آتش افروخته دوزخ وارد می‌شوند و غرّش جهنّم و شعله‌های آن را که در حال فوران است می‌بینند و می‌شنوند و هر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آن می‌شود گروه دیگر را لعنت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دشمنان علی و فرزندان او کسانی هستند که خداوند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گروهی در جهنّم افکنده می‌شوند خازنان و مأموران جهنّم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پیامبری برای شما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الهی را به شما گوشزد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bookmarkStart w:id="280" w:name="pg2973_19145"/>
    </w:p>
    <w:p>
      <w:pPr>
        <w:pStyle w:val="BookText"/>
        <w:rPr/>
      </w:pPr>
      <w:bookmarkEnd w:id="280"/>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پیامبری آمد و این عذاب‌ها را به ما گوشزد نمود و ما او را تکذیب نمودیم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 و خداوند چنین چیزی را به شما نگفته و شما در گمراهی آشکاری به سر 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مَعاشِرَ النَّاسِ شَتَّانَ ما بَیْنَ الْجَنَّةِ وَ السَّعِیرِ عَدُوُّنا مَنْ ذَمَّهُ اللَّهُ وَ لَعَنَهُ وَ وَلِیُّنا مَنْ مَدَحَهُ اللَّهُ وَ أَحَبَّهُ مَعاشِرَ النَّاسِ أَلا وَ إِنِّی مُنْذِرٌ وَ عَلِیٌّ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دوستان علی و فرزندان او کسانی هستند که در پنهانی از خدای خود می‌ترسند و برای آنان آمرزش و پاداش بزرگی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بهشت و دوزخ تفاوت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ما کسی است که خداوند او را نکوهش و لعنت نموده است و دوست ما کسی است که خداوند او را ستایش نموده و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انذار کننده هستم و علی هدایت کننده است</w:t>
      </w:r>
      <w:r>
        <w:rPr>
          <w:rFonts w:eastAsia="IRNazanin" w:cs="IRNazanin"/>
          <w:color w:val="111111"/>
          <w:sz w:val="28"/>
          <w:szCs w:val="28"/>
          <w:rtl w:val="true"/>
          <w:lang w:bidi="fa-IR"/>
        </w:rPr>
        <w:t>.</w:t>
      </w:r>
    </w:p>
    <w:p>
      <w:pPr>
        <w:pStyle w:val="Heading3"/>
        <w:numPr>
          <w:ilvl w:val="2"/>
          <w:numId w:val="1"/>
        </w:numPr>
        <w:rPr/>
      </w:pPr>
      <w:bookmarkStart w:id="281" w:name="__RefHeading___Toc323248_2749589250"/>
      <w:bookmarkStart w:id="282" w:name="_Toc103"/>
      <w:bookmarkEnd w:id="281"/>
      <w:r>
        <w:rPr/>
        <w:t>8</w:t>
      </w:r>
      <w:r>
        <w:rPr>
          <w:rtl w:val="true"/>
        </w:rPr>
        <w:t xml:space="preserve">- </w:t>
      </w:r>
      <w:r>
        <w:rPr>
          <w:rtl w:val="true"/>
        </w:rPr>
        <w:t>بشارت رسول خداصلی الله علیه وآله به قیام حضرت مهدی‌علیه السلام</w:t>
      </w:r>
      <w:bookmarkEnd w:id="2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پیامبر خدایم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و جانشین من است و آخرین امام از خانواده من قائم مهدی صلوات اللَّه علیه است، و اوست که بر همه ادیان غالب خواهد شد، و اوست انتقام گیرنده از ستمکاران و فتح کننده همه دژهای نظامی دشمن و نابود کننده آنها؛ و اوست که همه قبایل شرک را می‌کشد و انتقام خون </w:t>
      </w:r>
    </w:p>
    <w:p>
      <w:pPr>
        <w:pStyle w:val="BookText"/>
        <w:rPr/>
      </w:pPr>
      <w:r>
        <w:rPr>
          <w:rFonts w:ascii="IRNazanin" w:hAnsi="IRNazanin" w:eastAsia="IRNazanin"/>
          <w:color w:val="111111"/>
          <w:sz w:val="28"/>
          <w:sz w:val="28"/>
          <w:szCs w:val="28"/>
          <w:rtl w:val="true"/>
          <w:lang w:bidi="fa-IR"/>
        </w:rPr>
        <w:t xml:space="preserve">اولیای خدا را از آنان می‌گیرد، و اوست یاور و ناصر دین خدا، 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کشتیبان دریای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که هر صاحب فضلی را نشان فضیلت و هر صاحب جهلی را نشان جهالت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برگزیده و منتخب خداوند، و اوست وارث همه علوم و محیط به آنها، و اوست سخنگوی خداوند و راهنمای ایمان و صاحب رشد و سداد، و اوست که امور خلایق به او واگذار</w:t>
      </w:r>
      <w:r>
        <w:rPr>
          <w:rStyle w:val="FootnoteAnchor"/>
          <w:rtl w:val="true"/>
        </w:rPr>
        <w:footnoteReference w:id="254"/>
      </w:r>
      <w:r>
        <w:rPr>
          <w:rFonts w:ascii="IRNazanin" w:hAnsi="IRNazanin" w:eastAsia="IRNazanin"/>
          <w:color w:val="111111"/>
          <w:sz w:val="28"/>
          <w:sz w:val="28"/>
          <w:szCs w:val="28"/>
          <w:rtl w:val="true"/>
          <w:lang w:bidi="fa-IR"/>
        </w:rPr>
        <w:t>گردیده، و اوست که اولیای خدا بشارت آمدن او را داده‌اند، و اوست حجّت باقی خداوند و پس از او حجّتی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حقّی با اوست و هر نوری در اوست، و بر هر قدرتی غالب است، و هیچ کسی بر او پیروز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روی زمین و حاکم بین مخلوق و امین الهی در پنهان و آشکار است</w:t>
      </w:r>
      <w:r>
        <w:rPr>
          <w:rFonts w:eastAsia="IRNazanin" w:cs="IRNazanin"/>
          <w:color w:val="111111"/>
          <w:sz w:val="28"/>
          <w:szCs w:val="28"/>
          <w:rtl w:val="true"/>
          <w:lang w:bidi="fa-IR"/>
        </w:rPr>
        <w:t>.</w:t>
      </w:r>
    </w:p>
    <w:p>
      <w:pPr>
        <w:pStyle w:val="BookText"/>
        <w:rPr/>
      </w:pPr>
      <w:r>
        <w:rPr>
          <w:rStyle w:val="FootnoteAnchor"/>
          <w:rtl w:val="true"/>
        </w:rPr>
        <w:footnoteReference w:id="25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برای شما بیان نمودم و به شما تفهیم کردم و این علیّ بن ابی‌طالب است که بعد از من حقایق را به شما تفهیم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در پایان این خطبه شما را به بیعت و اقرار به مقام او دعوت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من با خدای خود بیعت نمودم و علیّ بن ابی‌طالب با من بیعت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از شما برای او بیعت می‌گیرم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بیعت خود را بشکند به خود زیان رسانده است</w:t>
      </w:r>
      <w:r>
        <w:rPr>
          <w:rFonts w:eastAsia="IRNazanin" w:cs="IRNazanin"/>
          <w:color w:val="111111"/>
          <w:sz w:val="28"/>
          <w:szCs w:val="28"/>
          <w:rtl w:val="true"/>
          <w:lang w:bidi="fa-IR"/>
        </w:rPr>
        <w:t xml:space="preserve">. </w:t>
      </w:r>
      <w:bookmarkStart w:id="283" w:name="pg2973_19147"/>
    </w:p>
    <w:p>
      <w:pPr>
        <w:pStyle w:val="Heading3"/>
        <w:numPr>
          <w:ilvl w:val="2"/>
          <w:numId w:val="1"/>
        </w:numPr>
        <w:rPr/>
      </w:pPr>
      <w:bookmarkStart w:id="284" w:name="__RefHeading___Toc323250_2749589250"/>
      <w:bookmarkStart w:id="285" w:name="_Toc104"/>
      <w:bookmarkEnd w:id="283"/>
      <w:bookmarkEnd w:id="284"/>
      <w:r>
        <w:rPr/>
        <w:t>9</w:t>
      </w:r>
      <w:r>
        <w:rPr>
          <w:rtl w:val="true"/>
        </w:rPr>
        <w:t xml:space="preserve">- </w:t>
      </w:r>
      <w:r>
        <w:rPr>
          <w:rtl w:val="true"/>
        </w:rPr>
        <w:t>سفارش رسول خداصلی الله علیه وآله به حجّ و نماز و زکات</w:t>
      </w:r>
      <w:bookmarkEnd w:id="285"/>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شعایر الهی است پس کسی که حجّ خانه خدا و یا عمره می‌گذارد، باید سعی صفا و مروه انجام دهد و کسی که به کار نیکی مشغول شود خداوند نسبت به او شاکر و دانا خواهد بود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جای آورید و به زیارت خانه خدا بروید، چرا که هیچ خانواده‌ای حجّ به‌جا نمی‌آورند مگر آن که بی‌نیاز خواهند شد و هیچ خانواده‌ای از انجام آن خودداری نمی‌کنند مگر آن که فقیر و نیازمند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به موقف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نمی‌کند جز آن که خداوند گناهان گذشته او را تا آن ساعت می‌بخشد و چون حجّ او تمام می‌شود از گناهانش پاک شده و عمل او از سر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خدا مورد لطف الهی هستند و خداوند عوض آنچه خرج کرده‌اند را به آنان خواهد داد و او هرگز پاداش نیکوکاران را ضایع نخواهد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تفّقه و فهم مسائل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پذیرفتن ولایت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به‌جای آورید و از حجّ بازنگردید مگر با توبه و جدا شدن از گناه</w:t>
      </w:r>
      <w:r>
        <w:rPr>
          <w:rFonts w:eastAsia="IRNazanin" w:cs="IRNazanin"/>
          <w:color w:val="111111"/>
          <w:sz w:val="28"/>
          <w:szCs w:val="28"/>
          <w:rtl w:val="true"/>
          <w:lang w:bidi="fa-IR"/>
        </w:rPr>
        <w:t xml:space="preserve">. </w:t>
      </w:r>
    </w:p>
    <w:p>
      <w:pPr>
        <w:pStyle w:val="BookText"/>
        <w:rPr/>
      </w:pPr>
      <w:r>
        <w:rPr>
          <w:rStyle w:val="FootnoteAnchor"/>
          <w:rtl w:val="true"/>
        </w:rPr>
        <w:footnoteReference w:id="25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به‌پای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را ادا نمایید، همان‌گونه که خداوند شما را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مدّتی در انجام دستورات خداوند کوتاهی کردید و یا حکم خدا را فراموش نمودید، پس علی ولیّ شماست و او پس از من، مبیّن احکام خدا می‌باشد و اوست که خداوند او را جانشین من قرار داده و او پاسخ‌دهنده و بیان‌کننده مسائل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Style w:val="FootnoteAnchor"/>
          <w:rtl w:val="true"/>
        </w:rPr>
        <w:footnoteReference w:id="260"/>
      </w:r>
      <w:r>
        <w:rPr>
          <w:rFonts w:ascii="IRNazanin" w:hAnsi="IRNazanin" w:eastAsia="IRNazanin"/>
          <w:color w:val="111111"/>
          <w:sz w:val="28"/>
          <w:sz w:val="28"/>
          <w:szCs w:val="28"/>
          <w:rtl w:val="true"/>
          <w:lang w:bidi="fa-IR"/>
        </w:rPr>
        <w:t>باشید که حلال و حرام خدا بیش از آن است که اکنون من آنها را برای شما شماره کنم و بیان نمایم و در یک جلسه نسبت به حلال و حرام خدا شما را امر و نهی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من مأمور شده‌ام که در این مکان از شما برای علی، امیرالمؤمنین، و امامان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فرزندان من و او هستند و آخرین آنان فرزندم مهدی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بیعت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ازنسل من و علی امامانی خواهند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آنان نهمین فرزند حسینم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تا قیامت امامت او ادامه خواهد داشت و اوست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پیدا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حکم می‌نماید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هر حلالی راهنمایی نمودم و از هر حرامی نهی کردم و هرگز نمی‌توانم از گفته‌های خود بازگردم و تغییری در احکام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w:t>
      </w:r>
    </w:p>
    <w:p>
      <w:pPr>
        <w:pStyle w:val="BookText"/>
        <w:rPr/>
      </w:pPr>
      <w:r>
        <w:rPr>
          <w:rFonts w:ascii="IRNazanin" w:hAnsi="IRNazanin" w:eastAsia="IRNazanin"/>
          <w:color w:val="111111"/>
          <w:sz w:val="28"/>
          <w:sz w:val="28"/>
          <w:szCs w:val="28"/>
          <w:rtl w:val="true"/>
          <w:lang w:bidi="fa-IR"/>
        </w:rPr>
        <w:t>گفتم خوب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قلب‌های خود نگاه دارید و به یکدیگر توصیه نمایید و تبدیل و تغییری در آنها ایجاد نکنید</w:t>
      </w:r>
      <w:r>
        <w:rPr>
          <w:rFonts w:eastAsia="IRNazanin" w:cs="IRNazanin"/>
          <w:color w:val="111111"/>
          <w:sz w:val="28"/>
          <w:szCs w:val="28"/>
          <w:rtl w:val="true"/>
          <w:lang w:bidi="fa-IR"/>
        </w:rPr>
        <w:t>.</w:t>
      </w:r>
    </w:p>
    <w:p>
      <w:pPr>
        <w:pStyle w:val="BookText"/>
        <w:rPr/>
      </w:pPr>
      <w:r>
        <w:rPr>
          <w:rStyle w:val="FootnoteAnchor"/>
          <w:rtl w:val="true"/>
        </w:rPr>
        <w:footnoteReference w:id="262"/>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سخن خود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را بپردازید و امر به معروف و نهی از منکر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باشید که اساس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گفتار من پایدار بمانید و سخنان مرا به کسی که در این مکان حاضر نبوده برسانید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امر کنید که این سخنان را بپذیرد و با آنها مخالفت ننماید، چرا که آنچه من به شما گفتم دستوری بود از ناحیه خداوند و من نیز شما را به آن امر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امر به معروف و نهی از منکری نیست جز آن که باید با پیروی از امام معصوم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ندارد از پیش خود مردم را امر و نهی کند</w:t>
      </w:r>
      <w:r>
        <w:rPr>
          <w:rFonts w:eastAsia="IRNazanin" w:cs="IRNazanin"/>
          <w:color w:val="111111"/>
          <w:sz w:val="28"/>
          <w:szCs w:val="28"/>
          <w:rtl w:val="true"/>
          <w:lang w:bidi="fa-IR"/>
        </w:rPr>
        <w:t>].</w:t>
      </w:r>
    </w:p>
    <w:p>
      <w:pPr>
        <w:pStyle w:val="BookText"/>
        <w:rPr/>
      </w:pPr>
      <w:r>
        <w:rPr>
          <w:rStyle w:val="FootnoteAnchor"/>
          <w:rtl w:val="true"/>
        </w:rPr>
        <w:footnoteReference w:id="26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آگاه نموده که امامان بعد از علیّ بن ابی‌طالب‌علیه السلام از فرزندان اویند و من نیز به شما گفتم که آنان از من هستند و من نیز از آنان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نسل من هستند و دانش آنها نیز از من است و ادامه نبوّت و رسالت من به وجود آنان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دین خود به قرآن و عترت من تمسّک جویید و از آنها پیروی کنید گمراه نخواهید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به یاد خدا باشید و تقوای دین خود را حفظ کنید و از حساب </w:t>
      </w:r>
      <w:bookmarkStart w:id="286" w:name="pg2973_19150"/>
    </w:p>
    <w:p>
      <w:pPr>
        <w:pStyle w:val="BookText"/>
        <w:rPr/>
      </w:pPr>
      <w:bookmarkEnd w:id="286"/>
      <w:r>
        <w:rPr>
          <w:rFonts w:ascii="IRNazanin" w:hAnsi="IRNazanin" w:eastAsia="IRNazanin"/>
          <w:color w:val="111111"/>
          <w:sz w:val="28"/>
          <w:sz w:val="28"/>
          <w:szCs w:val="28"/>
          <w:rtl w:val="true"/>
          <w:lang w:bidi="fa-IR"/>
        </w:rPr>
        <w:t>قیامت بترسید، چرا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و زلزله قیامت چیز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مردن و حساب قیامت و میزان عدل الهی و قرارگرفتن در مقابل عظمت پروردگار را برای حساب و ثواب و عقاب از یاد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آن روز عمل نیکی آورده باشد پاداش آن را خواهد گرفت و هر کسی عمل زشت و یا گناهی را با خود آورده باشد سهمی در بهشت ندارد</w:t>
      </w:r>
      <w:r>
        <w:rPr>
          <w:rFonts w:eastAsia="IRNazanin" w:cs="IRNazanin"/>
          <w:color w:val="111111"/>
          <w:sz w:val="28"/>
          <w:szCs w:val="28"/>
          <w:rtl w:val="true"/>
          <w:lang w:bidi="fa-IR"/>
        </w:rPr>
        <w:t>.</w:t>
      </w:r>
    </w:p>
    <w:p>
      <w:pPr>
        <w:pStyle w:val="Heading3"/>
        <w:numPr>
          <w:ilvl w:val="2"/>
          <w:numId w:val="1"/>
        </w:numPr>
        <w:rPr/>
      </w:pPr>
      <w:bookmarkStart w:id="287" w:name="__RefHeading___Toc323252_2749589250"/>
      <w:bookmarkStart w:id="288" w:name="_Toc105"/>
      <w:bookmarkEnd w:id="287"/>
      <w:r>
        <w:rPr/>
        <w:t>10</w:t>
      </w:r>
      <w:r>
        <w:rPr>
          <w:rtl w:val="true"/>
        </w:rPr>
        <w:t xml:space="preserve">- </w:t>
      </w:r>
      <w:r>
        <w:rPr>
          <w:rtl w:val="true"/>
        </w:rPr>
        <w:t>اقرار گرفتن از مردم درباره ولایت علی‌علیه السلام</w:t>
      </w:r>
      <w:bookmarkEnd w:id="28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بیش از آن است که هر کدامتان دست بیعت به من بدهید و با من پیمان بیعت ببندید و خداوند به من امر نموده که از شما نسبت به ولایت و امامت علیّ بن ابی‌طالب و فرزندان او بیعت بگیرم و شما با زبان خود اقرار به ولایت و امامت او و فرزندانش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سخنان تو را شنیدیم و اطاعت کردیم و خشنود هستیم و دستور تو را نسبت به آنچه از طرف خداوند در باره علی و فرزندان او </w:t>
      </w:r>
    </w:p>
    <w:p>
      <w:pPr>
        <w:pStyle w:val="BookText"/>
        <w:rPr/>
      </w:pPr>
      <w:r>
        <w:rPr>
          <w:rFonts w:ascii="IRNazanin" w:hAnsi="IRNazanin" w:eastAsia="IRNazanin"/>
          <w:color w:val="111111"/>
          <w:sz w:val="28"/>
          <w:sz w:val="28"/>
          <w:szCs w:val="28"/>
          <w:rtl w:val="true"/>
          <w:lang w:bidi="fa-IR"/>
        </w:rPr>
        <w:t xml:space="preserve">گفتی اطاعت می‌کنیم و با دست و زبان و جان و دل نسبت به آن با تو بیعت می‌نماییم و با این عقیده زنده هستیم و می‌میریم و در قیامت مبعوث خواهیم شد و هرگز شکّ و تردیدی در آن پیدا نمی‌کنیم و تغییر و تبدیلی در آن انجام نخواهیم داد و از عهد و پیمان خویش بازنخواهیم گشت و از خدا و رسول او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امامانی که از نسل تو هستند پیروی و اطاعت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منزلت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از ناحیه خداوند برای شما بیان نمودم و گفتم که آنان پس از جدّ و پدر خود، آقای جوانان اهل بهشت هستند و پس از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نیز قبل از علی پدر آنان هستم امام و رهبر مردم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 و علی و حسن و حسین و امامان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می‌کنیم و با علی عهد و پیمان می‌بندیم که از جان و دل و زبان مطیع او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نتوانستیم با دست خود با پیامبر و علی‌علیهما السلام بیعت نماییم، دست خود را در دست کسانی می‌گذاریم که با آنان بیعت نموده‌اند و از دل و جان پیمان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بیعت خود را نمی‌شکنیم و از علی‌علیه السلام روی نمی‌گردانیم و کسی را جایگزین او نمی‌کنیم و در این بیعت خدا را شاهد می‌گیریم و شهادت و گواهی او را کافی می‌دانیم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بندگان خدا از حاضر و غایب و همه ملائکه الهی و جنود خداوند نیز بر ما گواه باشید، و خداوند بزرگ‌تر از هر شاهد و گواهی است</w:t>
      </w:r>
      <w:r>
        <w:rPr>
          <w:rFonts w:eastAsia="IRNazanin" w:cs="IRNazanin"/>
          <w:color w:val="111111"/>
          <w:sz w:val="28"/>
          <w:szCs w:val="28"/>
          <w:rtl w:val="true"/>
          <w:lang w:bidi="fa-IR"/>
        </w:rPr>
        <w:t>.»</w:t>
      </w:r>
    </w:p>
    <w:p>
      <w:pPr>
        <w:pStyle w:val="BookText"/>
        <w:rPr/>
      </w:pP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مَعاشِرَ النَّاسِ ما تَقُولُونَ؟ فَإِنَّ اللَّهَ یَعْلَمُ کُلَّ صَوْتٍ وَ خافِیَةَ کُلِّ نَفْسٍ فَمَنِ اهْتَدی فَلِنَفْسِهِ وَ مَنْ ضَلَّ فَإِنَّما یَضِلُّ عَلَیْها وَ مَنْ بایَعَ فَإِنَّما یُبایِعُ اللَّهَ عَزَّوَجَلَّ یَدُاللَّهِ فَوْقَ أَیْدِیهِمْ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خداوند به آنچه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اعتراف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داناست و از گفته‌ها و نیّت‌های هر کسی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هدایت یافت، رستگار شد و هر کس گوش به فرمان خدا نداد، گمراه گردید و هر کس با من بیعت نمود، در حقیقت، با خدای خود بیعت نمود، چرا که دست خدا بالای دست بیعت‌کنندگان قرار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با علی به عنوان امیرالمؤمنین بیعت نمایید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امامان بعد از آنان نیز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آنها تا قیامت کلمه باقیه هستند و خداوند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می‌کنند را هلاک خواهد نمود و به کسانی که به عهد خود نسبت به آنها وفا می‌نمایند ترحّم خواهد نمود، به راستی، هر کس خیانت کند و عهد خود را نسبت به آنان بشکند به خود خیانت نموده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من به شما گفتم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علی‌علیه السلام به عنوان امیرالمؤمنین سلام نمایید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خدا به شما تعلیم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دستور تو را شنیدیم و اطاعت کردیم و آمرزش تو را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بازگشت ما به سوی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خدایی است که ما را به این حقیقت هدایت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راه رستگاری خود را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ما را هدایت نکرده بود ما همواره در گمراهی بودیم</w:t>
      </w:r>
      <w:r>
        <w:rPr>
          <w:rFonts w:eastAsia="IRNazanin" w:cs="IRNazanin"/>
          <w:color w:val="111111"/>
          <w:sz w:val="28"/>
          <w:szCs w:val="28"/>
          <w:rtl w:val="true"/>
          <w:lang w:bidi="fa-IR"/>
        </w:rPr>
        <w:t xml:space="preserve">.» </w:t>
      </w:r>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علیّ بن ابی‌طالب را خدا می‌داند و او در قرآن به قدری فضایل او را ذکر نموده که من در یک جلسه نمی‌توانم آنها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فضایل او را برای شما بیان نمود او را تصدیق نمایید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رسول او و از علیّ بن ابی‌طالب و از امامان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برایتان ذکر نمودم اطاعت و پیروی نماید، به راستی، به رستگاری 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بیعت و پذیرفتن ولایت علیّ بن ابی‌طالب و 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بگیرند رستگار خواهند شد و پیش از دیگران وارد بهشت خواهند گردید</w:t>
      </w:r>
      <w:r>
        <w:rPr>
          <w:rFonts w:eastAsia="IRNazanin" w:cs="IRNazanin"/>
          <w:color w:val="111111"/>
          <w:sz w:val="28"/>
          <w:szCs w:val="28"/>
          <w:rtl w:val="true"/>
          <w:lang w:bidi="fa-IR"/>
        </w:rPr>
        <w:t>.</w:t>
      </w:r>
    </w:p>
    <w:p>
      <w:pPr>
        <w:pStyle w:val="BookText"/>
        <w:rPr/>
      </w:pPr>
      <w:r>
        <w:rPr>
          <w:rStyle w:val="FootnoteAnchor"/>
          <w:rtl w:val="true"/>
        </w:rPr>
        <w:footnoteReference w:id="27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بگویید که خدا به واسطه آن از شما خشنود گردد، و بدانید که اگر شما و همه مردم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کفران نعمت‌های خدا و انکار آنچه از ناحیه خداوند نازل شده است کافر شوند هرگز آسیبی به خدا نمی‌رسانند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مردها و زن‌های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و اولیای تو را تصدیق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و خشم خود را بر کافران فرو فرست،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مربوط به قصّه غدیر و سخنان رسول خداصلی الله علیه وآله را قبل از </w:t>
      </w:r>
    </w:p>
    <w:p>
      <w:pPr>
        <w:pStyle w:val="BookText"/>
        <w:rPr/>
      </w:pPr>
      <w:r>
        <w:rPr>
          <w:rFonts w:ascii="IRNazanin" w:hAnsi="IRNazanin" w:eastAsia="IRNazanin"/>
          <w:color w:val="111111"/>
          <w:sz w:val="28"/>
          <w:sz w:val="28"/>
          <w:szCs w:val="28"/>
          <w:rtl w:val="true"/>
          <w:lang w:bidi="fa-IR"/>
        </w:rPr>
        <w:t xml:space="preserve">ایراد خطبه غدیر بلکه حوادث قبل از آن و بعد از آن را در کتاب آیات الفضایل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ذیل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مصادر و رواة خطبه و کتبی که این خطبه در آنها نقل شده است را نیز مفصّلاً بیان کردیم و در این کتاب هدف ما تنها ذکر متن خطبه و ترجمه آن بود که به حمد اللَّه آماده گردید به امید آن که ما نیز جزء کسانی باشیم که رسول خداصلی الله علیه وآله سفارش نمودند این سخنان را حاضران به غایبان و پدرها به فرزندان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w:t>
      </w:r>
      <w:r>
        <w:rPr>
          <w:rStyle w:val="FootnoteAnchor"/>
          <w:rtl w:val="true"/>
        </w:rPr>
        <w:footnoteReference w:id="273"/>
      </w:r>
      <w:r>
        <w:rPr>
          <w:rFonts w:ascii="IRNazanin" w:hAnsi="IRNazanin" w:eastAsia="IRNazanin"/>
          <w:color w:val="111111"/>
          <w:sz w:val="28"/>
          <w:sz w:val="28"/>
          <w:szCs w:val="28"/>
          <w:rtl w:val="true"/>
          <w:lang w:bidi="fa-IR"/>
        </w:rPr>
        <w:t>آمده که پس از پایان خطبه غدیر 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با جان و دل و دست و زبان امر رسول او را اطاعت نمودیم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پایان خطبه بر سر رسول خداصلی الله علیه وآله و امیرالمؤمنین‌علیه السلام ریختند و برای بیعت با امیرالمؤمنین‌علیه السلام هجوم آوردند و نخستین کسانی که با رسول خداصلی الله علیه وآله نسبت به ولایت امیرالمؤمنین‌علیه السلام بیعت نمودند اوّلی و دوّمی و سوّمی و چهارمی و پنجمی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 و عمر و عثمان و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بقیه مهاجران و انصار و سایر مردم به ترتیب مراتب اجتماعی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همان مکان غدیر خم نماز مغرب و عشا را پشت سر هم خواندند و سه روز در آن مکان توقّف کردند تا سایر مردم بیعت نمایند و هر گروهی که بیعت می‌کرد رسول خداصلی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ما را بر همه اهل عالم برتری داد</w:t>
      </w:r>
      <w:r>
        <w:rPr>
          <w:rFonts w:eastAsia="IRNazanin" w:cs="IRNazanin"/>
          <w:color w:val="111111"/>
          <w:sz w:val="28"/>
          <w:szCs w:val="28"/>
          <w:rtl w:val="true"/>
          <w:lang w:bidi="fa-IR"/>
        </w:rPr>
        <w:t xml:space="preserve">.» </w:t>
      </w:r>
      <w:bookmarkStart w:id="289" w:name="pg2973_19155"/>
    </w:p>
    <w:p>
      <w:pPr>
        <w:pStyle w:val="Heading2"/>
        <w:numPr>
          <w:ilvl w:val="1"/>
          <w:numId w:val="1"/>
        </w:numPr>
        <w:rPr/>
      </w:pPr>
      <w:bookmarkStart w:id="290" w:name="__RefHeading___Toc323254_2749589250"/>
      <w:bookmarkStart w:id="291" w:name="_Toc106"/>
      <w:bookmarkEnd w:id="289"/>
      <w:bookmarkEnd w:id="290"/>
      <w:r>
        <w:rPr>
          <w:rtl w:val="true"/>
        </w:rPr>
        <w:t>اشعار عاشقان در فراق محبوب</w:t>
      </w:r>
      <w:bookmarkEnd w:id="2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323256_2749589250"/>
      <w:bookmarkStart w:id="293" w:name="_Toc107"/>
      <w:bookmarkEnd w:id="292"/>
      <w:r>
        <w:rPr>
          <w:rtl w:val="true"/>
        </w:rPr>
        <w:t>اشاره</w:t>
      </w:r>
      <w:bookmarkStart w:id="294" w:name="pg2973_19156"/>
      <w:bookmarkEnd w:id="293"/>
    </w:p>
    <w:p>
      <w:pPr>
        <w:pStyle w:val="BookText"/>
        <w:rPr/>
      </w:pPr>
      <w:bookmarkEnd w:id="294"/>
      <w:r>
        <w:rPr>
          <w:rFonts w:ascii="IRNazanin" w:hAnsi="IRNazanin" w:eastAsia="IRNazanin"/>
          <w:color w:val="111111"/>
          <w:sz w:val="28"/>
          <w:sz w:val="28"/>
          <w:szCs w:val="28"/>
          <w:rtl w:val="true"/>
          <w:lang w:bidi="fa-IR"/>
        </w:rPr>
        <w:t xml:space="preserve">تعدادی از شعرای ارادتمند به امام راحل پس از رحلت معظّم له از دنیا به خاطر ارادتی که به نظام و رهبری آن داشتند اشعاری را از سوز دل درباره امام رضوان اللَّه تعالی علیه سرودند و ما به برخی از آن‌ها اشاره می‌کنیم تا ارادتمندان به آن مرد صالح و مجاهد فی سبیل اللَّه بهره بیشتری ببرند و لذّت محبّت و عشق را در خود تداعی نمایند و علاقه و محبّت آنان بیشتر شود چرا که هر کسی در قیامت همراه محبوب خود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اساس دین عشق و محبّت و خشم و بیزاری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الدین إلاّ الحبّ و البغض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شعر تأثیر عجیبی در روح و روان انسان دارد و شاید بعضی را منقلب نماید و به حقایق دین و خدمات خالصانه یک مرد عالم و روحانی شایسته آشنا سازد و سبب تنبّه و بیداری او بشود، همان گونه که بعضی با یک ملاقات و دیدن آن مرد الهی دگرگون شدند و یا ارادت شدیدی به اسلام و تشیّع و یک عالم ربّانی پیدا کردند و در اعتقادات و اعمال خود تجدید نظر نمودند</w:t>
      </w:r>
      <w:r>
        <w:rPr>
          <w:rFonts w:eastAsia="IRNazanin" w:cs="IRNazanin"/>
          <w:color w:val="111111"/>
          <w:sz w:val="28"/>
          <w:szCs w:val="28"/>
          <w:rtl w:val="true"/>
          <w:lang w:bidi="fa-IR"/>
        </w:rPr>
        <w:t>.</w:t>
      </w:r>
    </w:p>
    <w:p>
      <w:pPr>
        <w:pStyle w:val="Heading3"/>
        <w:numPr>
          <w:ilvl w:val="2"/>
          <w:numId w:val="1"/>
        </w:numPr>
        <w:rPr/>
      </w:pPr>
      <w:bookmarkStart w:id="295" w:name="__RefHeading___Toc323258_2749589250"/>
      <w:bookmarkStart w:id="296" w:name="_Toc108"/>
      <w:bookmarkEnd w:id="295"/>
      <w:r>
        <w:rPr>
          <w:rtl w:val="true"/>
        </w:rPr>
        <w:t>بوسه گاه اهل نظر</w:t>
      </w:r>
      <w:bookmarkEnd w:id="296"/>
    </w:p>
    <w:p>
      <w:pPr>
        <w:pStyle w:val="BookText"/>
        <w:rPr/>
      </w:pPr>
      <w:r>
        <w:rPr>
          <w:rFonts w:ascii="Amiri" w:hAnsi="Amiri" w:eastAsia="Amiri" w:cs="Amiri"/>
          <w:color w:val="111111"/>
          <w:sz w:val="28"/>
          <w:sz w:val="28"/>
          <w:szCs w:val="28"/>
          <w:rtl w:val="true"/>
          <w:lang w:bidi="ar-SA"/>
        </w:rPr>
        <w:t>شکر اللَّه ازخاک</w:t>
      </w:r>
    </w:p>
    <w:p>
      <w:pPr>
        <w:pStyle w:val="BookText"/>
        <w:rPr/>
      </w:pPr>
      <w:r>
        <w:rPr>
          <w:rFonts w:ascii="IRNazanin" w:hAnsi="IRNazanin" w:eastAsia="IRNazanin"/>
          <w:color w:val="111111"/>
          <w:sz w:val="28"/>
          <w:sz w:val="28"/>
          <w:szCs w:val="28"/>
          <w:rtl w:val="true"/>
          <w:lang w:bidi="fa-IR"/>
        </w:rPr>
        <w:t>رفتی، ولی نمی‌رود از دل ولای تو</w:t>
      </w:r>
    </w:p>
    <w:p>
      <w:pPr>
        <w:pStyle w:val="BookText"/>
        <w:rPr/>
      </w:pPr>
      <w:r>
        <w:rPr>
          <w:rFonts w:ascii="IRNazanin" w:hAnsi="IRNazanin" w:eastAsia="IRNazanin"/>
          <w:color w:val="111111"/>
          <w:sz w:val="28"/>
          <w:sz w:val="28"/>
          <w:szCs w:val="28"/>
          <w:rtl w:val="true"/>
          <w:lang w:bidi="fa-IR"/>
        </w:rPr>
        <w:t>جانم فدای آن همه مهر و وفای تو</w:t>
      </w:r>
    </w:p>
    <w:p>
      <w:pPr>
        <w:pStyle w:val="BookText"/>
        <w:rPr/>
      </w:pPr>
      <w:r>
        <w:rPr>
          <w:rFonts w:ascii="IRNazanin" w:hAnsi="IRNazanin" w:eastAsia="IRNazanin"/>
          <w:color w:val="111111"/>
          <w:sz w:val="28"/>
          <w:sz w:val="28"/>
          <w:szCs w:val="28"/>
          <w:rtl w:val="true"/>
          <w:lang w:bidi="fa-IR"/>
        </w:rPr>
        <w:t>باور نمی‌کنم ز میان رفته‌ای هنوز</w:t>
      </w:r>
    </w:p>
    <w:p>
      <w:pPr>
        <w:pStyle w:val="BookText"/>
        <w:rPr/>
      </w:pPr>
      <w:r>
        <w:rPr>
          <w:rFonts w:ascii="IRNazanin" w:hAnsi="IRNazanin" w:eastAsia="IRNazanin"/>
          <w:color w:val="111111"/>
          <w:sz w:val="28"/>
          <w:sz w:val="28"/>
          <w:szCs w:val="28"/>
          <w:rtl w:val="true"/>
          <w:lang w:bidi="fa-IR"/>
        </w:rPr>
        <w:t>خالی ز صدر مصطبه گردیده جای تو</w:t>
      </w:r>
    </w:p>
    <w:p>
      <w:pPr>
        <w:pStyle w:val="BookText"/>
        <w:rPr/>
      </w:pPr>
      <w:r>
        <w:rPr>
          <w:rFonts w:ascii="IRNazanin" w:hAnsi="IRNazanin" w:eastAsia="IRNazanin"/>
          <w:color w:val="111111"/>
          <w:sz w:val="28"/>
          <w:sz w:val="28"/>
          <w:szCs w:val="28"/>
          <w:rtl w:val="true"/>
          <w:lang w:bidi="fa-IR"/>
        </w:rPr>
        <w:t>بیگانه همچو شمع سراپا تمام سوخت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خود رسد چه بر دل هر آشنای تو </w:t>
      </w:r>
      <w:bookmarkStart w:id="297" w:name="pg2973_19157"/>
    </w:p>
    <w:p>
      <w:pPr>
        <w:pStyle w:val="BookText"/>
        <w:rPr/>
      </w:pPr>
      <w:bookmarkEnd w:id="297"/>
      <w:r>
        <w:rPr>
          <w:rFonts w:ascii="IRNazanin" w:hAnsi="IRNazanin" w:eastAsia="IRNazanin"/>
          <w:color w:val="111111"/>
          <w:sz w:val="28"/>
          <w:sz w:val="28"/>
          <w:szCs w:val="28"/>
          <w:rtl w:val="true"/>
          <w:lang w:bidi="fa-IR"/>
        </w:rPr>
        <w:t>از حق همیشه بودتقاضای عاشقان</w:t>
      </w:r>
    </w:p>
    <w:p>
      <w:pPr>
        <w:pStyle w:val="BookText"/>
        <w:rPr/>
      </w:pPr>
      <w:r>
        <w:rPr>
          <w:rFonts w:ascii="IRNazanin" w:hAnsi="IRNazanin" w:eastAsia="IRNazanin"/>
          <w:color w:val="111111"/>
          <w:sz w:val="28"/>
          <w:sz w:val="28"/>
          <w:szCs w:val="28"/>
          <w:rtl w:val="true"/>
          <w:lang w:bidi="fa-IR"/>
        </w:rPr>
        <w:t>تا انقلاب حضرت مهدی بقای تو</w:t>
      </w:r>
    </w:p>
    <w:p>
      <w:pPr>
        <w:pStyle w:val="BookText"/>
        <w:rPr/>
      </w:pPr>
      <w:r>
        <w:rPr>
          <w:rFonts w:ascii="IRNazanin" w:hAnsi="IRNazanin" w:eastAsia="IRNazanin"/>
          <w:color w:val="111111"/>
          <w:sz w:val="28"/>
          <w:sz w:val="28"/>
          <w:szCs w:val="28"/>
          <w:rtl w:val="true"/>
          <w:lang w:bidi="fa-IR"/>
        </w:rPr>
        <w:t>دل برده از کفم، غزل عارفانه‌ات</w:t>
      </w:r>
    </w:p>
    <w:p>
      <w:pPr>
        <w:pStyle w:val="BookText"/>
        <w:rPr/>
      </w:pPr>
      <w:r>
        <w:rPr>
          <w:rFonts w:ascii="IRNazanin" w:hAnsi="IRNazanin" w:eastAsia="IRNazanin"/>
          <w:color w:val="111111"/>
          <w:sz w:val="28"/>
          <w:sz w:val="28"/>
          <w:szCs w:val="28"/>
          <w:rtl w:val="true"/>
          <w:lang w:bidi="fa-IR"/>
        </w:rPr>
        <w:t>مستم ز شور آن سخن دلربای تو</w:t>
      </w:r>
    </w:p>
    <w:p>
      <w:pPr>
        <w:pStyle w:val="BookText"/>
        <w:rPr/>
      </w:pPr>
      <w:r>
        <w:rPr>
          <w:rFonts w:ascii="IRNazanin" w:hAnsi="IRNazanin" w:eastAsia="IRNazanin"/>
          <w:color w:val="111111"/>
          <w:sz w:val="28"/>
          <w:sz w:val="28"/>
          <w:szCs w:val="28"/>
          <w:rtl w:val="true"/>
          <w:lang w:bidi="fa-IR"/>
        </w:rPr>
        <w:t>چون طایر شکسته پر افتاده در قفس</w:t>
      </w:r>
    </w:p>
    <w:p>
      <w:pPr>
        <w:pStyle w:val="BookText"/>
        <w:rPr/>
      </w:pPr>
      <w:r>
        <w:rPr>
          <w:rFonts w:ascii="IRNazanin" w:hAnsi="IRNazanin" w:eastAsia="IRNazanin"/>
          <w:color w:val="111111"/>
          <w:sz w:val="28"/>
          <w:sz w:val="28"/>
          <w:szCs w:val="28"/>
          <w:rtl w:val="true"/>
          <w:lang w:bidi="fa-IR"/>
        </w:rPr>
        <w:t>دل می‌تپد به سینه ز شوق لقای تو</w:t>
      </w:r>
    </w:p>
    <w:p>
      <w:pPr>
        <w:pStyle w:val="BookText"/>
        <w:rPr/>
      </w:pPr>
      <w:r>
        <w:rPr>
          <w:rFonts w:ascii="IRNazanin" w:hAnsi="IRNazanin" w:eastAsia="IRNazanin"/>
          <w:color w:val="111111"/>
          <w:sz w:val="28"/>
          <w:sz w:val="28"/>
          <w:szCs w:val="28"/>
          <w:rtl w:val="true"/>
          <w:lang w:bidi="fa-IR"/>
        </w:rPr>
        <w:t>هر جا قدم به صحن جماران گذاشتی</w:t>
      </w:r>
    </w:p>
    <w:p>
      <w:pPr>
        <w:pStyle w:val="BookText"/>
        <w:rPr/>
      </w:pPr>
      <w:r>
        <w:rPr>
          <w:rFonts w:ascii="IRNazanin" w:hAnsi="IRNazanin" w:eastAsia="IRNazanin"/>
          <w:color w:val="111111"/>
          <w:sz w:val="28"/>
          <w:sz w:val="28"/>
          <w:szCs w:val="28"/>
          <w:rtl w:val="true"/>
          <w:lang w:bidi="fa-IR"/>
        </w:rPr>
        <w:t>شد بوسه گاه اهل نظر جای پای تو</w:t>
      </w:r>
    </w:p>
    <w:p>
      <w:pPr>
        <w:pStyle w:val="BookText"/>
        <w:rPr/>
      </w:pPr>
      <w:r>
        <w:rPr>
          <w:rFonts w:ascii="IRNazanin" w:hAnsi="IRNazanin" w:eastAsia="IRNazanin"/>
          <w:color w:val="111111"/>
          <w:sz w:val="28"/>
          <w:sz w:val="28"/>
          <w:szCs w:val="28"/>
          <w:rtl w:val="true"/>
          <w:lang w:bidi="fa-IR"/>
        </w:rPr>
        <w:t>ای کاش مرده بودم و هرگز نمی‌زدم</w:t>
      </w:r>
    </w:p>
    <w:p>
      <w:pPr>
        <w:pStyle w:val="BookText"/>
        <w:rPr/>
      </w:pPr>
      <w:r>
        <w:rPr>
          <w:rFonts w:ascii="IRNazanin" w:hAnsi="IRNazanin" w:eastAsia="IRNazanin"/>
          <w:color w:val="111111"/>
          <w:sz w:val="28"/>
          <w:sz w:val="28"/>
          <w:szCs w:val="28"/>
          <w:rtl w:val="true"/>
          <w:lang w:bidi="fa-IR"/>
        </w:rPr>
        <w:t>تاریخ ارتحال رقم از برای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 بقعه زد و سال آن سرود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مرقد و صحن سرای تو</w:t>
      </w:r>
      <w:r>
        <w:rPr>
          <w:rFonts w:eastAsia="IRNazanin" w:cs="IRNazanin"/>
          <w:color w:val="111111"/>
          <w:sz w:val="28"/>
          <w:szCs w:val="28"/>
          <w:rtl w:val="true"/>
          <w:lang w:bidi="fa-IR"/>
        </w:rPr>
        <w:t>»</w:t>
      </w:r>
    </w:p>
    <w:p>
      <w:pPr>
        <w:pStyle w:val="Heading3"/>
        <w:numPr>
          <w:ilvl w:val="2"/>
          <w:numId w:val="1"/>
        </w:numPr>
        <w:rPr/>
      </w:pPr>
      <w:bookmarkStart w:id="298" w:name="__RefHeading___Toc323260_2749589250"/>
      <w:bookmarkStart w:id="299" w:name="_Toc109"/>
      <w:bookmarkEnd w:id="298"/>
      <w:r>
        <w:rPr>
          <w:rtl w:val="true"/>
        </w:rPr>
        <w:t xml:space="preserve">مهدی </w:t>
      </w:r>
      <w:r>
        <w:rPr>
          <w:rtl w:val="true"/>
        </w:rPr>
        <w:t>«</w:t>
      </w:r>
      <w:r>
        <w:rPr>
          <w:rtl w:val="true"/>
        </w:rPr>
        <w:t>عج</w:t>
      </w:r>
      <w:r>
        <w:rPr>
          <w:rtl w:val="true"/>
        </w:rPr>
        <w:t xml:space="preserve">» </w:t>
      </w:r>
      <w:r>
        <w:rPr>
          <w:rtl w:val="true"/>
        </w:rPr>
        <w:t>بیا</w:t>
      </w:r>
      <w:bookmarkEnd w:id="299"/>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به درد بنشست،بیا</w:t>
      </w:r>
    </w:p>
    <w:p>
      <w:pPr>
        <w:pStyle w:val="BookText"/>
        <w:rPr/>
      </w:pPr>
      <w:r>
        <w:rPr>
          <w:rFonts w:ascii="IRNazanin" w:hAnsi="IRNazanin" w:eastAsia="IRNazanin"/>
          <w:color w:val="111111"/>
          <w:sz w:val="28"/>
          <w:sz w:val="28"/>
          <w:szCs w:val="28"/>
          <w:rtl w:val="true"/>
          <w:lang w:bidi="fa-IR"/>
        </w:rPr>
        <w:t>هشیار زمان دیده خود بست بیا</w:t>
      </w:r>
    </w:p>
    <w:p>
      <w:pPr>
        <w:pStyle w:val="BookText"/>
        <w:rPr/>
      </w:pPr>
      <w:r>
        <w:rPr>
          <w:rFonts w:ascii="IRNazanin" w:hAnsi="IRNazanin" w:eastAsia="IRNazanin"/>
          <w:color w:val="111111"/>
          <w:sz w:val="28"/>
          <w:sz w:val="28"/>
          <w:szCs w:val="28"/>
          <w:rtl w:val="true"/>
          <w:lang w:bidi="fa-IR"/>
        </w:rPr>
        <w:t>خواهی چو به درد ما تسلّی بخشی</w:t>
      </w:r>
    </w:p>
    <w:p>
      <w:pPr>
        <w:pStyle w:val="BookText"/>
        <w:rPr/>
      </w:pPr>
      <w:r>
        <w:rPr>
          <w:rFonts w:ascii="IRNazanin" w:hAnsi="IRNazanin" w:eastAsia="IRNazanin"/>
          <w:color w:val="111111"/>
          <w:sz w:val="28"/>
          <w:sz w:val="28"/>
          <w:szCs w:val="28"/>
          <w:rtl w:val="true"/>
          <w:lang w:bidi="fa-IR"/>
        </w:rPr>
        <w:t>موعود عزیز، وقت آنست بیا</w:t>
      </w:r>
    </w:p>
    <w:p>
      <w:pPr>
        <w:pStyle w:val="BookText"/>
        <w:rPr/>
      </w:pPr>
      <w:r>
        <w:rPr>
          <w:rFonts w:ascii="IRNazanin" w:hAnsi="IRNazanin" w:eastAsia="IRNazanin"/>
          <w:color w:val="111111"/>
          <w:sz w:val="28"/>
          <w:sz w:val="28"/>
          <w:szCs w:val="28"/>
          <w:rtl w:val="true"/>
          <w:lang w:bidi="fa-IR"/>
        </w:rPr>
        <w:t>روح خدا برفت چه زود از میان ما</w:t>
      </w:r>
    </w:p>
    <w:p>
      <w:pPr>
        <w:pStyle w:val="BookText"/>
        <w:rPr/>
      </w:pPr>
      <w:r>
        <w:rPr>
          <w:rFonts w:ascii="IRNazanin" w:hAnsi="IRNazanin" w:eastAsia="IRNazanin"/>
          <w:color w:val="111111"/>
          <w:sz w:val="28"/>
          <w:sz w:val="28"/>
          <w:szCs w:val="28"/>
          <w:rtl w:val="true"/>
          <w:lang w:bidi="fa-IR"/>
        </w:rPr>
        <w:t>آتش گرفت و سوخت تو گویی جهان ما</w:t>
      </w:r>
    </w:p>
    <w:p>
      <w:pPr>
        <w:pStyle w:val="BookText"/>
        <w:rPr/>
      </w:pPr>
      <w:r>
        <w:rPr>
          <w:rFonts w:ascii="IRNazanin" w:hAnsi="IRNazanin" w:eastAsia="IRNazanin"/>
          <w:color w:val="111111"/>
          <w:sz w:val="28"/>
          <w:sz w:val="28"/>
          <w:szCs w:val="28"/>
          <w:rtl w:val="true"/>
          <w:lang w:bidi="fa-IR"/>
        </w:rPr>
        <w:t>یارب گمان نبود که هرگز شود دمی</w:t>
      </w:r>
    </w:p>
    <w:p>
      <w:pPr>
        <w:pStyle w:val="BookText"/>
        <w:rPr/>
      </w:pPr>
      <w:r>
        <w:rPr>
          <w:rFonts w:ascii="IRNazanin" w:hAnsi="IRNazanin" w:eastAsia="IRNazanin"/>
          <w:color w:val="111111"/>
          <w:sz w:val="28"/>
          <w:sz w:val="28"/>
          <w:szCs w:val="28"/>
          <w:rtl w:val="true"/>
          <w:lang w:bidi="fa-IR"/>
        </w:rPr>
        <w:t>خون دل ز هجر رهبر ما، مردمان ما</w:t>
      </w:r>
    </w:p>
    <w:p>
      <w:pPr>
        <w:pStyle w:val="BookText"/>
        <w:rPr/>
      </w:pPr>
      <w:r>
        <w:rPr>
          <w:rFonts w:ascii="IRNazanin" w:hAnsi="IRNazanin" w:eastAsia="IRNazanin"/>
          <w:color w:val="111111"/>
          <w:sz w:val="28"/>
          <w:sz w:val="28"/>
          <w:szCs w:val="28"/>
          <w:rtl w:val="true"/>
          <w:lang w:bidi="fa-IR"/>
        </w:rPr>
        <w:t>حسرت خوریم چون نبود قابل فنا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قدوم روح خدا جسم و جان ما </w:t>
      </w:r>
      <w:bookmarkStart w:id="300" w:name="pg2973_19158"/>
    </w:p>
    <w:p>
      <w:pPr>
        <w:pStyle w:val="BookText"/>
        <w:rPr/>
      </w:pPr>
      <w:bookmarkEnd w:id="300"/>
      <w:r>
        <w:rPr>
          <w:rFonts w:ascii="IRNazanin" w:hAnsi="IRNazanin" w:eastAsia="IRNazanin"/>
          <w:color w:val="111111"/>
          <w:sz w:val="28"/>
          <w:sz w:val="28"/>
          <w:szCs w:val="28"/>
          <w:rtl w:val="true"/>
          <w:lang w:bidi="fa-IR"/>
        </w:rPr>
        <w:t>گویی صفای خود زجمالت گرفته بود</w:t>
      </w:r>
    </w:p>
    <w:p>
      <w:pPr>
        <w:pStyle w:val="BookText"/>
        <w:rPr/>
      </w:pPr>
      <w:r>
        <w:rPr>
          <w:rFonts w:ascii="IRNazanin" w:hAnsi="IRNazanin" w:eastAsia="IRNazanin"/>
          <w:color w:val="111111"/>
          <w:sz w:val="28"/>
          <w:sz w:val="28"/>
          <w:szCs w:val="28"/>
          <w:rtl w:val="true"/>
          <w:lang w:bidi="fa-IR"/>
        </w:rPr>
        <w:t>مولا بدون توست چه تار آسمان ما</w:t>
      </w:r>
    </w:p>
    <w:p>
      <w:pPr>
        <w:pStyle w:val="Heading3"/>
        <w:numPr>
          <w:ilvl w:val="2"/>
          <w:numId w:val="1"/>
        </w:numPr>
        <w:rPr/>
      </w:pPr>
      <w:bookmarkStart w:id="301" w:name="__RefHeading___Toc323262_2749589250"/>
      <w:bookmarkStart w:id="302" w:name="_Toc110"/>
      <w:bookmarkEnd w:id="301"/>
      <w:r>
        <w:rPr>
          <w:rtl w:val="true"/>
        </w:rPr>
        <w:t>از بهر خدا آمد و از بهر خدا رفت</w:t>
      </w:r>
      <w:bookmarkEnd w:id="302"/>
    </w:p>
    <w:p>
      <w:pPr>
        <w:pStyle w:val="BookText"/>
        <w:rPr/>
      </w:pPr>
      <w:r>
        <w:rPr>
          <w:rFonts w:ascii="IRNazanin" w:hAnsi="IRNazanin" w:eastAsia="IRNazanin"/>
          <w:color w:val="111111"/>
          <w:sz w:val="28"/>
          <w:sz w:val="28"/>
          <w:szCs w:val="28"/>
          <w:rtl w:val="true"/>
          <w:lang w:bidi="fa-IR"/>
        </w:rPr>
        <w:t>افسوس که من ماندم و آن روح خدا رفت</w:t>
      </w:r>
    </w:p>
    <w:p>
      <w:pPr>
        <w:pStyle w:val="BookText"/>
        <w:rPr/>
      </w:pPr>
      <w:r>
        <w:rPr>
          <w:rFonts w:ascii="IRNazanin" w:hAnsi="IRNazanin" w:eastAsia="IRNazanin"/>
          <w:color w:val="111111"/>
          <w:sz w:val="28"/>
          <w:sz w:val="28"/>
          <w:szCs w:val="28"/>
          <w:rtl w:val="true"/>
          <w:lang w:bidi="fa-IR"/>
        </w:rPr>
        <w:t>زین وادی غم مظهر عرفان وصفا رفت</w:t>
      </w:r>
    </w:p>
    <w:p>
      <w:pPr>
        <w:pStyle w:val="BookText"/>
        <w:rPr/>
      </w:pPr>
      <w:r>
        <w:rPr>
          <w:rFonts w:ascii="IRNazanin" w:hAnsi="IRNazanin" w:eastAsia="IRNazanin"/>
          <w:color w:val="111111"/>
          <w:sz w:val="28"/>
          <w:sz w:val="28"/>
          <w:szCs w:val="28"/>
          <w:rtl w:val="true"/>
          <w:lang w:bidi="fa-IR"/>
        </w:rPr>
        <w:t>اقبال بلندش همه جا یاور او بود</w:t>
      </w:r>
    </w:p>
    <w:p>
      <w:pPr>
        <w:pStyle w:val="BookText"/>
        <w:rPr/>
      </w:pPr>
      <w:r>
        <w:rPr>
          <w:rFonts w:ascii="IRNazanin" w:hAnsi="IRNazanin" w:eastAsia="IRNazanin"/>
          <w:color w:val="111111"/>
          <w:sz w:val="28"/>
          <w:sz w:val="28"/>
          <w:szCs w:val="28"/>
          <w:rtl w:val="true"/>
          <w:lang w:bidi="fa-IR"/>
        </w:rPr>
        <w:t>با این همه دانی که بر آن پیر چها رفت</w:t>
      </w:r>
    </w:p>
    <w:p>
      <w:pPr>
        <w:pStyle w:val="BookText"/>
        <w:rPr/>
      </w:pPr>
      <w:r>
        <w:rPr>
          <w:rFonts w:ascii="IRNazanin" w:hAnsi="IRNazanin" w:eastAsia="IRNazanin"/>
          <w:color w:val="111111"/>
          <w:sz w:val="28"/>
          <w:sz w:val="28"/>
          <w:szCs w:val="28"/>
          <w:rtl w:val="true"/>
          <w:lang w:bidi="fa-IR"/>
        </w:rPr>
        <w:t>درویش غنی بود و نیالود به دنیا</w:t>
      </w:r>
    </w:p>
    <w:p>
      <w:pPr>
        <w:pStyle w:val="BookText"/>
        <w:rPr/>
      </w:pPr>
      <w:r>
        <w:rPr>
          <w:rFonts w:ascii="IRNazanin" w:hAnsi="IRNazanin" w:eastAsia="IRNazanin"/>
          <w:color w:val="111111"/>
          <w:sz w:val="28"/>
          <w:sz w:val="28"/>
          <w:szCs w:val="28"/>
          <w:rtl w:val="true"/>
          <w:lang w:bidi="fa-IR"/>
        </w:rPr>
        <w:t>از بهر خدا آمد و از بهر خدا رفت</w:t>
      </w:r>
    </w:p>
    <w:p>
      <w:pPr>
        <w:pStyle w:val="BookText"/>
        <w:rPr/>
      </w:pPr>
      <w:r>
        <w:rPr>
          <w:rFonts w:ascii="IRNazanin" w:hAnsi="IRNazanin" w:eastAsia="IRNazanin"/>
          <w:color w:val="111111"/>
          <w:sz w:val="28"/>
          <w:sz w:val="28"/>
          <w:szCs w:val="28"/>
          <w:rtl w:val="true"/>
          <w:lang w:bidi="fa-IR"/>
        </w:rPr>
        <w:t>در نیل به معشوق سر از پای ندانست</w:t>
      </w:r>
    </w:p>
    <w:p>
      <w:pPr>
        <w:pStyle w:val="BookText"/>
        <w:rPr/>
      </w:pPr>
      <w:r>
        <w:rPr>
          <w:rFonts w:ascii="IRNazanin" w:hAnsi="IRNazanin" w:eastAsia="IRNazanin"/>
          <w:color w:val="111111"/>
          <w:sz w:val="28"/>
          <w:sz w:val="28"/>
          <w:szCs w:val="28"/>
          <w:rtl w:val="true"/>
          <w:lang w:bidi="fa-IR"/>
        </w:rPr>
        <w:t>آن دلشده ای دل سوی حق بی سر و پا رفت</w:t>
      </w:r>
    </w:p>
    <w:p>
      <w:pPr>
        <w:pStyle w:val="BookText"/>
        <w:rPr/>
      </w:pPr>
      <w:r>
        <w:rPr>
          <w:rFonts w:ascii="IRNazanin" w:hAnsi="IRNazanin" w:eastAsia="IRNazanin"/>
          <w:color w:val="111111"/>
          <w:sz w:val="28"/>
          <w:sz w:val="28"/>
          <w:szCs w:val="28"/>
          <w:rtl w:val="true"/>
          <w:lang w:bidi="fa-IR"/>
        </w:rPr>
        <w:t>هرگز به زر و سیم جهان دست نیازید</w:t>
      </w:r>
    </w:p>
    <w:p>
      <w:pPr>
        <w:pStyle w:val="BookText"/>
        <w:rPr/>
      </w:pPr>
      <w:r>
        <w:rPr>
          <w:rFonts w:ascii="IRNazanin" w:hAnsi="IRNazanin" w:eastAsia="IRNazanin"/>
          <w:color w:val="111111"/>
          <w:sz w:val="28"/>
          <w:sz w:val="28"/>
          <w:szCs w:val="28"/>
          <w:rtl w:val="true"/>
          <w:lang w:bidi="fa-IR"/>
        </w:rPr>
        <w:t>فارغ ز جهان شاد سوی دار بقا رفت</w:t>
      </w:r>
    </w:p>
    <w:p>
      <w:pPr>
        <w:pStyle w:val="BookText"/>
        <w:rPr/>
      </w:pPr>
      <w:r>
        <w:rPr>
          <w:rFonts w:ascii="IRNazanin" w:hAnsi="IRNazanin" w:eastAsia="IRNazanin"/>
          <w:color w:val="111111"/>
          <w:sz w:val="28"/>
          <w:sz w:val="28"/>
          <w:szCs w:val="28"/>
          <w:rtl w:val="true"/>
          <w:lang w:bidi="fa-IR"/>
        </w:rPr>
        <w:t>موسای زمان بود و مسیحا دم امت</w:t>
      </w:r>
    </w:p>
    <w:p>
      <w:pPr>
        <w:pStyle w:val="BookText"/>
        <w:rPr/>
      </w:pPr>
      <w:r>
        <w:rPr>
          <w:rFonts w:ascii="IRNazanin" w:hAnsi="IRNazanin" w:eastAsia="IRNazanin"/>
          <w:color w:val="111111"/>
          <w:sz w:val="28"/>
          <w:sz w:val="28"/>
          <w:szCs w:val="28"/>
          <w:rtl w:val="true"/>
          <w:lang w:bidi="fa-IR"/>
        </w:rPr>
        <w:t xml:space="preserve">افسوس و صد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تا دست اجل میوه عمرش به جفا کند</w:t>
      </w:r>
    </w:p>
    <w:p>
      <w:pPr>
        <w:pStyle w:val="BookText"/>
        <w:rPr/>
      </w:pPr>
      <w:r>
        <w:rPr>
          <w:rFonts w:ascii="IRNazanin" w:hAnsi="IRNazanin" w:eastAsia="IRNazanin"/>
          <w:color w:val="111111"/>
          <w:sz w:val="28"/>
          <w:sz w:val="28"/>
          <w:szCs w:val="28"/>
          <w:rtl w:val="true"/>
          <w:lang w:bidi="fa-IR"/>
        </w:rPr>
        <w:t>آن شاهد دل زنده به سوی شهدا رفت</w:t>
      </w:r>
    </w:p>
    <w:p>
      <w:pPr>
        <w:pStyle w:val="BookText"/>
        <w:rPr/>
      </w:pPr>
      <w:r>
        <w:rPr>
          <w:rFonts w:ascii="IRNazanin" w:hAnsi="IRNazanin" w:eastAsia="IRNazanin"/>
          <w:color w:val="111111"/>
          <w:sz w:val="28"/>
          <w:sz w:val="28"/>
          <w:szCs w:val="28"/>
          <w:rtl w:val="true"/>
          <w:lang w:bidi="fa-IR"/>
        </w:rPr>
        <w:t>آری پدر پیر بسیجی ز جهان شد</w:t>
      </w:r>
    </w:p>
    <w:p>
      <w:pPr>
        <w:pStyle w:val="BookText"/>
        <w:rPr/>
      </w:pPr>
      <w:r>
        <w:rPr>
          <w:rFonts w:ascii="IRNazanin" w:hAnsi="IRNazanin" w:eastAsia="IRNazanin"/>
          <w:color w:val="111111"/>
          <w:sz w:val="28"/>
          <w:sz w:val="28"/>
          <w:szCs w:val="28"/>
          <w:rtl w:val="true"/>
          <w:lang w:bidi="fa-IR"/>
        </w:rPr>
        <w:t>فرمانده دلسوخته کل قوا رفت</w:t>
      </w:r>
    </w:p>
    <w:p>
      <w:pPr>
        <w:pStyle w:val="BookText"/>
        <w:rPr/>
      </w:pPr>
      <w:r>
        <w:rPr>
          <w:rFonts w:ascii="IRNazanin" w:hAnsi="IRNazanin" w:eastAsia="IRNazanin"/>
          <w:color w:val="111111"/>
          <w:sz w:val="28"/>
          <w:sz w:val="28"/>
          <w:szCs w:val="28"/>
          <w:rtl w:val="true"/>
          <w:lang w:bidi="fa-IR"/>
        </w:rPr>
        <w:t>یارب به اسیران دل آزرده توان گفت؟</w:t>
      </w:r>
    </w:p>
    <w:p>
      <w:pPr>
        <w:pStyle w:val="BookText"/>
        <w:rPr/>
      </w:pPr>
      <w:r>
        <w:rPr>
          <w:rFonts w:ascii="IRNazanin" w:hAnsi="IRNazanin" w:eastAsia="IRNazanin"/>
          <w:color w:val="111111"/>
          <w:sz w:val="28"/>
          <w:sz w:val="28"/>
          <w:szCs w:val="28"/>
          <w:rtl w:val="true"/>
          <w:lang w:bidi="fa-IR"/>
        </w:rPr>
        <w:t>کای چشم به در دوختگان میر شما رفت</w:t>
      </w:r>
    </w:p>
    <w:p>
      <w:pPr>
        <w:pStyle w:val="BookText"/>
        <w:rPr/>
      </w:pPr>
      <w:r>
        <w:rPr>
          <w:rFonts w:ascii="IRNazanin" w:hAnsi="IRNazanin" w:eastAsia="IRNazanin"/>
          <w:color w:val="111111"/>
          <w:sz w:val="28"/>
          <w:sz w:val="28"/>
          <w:szCs w:val="28"/>
          <w:rtl w:val="true"/>
          <w:lang w:bidi="fa-IR"/>
        </w:rPr>
        <w:t>نشناخته بودیمش و نشاخته ماندست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بفهمیم که بودست و کجا رفت </w:t>
      </w:r>
      <w:bookmarkStart w:id="303" w:name="pg2973_19159"/>
    </w:p>
    <w:p>
      <w:pPr>
        <w:pStyle w:val="Heading3"/>
        <w:numPr>
          <w:ilvl w:val="2"/>
          <w:numId w:val="1"/>
        </w:numPr>
        <w:rPr/>
      </w:pPr>
      <w:bookmarkStart w:id="304" w:name="__RefHeading___Toc323264_2749589250"/>
      <w:bookmarkStart w:id="305" w:name="_Toc111"/>
      <w:bookmarkEnd w:id="303"/>
      <w:bookmarkEnd w:id="304"/>
      <w:r>
        <w:rPr>
          <w:rtl w:val="true"/>
        </w:rPr>
        <w:t>فاجعه اعظم</w:t>
      </w:r>
      <w:bookmarkEnd w:id="305"/>
    </w:p>
    <w:p>
      <w:pPr>
        <w:pStyle w:val="BookText"/>
        <w:rPr/>
      </w:pPr>
      <w:r>
        <w:rPr>
          <w:rFonts w:ascii="IRNazanin" w:hAnsi="IRNazanin" w:eastAsia="IRNazanin"/>
          <w:color w:val="111111"/>
          <w:sz w:val="28"/>
          <w:sz w:val="28"/>
          <w:szCs w:val="28"/>
          <w:rtl w:val="true"/>
          <w:lang w:bidi="fa-IR"/>
        </w:rPr>
        <w:t>محسن پاک آیین</w:t>
      </w:r>
    </w:p>
    <w:p>
      <w:pPr>
        <w:pStyle w:val="BookText"/>
        <w:rPr/>
      </w:pPr>
      <w:r>
        <w:rPr>
          <w:rFonts w:ascii="IRNazanin" w:hAnsi="IRNazanin" w:eastAsia="IRNazanin"/>
          <w:color w:val="111111"/>
          <w:sz w:val="28"/>
          <w:sz w:val="28"/>
          <w:szCs w:val="28"/>
          <w:rtl w:val="true"/>
          <w:lang w:bidi="fa-IR"/>
        </w:rPr>
        <w:t>عالم از رفتن تو در غم و در ماتم شد</w:t>
      </w:r>
    </w:p>
    <w:p>
      <w:pPr>
        <w:pStyle w:val="BookText"/>
        <w:rPr/>
      </w:pPr>
      <w:r>
        <w:rPr>
          <w:rFonts w:ascii="IRNazanin" w:hAnsi="IRNazanin" w:eastAsia="IRNazanin"/>
          <w:color w:val="111111"/>
          <w:sz w:val="28"/>
          <w:sz w:val="28"/>
          <w:szCs w:val="28"/>
          <w:rtl w:val="true"/>
          <w:lang w:bidi="fa-IR"/>
        </w:rPr>
        <w:t>زین مصیبت کمر عالم و آدم خم شد</w:t>
      </w:r>
    </w:p>
    <w:p>
      <w:pPr>
        <w:pStyle w:val="BookText"/>
        <w:rPr/>
      </w:pPr>
      <w:r>
        <w:rPr>
          <w:rFonts w:ascii="IRNazanin" w:hAnsi="IRNazanin" w:eastAsia="IRNazanin"/>
          <w:color w:val="111111"/>
          <w:sz w:val="28"/>
          <w:sz w:val="28"/>
          <w:szCs w:val="28"/>
          <w:rtl w:val="true"/>
          <w:lang w:bidi="fa-IR"/>
        </w:rPr>
        <w:t>چهره‌ی ماه مکدّر شد و مهتاب گریخت</w:t>
      </w:r>
    </w:p>
    <w:p>
      <w:pPr>
        <w:pStyle w:val="BookText"/>
        <w:rPr/>
      </w:pPr>
      <w:r>
        <w:rPr>
          <w:rFonts w:ascii="IRNazanin" w:hAnsi="IRNazanin" w:eastAsia="IRNazanin"/>
          <w:color w:val="111111"/>
          <w:sz w:val="28"/>
          <w:sz w:val="28"/>
          <w:szCs w:val="28"/>
          <w:rtl w:val="true"/>
          <w:lang w:bidi="fa-IR"/>
        </w:rPr>
        <w:t>شب تماشاگر این فاجعه‌ی اعظم شد</w:t>
      </w:r>
    </w:p>
    <w:p>
      <w:pPr>
        <w:pStyle w:val="BookText"/>
        <w:rPr/>
      </w:pPr>
      <w:r>
        <w:rPr>
          <w:rFonts w:ascii="IRNazanin" w:hAnsi="IRNazanin" w:eastAsia="IRNazanin"/>
          <w:color w:val="111111"/>
          <w:sz w:val="28"/>
          <w:sz w:val="28"/>
          <w:szCs w:val="28"/>
          <w:rtl w:val="true"/>
          <w:lang w:bidi="fa-IR"/>
        </w:rPr>
        <w:t>نیمه‌ی شب که مناجات ترا شاهد بود</w:t>
      </w:r>
    </w:p>
    <w:p>
      <w:pPr>
        <w:pStyle w:val="BookText"/>
        <w:rPr/>
      </w:pPr>
      <w:r>
        <w:rPr>
          <w:rFonts w:ascii="IRNazanin" w:hAnsi="IRNazanin" w:eastAsia="IRNazanin"/>
          <w:color w:val="111111"/>
          <w:sz w:val="28"/>
          <w:sz w:val="28"/>
          <w:szCs w:val="28"/>
          <w:rtl w:val="true"/>
          <w:lang w:bidi="fa-IR"/>
        </w:rPr>
        <w:t>ناظر رفتن جان از بدن عالم شد</w:t>
      </w:r>
    </w:p>
    <w:p>
      <w:pPr>
        <w:pStyle w:val="BookText"/>
        <w:rPr/>
      </w:pPr>
      <w:r>
        <w:rPr>
          <w:rFonts w:ascii="IRNazanin" w:hAnsi="IRNazanin" w:eastAsia="IRNazanin"/>
          <w:color w:val="111111"/>
          <w:sz w:val="28"/>
          <w:sz w:val="28"/>
          <w:szCs w:val="28"/>
          <w:rtl w:val="true"/>
          <w:lang w:bidi="fa-IR"/>
        </w:rPr>
        <w:t>باد در نوحه شد و رود به فریاد آمد</w:t>
      </w:r>
    </w:p>
    <w:p>
      <w:pPr>
        <w:pStyle w:val="BookText"/>
        <w:rPr/>
      </w:pPr>
      <w:r>
        <w:rPr>
          <w:rFonts w:ascii="IRNazanin" w:hAnsi="IRNazanin" w:eastAsia="IRNazanin"/>
          <w:color w:val="111111"/>
          <w:sz w:val="28"/>
          <w:sz w:val="28"/>
          <w:szCs w:val="28"/>
          <w:rtl w:val="true"/>
          <w:lang w:bidi="fa-IR"/>
        </w:rPr>
        <w:t>چهره‌ی شمس ز اندوه و عزا در هم شد</w:t>
      </w:r>
    </w:p>
    <w:p>
      <w:pPr>
        <w:pStyle w:val="BookText"/>
        <w:rPr/>
      </w:pPr>
      <w:r>
        <w:rPr>
          <w:rFonts w:ascii="IRNazanin" w:hAnsi="IRNazanin" w:eastAsia="IRNazanin"/>
          <w:color w:val="111111"/>
          <w:sz w:val="28"/>
          <w:sz w:val="28"/>
          <w:szCs w:val="28"/>
          <w:rtl w:val="true"/>
          <w:lang w:bidi="fa-IR"/>
        </w:rPr>
        <w:t>سالها در طلب همدم و یاری بودی</w:t>
      </w:r>
    </w:p>
    <w:p>
      <w:pPr>
        <w:pStyle w:val="BookText"/>
        <w:rPr/>
      </w:pPr>
      <w:r>
        <w:rPr>
          <w:rFonts w:ascii="IRNazanin" w:hAnsi="IRNazanin" w:eastAsia="IRNazanin"/>
          <w:color w:val="111111"/>
          <w:sz w:val="28"/>
          <w:sz w:val="28"/>
          <w:szCs w:val="28"/>
          <w:rtl w:val="true"/>
          <w:lang w:bidi="fa-IR"/>
        </w:rPr>
        <w:t>حال یار آمد و با طالب خود همدم شد</w:t>
      </w:r>
    </w:p>
    <w:p>
      <w:pPr>
        <w:pStyle w:val="BookText"/>
        <w:rPr/>
      </w:pPr>
      <w:r>
        <w:rPr>
          <w:rFonts w:ascii="IRNazanin" w:hAnsi="IRNazanin" w:eastAsia="IRNazanin"/>
          <w:color w:val="111111"/>
          <w:sz w:val="28"/>
          <w:sz w:val="28"/>
          <w:szCs w:val="28"/>
          <w:rtl w:val="true"/>
          <w:lang w:bidi="fa-IR"/>
        </w:rPr>
        <w:t>تو شفا یافتی و ما همه بیمار شدیم</w:t>
      </w:r>
    </w:p>
    <w:p>
      <w:pPr>
        <w:pStyle w:val="BookText"/>
        <w:rPr/>
      </w:pPr>
      <w:r>
        <w:rPr>
          <w:rFonts w:ascii="IRNazanin" w:hAnsi="IRNazanin" w:eastAsia="IRNazanin"/>
          <w:color w:val="111111"/>
          <w:sz w:val="28"/>
          <w:sz w:val="28"/>
          <w:szCs w:val="28"/>
          <w:rtl w:val="true"/>
          <w:lang w:bidi="fa-IR"/>
        </w:rPr>
        <w:t>چشم بیمار تو، بیمارگر عالم شد</w:t>
      </w:r>
    </w:p>
    <w:p>
      <w:pPr>
        <w:pStyle w:val="BookText"/>
        <w:rPr/>
      </w:pPr>
      <w:r>
        <w:rPr>
          <w:rFonts w:ascii="IRNazanin" w:hAnsi="IRNazanin" w:eastAsia="IRNazanin"/>
          <w:color w:val="111111"/>
          <w:sz w:val="28"/>
          <w:sz w:val="28"/>
          <w:szCs w:val="28"/>
          <w:rtl w:val="true"/>
          <w:lang w:bidi="fa-IR"/>
        </w:rPr>
        <w:t xml:space="preserve">خوش بود گربشوی سالک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غیر برید و به خدا محرم شد</w:t>
      </w:r>
    </w:p>
    <w:p>
      <w:pPr>
        <w:pStyle w:val="Heading3"/>
        <w:numPr>
          <w:ilvl w:val="2"/>
          <w:numId w:val="1"/>
        </w:numPr>
        <w:rPr/>
      </w:pPr>
      <w:bookmarkStart w:id="306" w:name="__RefHeading___Toc323266_2749589250"/>
      <w:bookmarkStart w:id="307" w:name="_Toc112"/>
      <w:bookmarkEnd w:id="306"/>
      <w:r>
        <w:rPr>
          <w:rtl w:val="true"/>
        </w:rPr>
        <w:t>چند دو بیتی</w:t>
      </w:r>
      <w:bookmarkEnd w:id="307"/>
    </w:p>
    <w:p>
      <w:pPr>
        <w:pStyle w:val="BookText"/>
        <w:rPr/>
      </w:pPr>
      <w:r>
        <w:rPr>
          <w:rFonts w:ascii="IRNazanin" w:hAnsi="IRNazanin" w:eastAsia="IRNazanin"/>
          <w:color w:val="111111"/>
          <w:sz w:val="28"/>
          <w:sz w:val="28"/>
          <w:szCs w:val="28"/>
          <w:rtl w:val="true"/>
          <w:lang w:bidi="fa-IR"/>
        </w:rPr>
        <w:t>محمّد خلیل جمالی</w:t>
      </w:r>
    </w:p>
    <w:p>
      <w:pPr>
        <w:pStyle w:val="BookText"/>
        <w:rPr/>
      </w:pPr>
      <w:r>
        <w:rPr>
          <w:rFonts w:ascii="IRNazanin" w:hAnsi="IRNazanin" w:eastAsia="IRNazanin"/>
          <w:color w:val="111111"/>
          <w:sz w:val="28"/>
          <w:sz w:val="28"/>
          <w:szCs w:val="28"/>
          <w:rtl w:val="true"/>
          <w:lang w:bidi="fa-IR"/>
        </w:rPr>
        <w:t>شب عشق است یاران، پیر ما کو؟</w:t>
      </w:r>
    </w:p>
    <w:p>
      <w:pPr>
        <w:pStyle w:val="BookText"/>
        <w:rPr/>
      </w:pPr>
      <w:r>
        <w:rPr>
          <w:rFonts w:ascii="IRNazanin" w:hAnsi="IRNazanin" w:eastAsia="IRNazanin"/>
          <w:color w:val="111111"/>
          <w:sz w:val="28"/>
          <w:sz w:val="28"/>
          <w:szCs w:val="28"/>
          <w:rtl w:val="true"/>
          <w:lang w:bidi="fa-IR"/>
        </w:rPr>
        <w:t>دل بیدار پر تدبیر ما کو؟</w:t>
      </w:r>
    </w:p>
    <w:p>
      <w:pPr>
        <w:pStyle w:val="BookText"/>
        <w:rPr/>
      </w:pPr>
      <w:r>
        <w:rPr>
          <w:rFonts w:ascii="IRNazanin" w:hAnsi="IRNazanin" w:eastAsia="IRNazanin"/>
          <w:color w:val="111111"/>
          <w:sz w:val="28"/>
          <w:sz w:val="28"/>
          <w:szCs w:val="28"/>
          <w:rtl w:val="true"/>
          <w:lang w:bidi="fa-IR"/>
        </w:rPr>
        <w:t>دل عالم گرفت از نخوت عقل</w:t>
      </w:r>
    </w:p>
    <w:p>
      <w:pPr>
        <w:pStyle w:val="BookText"/>
        <w:rPr/>
      </w:pPr>
      <w:r>
        <w:rPr>
          <w:rFonts w:ascii="IRNazanin" w:hAnsi="IRNazanin" w:eastAsia="IRNazanin"/>
          <w:color w:val="111111"/>
          <w:sz w:val="28"/>
          <w:sz w:val="28"/>
          <w:szCs w:val="28"/>
          <w:rtl w:val="true"/>
          <w:lang w:bidi="fa-IR"/>
        </w:rPr>
        <w:t>خدایا، عشق عالمگیر ما کو؟</w:t>
      </w:r>
    </w:p>
    <w:p>
      <w:pPr>
        <w:pStyle w:val="BookText"/>
        <w:rPr/>
      </w:pPr>
      <w:r>
        <w:rPr>
          <w:rFonts w:ascii="IRNazanin" w:hAnsi="IRNazanin" w:eastAsia="IRNazanin"/>
          <w:color w:val="111111"/>
          <w:sz w:val="28"/>
          <w:sz w:val="28"/>
          <w:szCs w:val="28"/>
          <w:rtl w:val="true"/>
          <w:lang w:bidi="fa-IR"/>
        </w:rPr>
        <w:t>دعا بودی،اثر کردی و رفتی</w:t>
      </w:r>
    </w:p>
    <w:p>
      <w:pPr>
        <w:pStyle w:val="BookText"/>
        <w:rPr/>
      </w:pPr>
      <w:r>
        <w:rPr>
          <w:rFonts w:ascii="IRNazanin" w:hAnsi="IRNazanin" w:eastAsia="IRNazanin"/>
          <w:color w:val="111111"/>
          <w:sz w:val="28"/>
          <w:sz w:val="28"/>
          <w:szCs w:val="28"/>
          <w:rtl w:val="true"/>
          <w:lang w:bidi="fa-IR"/>
        </w:rPr>
        <w:t>جهانی را دگر کردی و رفتی</w:t>
      </w:r>
    </w:p>
    <w:p>
      <w:pPr>
        <w:pStyle w:val="BookText"/>
        <w:rPr/>
      </w:pPr>
      <w:r>
        <w:rPr>
          <w:rFonts w:ascii="IRNazanin" w:hAnsi="IRNazanin" w:eastAsia="IRNazanin"/>
          <w:color w:val="111111"/>
          <w:sz w:val="28"/>
          <w:sz w:val="28"/>
          <w:szCs w:val="28"/>
          <w:rtl w:val="true"/>
          <w:lang w:bidi="fa-IR"/>
        </w:rPr>
        <w:t>تو خورشیدی، تو را در خواب دیدم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شبها را سحر کردی و رفتی </w:t>
      </w:r>
      <w:bookmarkStart w:id="308" w:name="pg2973_19160"/>
    </w:p>
    <w:p>
      <w:pPr>
        <w:pStyle w:val="BookText"/>
        <w:rPr/>
      </w:pPr>
      <w:bookmarkEnd w:id="308"/>
      <w:r>
        <w:rPr>
          <w:rFonts w:ascii="IRNazanin" w:hAnsi="IRNazanin" w:eastAsia="IRNazanin"/>
          <w:color w:val="111111"/>
          <w:sz w:val="28"/>
          <w:sz w:val="28"/>
          <w:szCs w:val="28"/>
          <w:rtl w:val="true"/>
          <w:lang w:bidi="fa-IR"/>
        </w:rPr>
        <w:t>مرا جان در عزایت نوحه‌گر باد</w:t>
      </w:r>
    </w:p>
    <w:p>
      <w:pPr>
        <w:pStyle w:val="BookText"/>
        <w:rPr/>
      </w:pPr>
      <w:r>
        <w:rPr>
          <w:rFonts w:ascii="IRNazanin" w:hAnsi="IRNazanin" w:eastAsia="IRNazanin"/>
          <w:color w:val="111111"/>
          <w:sz w:val="28"/>
          <w:sz w:val="28"/>
          <w:szCs w:val="28"/>
          <w:rtl w:val="true"/>
          <w:lang w:bidi="fa-IR"/>
        </w:rPr>
        <w:t>دلم در ماتمت خونین جگر باد</w:t>
      </w:r>
    </w:p>
    <w:p>
      <w:pPr>
        <w:pStyle w:val="BookText"/>
        <w:rPr/>
      </w:pPr>
      <w:r>
        <w:rPr>
          <w:rFonts w:ascii="IRNazanin" w:hAnsi="IRNazanin" w:eastAsia="IRNazanin"/>
          <w:color w:val="111111"/>
          <w:sz w:val="28"/>
          <w:sz w:val="28"/>
          <w:szCs w:val="28"/>
          <w:rtl w:val="true"/>
          <w:lang w:bidi="fa-IR"/>
        </w:rPr>
        <w:t>شبی گر سر کنم بی یاد عشقت</w:t>
      </w:r>
    </w:p>
    <w:p>
      <w:pPr>
        <w:pStyle w:val="BookText"/>
        <w:rPr/>
      </w:pPr>
      <w:r>
        <w:rPr>
          <w:rFonts w:ascii="IRNazanin" w:hAnsi="IRNazanin" w:eastAsia="IRNazanin"/>
          <w:color w:val="111111"/>
          <w:sz w:val="28"/>
          <w:sz w:val="28"/>
          <w:szCs w:val="28"/>
          <w:rtl w:val="true"/>
          <w:lang w:bidi="fa-IR"/>
        </w:rPr>
        <w:t>شبم تا روز محشر بی سر باد</w:t>
      </w:r>
    </w:p>
    <w:p>
      <w:pPr>
        <w:pStyle w:val="BookText"/>
        <w:rPr/>
      </w:pPr>
      <w:r>
        <w:rPr>
          <w:rFonts w:ascii="IRNazanin" w:hAnsi="IRNazanin" w:eastAsia="IRNazanin"/>
          <w:color w:val="111111"/>
          <w:sz w:val="28"/>
          <w:sz w:val="28"/>
          <w:szCs w:val="28"/>
          <w:rtl w:val="true"/>
          <w:lang w:bidi="fa-IR"/>
        </w:rPr>
        <w:t>دلم از هر دو دیده سر برون کرد</w:t>
      </w:r>
    </w:p>
    <w:p>
      <w:pPr>
        <w:pStyle w:val="BookText"/>
        <w:rPr/>
      </w:pPr>
      <w:r>
        <w:rPr>
          <w:rFonts w:ascii="IRNazanin" w:hAnsi="IRNazanin" w:eastAsia="IRNazanin"/>
          <w:color w:val="111111"/>
          <w:sz w:val="28"/>
          <w:sz w:val="28"/>
          <w:szCs w:val="28"/>
          <w:rtl w:val="true"/>
          <w:lang w:bidi="fa-IR"/>
        </w:rPr>
        <w:t>گذرگاه زمان را لاله گون کرد</w:t>
      </w:r>
    </w:p>
    <w:p>
      <w:pPr>
        <w:pStyle w:val="BookText"/>
        <w:rPr/>
      </w:pPr>
      <w:r>
        <w:rPr>
          <w:rFonts w:ascii="IRNazanin" w:hAnsi="IRNazanin" w:eastAsia="IRNazanin"/>
          <w:color w:val="111111"/>
          <w:sz w:val="28"/>
          <w:sz w:val="28"/>
          <w:szCs w:val="28"/>
          <w:rtl w:val="true"/>
          <w:lang w:bidi="fa-IR"/>
        </w:rPr>
        <w:t>درین وادی که عشق از پای افتاد</w:t>
      </w:r>
    </w:p>
    <w:p>
      <w:pPr>
        <w:pStyle w:val="BookText"/>
        <w:rPr/>
      </w:pPr>
      <w:r>
        <w:rPr>
          <w:rFonts w:ascii="IRNazanin" w:hAnsi="IRNazanin" w:eastAsia="IRNazanin"/>
          <w:color w:val="111111"/>
          <w:sz w:val="28"/>
          <w:sz w:val="28"/>
          <w:szCs w:val="28"/>
          <w:rtl w:val="true"/>
          <w:lang w:bidi="fa-IR"/>
        </w:rPr>
        <w:t>نه عقل من، که هر عقلی جنون کرد</w:t>
      </w:r>
    </w:p>
    <w:p>
      <w:pPr>
        <w:pStyle w:val="Heading3"/>
        <w:numPr>
          <w:ilvl w:val="2"/>
          <w:numId w:val="1"/>
        </w:numPr>
        <w:rPr/>
      </w:pPr>
      <w:bookmarkStart w:id="309" w:name="__RefHeading___Toc323268_2749589250"/>
      <w:bookmarkStart w:id="310" w:name="_Toc113"/>
      <w:bookmarkEnd w:id="309"/>
      <w:r>
        <w:rPr>
          <w:rtl w:val="true"/>
        </w:rPr>
        <w:t>جماران آفتابت کو</w:t>
      </w:r>
      <w:bookmarkEnd w:id="310"/>
    </w:p>
    <w:p>
      <w:pPr>
        <w:pStyle w:val="BookText"/>
        <w:rPr/>
      </w:pPr>
      <w:r>
        <w:rPr>
          <w:rFonts w:ascii="IRNazanin" w:hAnsi="IRNazanin" w:eastAsia="IRNazanin"/>
          <w:color w:val="111111"/>
          <w:sz w:val="28"/>
          <w:sz w:val="28"/>
          <w:szCs w:val="28"/>
          <w:rtl w:val="true"/>
          <w:lang w:bidi="fa-IR"/>
        </w:rPr>
        <w:t>عباس خوشعمل</w:t>
      </w:r>
    </w:p>
    <w:p>
      <w:pPr>
        <w:pStyle w:val="BookText"/>
        <w:rPr/>
      </w:pPr>
      <w:r>
        <w:rPr>
          <w:rFonts w:ascii="IRNazanin" w:hAnsi="IRNazanin" w:eastAsia="IRNazanin"/>
          <w:color w:val="111111"/>
          <w:sz w:val="28"/>
          <w:sz w:val="28"/>
          <w:szCs w:val="28"/>
          <w:rtl w:val="true"/>
          <w:lang w:bidi="fa-IR"/>
        </w:rPr>
        <w:t>جماران آفتاب روشنی بخش سریرت کو</w:t>
      </w:r>
    </w:p>
    <w:p>
      <w:pPr>
        <w:pStyle w:val="BookText"/>
        <w:rPr/>
      </w:pPr>
      <w:r>
        <w:rPr>
          <w:rFonts w:ascii="IRNazanin" w:hAnsi="IRNazanin" w:eastAsia="IRNazanin"/>
          <w:color w:val="111111"/>
          <w:sz w:val="28"/>
          <w:sz w:val="28"/>
          <w:szCs w:val="28"/>
          <w:rtl w:val="true"/>
          <w:lang w:bidi="fa-IR"/>
        </w:rPr>
        <w:t>در این شب‌های تار بی سحر، بدر منیرت کو</w:t>
      </w:r>
    </w:p>
    <w:p>
      <w:pPr>
        <w:pStyle w:val="BookText"/>
        <w:rPr/>
      </w:pPr>
      <w:r>
        <w:rPr>
          <w:rFonts w:ascii="IRNazanin" w:hAnsi="IRNazanin" w:eastAsia="IRNazanin"/>
          <w:color w:val="111111"/>
          <w:sz w:val="28"/>
          <w:sz w:val="28"/>
          <w:szCs w:val="28"/>
          <w:rtl w:val="true"/>
          <w:lang w:bidi="fa-IR"/>
        </w:rPr>
        <w:t>بهار آور هزار نغمه پردازت هلا چون شد</w:t>
      </w:r>
    </w:p>
    <w:p>
      <w:pPr>
        <w:pStyle w:val="BookText"/>
        <w:rPr/>
      </w:pPr>
      <w:r>
        <w:rPr>
          <w:rFonts w:ascii="IRNazanin" w:hAnsi="IRNazanin" w:eastAsia="IRNazanin"/>
          <w:color w:val="111111"/>
          <w:sz w:val="28"/>
          <w:sz w:val="28"/>
          <w:szCs w:val="28"/>
          <w:rtl w:val="true"/>
          <w:lang w:bidi="fa-IR"/>
        </w:rPr>
        <w:t>نسیم زندگی بخش و شمیم دل پذیرت کو</w:t>
      </w:r>
    </w:p>
    <w:p>
      <w:pPr>
        <w:pStyle w:val="BookText"/>
        <w:rPr/>
      </w:pPr>
      <w:r>
        <w:rPr>
          <w:rFonts w:ascii="IRNazanin" w:hAnsi="IRNazanin" w:eastAsia="IRNazanin"/>
          <w:color w:val="111111"/>
          <w:sz w:val="28"/>
          <w:sz w:val="28"/>
          <w:szCs w:val="28"/>
          <w:rtl w:val="true"/>
          <w:lang w:bidi="fa-IR"/>
        </w:rPr>
        <w:t>فضا آکنده از بوی ملال انگیز اندوهست</w:t>
      </w:r>
    </w:p>
    <w:p>
      <w:pPr>
        <w:pStyle w:val="BookText"/>
        <w:rPr/>
      </w:pPr>
      <w:r>
        <w:rPr>
          <w:rFonts w:ascii="IRNazanin" w:hAnsi="IRNazanin" w:eastAsia="IRNazanin"/>
          <w:color w:val="111111"/>
          <w:sz w:val="28"/>
          <w:sz w:val="28"/>
          <w:szCs w:val="28"/>
          <w:rtl w:val="true"/>
          <w:lang w:bidi="fa-IR"/>
        </w:rPr>
        <w:t>گلت کو، نافه‌ات کو، گلعذارت کو، عبیرت کو</w:t>
      </w:r>
    </w:p>
    <w:p>
      <w:pPr>
        <w:pStyle w:val="BookText"/>
        <w:rPr/>
      </w:pPr>
      <w:r>
        <w:rPr>
          <w:rFonts w:ascii="IRNazanin" w:hAnsi="IRNazanin" w:eastAsia="IRNazanin"/>
          <w:color w:val="111111"/>
          <w:sz w:val="28"/>
          <w:sz w:val="28"/>
          <w:szCs w:val="28"/>
          <w:rtl w:val="true"/>
          <w:lang w:bidi="fa-IR"/>
        </w:rPr>
        <w:t>هلا دریای جوشان عدالت گوهرت چون شد</w:t>
      </w:r>
    </w:p>
    <w:p>
      <w:pPr>
        <w:pStyle w:val="BookText"/>
        <w:rPr/>
      </w:pPr>
      <w:r>
        <w:rPr>
          <w:rFonts w:ascii="IRNazanin" w:hAnsi="IRNazanin" w:eastAsia="IRNazanin"/>
          <w:color w:val="111111"/>
          <w:sz w:val="28"/>
          <w:sz w:val="28"/>
          <w:szCs w:val="28"/>
          <w:rtl w:val="true"/>
          <w:lang w:bidi="fa-IR"/>
        </w:rPr>
        <w:t>هلا ای بیشه‌ی سرسبز استقلال، شیرت کو</w:t>
      </w:r>
    </w:p>
    <w:p>
      <w:pPr>
        <w:pStyle w:val="BookText"/>
        <w:rPr/>
      </w:pPr>
      <w:r>
        <w:rPr>
          <w:rFonts w:ascii="IRNazanin" w:hAnsi="IRNazanin" w:eastAsia="IRNazanin"/>
          <w:color w:val="111111"/>
          <w:sz w:val="28"/>
          <w:sz w:val="28"/>
          <w:szCs w:val="28"/>
          <w:rtl w:val="true"/>
          <w:lang w:bidi="fa-IR"/>
        </w:rPr>
        <w:t>بگو ای پایگاه معرفت، ای مسند ایمان</w:t>
      </w:r>
    </w:p>
    <w:p>
      <w:pPr>
        <w:pStyle w:val="BookText"/>
        <w:rPr/>
      </w:pPr>
      <w:r>
        <w:rPr>
          <w:rFonts w:ascii="IRNazanin" w:hAnsi="IRNazanin" w:eastAsia="IRNazanin"/>
          <w:color w:val="111111"/>
          <w:sz w:val="28"/>
          <w:sz w:val="28"/>
          <w:szCs w:val="28"/>
          <w:rtl w:val="true"/>
          <w:lang w:bidi="fa-IR"/>
        </w:rPr>
        <w:t>امامت را کجا بردند سردار دلیرت کو</w:t>
      </w:r>
    </w:p>
    <w:p>
      <w:pPr>
        <w:pStyle w:val="BookText"/>
        <w:rPr/>
      </w:pPr>
      <w:r>
        <w:rPr>
          <w:rFonts w:ascii="IRNazanin" w:hAnsi="IRNazanin" w:eastAsia="IRNazanin"/>
          <w:color w:val="111111"/>
          <w:sz w:val="28"/>
          <w:sz w:val="28"/>
          <w:szCs w:val="28"/>
          <w:rtl w:val="true"/>
          <w:lang w:bidi="fa-IR"/>
        </w:rPr>
        <w:t>خموش اینسان چرایی، مأذن توحید آزادی</w:t>
      </w:r>
    </w:p>
    <w:p>
      <w:pPr>
        <w:pStyle w:val="BookText"/>
        <w:rPr/>
      </w:pPr>
      <w:r>
        <w:rPr>
          <w:rFonts w:ascii="IRNazanin" w:hAnsi="IRNazanin" w:eastAsia="IRNazanin"/>
          <w:color w:val="111111"/>
          <w:sz w:val="28"/>
          <w:sz w:val="28"/>
          <w:szCs w:val="28"/>
          <w:rtl w:val="true"/>
          <w:lang w:bidi="fa-IR"/>
        </w:rPr>
        <w:t>بلالت کو، اذانت کو، خروشت کو، صفیرت کو</w:t>
      </w:r>
    </w:p>
    <w:p>
      <w:pPr>
        <w:pStyle w:val="BookText"/>
        <w:rPr/>
      </w:pPr>
      <w:r>
        <w:rPr>
          <w:rFonts w:ascii="IRNazanin" w:hAnsi="IRNazanin" w:eastAsia="IRNazanin"/>
          <w:color w:val="111111"/>
          <w:sz w:val="28"/>
          <w:sz w:val="28"/>
          <w:szCs w:val="28"/>
          <w:rtl w:val="true"/>
          <w:lang w:bidi="fa-IR"/>
        </w:rPr>
        <w:t>قمر در پرده، اختر مرده، شمع افسرده، ره تاریک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از که پرسیم آفتاب دلپذیرت کو </w:t>
      </w:r>
      <w:bookmarkStart w:id="311" w:name="pg2973_19161"/>
    </w:p>
    <w:p>
      <w:pPr>
        <w:pStyle w:val="BookText"/>
        <w:rPr/>
      </w:pPr>
      <w:bookmarkEnd w:id="311"/>
      <w:r>
        <w:rPr>
          <w:rFonts w:ascii="IRNazanin" w:hAnsi="IRNazanin" w:eastAsia="IRNazanin"/>
          <w:color w:val="111111"/>
          <w:sz w:val="28"/>
          <w:sz w:val="28"/>
          <w:szCs w:val="28"/>
          <w:rtl w:val="true"/>
          <w:lang w:bidi="fa-IR"/>
        </w:rPr>
        <w:t>جماران با خُماران محبت جمله‌ای، حرفی</w:t>
      </w:r>
    </w:p>
    <w:p>
      <w:pPr>
        <w:pStyle w:val="BookText"/>
        <w:rPr/>
      </w:pPr>
      <w:r>
        <w:rPr>
          <w:rFonts w:ascii="IRNazanin" w:hAnsi="IRNazanin" w:eastAsia="IRNazanin"/>
          <w:color w:val="111111"/>
          <w:sz w:val="28"/>
          <w:sz w:val="28"/>
          <w:szCs w:val="28"/>
          <w:rtl w:val="true"/>
          <w:lang w:bidi="fa-IR"/>
        </w:rPr>
        <w:t>شکسته ساغران، بر سر زنان، گویند؛ پیرت کو</w:t>
      </w:r>
    </w:p>
    <w:p>
      <w:pPr>
        <w:pStyle w:val="Heading3"/>
        <w:numPr>
          <w:ilvl w:val="2"/>
          <w:numId w:val="1"/>
        </w:numPr>
        <w:rPr/>
      </w:pPr>
      <w:bookmarkStart w:id="312" w:name="__RefHeading___Toc323270_2749589250"/>
      <w:bookmarkStart w:id="313" w:name="_Toc114"/>
      <w:bookmarkEnd w:id="312"/>
      <w:r>
        <w:rPr>
          <w:rtl w:val="true"/>
        </w:rPr>
        <w:t>آیه‌های سبز</w:t>
      </w:r>
      <w:bookmarkEnd w:id="31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باغ سرسبز دلربایی بود</w:t>
      </w:r>
    </w:p>
    <w:p>
      <w:pPr>
        <w:pStyle w:val="BookText"/>
        <w:rPr/>
      </w:pPr>
      <w:r>
        <w:rPr>
          <w:rFonts w:ascii="IRNazanin" w:hAnsi="IRNazanin" w:eastAsia="IRNazanin"/>
          <w:color w:val="111111"/>
          <w:sz w:val="28"/>
          <w:sz w:val="28"/>
          <w:szCs w:val="28"/>
          <w:rtl w:val="true"/>
          <w:lang w:bidi="fa-IR"/>
        </w:rPr>
        <w:t>آیه‌های لبش، خدایی بود</w:t>
      </w:r>
    </w:p>
    <w:p>
      <w:pPr>
        <w:pStyle w:val="BookText"/>
        <w:rPr/>
      </w:pPr>
      <w:r>
        <w:rPr>
          <w:rFonts w:ascii="IRNazanin" w:hAnsi="IRNazanin" w:eastAsia="IRNazanin"/>
          <w:color w:val="111111"/>
          <w:sz w:val="28"/>
          <w:sz w:val="28"/>
          <w:szCs w:val="28"/>
          <w:rtl w:val="true"/>
          <w:lang w:bidi="fa-IR"/>
        </w:rPr>
        <w:t>تنگنای قفس، دلش را خست</w:t>
      </w:r>
    </w:p>
    <w:p>
      <w:pPr>
        <w:pStyle w:val="BookText"/>
        <w:rPr/>
      </w:pPr>
      <w:r>
        <w:rPr>
          <w:rFonts w:ascii="IRNazanin" w:hAnsi="IRNazanin" w:eastAsia="IRNazanin"/>
          <w:color w:val="111111"/>
          <w:sz w:val="28"/>
          <w:sz w:val="28"/>
          <w:szCs w:val="28"/>
          <w:rtl w:val="true"/>
          <w:lang w:bidi="fa-IR"/>
        </w:rPr>
        <w:t>عاشق لحظه‌ای رهایی بود</w:t>
      </w:r>
    </w:p>
    <w:p>
      <w:pPr>
        <w:pStyle w:val="BookText"/>
        <w:rPr/>
      </w:pPr>
      <w:r>
        <w:rPr>
          <w:rFonts w:ascii="IRNazanin" w:hAnsi="IRNazanin" w:eastAsia="IRNazanin"/>
          <w:color w:val="111111"/>
          <w:sz w:val="28"/>
          <w:sz w:val="28"/>
          <w:szCs w:val="28"/>
          <w:rtl w:val="true"/>
          <w:lang w:bidi="fa-IR"/>
        </w:rPr>
        <w:t>مهربان، یا بنفشه ولاله</w:t>
      </w:r>
    </w:p>
    <w:p>
      <w:pPr>
        <w:pStyle w:val="BookText"/>
        <w:rPr/>
      </w:pPr>
      <w:r>
        <w:rPr>
          <w:rFonts w:ascii="IRNazanin" w:hAnsi="IRNazanin" w:eastAsia="IRNazanin"/>
          <w:color w:val="111111"/>
          <w:sz w:val="28"/>
          <w:sz w:val="28"/>
          <w:szCs w:val="28"/>
          <w:rtl w:val="true"/>
          <w:lang w:bidi="fa-IR"/>
        </w:rPr>
        <w:t>آخر ای دل بگو کجایی بود؟</w:t>
      </w:r>
    </w:p>
    <w:p>
      <w:pPr>
        <w:pStyle w:val="BookText"/>
        <w:rPr/>
      </w:pPr>
      <w:r>
        <w:rPr>
          <w:rFonts w:ascii="IRNazanin" w:hAnsi="IRNazanin" w:eastAsia="IRNazanin"/>
          <w:color w:val="111111"/>
          <w:sz w:val="28"/>
          <w:sz w:val="28"/>
          <w:szCs w:val="28"/>
          <w:rtl w:val="true"/>
          <w:lang w:bidi="fa-IR"/>
        </w:rPr>
        <w:t>صبر ایوب و چهر یوسف داشت</w:t>
      </w:r>
    </w:p>
    <w:p>
      <w:pPr>
        <w:pStyle w:val="BookText"/>
        <w:rPr/>
      </w:pPr>
      <w:r>
        <w:rPr>
          <w:rFonts w:ascii="IRNazanin" w:hAnsi="IRNazanin" w:eastAsia="IRNazanin"/>
          <w:color w:val="111111"/>
          <w:sz w:val="28"/>
          <w:sz w:val="28"/>
          <w:szCs w:val="28"/>
          <w:rtl w:val="true"/>
          <w:lang w:bidi="fa-IR"/>
        </w:rPr>
        <w:t>مرتضایی و مصطفایی بود</w:t>
      </w:r>
    </w:p>
    <w:p>
      <w:pPr>
        <w:pStyle w:val="BookText"/>
        <w:rPr/>
      </w:pPr>
      <w:r>
        <w:rPr>
          <w:rFonts w:ascii="IRNazanin" w:hAnsi="IRNazanin" w:eastAsia="IRNazanin"/>
          <w:color w:val="111111"/>
          <w:sz w:val="28"/>
          <w:sz w:val="28"/>
          <w:szCs w:val="28"/>
          <w:rtl w:val="true"/>
          <w:lang w:bidi="fa-IR"/>
        </w:rPr>
        <w:t>حرف پیوند بر لبش جاری</w:t>
      </w:r>
    </w:p>
    <w:p>
      <w:pPr>
        <w:pStyle w:val="BookText"/>
        <w:rPr/>
      </w:pPr>
      <w:r>
        <w:rPr>
          <w:rFonts w:ascii="IRNazanin" w:hAnsi="IRNazanin" w:eastAsia="IRNazanin"/>
          <w:color w:val="111111"/>
          <w:sz w:val="28"/>
          <w:sz w:val="28"/>
          <w:szCs w:val="28"/>
          <w:rtl w:val="true"/>
          <w:lang w:bidi="fa-IR"/>
        </w:rPr>
        <w:t>سخت بیزار از جدایی بود</w:t>
      </w:r>
    </w:p>
    <w:p>
      <w:pPr>
        <w:pStyle w:val="BookText"/>
        <w:rPr/>
      </w:pPr>
      <w:r>
        <w:rPr>
          <w:rFonts w:ascii="IRNazanin" w:hAnsi="IRNazanin" w:eastAsia="IRNazanin"/>
          <w:color w:val="111111"/>
          <w:sz w:val="28"/>
          <w:sz w:val="28"/>
          <w:szCs w:val="28"/>
          <w:rtl w:val="true"/>
          <w:lang w:bidi="fa-IR"/>
        </w:rPr>
        <w:t>در کتاب غریب دانایی</w:t>
      </w:r>
    </w:p>
    <w:p>
      <w:pPr>
        <w:pStyle w:val="BookText"/>
        <w:rPr/>
      </w:pPr>
      <w:r>
        <w:rPr>
          <w:rFonts w:ascii="IRNazanin" w:hAnsi="IRNazanin" w:eastAsia="IRNazanin"/>
          <w:color w:val="111111"/>
          <w:sz w:val="28"/>
          <w:sz w:val="28"/>
          <w:szCs w:val="28"/>
          <w:rtl w:val="true"/>
          <w:lang w:bidi="fa-IR"/>
        </w:rPr>
        <w:t>غزل ناب آشنایی بود</w:t>
      </w:r>
    </w:p>
    <w:p>
      <w:pPr>
        <w:pStyle w:val="BookText"/>
        <w:rPr/>
      </w:pPr>
      <w:r>
        <w:rPr>
          <w:rFonts w:ascii="IRNazanin" w:hAnsi="IRNazanin" w:eastAsia="IRNazanin"/>
          <w:color w:val="111111"/>
          <w:sz w:val="28"/>
          <w:sz w:val="28"/>
          <w:szCs w:val="28"/>
          <w:rtl w:val="true"/>
          <w:lang w:bidi="fa-IR"/>
        </w:rPr>
        <w:t>چون شهید همیشه‌ی تاریخ</w:t>
      </w:r>
    </w:p>
    <w:p>
      <w:pPr>
        <w:pStyle w:val="BookText"/>
        <w:rPr/>
      </w:pPr>
      <w:r>
        <w:rPr>
          <w:rFonts w:ascii="IRNazanin" w:hAnsi="IRNazanin" w:eastAsia="IRNazanin"/>
          <w:color w:val="111111"/>
          <w:sz w:val="28"/>
          <w:sz w:val="28"/>
          <w:szCs w:val="28"/>
          <w:rtl w:val="true"/>
          <w:lang w:bidi="fa-IR"/>
        </w:rPr>
        <w:t>او ستم سوز و کربلایی بود</w:t>
      </w:r>
    </w:p>
    <w:p>
      <w:pPr>
        <w:pStyle w:val="Heading3"/>
        <w:numPr>
          <w:ilvl w:val="2"/>
          <w:numId w:val="1"/>
        </w:numPr>
        <w:rPr/>
      </w:pPr>
      <w:bookmarkStart w:id="314" w:name="__RefHeading___Toc323272_2749589250"/>
      <w:bookmarkStart w:id="315" w:name="_Toc115"/>
      <w:bookmarkEnd w:id="314"/>
      <w:r>
        <w:rPr>
          <w:rtl w:val="true"/>
        </w:rPr>
        <w:t>قبله آمال</w:t>
      </w:r>
      <w:bookmarkEnd w:id="315"/>
    </w:p>
    <w:p>
      <w:pPr>
        <w:pStyle w:val="BookText"/>
        <w:rPr/>
      </w:pPr>
      <w:r>
        <w:rPr>
          <w:rFonts w:ascii="IRNazanin" w:hAnsi="IRNazanin" w:eastAsia="IRNazanin"/>
          <w:color w:val="111111"/>
          <w:sz w:val="28"/>
          <w:sz w:val="28"/>
          <w:szCs w:val="28"/>
          <w:rtl w:val="true"/>
          <w:lang w:bidi="fa-IR"/>
        </w:rPr>
        <w:t>احمد رضا دهایی</w:t>
      </w:r>
    </w:p>
    <w:p>
      <w:pPr>
        <w:pStyle w:val="BookText"/>
        <w:rPr/>
      </w:pPr>
      <w:r>
        <w:rPr>
          <w:rFonts w:ascii="IRNazanin" w:hAnsi="IRNazanin" w:eastAsia="IRNazanin"/>
          <w:color w:val="111111"/>
          <w:sz w:val="28"/>
          <w:sz w:val="28"/>
          <w:szCs w:val="28"/>
          <w:rtl w:val="true"/>
          <w:lang w:bidi="fa-IR"/>
        </w:rPr>
        <w:t>جماران یوسف ما را چه کردی</w:t>
      </w:r>
    </w:p>
    <w:p>
      <w:pPr>
        <w:pStyle w:val="BookText"/>
        <w:rPr/>
      </w:pPr>
      <w:r>
        <w:rPr>
          <w:rFonts w:ascii="IRNazanin" w:hAnsi="IRNazanin" w:eastAsia="IRNazanin"/>
          <w:color w:val="111111"/>
          <w:sz w:val="28"/>
          <w:sz w:val="28"/>
          <w:szCs w:val="28"/>
          <w:rtl w:val="true"/>
          <w:lang w:bidi="fa-IR"/>
        </w:rPr>
        <w:t>عزیز مصر دلها را چه کردی؟</w:t>
      </w:r>
    </w:p>
    <w:p>
      <w:pPr>
        <w:pStyle w:val="BookText"/>
        <w:rPr/>
      </w:pPr>
      <w:r>
        <w:rPr>
          <w:rFonts w:ascii="IRNazanin" w:hAnsi="IRNazanin" w:eastAsia="IRNazanin"/>
          <w:color w:val="111111"/>
          <w:sz w:val="28"/>
          <w:sz w:val="28"/>
          <w:szCs w:val="28"/>
          <w:rtl w:val="true"/>
          <w:lang w:bidi="fa-IR"/>
        </w:rPr>
        <w:t>جماران سَروَر و سالار ما کو؟</w:t>
      </w:r>
    </w:p>
    <w:p>
      <w:pPr>
        <w:pStyle w:val="BookText"/>
        <w:rPr/>
      </w:pPr>
      <w:r>
        <w:rPr>
          <w:rFonts w:ascii="IRNazanin" w:hAnsi="IRNazanin" w:eastAsia="IRNazanin"/>
          <w:color w:val="111111"/>
          <w:sz w:val="28"/>
          <w:sz w:val="28"/>
          <w:szCs w:val="28"/>
          <w:rtl w:val="true"/>
          <w:lang w:bidi="fa-IR"/>
        </w:rPr>
        <w:t>انیس و مونس و غمخوار ما کو؟</w:t>
      </w:r>
    </w:p>
    <w:p>
      <w:pPr>
        <w:pStyle w:val="BookText"/>
        <w:rPr/>
      </w:pPr>
      <w:r>
        <w:rPr>
          <w:rFonts w:ascii="IRNazanin" w:hAnsi="IRNazanin" w:eastAsia="IRNazanin"/>
          <w:color w:val="111111"/>
          <w:sz w:val="28"/>
          <w:sz w:val="28"/>
          <w:szCs w:val="28"/>
          <w:rtl w:val="true"/>
          <w:lang w:bidi="fa-IR"/>
        </w:rPr>
        <w:t>جماران ما کجا او را بجوییم؟</w:t>
      </w:r>
    </w:p>
    <w:p>
      <w:pPr>
        <w:pStyle w:val="BookText"/>
        <w:rPr/>
      </w:pPr>
      <w:r>
        <w:rPr>
          <w:rFonts w:ascii="IRNazanin" w:hAnsi="IRNazanin" w:eastAsia="IRNazanin"/>
          <w:color w:val="111111"/>
          <w:sz w:val="28"/>
          <w:sz w:val="28"/>
          <w:szCs w:val="28"/>
          <w:rtl w:val="true"/>
          <w:lang w:bidi="fa-IR"/>
        </w:rPr>
        <w:t>غم بی او شدن را با که گوییم؟</w:t>
      </w:r>
    </w:p>
    <w:p>
      <w:pPr>
        <w:pStyle w:val="BookText"/>
        <w:rPr/>
      </w:pPr>
      <w:r>
        <w:rPr>
          <w:rFonts w:ascii="IRNazanin" w:hAnsi="IRNazanin" w:eastAsia="IRNazanin"/>
          <w:color w:val="111111"/>
          <w:sz w:val="28"/>
          <w:sz w:val="28"/>
          <w:szCs w:val="28"/>
          <w:rtl w:val="true"/>
          <w:lang w:bidi="fa-IR"/>
        </w:rPr>
        <w:t>دریغا کاروانسالار ما رفت</w:t>
      </w:r>
    </w:p>
    <w:p>
      <w:pPr>
        <w:pStyle w:val="BookText"/>
        <w:rPr/>
      </w:pPr>
      <w:r>
        <w:rPr>
          <w:rFonts w:ascii="IRNazanin" w:hAnsi="IRNazanin" w:eastAsia="IRNazanin"/>
          <w:color w:val="111111"/>
          <w:sz w:val="28"/>
          <w:sz w:val="28"/>
          <w:szCs w:val="28"/>
          <w:rtl w:val="true"/>
          <w:lang w:bidi="fa-IR"/>
        </w:rPr>
        <w:t>صفای گلشن و گلزار ما رفت</w:t>
      </w:r>
    </w:p>
    <w:p>
      <w:pPr>
        <w:pStyle w:val="BookText"/>
        <w:rPr/>
      </w:pPr>
      <w:r>
        <w:rPr>
          <w:rFonts w:ascii="IRNazanin" w:hAnsi="IRNazanin" w:eastAsia="IRNazanin"/>
          <w:color w:val="111111"/>
          <w:sz w:val="28"/>
          <w:sz w:val="28"/>
          <w:szCs w:val="28"/>
          <w:rtl w:val="true"/>
          <w:lang w:bidi="fa-IR"/>
        </w:rPr>
        <w:t>جماران آخر او موسای ما بود</w:t>
      </w:r>
    </w:p>
    <w:p>
      <w:pPr>
        <w:pStyle w:val="BookText"/>
        <w:rPr/>
      </w:pPr>
      <w:r>
        <w:rPr>
          <w:rFonts w:ascii="IRNazanin" w:hAnsi="IRNazanin" w:eastAsia="IRNazanin"/>
          <w:color w:val="111111"/>
          <w:sz w:val="28"/>
          <w:sz w:val="28"/>
          <w:szCs w:val="28"/>
          <w:rtl w:val="true"/>
          <w:lang w:bidi="fa-IR"/>
        </w:rPr>
        <w:t>جمالش پرتو سینای ما بود</w:t>
      </w:r>
    </w:p>
    <w:p>
      <w:pPr>
        <w:pStyle w:val="BookText"/>
        <w:rPr/>
      </w:pPr>
      <w:r>
        <w:rPr>
          <w:rFonts w:ascii="IRNazanin" w:hAnsi="IRNazanin" w:eastAsia="IRNazanin"/>
          <w:color w:val="111111"/>
          <w:sz w:val="28"/>
          <w:sz w:val="28"/>
          <w:szCs w:val="28"/>
          <w:rtl w:val="true"/>
          <w:lang w:bidi="fa-IR"/>
        </w:rPr>
        <w:t>چه کردی قبله آمال ما را؟</w:t>
      </w:r>
    </w:p>
    <w:p>
      <w:pPr>
        <w:pStyle w:val="BookText"/>
        <w:rPr/>
      </w:pPr>
      <w:r>
        <w:rPr>
          <w:rFonts w:ascii="IRNazanin" w:hAnsi="IRNazanin" w:eastAsia="IRNazanin"/>
          <w:color w:val="111111"/>
          <w:sz w:val="28"/>
          <w:sz w:val="28"/>
          <w:szCs w:val="28"/>
          <w:rtl w:val="true"/>
          <w:lang w:bidi="fa-IR"/>
        </w:rPr>
        <w:t>چرا کردی پریشان حال ما را</w:t>
      </w:r>
    </w:p>
    <w:p>
      <w:pPr>
        <w:pStyle w:val="BookText"/>
        <w:rPr/>
      </w:pPr>
      <w:r>
        <w:rPr>
          <w:rFonts w:ascii="IRNazanin" w:hAnsi="IRNazanin" w:eastAsia="IRNazanin"/>
          <w:color w:val="111111"/>
          <w:sz w:val="28"/>
          <w:sz w:val="28"/>
          <w:szCs w:val="28"/>
          <w:rtl w:val="true"/>
          <w:lang w:bidi="fa-IR"/>
        </w:rPr>
        <w:t>کجایی ای غریق بحر تقوا؟</w:t>
      </w:r>
    </w:p>
    <w:p>
      <w:pPr>
        <w:pStyle w:val="BookText"/>
        <w:rPr/>
      </w:pPr>
      <w:r>
        <w:rPr>
          <w:rFonts w:ascii="IRNazanin" w:hAnsi="IRNazanin" w:eastAsia="IRNazanin"/>
          <w:color w:val="111111"/>
          <w:sz w:val="28"/>
          <w:sz w:val="28"/>
          <w:szCs w:val="28"/>
          <w:rtl w:val="true"/>
          <w:lang w:bidi="fa-IR"/>
        </w:rPr>
        <w:t>ثناگوی خدا در نیمه شبها</w:t>
      </w:r>
    </w:p>
    <w:p>
      <w:pPr>
        <w:pStyle w:val="BookText"/>
        <w:rPr/>
      </w:pPr>
      <w:r>
        <w:rPr>
          <w:rFonts w:ascii="IRNazanin" w:hAnsi="IRNazanin" w:eastAsia="IRNazanin"/>
          <w:color w:val="111111"/>
          <w:sz w:val="28"/>
          <w:sz w:val="28"/>
          <w:szCs w:val="28"/>
          <w:rtl w:val="true"/>
          <w:lang w:bidi="fa-IR"/>
        </w:rPr>
        <w:t>کجا رفتی توای سالار رسته؟</w:t>
      </w:r>
    </w:p>
    <w:p>
      <w:pPr>
        <w:pStyle w:val="BookText"/>
        <w:rPr/>
      </w:pPr>
      <w:r>
        <w:rPr>
          <w:rFonts w:ascii="IRNazanin" w:hAnsi="IRNazanin" w:eastAsia="IRNazanin"/>
          <w:color w:val="111111"/>
          <w:sz w:val="28"/>
          <w:sz w:val="28"/>
          <w:szCs w:val="28"/>
          <w:rtl w:val="true"/>
          <w:lang w:bidi="fa-IR"/>
        </w:rPr>
        <w:t>دوای درد دلهای شکسته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ای گرفتار لب یار؟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خمار آلوده آن چشم بیمار</w:t>
      </w:r>
      <w:r>
        <w:rPr>
          <w:rFonts w:eastAsia="IRNazanin" w:cs="IRNazanin"/>
          <w:color w:val="111111"/>
          <w:sz w:val="28"/>
          <w:szCs w:val="28"/>
          <w:rtl w:val="true"/>
          <w:lang w:bidi="fa-IR"/>
        </w:rPr>
        <w:t xml:space="preserve">» </w:t>
      </w:r>
      <w:bookmarkStart w:id="316" w:name="pg2973_19162"/>
    </w:p>
    <w:p>
      <w:pPr>
        <w:pStyle w:val="Heading3"/>
        <w:numPr>
          <w:ilvl w:val="2"/>
          <w:numId w:val="1"/>
        </w:numPr>
        <w:rPr/>
      </w:pPr>
      <w:bookmarkStart w:id="317" w:name="__RefHeading___Toc323274_2749589250"/>
      <w:bookmarkStart w:id="318" w:name="_Toc116"/>
      <w:bookmarkEnd w:id="316"/>
      <w:bookmarkEnd w:id="317"/>
      <w:r>
        <w:rPr>
          <w:rtl w:val="true"/>
        </w:rPr>
        <w:t>مظهر حق</w:t>
      </w:r>
      <w:bookmarkEnd w:id="318"/>
    </w:p>
    <w:p>
      <w:pPr>
        <w:pStyle w:val="BookText"/>
        <w:rPr/>
      </w:pPr>
      <w:r>
        <w:rPr>
          <w:rFonts w:ascii="IRNazanin" w:hAnsi="IRNazanin" w:eastAsia="IRNazanin"/>
          <w:color w:val="111111"/>
          <w:sz w:val="28"/>
          <w:sz w:val="28"/>
          <w:szCs w:val="28"/>
          <w:rtl w:val="true"/>
          <w:lang w:bidi="fa-IR"/>
        </w:rPr>
        <w:t>رضا سرشوق</w:t>
      </w:r>
    </w:p>
    <w:p>
      <w:pPr>
        <w:pStyle w:val="BookText"/>
        <w:rPr/>
      </w:pPr>
      <w:r>
        <w:rPr>
          <w:rFonts w:ascii="IRNazanin" w:hAnsi="IRNazanin" w:eastAsia="IRNazanin"/>
          <w:color w:val="111111"/>
          <w:sz w:val="28"/>
          <w:sz w:val="28"/>
          <w:szCs w:val="28"/>
          <w:rtl w:val="true"/>
          <w:lang w:bidi="fa-IR"/>
        </w:rPr>
        <w:t>ای فلک از ما چرا پیرجماران را گرفتی؟</w:t>
      </w:r>
    </w:p>
    <w:p>
      <w:pPr>
        <w:pStyle w:val="BookText"/>
        <w:rPr/>
      </w:pPr>
      <w:r>
        <w:rPr>
          <w:rFonts w:ascii="IRNazanin" w:hAnsi="IRNazanin" w:eastAsia="IRNazanin"/>
          <w:color w:val="111111"/>
          <w:sz w:val="28"/>
          <w:sz w:val="28"/>
          <w:szCs w:val="28"/>
          <w:rtl w:val="true"/>
          <w:lang w:bidi="fa-IR"/>
        </w:rPr>
        <w:t>مظهر حق اسوه تقوی وایمان را گرفتی</w:t>
      </w:r>
    </w:p>
    <w:p>
      <w:pPr>
        <w:pStyle w:val="BookText"/>
        <w:rPr/>
      </w:pPr>
      <w:r>
        <w:rPr>
          <w:rFonts w:ascii="IRNazanin" w:hAnsi="IRNazanin" w:eastAsia="IRNazanin"/>
          <w:color w:val="111111"/>
          <w:sz w:val="28"/>
          <w:sz w:val="28"/>
          <w:szCs w:val="28"/>
          <w:rtl w:val="true"/>
          <w:lang w:bidi="fa-IR"/>
        </w:rPr>
        <w:t>اف بتو ای چرخ کجرفتار بی مقدار، کزما</w:t>
      </w:r>
    </w:p>
    <w:p>
      <w:pPr>
        <w:pStyle w:val="BookText"/>
        <w:rPr/>
      </w:pPr>
      <w:r>
        <w:rPr>
          <w:rFonts w:ascii="IRNazanin" w:hAnsi="IRNazanin" w:eastAsia="IRNazanin"/>
          <w:color w:val="111111"/>
          <w:sz w:val="28"/>
          <w:sz w:val="28"/>
          <w:szCs w:val="28"/>
          <w:rtl w:val="true"/>
          <w:lang w:bidi="fa-IR"/>
        </w:rPr>
        <w:t>یاور و پشت و پناه بی پناهان را گرفتی</w:t>
      </w:r>
    </w:p>
    <w:p>
      <w:pPr>
        <w:pStyle w:val="BookText"/>
        <w:rPr/>
      </w:pPr>
      <w:r>
        <w:rPr>
          <w:rFonts w:ascii="IRNazanin" w:hAnsi="IRNazanin" w:eastAsia="IRNazanin"/>
          <w:color w:val="111111"/>
          <w:sz w:val="28"/>
          <w:sz w:val="28"/>
          <w:szCs w:val="28"/>
          <w:rtl w:val="true"/>
          <w:lang w:bidi="fa-IR"/>
        </w:rPr>
        <w:t>از چه رو خاموش کردی شمع بزم محفل انس</w:t>
      </w:r>
    </w:p>
    <w:p>
      <w:pPr>
        <w:pStyle w:val="BookText"/>
        <w:rPr/>
      </w:pPr>
      <w:r>
        <w:rPr>
          <w:rFonts w:ascii="IRNazanin" w:hAnsi="IRNazanin" w:eastAsia="IRNazanin"/>
          <w:color w:val="111111"/>
          <w:sz w:val="28"/>
          <w:sz w:val="28"/>
          <w:szCs w:val="28"/>
          <w:rtl w:val="true"/>
          <w:lang w:bidi="fa-IR"/>
        </w:rPr>
        <w:t>زآسمان عشق، آن مهر فروزان را گرفتی</w:t>
      </w:r>
    </w:p>
    <w:p>
      <w:pPr>
        <w:pStyle w:val="BookText"/>
        <w:rPr/>
      </w:pPr>
      <w:r>
        <w:rPr>
          <w:rFonts w:ascii="IRNazanin" w:hAnsi="IRNazanin" w:eastAsia="IRNazanin"/>
          <w:color w:val="111111"/>
          <w:sz w:val="28"/>
          <w:sz w:val="28"/>
          <w:szCs w:val="28"/>
          <w:rtl w:val="true"/>
          <w:lang w:bidi="fa-IR"/>
        </w:rPr>
        <w:t>راستی حیف نیامد همچو بازان شکاری</w:t>
      </w:r>
    </w:p>
    <w:p>
      <w:pPr>
        <w:pStyle w:val="BookText"/>
        <w:rPr/>
      </w:pPr>
      <w:r>
        <w:rPr>
          <w:rFonts w:ascii="IRNazanin" w:hAnsi="IRNazanin" w:eastAsia="IRNazanin"/>
          <w:color w:val="111111"/>
          <w:sz w:val="28"/>
          <w:sz w:val="28"/>
          <w:szCs w:val="28"/>
          <w:rtl w:val="true"/>
          <w:lang w:bidi="fa-IR"/>
        </w:rPr>
        <w:t>عندلیب خوشنوای این گلستان را گرفتی</w:t>
      </w:r>
    </w:p>
    <w:p>
      <w:pPr>
        <w:pStyle w:val="BookText"/>
        <w:rPr/>
      </w:pPr>
      <w:r>
        <w:rPr>
          <w:rFonts w:ascii="IRNazanin" w:hAnsi="IRNazanin" w:eastAsia="IRNazanin"/>
          <w:color w:val="111111"/>
          <w:sz w:val="28"/>
          <w:sz w:val="28"/>
          <w:szCs w:val="28"/>
          <w:rtl w:val="true"/>
          <w:lang w:bidi="fa-IR"/>
        </w:rPr>
        <w:t>خون به جای اشک باید ریخت تا صبح قیامت</w:t>
      </w:r>
    </w:p>
    <w:p>
      <w:pPr>
        <w:pStyle w:val="BookText"/>
        <w:rPr/>
      </w:pPr>
      <w:r>
        <w:rPr>
          <w:rFonts w:ascii="IRNazanin" w:hAnsi="IRNazanin" w:eastAsia="IRNazanin"/>
          <w:color w:val="111111"/>
          <w:sz w:val="28"/>
          <w:sz w:val="28"/>
          <w:szCs w:val="28"/>
          <w:rtl w:val="true"/>
          <w:lang w:bidi="fa-IR"/>
        </w:rPr>
        <w:t>چون ز بحر معرفت مرجان عرفان را گرفتی</w:t>
      </w:r>
    </w:p>
    <w:p>
      <w:pPr>
        <w:pStyle w:val="BookText"/>
        <w:rPr/>
      </w:pPr>
      <w:r>
        <w:rPr>
          <w:rFonts w:ascii="IRNazanin" w:hAnsi="IRNazanin" w:eastAsia="IRNazanin"/>
          <w:color w:val="111111"/>
          <w:sz w:val="28"/>
          <w:sz w:val="28"/>
          <w:szCs w:val="28"/>
          <w:rtl w:val="true"/>
          <w:lang w:bidi="fa-IR"/>
        </w:rPr>
        <w:t>بشکند دست تو ای گردون که از بستان عالم</w:t>
      </w:r>
    </w:p>
    <w:p>
      <w:pPr>
        <w:pStyle w:val="BookText"/>
        <w:rPr/>
      </w:pPr>
      <w:r>
        <w:rPr>
          <w:rFonts w:ascii="IRNazanin" w:hAnsi="IRNazanin" w:eastAsia="IRNazanin"/>
          <w:color w:val="111111"/>
          <w:sz w:val="28"/>
          <w:sz w:val="28"/>
          <w:szCs w:val="28"/>
          <w:rtl w:val="true"/>
          <w:lang w:bidi="fa-IR"/>
        </w:rPr>
        <w:t>هر گلی زیب چمن شد ناروا آن را گرفتی</w:t>
      </w:r>
    </w:p>
    <w:p>
      <w:pPr>
        <w:pStyle w:val="BookText"/>
        <w:rPr/>
      </w:pPr>
      <w:r>
        <w:rPr>
          <w:rFonts w:ascii="IRNazanin" w:hAnsi="IRNazanin" w:eastAsia="IRNazanin"/>
          <w:color w:val="111111"/>
          <w:sz w:val="28"/>
          <w:sz w:val="28"/>
          <w:szCs w:val="28"/>
          <w:rtl w:val="true"/>
          <w:lang w:bidi="fa-IR"/>
        </w:rPr>
        <w:t xml:space="preserve">می‌گدازد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داغ جگر سوز</w:t>
      </w:r>
    </w:p>
    <w:p>
      <w:pPr>
        <w:pStyle w:val="BookText"/>
        <w:rPr/>
      </w:pPr>
      <w:r>
        <w:rPr>
          <w:rFonts w:ascii="IRNazanin" w:hAnsi="IRNazanin" w:eastAsia="IRNazanin"/>
          <w:color w:val="111111"/>
          <w:sz w:val="28"/>
          <w:sz w:val="28"/>
          <w:szCs w:val="28"/>
          <w:rtl w:val="true"/>
          <w:lang w:bidi="fa-IR"/>
        </w:rPr>
        <w:t>ناله‌ها از دل کند چون جان جانان را گرفتی</w:t>
      </w:r>
    </w:p>
    <w:p>
      <w:pPr>
        <w:pStyle w:val="Heading3"/>
        <w:numPr>
          <w:ilvl w:val="2"/>
          <w:numId w:val="1"/>
        </w:numPr>
        <w:rPr/>
      </w:pPr>
      <w:bookmarkStart w:id="319" w:name="__RefHeading___Toc323276_2749589250"/>
      <w:bookmarkStart w:id="320" w:name="_Toc117"/>
      <w:bookmarkEnd w:id="319"/>
      <w:r>
        <w:rPr>
          <w:rtl w:val="true"/>
        </w:rPr>
        <w:t>ماه جمارانی</w:t>
      </w:r>
      <w:bookmarkEnd w:id="320"/>
    </w:p>
    <w:p>
      <w:pPr>
        <w:pStyle w:val="BookText"/>
        <w:rPr/>
      </w:pPr>
      <w:r>
        <w:rPr>
          <w:rFonts w:ascii="IRNazanin" w:hAnsi="IRNazanin" w:eastAsia="IRNazanin"/>
          <w:color w:val="111111"/>
          <w:sz w:val="28"/>
          <w:sz w:val="28"/>
          <w:szCs w:val="28"/>
          <w:rtl w:val="true"/>
          <w:lang w:bidi="fa-IR"/>
        </w:rPr>
        <w:t>علی اصغر سعادتی</w:t>
      </w:r>
    </w:p>
    <w:p>
      <w:pPr>
        <w:pStyle w:val="BookText"/>
        <w:rPr/>
      </w:pPr>
      <w:r>
        <w:rPr>
          <w:rFonts w:ascii="IRNazanin" w:hAnsi="IRNazanin" w:eastAsia="IRNazanin"/>
          <w:color w:val="111111"/>
          <w:sz w:val="28"/>
          <w:sz w:val="28"/>
          <w:szCs w:val="28"/>
          <w:rtl w:val="true"/>
          <w:lang w:bidi="fa-IR"/>
        </w:rPr>
        <w:t>کی شعر تر انگیزد خاطر که حزین باشد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می‌فکند جامی کش خون به جبین باشد </w:t>
      </w:r>
      <w:bookmarkStart w:id="321" w:name="pg2973_19163"/>
    </w:p>
    <w:p>
      <w:pPr>
        <w:pStyle w:val="BookText"/>
        <w:rPr/>
      </w:pPr>
      <w:bookmarkEnd w:id="321"/>
      <w:r>
        <w:rPr>
          <w:rFonts w:ascii="IRNazanin" w:hAnsi="IRNazanin" w:eastAsia="IRNazanin"/>
          <w:color w:val="111111"/>
          <w:sz w:val="28"/>
          <w:sz w:val="28"/>
          <w:szCs w:val="28"/>
          <w:rtl w:val="true"/>
          <w:lang w:bidi="fa-IR"/>
        </w:rPr>
        <w:t>در دیر خراب آباد جز غصه و ماتم نیست</w:t>
      </w:r>
    </w:p>
    <w:p>
      <w:pPr>
        <w:pStyle w:val="BookText"/>
        <w:rPr/>
      </w:pPr>
      <w:r>
        <w:rPr>
          <w:rFonts w:ascii="IRNazanin" w:hAnsi="IRNazanin" w:eastAsia="IRNazanin"/>
          <w:color w:val="111111"/>
          <w:sz w:val="28"/>
          <w:sz w:val="28"/>
          <w:szCs w:val="28"/>
          <w:rtl w:val="true"/>
          <w:lang w:bidi="fa-IR"/>
        </w:rPr>
        <w:t>هر سو نگری جغدی بر بام زمین باشد</w:t>
      </w:r>
    </w:p>
    <w:p>
      <w:pPr>
        <w:pStyle w:val="BookText"/>
        <w:rPr/>
      </w:pPr>
      <w:r>
        <w:rPr>
          <w:rFonts w:ascii="IRNazanin" w:hAnsi="IRNazanin" w:eastAsia="IRNazanin"/>
          <w:color w:val="111111"/>
          <w:sz w:val="28"/>
          <w:sz w:val="28"/>
          <w:szCs w:val="28"/>
          <w:rtl w:val="true"/>
          <w:lang w:bidi="fa-IR"/>
        </w:rPr>
        <w:t>خرداد و شب ماتم، خرداد و هزاران غم</w:t>
      </w:r>
    </w:p>
    <w:p>
      <w:pPr>
        <w:pStyle w:val="BookText"/>
        <w:rPr/>
      </w:pPr>
      <w:r>
        <w:rPr>
          <w:rFonts w:ascii="IRNazanin" w:hAnsi="IRNazanin" w:eastAsia="IRNazanin"/>
          <w:color w:val="111111"/>
          <w:sz w:val="28"/>
          <w:sz w:val="28"/>
          <w:szCs w:val="28"/>
          <w:rtl w:val="true"/>
          <w:lang w:bidi="fa-IR"/>
        </w:rPr>
        <w:t>پائیز بهار است این، یا روز پسین باشد</w:t>
      </w:r>
    </w:p>
    <w:p>
      <w:pPr>
        <w:pStyle w:val="BookText"/>
        <w:rPr/>
      </w:pPr>
      <w:r>
        <w:rPr>
          <w:rFonts w:ascii="IRNazanin" w:hAnsi="IRNazanin" w:eastAsia="IRNazanin"/>
          <w:color w:val="111111"/>
          <w:sz w:val="28"/>
          <w:sz w:val="28"/>
          <w:szCs w:val="28"/>
          <w:rtl w:val="true"/>
          <w:lang w:bidi="fa-IR"/>
        </w:rPr>
        <w:t>زهری که تو نوشیدی بدخیم شد اندر کام</w:t>
      </w:r>
    </w:p>
    <w:p>
      <w:pPr>
        <w:pStyle w:val="BookText"/>
        <w:rPr/>
      </w:pPr>
      <w:r>
        <w:rPr>
          <w:rFonts w:ascii="IRNazanin" w:hAnsi="IRNazanin" w:eastAsia="IRNazanin"/>
          <w:color w:val="111111"/>
          <w:sz w:val="28"/>
          <w:sz w:val="28"/>
          <w:szCs w:val="28"/>
          <w:rtl w:val="true"/>
          <w:lang w:bidi="fa-IR"/>
        </w:rPr>
        <w:t>جام دل ما زین پس با غصه قرین باشد</w:t>
      </w:r>
    </w:p>
    <w:p>
      <w:pPr>
        <w:pStyle w:val="BookText"/>
        <w:rPr/>
      </w:pPr>
      <w:r>
        <w:rPr>
          <w:rFonts w:ascii="IRNazanin" w:hAnsi="IRNazanin" w:eastAsia="IRNazanin"/>
          <w:color w:val="111111"/>
          <w:sz w:val="28"/>
          <w:sz w:val="28"/>
          <w:szCs w:val="28"/>
          <w:rtl w:val="true"/>
          <w:lang w:bidi="fa-IR"/>
        </w:rPr>
        <w:t>از زخم زبان ایدوست بر دار شدن نیکوست</w:t>
      </w:r>
    </w:p>
    <w:p>
      <w:pPr>
        <w:pStyle w:val="BookText"/>
        <w:rPr/>
      </w:pPr>
      <w:r>
        <w:rPr>
          <w:rFonts w:ascii="IRNazanin" w:hAnsi="IRNazanin" w:eastAsia="IRNazanin"/>
          <w:color w:val="111111"/>
          <w:sz w:val="28"/>
          <w:sz w:val="28"/>
          <w:szCs w:val="28"/>
          <w:rtl w:val="true"/>
          <w:lang w:bidi="fa-IR"/>
        </w:rPr>
        <w:t>منصور شدن به ز آن کو خانه نشین باشد</w:t>
      </w:r>
    </w:p>
    <w:p>
      <w:pPr>
        <w:pStyle w:val="BookText"/>
        <w:rPr/>
      </w:pPr>
      <w:r>
        <w:rPr>
          <w:rFonts w:ascii="IRNazanin" w:hAnsi="IRNazanin" w:eastAsia="IRNazanin"/>
          <w:color w:val="111111"/>
          <w:sz w:val="28"/>
          <w:sz w:val="28"/>
          <w:szCs w:val="28"/>
          <w:rtl w:val="true"/>
          <w:lang w:bidi="fa-IR"/>
        </w:rPr>
        <w:t>ای ماه جمارانی، ای یوسف کنعانی</w:t>
      </w:r>
    </w:p>
    <w:p>
      <w:pPr>
        <w:pStyle w:val="BookText"/>
        <w:rPr/>
      </w:pPr>
      <w:r>
        <w:rPr>
          <w:rFonts w:ascii="IRNazanin" w:hAnsi="IRNazanin" w:eastAsia="IRNazanin"/>
          <w:color w:val="111111"/>
          <w:sz w:val="28"/>
          <w:sz w:val="28"/>
          <w:szCs w:val="28"/>
          <w:rtl w:val="true"/>
          <w:lang w:bidi="fa-IR"/>
        </w:rPr>
        <w:t>از چاه زمین برخیز محتاج تو دین باشد</w:t>
      </w:r>
    </w:p>
    <w:p>
      <w:pPr>
        <w:pStyle w:val="BookText"/>
        <w:rPr/>
      </w:pPr>
      <w:r>
        <w:rPr>
          <w:rFonts w:ascii="IRNazanin" w:hAnsi="IRNazanin" w:eastAsia="IRNazanin"/>
          <w:color w:val="111111"/>
          <w:sz w:val="28"/>
          <w:sz w:val="28"/>
          <w:szCs w:val="28"/>
          <w:rtl w:val="true"/>
          <w:lang w:bidi="fa-IR"/>
        </w:rPr>
        <w:t>تو عین غزل بودی تو کحل بصر بودی</w:t>
      </w:r>
    </w:p>
    <w:p>
      <w:pPr>
        <w:pStyle w:val="BookText"/>
        <w:rPr/>
      </w:pPr>
      <w:r>
        <w:rPr>
          <w:rFonts w:ascii="IRNazanin" w:hAnsi="IRNazanin" w:eastAsia="IRNazanin"/>
          <w:color w:val="111111"/>
          <w:sz w:val="28"/>
          <w:sz w:val="28"/>
          <w:szCs w:val="28"/>
          <w:rtl w:val="true"/>
          <w:lang w:bidi="fa-IR"/>
        </w:rPr>
        <w:t>بر مردمکم اسمت چون نقش نگین باشد</w:t>
      </w:r>
    </w:p>
    <w:p>
      <w:pPr>
        <w:pStyle w:val="BookText"/>
        <w:rPr/>
      </w:pPr>
      <w:r>
        <w:rPr>
          <w:rFonts w:ascii="IRNazanin" w:hAnsi="IRNazanin" w:eastAsia="IRNazanin"/>
          <w:color w:val="111111"/>
          <w:sz w:val="28"/>
          <w:sz w:val="28"/>
          <w:szCs w:val="28"/>
          <w:rtl w:val="true"/>
          <w:lang w:bidi="fa-IR"/>
        </w:rPr>
        <w:t>هر کونکند فهمی زین کلک خیال انگیز</w:t>
      </w:r>
    </w:p>
    <w:p>
      <w:pPr>
        <w:pStyle w:val="BookText"/>
        <w:rPr/>
      </w:pPr>
      <w:r>
        <w:rPr>
          <w:rFonts w:ascii="IRNazanin" w:hAnsi="IRNazanin" w:eastAsia="IRNazanin"/>
          <w:color w:val="111111"/>
          <w:sz w:val="28"/>
          <w:sz w:val="28"/>
          <w:szCs w:val="28"/>
          <w:rtl w:val="true"/>
          <w:lang w:bidi="fa-IR"/>
        </w:rPr>
        <w:t>نقشش بحرام ارخود صورتگر چین باشد</w:t>
      </w:r>
    </w:p>
    <w:p>
      <w:pPr>
        <w:pStyle w:val="BookText"/>
        <w:rPr/>
      </w:pPr>
      <w:r>
        <w:rPr>
          <w:rFonts w:ascii="IRNazanin" w:hAnsi="IRNazanin" w:eastAsia="IRNazanin"/>
          <w:color w:val="111111"/>
          <w:sz w:val="28"/>
          <w:sz w:val="28"/>
          <w:szCs w:val="28"/>
          <w:rtl w:val="true"/>
          <w:lang w:bidi="fa-IR"/>
        </w:rPr>
        <w:t>حافظ ز تو احیاء شد عرفان به تو امضا شد</w:t>
      </w:r>
    </w:p>
    <w:p>
      <w:pPr>
        <w:pStyle w:val="BookText"/>
        <w:rPr/>
      </w:pPr>
      <w:r>
        <w:rPr>
          <w:rFonts w:ascii="IRNazanin" w:hAnsi="IRNazanin" w:eastAsia="IRNazanin"/>
          <w:color w:val="111111"/>
          <w:sz w:val="28"/>
          <w:sz w:val="28"/>
          <w:szCs w:val="28"/>
          <w:rtl w:val="true"/>
          <w:lang w:bidi="fa-IR"/>
        </w:rPr>
        <w:t>ای آینه دلها، دل بی تو غمین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غمت بشکست پیمانه زاهد را</w:t>
      </w:r>
    </w:p>
    <w:p>
      <w:pPr>
        <w:pStyle w:val="BookText"/>
        <w:rPr/>
      </w:pPr>
      <w:r>
        <w:rPr>
          <w:rFonts w:ascii="IRNazanin" w:hAnsi="IRNazanin" w:eastAsia="IRNazanin"/>
          <w:color w:val="111111"/>
          <w:sz w:val="28"/>
          <w:sz w:val="28"/>
          <w:szCs w:val="28"/>
          <w:rtl w:val="true"/>
          <w:lang w:bidi="fa-IR"/>
        </w:rPr>
        <w:t>کز دست تو می‌خوردن الحق که بهین باشد</w:t>
      </w:r>
    </w:p>
    <w:p>
      <w:pPr>
        <w:pStyle w:val="Heading3"/>
        <w:numPr>
          <w:ilvl w:val="2"/>
          <w:numId w:val="1"/>
        </w:numPr>
        <w:rPr/>
      </w:pPr>
      <w:bookmarkStart w:id="322" w:name="__RefHeading___Toc323278_2749589250"/>
      <w:bookmarkStart w:id="323" w:name="_Toc118"/>
      <w:bookmarkEnd w:id="322"/>
      <w:r>
        <w:rPr>
          <w:rtl w:val="true"/>
        </w:rPr>
        <w:t>خورشید نمی‌میرد</w:t>
      </w:r>
      <w:bookmarkEnd w:id="323"/>
    </w:p>
    <w:p>
      <w:pPr>
        <w:pStyle w:val="BookText"/>
        <w:rPr/>
      </w:pPr>
      <w:r>
        <w:rPr>
          <w:rFonts w:ascii="IRNazanin" w:hAnsi="IRNazanin" w:eastAsia="IRNazanin"/>
          <w:color w:val="111111"/>
          <w:sz w:val="28"/>
          <w:sz w:val="28"/>
          <w:szCs w:val="28"/>
          <w:rtl w:val="true"/>
          <w:lang w:bidi="fa-IR"/>
        </w:rPr>
        <w:t>محمّد شایق البرز</w:t>
      </w:r>
    </w:p>
    <w:p>
      <w:pPr>
        <w:pStyle w:val="BookText"/>
        <w:rPr/>
      </w:pPr>
      <w:r>
        <w:rPr>
          <w:rFonts w:ascii="IRNazanin" w:hAnsi="IRNazanin" w:eastAsia="IRNazanin"/>
          <w:color w:val="111111"/>
          <w:sz w:val="28"/>
          <w:sz w:val="28"/>
          <w:szCs w:val="28"/>
          <w:rtl w:val="true"/>
          <w:lang w:bidi="fa-IR"/>
        </w:rPr>
        <w:t>افسوس که رفت از برما، راهبر 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آتش غم سوخت همه بال و پر ما </w:t>
      </w:r>
      <w:bookmarkStart w:id="324" w:name="pg2973_19164"/>
    </w:p>
    <w:p>
      <w:pPr>
        <w:pStyle w:val="BookText"/>
        <w:rPr/>
      </w:pPr>
      <w:bookmarkEnd w:id="324"/>
      <w:r>
        <w:rPr>
          <w:rFonts w:ascii="IRNazanin" w:hAnsi="IRNazanin" w:eastAsia="IRNazanin"/>
          <w:color w:val="111111"/>
          <w:sz w:val="28"/>
          <w:sz w:val="28"/>
          <w:szCs w:val="28"/>
          <w:rtl w:val="true"/>
          <w:lang w:bidi="fa-IR"/>
        </w:rPr>
        <w:t>در ذهن نگنجد ز جهان رفتنت از دوست</w:t>
      </w:r>
    </w:p>
    <w:p>
      <w:pPr>
        <w:pStyle w:val="BookText"/>
        <w:rPr/>
      </w:pPr>
      <w:r>
        <w:rPr>
          <w:rFonts w:ascii="IRNazanin" w:hAnsi="IRNazanin" w:eastAsia="IRNazanin"/>
          <w:color w:val="111111"/>
          <w:sz w:val="28"/>
          <w:sz w:val="28"/>
          <w:szCs w:val="28"/>
          <w:rtl w:val="true"/>
          <w:lang w:bidi="fa-IR"/>
        </w:rPr>
        <w:t>داغیست گران، شعله کشد در جگر ما</w:t>
      </w:r>
    </w:p>
    <w:p>
      <w:pPr>
        <w:pStyle w:val="BookText"/>
        <w:rPr/>
      </w:pPr>
      <w:r>
        <w:rPr>
          <w:rFonts w:ascii="IRNazanin" w:hAnsi="IRNazanin" w:eastAsia="IRNazanin"/>
          <w:color w:val="111111"/>
          <w:sz w:val="28"/>
          <w:sz w:val="28"/>
          <w:szCs w:val="28"/>
          <w:rtl w:val="true"/>
          <w:lang w:bidi="fa-IR"/>
        </w:rPr>
        <w:t>ما بی تو چسان دوری هجران به سر آریم</w:t>
      </w:r>
    </w:p>
    <w:p>
      <w:pPr>
        <w:pStyle w:val="BookText"/>
        <w:rPr/>
      </w:pPr>
      <w:r>
        <w:rPr>
          <w:rFonts w:ascii="IRNazanin" w:hAnsi="IRNazanin" w:eastAsia="IRNazanin"/>
          <w:color w:val="111111"/>
          <w:sz w:val="28"/>
          <w:sz w:val="28"/>
          <w:szCs w:val="28"/>
          <w:rtl w:val="true"/>
          <w:lang w:bidi="fa-IR"/>
        </w:rPr>
        <w:t>ای رهبر آزاده که رفتی ز بر ما</w:t>
      </w:r>
    </w:p>
    <w:p>
      <w:pPr>
        <w:pStyle w:val="BookText"/>
        <w:rPr/>
      </w:pPr>
      <w:r>
        <w:rPr>
          <w:rFonts w:ascii="IRNazanin" w:hAnsi="IRNazanin" w:eastAsia="IRNazanin"/>
          <w:color w:val="111111"/>
          <w:sz w:val="28"/>
          <w:sz w:val="28"/>
          <w:szCs w:val="28"/>
          <w:rtl w:val="true"/>
          <w:lang w:bidi="fa-IR"/>
        </w:rPr>
        <w:t>از داغ تو، آخر چه کنیم، ای همه ایثار</w:t>
      </w:r>
    </w:p>
    <w:p>
      <w:pPr>
        <w:pStyle w:val="BookText"/>
        <w:rPr/>
      </w:pPr>
      <w:r>
        <w:rPr>
          <w:rFonts w:ascii="IRNazanin" w:hAnsi="IRNazanin" w:eastAsia="IRNazanin"/>
          <w:color w:val="111111"/>
          <w:sz w:val="28"/>
          <w:sz w:val="28"/>
          <w:szCs w:val="28"/>
          <w:rtl w:val="true"/>
          <w:lang w:bidi="fa-IR"/>
        </w:rPr>
        <w:t>خونابه نخشکیده به چشمان تر ما</w:t>
      </w:r>
    </w:p>
    <w:p>
      <w:pPr>
        <w:pStyle w:val="BookText"/>
        <w:rPr/>
      </w:pPr>
      <w:r>
        <w:rPr>
          <w:rFonts w:ascii="IRNazanin" w:hAnsi="IRNazanin" w:eastAsia="IRNazanin"/>
          <w:color w:val="111111"/>
          <w:sz w:val="28"/>
          <w:sz w:val="28"/>
          <w:szCs w:val="28"/>
          <w:rtl w:val="true"/>
          <w:lang w:bidi="fa-IR"/>
        </w:rPr>
        <w:t>ما بس گهر اشک فشاندیم،دریغا</w:t>
      </w:r>
    </w:p>
    <w:p>
      <w:pPr>
        <w:pStyle w:val="BookText"/>
        <w:rPr/>
      </w:pPr>
      <w:r>
        <w:rPr>
          <w:rFonts w:ascii="IRNazanin" w:hAnsi="IRNazanin" w:eastAsia="IRNazanin"/>
          <w:color w:val="111111"/>
          <w:sz w:val="28"/>
          <w:sz w:val="28"/>
          <w:szCs w:val="28"/>
          <w:rtl w:val="true"/>
          <w:lang w:bidi="fa-IR"/>
        </w:rPr>
        <w:t>گم گشته در این وادی حیرت، گهر ما</w:t>
      </w:r>
    </w:p>
    <w:p>
      <w:pPr>
        <w:pStyle w:val="BookText"/>
        <w:rPr/>
      </w:pPr>
      <w:r>
        <w:rPr>
          <w:rFonts w:ascii="IRNazanin" w:hAnsi="IRNazanin" w:eastAsia="IRNazanin"/>
          <w:color w:val="111111"/>
          <w:sz w:val="28"/>
          <w:sz w:val="28"/>
          <w:szCs w:val="28"/>
          <w:rtl w:val="true"/>
          <w:lang w:bidi="fa-IR"/>
        </w:rPr>
        <w:t>دردیست توان سوز، غمت با که بگوییم</w:t>
      </w:r>
    </w:p>
    <w:p>
      <w:pPr>
        <w:pStyle w:val="BookText"/>
        <w:rPr/>
      </w:pPr>
      <w:r>
        <w:rPr>
          <w:rFonts w:ascii="IRNazanin" w:hAnsi="IRNazanin" w:eastAsia="IRNazanin"/>
          <w:color w:val="111111"/>
          <w:sz w:val="28"/>
          <w:sz w:val="28"/>
          <w:szCs w:val="28"/>
          <w:rtl w:val="true"/>
          <w:lang w:bidi="fa-IR"/>
        </w:rPr>
        <w:t>از ما چه شنیدی که نگیری خبر ما</w:t>
      </w:r>
    </w:p>
    <w:p>
      <w:pPr>
        <w:pStyle w:val="BookText"/>
        <w:rPr/>
      </w:pPr>
      <w:r>
        <w:rPr>
          <w:rFonts w:ascii="IRNazanin" w:hAnsi="IRNazanin" w:eastAsia="IRNazanin"/>
          <w:color w:val="111111"/>
          <w:sz w:val="28"/>
          <w:sz w:val="28"/>
          <w:szCs w:val="28"/>
          <w:rtl w:val="true"/>
          <w:lang w:bidi="fa-IR"/>
        </w:rPr>
        <w:t>از پیر خرد، ای همه اندیشه و حکمت</w:t>
      </w:r>
    </w:p>
    <w:p>
      <w:pPr>
        <w:pStyle w:val="BookText"/>
        <w:rPr/>
      </w:pPr>
      <w:r>
        <w:rPr>
          <w:rFonts w:ascii="IRNazanin" w:hAnsi="IRNazanin" w:eastAsia="IRNazanin"/>
          <w:color w:val="111111"/>
          <w:sz w:val="28"/>
          <w:sz w:val="28"/>
          <w:szCs w:val="28"/>
          <w:rtl w:val="true"/>
          <w:lang w:bidi="fa-IR"/>
        </w:rPr>
        <w:t>دیگر که دهد پند و جلای هنر ما؟</w:t>
      </w:r>
    </w:p>
    <w:p>
      <w:pPr>
        <w:pStyle w:val="BookText"/>
        <w:rPr/>
      </w:pPr>
      <w:r>
        <w:rPr>
          <w:rFonts w:ascii="IRNazanin" w:hAnsi="IRNazanin" w:eastAsia="IRNazanin"/>
          <w:color w:val="111111"/>
          <w:sz w:val="28"/>
          <w:sz w:val="28"/>
          <w:szCs w:val="28"/>
          <w:rtl w:val="true"/>
          <w:lang w:bidi="fa-IR"/>
        </w:rPr>
        <w:t>در باور و ادراک نگنجد که بگویند</w:t>
      </w:r>
    </w:p>
    <w:p>
      <w:pPr>
        <w:pStyle w:val="BookText"/>
        <w:rPr/>
      </w:pPr>
      <w:r>
        <w:rPr>
          <w:rFonts w:ascii="IRNazanin" w:hAnsi="IRNazanin" w:eastAsia="IRNazanin"/>
          <w:color w:val="111111"/>
          <w:sz w:val="28"/>
          <w:sz w:val="28"/>
          <w:szCs w:val="28"/>
          <w:rtl w:val="true"/>
          <w:lang w:bidi="fa-IR"/>
        </w:rPr>
        <w:t>خورشید بمیرد؟ برود از نظر ما</w:t>
      </w:r>
    </w:p>
    <w:p>
      <w:pPr>
        <w:pStyle w:val="BookText"/>
        <w:rPr/>
      </w:pPr>
      <w:r>
        <w:rPr>
          <w:rFonts w:ascii="IRNazanin" w:hAnsi="IRNazanin" w:eastAsia="IRNazanin"/>
          <w:color w:val="111111"/>
          <w:sz w:val="28"/>
          <w:sz w:val="28"/>
          <w:szCs w:val="28"/>
          <w:rtl w:val="true"/>
          <w:lang w:bidi="fa-IR"/>
        </w:rPr>
        <w:t>آن پرچم افراشته‌ات را نگذاریم</w:t>
      </w:r>
    </w:p>
    <w:p>
      <w:pPr>
        <w:pStyle w:val="BookText"/>
        <w:rPr/>
      </w:pPr>
      <w:r>
        <w:rPr>
          <w:rFonts w:ascii="IRNazanin" w:hAnsi="IRNazanin" w:eastAsia="IRNazanin"/>
          <w:color w:val="111111"/>
          <w:sz w:val="28"/>
          <w:sz w:val="28"/>
          <w:szCs w:val="28"/>
          <w:rtl w:val="true"/>
          <w:lang w:bidi="fa-IR"/>
        </w:rPr>
        <w:t>هر گز به زمین ای پدر ما، پدر ما</w:t>
      </w:r>
    </w:p>
    <w:p>
      <w:pPr>
        <w:pStyle w:val="BookText"/>
        <w:rPr/>
      </w:pPr>
      <w:r>
        <w:rPr>
          <w:rFonts w:ascii="IRNazanin" w:hAnsi="IRNazanin" w:eastAsia="IRNazanin"/>
          <w:color w:val="111111"/>
          <w:sz w:val="28"/>
          <w:sz w:val="28"/>
          <w:szCs w:val="28"/>
          <w:rtl w:val="true"/>
          <w:lang w:bidi="fa-IR"/>
        </w:rPr>
        <w:t xml:space="preserve">در سوگ تو خون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شایق البرز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نشد زانکه دل دربدر ما</w:t>
      </w:r>
    </w:p>
    <w:p>
      <w:pPr>
        <w:pStyle w:val="Heading3"/>
        <w:numPr>
          <w:ilvl w:val="2"/>
          <w:numId w:val="1"/>
        </w:numPr>
        <w:rPr/>
      </w:pPr>
      <w:bookmarkStart w:id="325" w:name="__RefHeading___Toc323280_2749589250"/>
      <w:bookmarkStart w:id="326" w:name="_Toc119"/>
      <w:bookmarkEnd w:id="325"/>
      <w:r>
        <w:rPr>
          <w:rtl w:val="true"/>
        </w:rPr>
        <w:t>کوچ آفتاب</w:t>
      </w:r>
      <w:bookmarkEnd w:id="326"/>
    </w:p>
    <w:p>
      <w:pPr>
        <w:pStyle w:val="BookText"/>
        <w:rPr/>
      </w:pPr>
      <w:r>
        <w:rPr>
          <w:rFonts w:ascii="IRNazanin" w:hAnsi="IRNazanin" w:eastAsia="IRNazanin"/>
          <w:color w:val="111111"/>
          <w:sz w:val="28"/>
          <w:sz w:val="28"/>
          <w:szCs w:val="28"/>
          <w:rtl w:val="true"/>
          <w:lang w:bidi="fa-IR"/>
        </w:rPr>
        <w:t>سید رضا شکری کوچک</w:t>
      </w:r>
    </w:p>
    <w:p>
      <w:pPr>
        <w:pStyle w:val="BookText"/>
        <w:rPr/>
      </w:pPr>
      <w:r>
        <w:rPr>
          <w:rFonts w:ascii="IRNazanin" w:hAnsi="IRNazanin" w:eastAsia="IRNazanin"/>
          <w:color w:val="111111"/>
          <w:sz w:val="28"/>
          <w:sz w:val="28"/>
          <w:szCs w:val="28"/>
          <w:rtl w:val="true"/>
          <w:lang w:bidi="fa-IR"/>
        </w:rPr>
        <w:t>تو گویی جان دگر در پیکرم نیست</w:t>
      </w:r>
    </w:p>
    <w:p>
      <w:pPr>
        <w:pStyle w:val="BookText"/>
        <w:rPr/>
      </w:pPr>
      <w:r>
        <w:rPr>
          <w:rFonts w:ascii="IRNazanin" w:hAnsi="IRNazanin" w:eastAsia="IRNazanin"/>
          <w:color w:val="111111"/>
          <w:sz w:val="28"/>
          <w:sz w:val="28"/>
          <w:szCs w:val="28"/>
          <w:rtl w:val="true"/>
          <w:lang w:bidi="fa-IR"/>
        </w:rPr>
        <w:t>چوبینم مقتدایم، رهبرم نیست</w:t>
      </w:r>
    </w:p>
    <w:p>
      <w:pPr>
        <w:pStyle w:val="BookText"/>
        <w:rPr/>
      </w:pPr>
      <w:r>
        <w:rPr>
          <w:rFonts w:ascii="IRNazanin" w:hAnsi="IRNazanin" w:eastAsia="IRNazanin"/>
          <w:color w:val="111111"/>
          <w:sz w:val="28"/>
          <w:sz w:val="28"/>
          <w:szCs w:val="28"/>
          <w:rtl w:val="true"/>
          <w:lang w:bidi="fa-IR"/>
        </w:rPr>
        <w:t>چنان غم تیره کرده عالمم را</w:t>
      </w:r>
    </w:p>
    <w:p>
      <w:pPr>
        <w:pStyle w:val="BookText"/>
        <w:rPr/>
      </w:pPr>
      <w:r>
        <w:rPr>
          <w:rFonts w:ascii="IRNazanin" w:hAnsi="IRNazanin" w:eastAsia="IRNazanin"/>
          <w:color w:val="111111"/>
          <w:sz w:val="28"/>
          <w:sz w:val="28"/>
          <w:szCs w:val="28"/>
          <w:rtl w:val="true"/>
          <w:lang w:bidi="fa-IR"/>
        </w:rPr>
        <w:t>که دیگر روشنی را باورم نیست</w:t>
      </w:r>
    </w:p>
    <w:p>
      <w:pPr>
        <w:pStyle w:val="BookText"/>
        <w:rPr/>
      </w:pPr>
      <w:r>
        <w:rPr>
          <w:rFonts w:ascii="IRNazanin" w:hAnsi="IRNazanin" w:eastAsia="IRNazanin"/>
          <w:color w:val="111111"/>
          <w:sz w:val="28"/>
          <w:sz w:val="28"/>
          <w:szCs w:val="28"/>
          <w:rtl w:val="true"/>
          <w:lang w:bidi="fa-IR"/>
        </w:rPr>
        <w:t>ز کف دادم همای رحمت دوست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جز خاک حسرت بر سرم نیست </w:t>
      </w:r>
      <w:bookmarkStart w:id="327" w:name="pg2973_19165"/>
    </w:p>
    <w:p>
      <w:pPr>
        <w:pStyle w:val="BookText"/>
        <w:rPr/>
      </w:pPr>
      <w:bookmarkEnd w:id="327"/>
      <w:r>
        <w:rPr>
          <w:rFonts w:ascii="IRNazanin" w:hAnsi="IRNazanin" w:eastAsia="IRNazanin"/>
          <w:color w:val="111111"/>
          <w:sz w:val="28"/>
          <w:sz w:val="28"/>
          <w:szCs w:val="28"/>
          <w:rtl w:val="true"/>
          <w:lang w:bidi="fa-IR"/>
        </w:rPr>
        <w:t>تو نور چشم من بودی نگارا</w:t>
      </w:r>
    </w:p>
    <w:p>
      <w:pPr>
        <w:pStyle w:val="BookText"/>
        <w:rPr/>
      </w:pPr>
      <w:r>
        <w:rPr>
          <w:rFonts w:ascii="IRNazanin" w:hAnsi="IRNazanin" w:eastAsia="IRNazanin"/>
          <w:color w:val="111111"/>
          <w:sz w:val="28"/>
          <w:sz w:val="28"/>
          <w:szCs w:val="28"/>
          <w:rtl w:val="true"/>
          <w:lang w:bidi="fa-IR"/>
        </w:rPr>
        <w:t>دگر نوری به چشمان ترم نیست</w:t>
      </w:r>
    </w:p>
    <w:p>
      <w:pPr>
        <w:pStyle w:val="BookText"/>
        <w:rPr/>
      </w:pPr>
      <w:r>
        <w:rPr>
          <w:rFonts w:ascii="IRNazanin" w:hAnsi="IRNazanin" w:eastAsia="IRNazanin"/>
          <w:color w:val="111111"/>
          <w:sz w:val="28"/>
          <w:sz w:val="28"/>
          <w:szCs w:val="28"/>
          <w:rtl w:val="true"/>
          <w:lang w:bidi="fa-IR"/>
        </w:rPr>
        <w:t>به جز آن خطبه‌های آسمانیت</w:t>
      </w:r>
    </w:p>
    <w:p>
      <w:pPr>
        <w:pStyle w:val="BookText"/>
        <w:rPr/>
      </w:pPr>
      <w:r>
        <w:rPr>
          <w:rFonts w:ascii="IRNazanin" w:hAnsi="IRNazanin" w:eastAsia="IRNazanin"/>
          <w:color w:val="111111"/>
          <w:sz w:val="28"/>
          <w:sz w:val="28"/>
          <w:szCs w:val="28"/>
          <w:rtl w:val="true"/>
          <w:lang w:bidi="fa-IR"/>
        </w:rPr>
        <w:t>کلامی، واژه‌ای در خاطرم نیست</w:t>
      </w:r>
    </w:p>
    <w:p>
      <w:pPr>
        <w:pStyle w:val="Heading3"/>
        <w:numPr>
          <w:ilvl w:val="2"/>
          <w:numId w:val="1"/>
        </w:numPr>
        <w:rPr/>
      </w:pPr>
      <w:bookmarkStart w:id="328" w:name="__RefHeading___Toc323282_2749589250"/>
      <w:bookmarkStart w:id="329" w:name="_Toc120"/>
      <w:bookmarkEnd w:id="328"/>
      <w:r>
        <w:rPr>
          <w:rtl w:val="true"/>
        </w:rPr>
        <w:t>نور بود عشق بود</w:t>
      </w:r>
      <w:bookmarkEnd w:id="329"/>
    </w:p>
    <w:p>
      <w:pPr>
        <w:pStyle w:val="BookText"/>
        <w:rPr/>
      </w:pPr>
      <w:r>
        <w:rPr>
          <w:rFonts w:ascii="IRNazanin" w:hAnsi="IRNazanin" w:eastAsia="IRNazanin"/>
          <w:color w:val="111111"/>
          <w:sz w:val="28"/>
          <w:sz w:val="28"/>
          <w:szCs w:val="28"/>
          <w:rtl w:val="true"/>
          <w:lang w:bidi="fa-IR"/>
        </w:rPr>
        <w:t>فخر الزمان شهرستانی</w:t>
      </w:r>
    </w:p>
    <w:p>
      <w:pPr>
        <w:pStyle w:val="BookText"/>
        <w:rPr/>
      </w:pPr>
      <w:r>
        <w:rPr>
          <w:rFonts w:ascii="IRNazanin" w:hAnsi="IRNazanin" w:eastAsia="IRNazanin"/>
          <w:color w:val="111111"/>
          <w:sz w:val="28"/>
          <w:sz w:val="28"/>
          <w:szCs w:val="28"/>
          <w:rtl w:val="true"/>
          <w:lang w:bidi="fa-IR"/>
        </w:rPr>
        <w:t>کلبه تنهای ما را آشنایی بود و رفت</w:t>
      </w:r>
    </w:p>
    <w:p>
      <w:pPr>
        <w:pStyle w:val="BookText"/>
        <w:rPr/>
      </w:pPr>
      <w:r>
        <w:rPr>
          <w:rFonts w:ascii="IRNazanin" w:hAnsi="IRNazanin" w:eastAsia="IRNazanin"/>
          <w:color w:val="111111"/>
          <w:sz w:val="28"/>
          <w:sz w:val="28"/>
          <w:szCs w:val="28"/>
          <w:rtl w:val="true"/>
          <w:lang w:bidi="fa-IR"/>
        </w:rPr>
        <w:t>این دل بی روح را روح خدایی بود و رفت</w:t>
      </w:r>
    </w:p>
    <w:p>
      <w:pPr>
        <w:pStyle w:val="BookText"/>
        <w:rPr/>
      </w:pPr>
      <w:r>
        <w:rPr>
          <w:rFonts w:ascii="IRNazanin" w:hAnsi="IRNazanin" w:eastAsia="IRNazanin"/>
          <w:color w:val="111111"/>
          <w:sz w:val="28"/>
          <w:sz w:val="28"/>
          <w:szCs w:val="28"/>
          <w:rtl w:val="true"/>
          <w:lang w:bidi="fa-IR"/>
        </w:rPr>
        <w:t>نور بود و عشق بود و گرمی و لطف و صفا</w:t>
      </w:r>
    </w:p>
    <w:p>
      <w:pPr>
        <w:pStyle w:val="BookText"/>
        <w:rPr/>
      </w:pPr>
      <w:r>
        <w:rPr>
          <w:rFonts w:ascii="IRNazanin" w:hAnsi="IRNazanin" w:eastAsia="IRNazanin"/>
          <w:color w:val="111111"/>
          <w:sz w:val="28"/>
          <w:sz w:val="28"/>
          <w:szCs w:val="28"/>
          <w:rtl w:val="true"/>
          <w:lang w:bidi="fa-IR"/>
        </w:rPr>
        <w:t>از وجودش زندگانی را صفایی بود ورفت</w:t>
      </w:r>
    </w:p>
    <w:p>
      <w:pPr>
        <w:pStyle w:val="BookText"/>
        <w:rPr/>
      </w:pPr>
      <w:r>
        <w:rPr>
          <w:rFonts w:ascii="IRNazanin" w:hAnsi="IRNazanin" w:eastAsia="IRNazanin"/>
          <w:color w:val="111111"/>
          <w:sz w:val="28"/>
          <w:sz w:val="28"/>
          <w:szCs w:val="28"/>
          <w:rtl w:val="true"/>
          <w:lang w:bidi="fa-IR"/>
        </w:rPr>
        <w:t>در بلند قامتش زیبایی یک سرو بود</w:t>
      </w:r>
    </w:p>
    <w:p>
      <w:pPr>
        <w:pStyle w:val="BookText"/>
        <w:rPr/>
      </w:pPr>
      <w:r>
        <w:rPr>
          <w:rFonts w:ascii="IRNazanin" w:hAnsi="IRNazanin" w:eastAsia="IRNazanin"/>
          <w:color w:val="111111"/>
          <w:sz w:val="28"/>
          <w:sz w:val="28"/>
          <w:szCs w:val="28"/>
          <w:rtl w:val="true"/>
          <w:lang w:bidi="fa-IR"/>
        </w:rPr>
        <w:t>نام او آرامش هر ماجرایی بود و رفت</w:t>
      </w:r>
    </w:p>
    <w:p>
      <w:pPr>
        <w:pStyle w:val="BookText"/>
        <w:rPr/>
      </w:pPr>
      <w:r>
        <w:rPr>
          <w:rFonts w:ascii="IRNazanin" w:hAnsi="IRNazanin" w:eastAsia="IRNazanin"/>
          <w:color w:val="111111"/>
          <w:sz w:val="28"/>
          <w:sz w:val="28"/>
          <w:szCs w:val="28"/>
          <w:rtl w:val="true"/>
          <w:lang w:bidi="fa-IR"/>
        </w:rPr>
        <w:t>آتش عشقش شرر بر جان ما می‌زد دریغ</w:t>
      </w:r>
    </w:p>
    <w:p>
      <w:pPr>
        <w:pStyle w:val="BookText"/>
        <w:rPr/>
      </w:pPr>
      <w:r>
        <w:rPr>
          <w:rFonts w:ascii="IRNazanin" w:hAnsi="IRNazanin" w:eastAsia="IRNazanin"/>
          <w:color w:val="111111"/>
          <w:sz w:val="28"/>
          <w:sz w:val="28"/>
          <w:szCs w:val="28"/>
          <w:rtl w:val="true"/>
          <w:lang w:bidi="fa-IR"/>
        </w:rPr>
        <w:t>زخم ما را مرهم درد آشنایی بود و رفت</w:t>
      </w:r>
    </w:p>
    <w:p>
      <w:pPr>
        <w:pStyle w:val="BookText"/>
        <w:rPr/>
      </w:pPr>
      <w:r>
        <w:rPr>
          <w:rFonts w:ascii="IRNazanin" w:hAnsi="IRNazanin" w:eastAsia="IRNazanin"/>
          <w:color w:val="111111"/>
          <w:sz w:val="28"/>
          <w:sz w:val="28"/>
          <w:szCs w:val="28"/>
          <w:rtl w:val="true"/>
          <w:lang w:bidi="fa-IR"/>
        </w:rPr>
        <w:t>سبزی هر سبزه زار و آبی دریای عشق</w:t>
      </w:r>
    </w:p>
    <w:p>
      <w:pPr>
        <w:pStyle w:val="BookText"/>
        <w:rPr/>
      </w:pPr>
      <w:r>
        <w:rPr>
          <w:rFonts w:ascii="IRNazanin" w:hAnsi="IRNazanin" w:eastAsia="IRNazanin"/>
          <w:color w:val="111111"/>
          <w:sz w:val="28"/>
          <w:sz w:val="28"/>
          <w:szCs w:val="28"/>
          <w:rtl w:val="true"/>
          <w:lang w:bidi="fa-IR"/>
        </w:rPr>
        <w:t>باغ ما را عندلیب خوش صدایی بود رفت</w:t>
      </w:r>
    </w:p>
    <w:p>
      <w:pPr>
        <w:pStyle w:val="BookText"/>
        <w:rPr/>
      </w:pPr>
      <w:r>
        <w:rPr>
          <w:rFonts w:ascii="IRNazanin" w:hAnsi="IRNazanin" w:eastAsia="IRNazanin"/>
          <w:color w:val="111111"/>
          <w:sz w:val="28"/>
          <w:sz w:val="28"/>
          <w:szCs w:val="28"/>
          <w:rtl w:val="true"/>
          <w:lang w:bidi="fa-IR"/>
        </w:rPr>
        <w:t>در غم خورشید اینک لاله‌ها پژمرده‌اند</w:t>
      </w:r>
    </w:p>
    <w:p>
      <w:pPr>
        <w:pStyle w:val="BookText"/>
        <w:rPr/>
      </w:pPr>
      <w:r>
        <w:rPr>
          <w:rFonts w:ascii="IRNazanin" w:hAnsi="IRNazanin" w:eastAsia="IRNazanin"/>
          <w:color w:val="111111"/>
          <w:sz w:val="28"/>
          <w:sz w:val="28"/>
          <w:szCs w:val="28"/>
          <w:rtl w:val="true"/>
          <w:lang w:bidi="fa-IR"/>
        </w:rPr>
        <w:t>او بهار گلشن بی انتهایی بود و رفت</w:t>
      </w:r>
    </w:p>
    <w:p>
      <w:pPr>
        <w:pStyle w:val="Heading3"/>
        <w:numPr>
          <w:ilvl w:val="2"/>
          <w:numId w:val="1"/>
        </w:numPr>
        <w:rPr/>
      </w:pPr>
      <w:bookmarkStart w:id="330" w:name="__RefHeading___Toc323284_2749589250"/>
      <w:bookmarkStart w:id="331" w:name="_Toc121"/>
      <w:bookmarkEnd w:id="330"/>
      <w:r>
        <w:rPr>
          <w:rtl w:val="true"/>
        </w:rPr>
        <w:t>همنوای داغداران</w:t>
      </w:r>
      <w:bookmarkEnd w:id="331"/>
    </w:p>
    <w:p>
      <w:pPr>
        <w:pStyle w:val="BookText"/>
        <w:rPr/>
      </w:pPr>
      <w:r>
        <w:rPr>
          <w:rFonts w:ascii="IRNazanin" w:hAnsi="IRNazanin" w:eastAsia="IRNazanin"/>
          <w:color w:val="111111"/>
          <w:sz w:val="28"/>
          <w:sz w:val="28"/>
          <w:szCs w:val="28"/>
          <w:rtl w:val="true"/>
          <w:lang w:bidi="fa-IR"/>
        </w:rPr>
        <w:t>محمّد علی صاعد اصفهانی</w:t>
      </w:r>
    </w:p>
    <w:p>
      <w:pPr>
        <w:pStyle w:val="BookText"/>
        <w:rPr/>
      </w:pPr>
      <w:r>
        <w:rPr>
          <w:rFonts w:ascii="IRNazanin" w:hAnsi="IRNazanin" w:eastAsia="IRNazanin"/>
          <w:color w:val="111111"/>
          <w:sz w:val="28"/>
          <w:sz w:val="28"/>
          <w:szCs w:val="28"/>
          <w:rtl w:val="true"/>
          <w:lang w:bidi="fa-IR"/>
        </w:rPr>
        <w:t>بنال ای بلبل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وطن بی باغبان شد </w:t>
      </w:r>
    </w:p>
    <w:p>
      <w:pPr>
        <w:pStyle w:val="BookText"/>
        <w:rPr/>
      </w:pPr>
      <w:r>
        <w:rPr>
          <w:rFonts w:ascii="IRNazanin" w:hAnsi="IRNazanin" w:eastAsia="IRNazanin"/>
          <w:color w:val="111111"/>
          <w:sz w:val="28"/>
          <w:sz w:val="28"/>
          <w:szCs w:val="28"/>
          <w:rtl w:val="true"/>
          <w:lang w:bidi="fa-IR"/>
        </w:rPr>
        <w:t>گل ما شد برون از سبزه‌زاران</w:t>
      </w:r>
    </w:p>
    <w:p>
      <w:pPr>
        <w:pStyle w:val="BookText"/>
        <w:rPr/>
      </w:pPr>
      <w:r>
        <w:rPr>
          <w:rFonts w:ascii="IRNazanin" w:hAnsi="IRNazanin" w:eastAsia="IRNazanin"/>
          <w:color w:val="111111"/>
          <w:sz w:val="28"/>
          <w:sz w:val="28"/>
          <w:szCs w:val="28"/>
          <w:rtl w:val="true"/>
          <w:lang w:bidi="fa-IR"/>
        </w:rPr>
        <w:t>بهار ما خزان شد در بهاران</w:t>
      </w:r>
    </w:p>
    <w:p>
      <w:pPr>
        <w:pStyle w:val="BookText"/>
        <w:rPr/>
      </w:pPr>
      <w:r>
        <w:rPr>
          <w:rFonts w:ascii="IRNazanin" w:hAnsi="IRNazanin" w:eastAsia="IRNazanin"/>
          <w:color w:val="111111"/>
          <w:sz w:val="28"/>
          <w:sz w:val="28"/>
          <w:szCs w:val="28"/>
          <w:rtl w:val="true"/>
          <w:lang w:bidi="fa-IR"/>
        </w:rPr>
        <w:t>بهار ما بهاران نیست دیگر</w:t>
      </w:r>
    </w:p>
    <w:p>
      <w:pPr>
        <w:pStyle w:val="BookText"/>
        <w:rPr/>
      </w:pPr>
      <w:r>
        <w:rPr>
          <w:rFonts w:ascii="IRNazanin" w:hAnsi="IRNazanin" w:eastAsia="IRNazanin"/>
          <w:color w:val="111111"/>
          <w:sz w:val="28"/>
          <w:sz w:val="28"/>
          <w:szCs w:val="28"/>
          <w:rtl w:val="true"/>
          <w:lang w:bidi="fa-IR"/>
        </w:rPr>
        <w:t>صفایی در گلستان نیست دیگر</w:t>
      </w:r>
    </w:p>
    <w:p>
      <w:pPr>
        <w:pStyle w:val="BookText"/>
        <w:rPr/>
      </w:pPr>
      <w:r>
        <w:rPr>
          <w:rFonts w:ascii="IRNazanin" w:hAnsi="IRNazanin" w:eastAsia="IRNazanin"/>
          <w:color w:val="111111"/>
          <w:sz w:val="28"/>
          <w:sz w:val="28"/>
          <w:szCs w:val="28"/>
          <w:rtl w:val="true"/>
          <w:lang w:bidi="fa-IR"/>
        </w:rPr>
        <w:t>دلا آن لاله‌ها خونین شد از غم</w:t>
      </w:r>
    </w:p>
    <w:p>
      <w:pPr>
        <w:pStyle w:val="BookText"/>
        <w:rPr/>
      </w:pPr>
      <w:r>
        <w:rPr>
          <w:rFonts w:ascii="IRNazanin" w:hAnsi="IRNazanin" w:eastAsia="IRNazanin"/>
          <w:color w:val="111111"/>
          <w:sz w:val="28"/>
          <w:sz w:val="28"/>
          <w:szCs w:val="28"/>
          <w:rtl w:val="true"/>
          <w:lang w:bidi="fa-IR"/>
        </w:rPr>
        <w:t>تمام سروها شد نخل ماتم</w:t>
      </w:r>
    </w:p>
    <w:p>
      <w:pPr>
        <w:pStyle w:val="BookText"/>
        <w:rPr/>
      </w:pPr>
      <w:r>
        <w:rPr>
          <w:rFonts w:ascii="IRNazanin" w:hAnsi="IRNazanin" w:eastAsia="IRNazanin"/>
          <w:color w:val="111111"/>
          <w:sz w:val="28"/>
          <w:sz w:val="28"/>
          <w:szCs w:val="28"/>
          <w:rtl w:val="true"/>
          <w:lang w:bidi="fa-IR"/>
        </w:rPr>
        <w:t>بنفشه پرچم اندوه افراخت</w:t>
      </w:r>
    </w:p>
    <w:p>
      <w:pPr>
        <w:pStyle w:val="BookText"/>
        <w:rPr/>
      </w:pPr>
      <w:r>
        <w:rPr>
          <w:rFonts w:ascii="IRNazanin" w:hAnsi="IRNazanin" w:eastAsia="IRNazanin"/>
          <w:color w:val="111111"/>
          <w:sz w:val="28"/>
          <w:sz w:val="28"/>
          <w:szCs w:val="28"/>
          <w:rtl w:val="true"/>
          <w:lang w:bidi="fa-IR"/>
        </w:rPr>
        <w:t>چمن از شعله‌های داغ بگداخت</w:t>
      </w:r>
    </w:p>
    <w:p>
      <w:pPr>
        <w:pStyle w:val="BookText"/>
        <w:rPr/>
      </w:pPr>
      <w:r>
        <w:rPr>
          <w:rFonts w:ascii="IRNazanin" w:hAnsi="IRNazanin" w:eastAsia="IRNazanin"/>
          <w:color w:val="111111"/>
          <w:sz w:val="28"/>
          <w:sz w:val="28"/>
          <w:szCs w:val="28"/>
          <w:rtl w:val="true"/>
          <w:lang w:bidi="fa-IR"/>
        </w:rPr>
        <w:t>نواسنجان نوا آغاز کردند</w:t>
      </w:r>
    </w:p>
    <w:p>
      <w:pPr>
        <w:pStyle w:val="BookText"/>
        <w:rPr/>
      </w:pPr>
      <w:r>
        <w:rPr>
          <w:rFonts w:ascii="IRNazanin" w:hAnsi="IRNazanin" w:eastAsia="IRNazanin"/>
          <w:color w:val="111111"/>
          <w:sz w:val="28"/>
          <w:sz w:val="28"/>
          <w:szCs w:val="28"/>
          <w:rtl w:val="true"/>
          <w:lang w:bidi="fa-IR"/>
        </w:rPr>
        <w:t>نوا در پرده غم ساز کردند</w:t>
      </w:r>
    </w:p>
    <w:p>
      <w:pPr>
        <w:pStyle w:val="BookText"/>
        <w:rPr/>
      </w:pPr>
      <w:r>
        <w:rPr>
          <w:rFonts w:ascii="IRNazanin" w:hAnsi="IRNazanin" w:eastAsia="IRNazanin"/>
          <w:color w:val="111111"/>
          <w:sz w:val="28"/>
          <w:sz w:val="28"/>
          <w:szCs w:val="28"/>
          <w:rtl w:val="true"/>
          <w:lang w:bidi="fa-IR"/>
        </w:rPr>
        <w:t>بنال ای بلبل محزون که آن یار</w:t>
      </w:r>
    </w:p>
    <w:p>
      <w:pPr>
        <w:pStyle w:val="BookText"/>
        <w:rPr/>
      </w:pPr>
      <w:r>
        <w:rPr>
          <w:rFonts w:ascii="IRNazanin" w:hAnsi="IRNazanin" w:eastAsia="IRNazanin"/>
          <w:color w:val="111111"/>
          <w:sz w:val="28"/>
          <w:sz w:val="28"/>
          <w:szCs w:val="28"/>
          <w:rtl w:val="true"/>
          <w:lang w:bidi="fa-IR"/>
        </w:rPr>
        <w:t>نمی‌آید به این بستان دگر بار</w:t>
      </w:r>
    </w:p>
    <w:p>
      <w:pPr>
        <w:pStyle w:val="BookText"/>
        <w:rPr/>
      </w:pPr>
      <w:r>
        <w:rPr>
          <w:rFonts w:ascii="IRNazanin" w:hAnsi="IRNazanin" w:eastAsia="IRNazanin"/>
          <w:color w:val="111111"/>
          <w:sz w:val="28"/>
          <w:sz w:val="28"/>
          <w:szCs w:val="28"/>
          <w:rtl w:val="true"/>
          <w:lang w:bidi="fa-IR"/>
        </w:rPr>
        <w:t>نوا کن همنوای داغداران</w:t>
      </w:r>
    </w:p>
    <w:p>
      <w:pPr>
        <w:pStyle w:val="BookText"/>
        <w:rPr/>
      </w:pPr>
      <w:r>
        <w:rPr>
          <w:rFonts w:ascii="IRNazanin" w:hAnsi="IRNazanin" w:eastAsia="IRNazanin"/>
          <w:color w:val="111111"/>
          <w:sz w:val="28"/>
          <w:sz w:val="28"/>
          <w:szCs w:val="28"/>
          <w:rtl w:val="true"/>
          <w:lang w:bidi="fa-IR"/>
        </w:rPr>
        <w:t>بزن آتش به جان بی قراران</w:t>
      </w:r>
    </w:p>
    <w:p>
      <w:pPr>
        <w:pStyle w:val="BookText"/>
        <w:rPr/>
      </w:pPr>
      <w:r>
        <w:rPr>
          <w:rFonts w:ascii="IRNazanin" w:hAnsi="IRNazanin" w:eastAsia="IRNazanin"/>
          <w:color w:val="111111"/>
          <w:sz w:val="28"/>
          <w:sz w:val="28"/>
          <w:szCs w:val="28"/>
          <w:rtl w:val="true"/>
          <w:lang w:bidi="fa-IR"/>
        </w:rPr>
        <w:t>درین ماتم هزاران ناله سر کن</w:t>
      </w:r>
    </w:p>
    <w:p>
      <w:pPr>
        <w:pStyle w:val="BookText"/>
        <w:rPr/>
      </w:pPr>
      <w:r>
        <w:rPr>
          <w:rFonts w:ascii="IRNazanin" w:hAnsi="IRNazanin" w:eastAsia="IRNazanin"/>
          <w:color w:val="111111"/>
          <w:sz w:val="28"/>
          <w:sz w:val="28"/>
          <w:szCs w:val="28"/>
          <w:rtl w:val="true"/>
          <w:lang w:bidi="fa-IR"/>
        </w:rPr>
        <w:t>شقایقهای گلشن را خبر کن</w:t>
      </w:r>
    </w:p>
    <w:p>
      <w:pPr>
        <w:pStyle w:val="BookText"/>
        <w:rPr/>
      </w:pPr>
      <w:r>
        <w:rPr>
          <w:rFonts w:ascii="IRNazanin" w:hAnsi="IRNazanin" w:eastAsia="IRNazanin"/>
          <w:color w:val="111111"/>
          <w:sz w:val="28"/>
          <w:sz w:val="28"/>
          <w:szCs w:val="28"/>
          <w:rtl w:val="true"/>
          <w:lang w:bidi="fa-IR"/>
        </w:rPr>
        <w:t>غم و محنت برون ز اندازه داریم</w:t>
      </w:r>
    </w:p>
    <w:p>
      <w:pPr>
        <w:pStyle w:val="BookText"/>
        <w:rPr/>
      </w:pPr>
      <w:r>
        <w:rPr>
          <w:rFonts w:ascii="IRNazanin" w:hAnsi="IRNazanin" w:eastAsia="IRNazanin"/>
          <w:color w:val="111111"/>
          <w:sz w:val="28"/>
          <w:sz w:val="28"/>
          <w:szCs w:val="28"/>
          <w:rtl w:val="true"/>
          <w:lang w:bidi="fa-IR"/>
        </w:rPr>
        <w:t>بگو ما سوز و داغی تازه داریم</w:t>
      </w:r>
    </w:p>
    <w:p>
      <w:pPr>
        <w:pStyle w:val="BookText"/>
        <w:rPr/>
      </w:pPr>
      <w:r>
        <w:rPr>
          <w:rFonts w:ascii="IRNazanin" w:hAnsi="IRNazanin" w:eastAsia="IRNazanin"/>
          <w:color w:val="111111"/>
          <w:sz w:val="28"/>
          <w:sz w:val="28"/>
          <w:szCs w:val="28"/>
          <w:rtl w:val="true"/>
          <w:lang w:bidi="fa-IR"/>
        </w:rPr>
        <w:t>بگو آن باغبان بگذشت از این باغ</w:t>
      </w:r>
    </w:p>
    <w:p>
      <w:pPr>
        <w:pStyle w:val="BookText"/>
        <w:rPr/>
      </w:pPr>
      <w:r>
        <w:rPr>
          <w:rFonts w:ascii="IRNazanin" w:hAnsi="IRNazanin" w:eastAsia="IRNazanin"/>
          <w:color w:val="111111"/>
          <w:sz w:val="28"/>
          <w:sz w:val="28"/>
          <w:szCs w:val="28"/>
          <w:rtl w:val="true"/>
          <w:lang w:bidi="fa-IR"/>
        </w:rPr>
        <w:t>بگو بر قلب گلها شعله زد داغ</w:t>
      </w:r>
    </w:p>
    <w:p>
      <w:pPr>
        <w:pStyle w:val="BookText"/>
        <w:rPr/>
      </w:pPr>
      <w:r>
        <w:rPr>
          <w:rFonts w:ascii="IRNazanin" w:hAnsi="IRNazanin" w:eastAsia="IRNazanin"/>
          <w:color w:val="111111"/>
          <w:sz w:val="28"/>
          <w:sz w:val="28"/>
          <w:szCs w:val="28"/>
          <w:rtl w:val="true"/>
          <w:lang w:bidi="fa-IR"/>
        </w:rPr>
        <w:t>بگو خاموش شد مهر جماران</w:t>
      </w:r>
    </w:p>
    <w:p>
      <w:pPr>
        <w:pStyle w:val="BookText"/>
        <w:rPr/>
      </w:pPr>
      <w:r>
        <w:rPr>
          <w:rFonts w:ascii="IRNazanin" w:hAnsi="IRNazanin" w:eastAsia="IRNazanin"/>
          <w:color w:val="111111"/>
          <w:sz w:val="28"/>
          <w:sz w:val="28"/>
          <w:szCs w:val="28"/>
          <w:rtl w:val="true"/>
          <w:lang w:bidi="fa-IR"/>
        </w:rPr>
        <w:t>جماران نیست دیگر نورباران</w:t>
      </w:r>
    </w:p>
    <w:p>
      <w:pPr>
        <w:pStyle w:val="BookText"/>
        <w:rPr/>
      </w:pPr>
      <w:r>
        <w:rPr>
          <w:rFonts w:ascii="IRNazanin" w:hAnsi="IRNazanin" w:eastAsia="IRNazanin"/>
          <w:color w:val="111111"/>
          <w:sz w:val="28"/>
          <w:sz w:val="28"/>
          <w:szCs w:val="28"/>
          <w:rtl w:val="true"/>
          <w:lang w:bidi="fa-IR"/>
        </w:rPr>
        <w:t>نهان شد در افق مهر فروزان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زبانم لال از این بیشم مسوزان </w:t>
      </w:r>
    </w:p>
    <w:p>
      <w:pPr>
        <w:pStyle w:val="BookText"/>
        <w:rPr/>
      </w:pPr>
      <w:r>
        <w:rPr>
          <w:rFonts w:ascii="IRNazanin" w:hAnsi="IRNazanin" w:eastAsia="IRNazanin"/>
          <w:color w:val="111111"/>
          <w:sz w:val="28"/>
          <w:sz w:val="28"/>
          <w:szCs w:val="28"/>
          <w:rtl w:val="true"/>
          <w:lang w:bidi="fa-IR"/>
        </w:rPr>
        <w:t>به دریا می‌رود خورشید هر شب</w:t>
      </w:r>
    </w:p>
    <w:p>
      <w:pPr>
        <w:pStyle w:val="BookText"/>
        <w:rPr/>
      </w:pPr>
      <w:r>
        <w:rPr>
          <w:rFonts w:ascii="IRNazanin" w:hAnsi="IRNazanin" w:eastAsia="IRNazanin"/>
          <w:color w:val="111111"/>
          <w:sz w:val="28"/>
          <w:sz w:val="28"/>
          <w:szCs w:val="28"/>
          <w:rtl w:val="true"/>
          <w:lang w:bidi="fa-IR"/>
        </w:rPr>
        <w:t>چرا در خاک رفت این بار یارب</w:t>
      </w:r>
    </w:p>
    <w:p>
      <w:pPr>
        <w:pStyle w:val="BookText"/>
        <w:rPr/>
      </w:pPr>
      <w:r>
        <w:rPr>
          <w:rFonts w:ascii="IRNazanin" w:hAnsi="IRNazanin" w:eastAsia="IRNazanin"/>
          <w:color w:val="111111"/>
          <w:sz w:val="28"/>
          <w:sz w:val="28"/>
          <w:szCs w:val="28"/>
          <w:rtl w:val="true"/>
          <w:lang w:bidi="fa-IR"/>
        </w:rPr>
        <w:t>ز درد جانگداز هجر فریاد</w:t>
      </w:r>
    </w:p>
    <w:p>
      <w:pPr>
        <w:pStyle w:val="BookText"/>
        <w:rPr/>
      </w:pPr>
      <w:r>
        <w:rPr>
          <w:rFonts w:ascii="IRNazanin" w:hAnsi="IRNazanin" w:eastAsia="IRNazanin"/>
          <w:color w:val="111111"/>
          <w:sz w:val="28"/>
          <w:sz w:val="28"/>
          <w:szCs w:val="28"/>
          <w:rtl w:val="true"/>
          <w:lang w:bidi="fa-IR"/>
        </w:rPr>
        <w:t>چه شد جانانه رخ بر خاک بنهاد</w:t>
      </w:r>
    </w:p>
    <w:p>
      <w:pPr>
        <w:pStyle w:val="BookText"/>
        <w:rPr/>
      </w:pPr>
      <w:r>
        <w:rPr>
          <w:rFonts w:ascii="IRNazanin" w:hAnsi="IRNazanin" w:eastAsia="IRNazanin"/>
          <w:color w:val="111111"/>
          <w:sz w:val="28"/>
          <w:sz w:val="28"/>
          <w:szCs w:val="28"/>
          <w:rtl w:val="true"/>
          <w:lang w:bidi="fa-IR"/>
        </w:rPr>
        <w:t>خدا را نوح کشتیبان کجا رفت؟</w:t>
      </w:r>
    </w:p>
    <w:p>
      <w:pPr>
        <w:pStyle w:val="BookText"/>
        <w:rPr/>
      </w:pPr>
      <w:r>
        <w:rPr>
          <w:rFonts w:ascii="IRNazanin" w:hAnsi="IRNazanin" w:eastAsia="IRNazanin"/>
          <w:color w:val="111111"/>
          <w:sz w:val="28"/>
          <w:sz w:val="28"/>
          <w:szCs w:val="28"/>
          <w:rtl w:val="true"/>
          <w:lang w:bidi="fa-IR"/>
        </w:rPr>
        <w:t>کجا بی همرهان آن ناخدا رفت؟</w:t>
      </w:r>
    </w:p>
    <w:p>
      <w:pPr>
        <w:pStyle w:val="BookText"/>
        <w:rPr/>
      </w:pPr>
      <w:r>
        <w:rPr>
          <w:rFonts w:ascii="IRNazanin" w:hAnsi="IRNazanin" w:eastAsia="IRNazanin"/>
          <w:color w:val="111111"/>
          <w:sz w:val="28"/>
          <w:sz w:val="28"/>
          <w:szCs w:val="28"/>
          <w:rtl w:val="true"/>
          <w:lang w:bidi="fa-IR"/>
        </w:rPr>
        <w:t>به غم بنشست کشتی ناخدا کو؟</w:t>
      </w:r>
    </w:p>
    <w:p>
      <w:pPr>
        <w:pStyle w:val="BookText"/>
        <w:rPr/>
      </w:pPr>
      <w:r>
        <w:rPr>
          <w:rFonts w:ascii="IRNazanin" w:hAnsi="IRNazanin" w:eastAsia="IRNazanin"/>
          <w:color w:val="111111"/>
          <w:sz w:val="28"/>
          <w:sz w:val="28"/>
          <w:szCs w:val="28"/>
          <w:rtl w:val="true"/>
          <w:lang w:bidi="fa-IR"/>
        </w:rPr>
        <w:t>کند طوفان سرشک، آن نوح ما کو؟</w:t>
      </w:r>
    </w:p>
    <w:p>
      <w:pPr>
        <w:pStyle w:val="BookText"/>
        <w:rPr/>
      </w:pPr>
      <w:r>
        <w:rPr>
          <w:rFonts w:ascii="IRNazanin" w:hAnsi="IRNazanin" w:eastAsia="IRNazanin"/>
          <w:color w:val="111111"/>
          <w:sz w:val="28"/>
          <w:sz w:val="28"/>
          <w:szCs w:val="28"/>
          <w:rtl w:val="true"/>
          <w:lang w:bidi="fa-IR"/>
        </w:rPr>
        <w:t>برفت از این جهان و یک جهان رفت</w:t>
      </w:r>
    </w:p>
    <w:p>
      <w:pPr>
        <w:pStyle w:val="BookText"/>
        <w:rPr/>
      </w:pPr>
      <w:r>
        <w:rPr>
          <w:rFonts w:ascii="IRNazanin" w:hAnsi="IRNazanin" w:eastAsia="IRNazanin"/>
          <w:color w:val="111111"/>
          <w:sz w:val="28"/>
          <w:sz w:val="28"/>
          <w:szCs w:val="28"/>
          <w:rtl w:val="true"/>
          <w:lang w:bidi="fa-IR"/>
        </w:rPr>
        <w:t>از این رفتن چه‌ها بر دوستان رفت</w:t>
      </w:r>
    </w:p>
    <w:p>
      <w:p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دانی غمت چون کرد، با ما</w:t>
      </w:r>
    </w:p>
    <w:p>
      <w:pPr>
        <w:pStyle w:val="BookText"/>
        <w:rPr/>
      </w:pPr>
      <w:r>
        <w:rPr>
          <w:rFonts w:ascii="IRNazanin" w:hAnsi="IRNazanin" w:eastAsia="IRNazanin"/>
          <w:color w:val="111111"/>
          <w:sz w:val="28"/>
          <w:sz w:val="28"/>
          <w:szCs w:val="28"/>
          <w:rtl w:val="true"/>
          <w:lang w:bidi="fa-IR"/>
        </w:rPr>
        <w:t>همه یاران به سوگت دل دو نیم‌اند</w:t>
      </w:r>
    </w:p>
    <w:p>
      <w:pPr>
        <w:pStyle w:val="BookText"/>
        <w:rPr/>
      </w:pPr>
      <w:r>
        <w:rPr>
          <w:rFonts w:ascii="IRNazanin" w:hAnsi="IRNazanin" w:eastAsia="IRNazanin"/>
          <w:color w:val="111111"/>
          <w:sz w:val="28"/>
          <w:sz w:val="28"/>
          <w:szCs w:val="28"/>
          <w:rtl w:val="true"/>
          <w:lang w:bidi="fa-IR"/>
        </w:rPr>
        <w:t>مسلمانان ز بعد تو یتیم‌اند</w:t>
      </w:r>
    </w:p>
    <w:p>
      <w:pPr>
        <w:pStyle w:val="BookText"/>
        <w:rPr/>
      </w:pPr>
      <w:r>
        <w:rPr>
          <w:rFonts w:ascii="IRNazanin" w:hAnsi="IRNazanin" w:eastAsia="IRNazanin"/>
          <w:color w:val="111111"/>
          <w:sz w:val="28"/>
          <w:sz w:val="28"/>
          <w:szCs w:val="28"/>
          <w:rtl w:val="true"/>
          <w:lang w:bidi="fa-IR"/>
        </w:rPr>
        <w:t>تو تا بودی دل ما داشت آرام</w:t>
      </w:r>
    </w:p>
    <w:p>
      <w:pPr>
        <w:pStyle w:val="BookText"/>
        <w:rPr/>
      </w:pPr>
      <w:r>
        <w:rPr>
          <w:rFonts w:ascii="IRNazanin" w:hAnsi="IRNazanin" w:eastAsia="IRNazanin"/>
          <w:color w:val="111111"/>
          <w:sz w:val="28"/>
          <w:sz w:val="28"/>
          <w:szCs w:val="28"/>
          <w:rtl w:val="true"/>
          <w:lang w:bidi="fa-IR"/>
        </w:rPr>
        <w:t>به کام ما چه شیرین بود ایام</w:t>
      </w:r>
    </w:p>
    <w:p>
      <w:pPr>
        <w:pStyle w:val="BookText"/>
        <w:rPr/>
      </w:pPr>
      <w:r>
        <w:rPr>
          <w:rFonts w:ascii="IRNazanin" w:hAnsi="IRNazanin" w:eastAsia="IRNazanin"/>
          <w:color w:val="111111"/>
          <w:sz w:val="28"/>
          <w:sz w:val="28"/>
          <w:szCs w:val="28"/>
          <w:rtl w:val="true"/>
          <w:lang w:bidi="fa-IR"/>
        </w:rPr>
        <w:t>دل از جام نگاهت مست می‌گشت</w:t>
      </w:r>
    </w:p>
    <w:p>
      <w:pPr>
        <w:pStyle w:val="BookText"/>
        <w:rPr/>
      </w:pPr>
      <w:r>
        <w:rPr>
          <w:rFonts w:ascii="IRNazanin" w:hAnsi="IRNazanin" w:eastAsia="IRNazanin"/>
          <w:color w:val="111111"/>
          <w:sz w:val="28"/>
          <w:sz w:val="28"/>
          <w:szCs w:val="28"/>
          <w:rtl w:val="true"/>
          <w:lang w:bidi="fa-IR"/>
        </w:rPr>
        <w:t>به عشقی جاودان پا بست می‌گشت</w:t>
      </w:r>
    </w:p>
    <w:p>
      <w:pPr>
        <w:pStyle w:val="BookText"/>
        <w:rPr/>
      </w:pPr>
      <w:r>
        <w:rPr>
          <w:rFonts w:ascii="IRNazanin" w:hAnsi="IRNazanin" w:eastAsia="IRNazanin"/>
          <w:color w:val="111111"/>
          <w:sz w:val="28"/>
          <w:sz w:val="28"/>
          <w:szCs w:val="28"/>
          <w:rtl w:val="true"/>
          <w:lang w:bidi="fa-IR"/>
        </w:rPr>
        <w:t>بیانت کاشف هر راز می‌شد</w:t>
      </w:r>
    </w:p>
    <w:p>
      <w:pPr>
        <w:pStyle w:val="BookText"/>
        <w:rPr/>
      </w:pPr>
      <w:r>
        <w:rPr>
          <w:rFonts w:ascii="IRNazanin" w:hAnsi="IRNazanin" w:eastAsia="IRNazanin"/>
          <w:color w:val="111111"/>
          <w:sz w:val="28"/>
          <w:sz w:val="28"/>
          <w:szCs w:val="28"/>
          <w:rtl w:val="true"/>
          <w:lang w:bidi="fa-IR"/>
        </w:rPr>
        <w:t>گل عشق از کلامت باز می‌شد</w:t>
      </w:r>
    </w:p>
    <w:p>
      <w:pPr>
        <w:pStyle w:val="BookText"/>
        <w:rPr/>
      </w:pPr>
      <w:r>
        <w:rPr>
          <w:rFonts w:ascii="IRNazanin" w:hAnsi="IRNazanin" w:eastAsia="IRNazanin"/>
          <w:color w:val="111111"/>
          <w:sz w:val="28"/>
          <w:sz w:val="28"/>
          <w:szCs w:val="28"/>
          <w:rtl w:val="true"/>
          <w:lang w:bidi="fa-IR"/>
        </w:rPr>
        <w:t>لبت سر چشمه آب بقا بود</w:t>
      </w:r>
    </w:p>
    <w:p>
      <w:pPr>
        <w:pStyle w:val="BookText"/>
        <w:rPr/>
      </w:pPr>
      <w:r>
        <w:rPr>
          <w:rFonts w:ascii="IRNazanin" w:hAnsi="IRNazanin" w:eastAsia="IRNazanin"/>
          <w:color w:val="111111"/>
          <w:sz w:val="28"/>
          <w:sz w:val="28"/>
          <w:szCs w:val="28"/>
          <w:rtl w:val="true"/>
          <w:lang w:bidi="fa-IR"/>
        </w:rPr>
        <w:t>پر از سرجوش صهبای دعا بود</w:t>
      </w:r>
    </w:p>
    <w:p>
      <w:pPr>
        <w:pStyle w:val="BookText"/>
        <w:rPr/>
      </w:pPr>
      <w:r>
        <w:rPr>
          <w:rFonts w:ascii="IRNazanin" w:hAnsi="IRNazanin" w:eastAsia="IRNazanin"/>
          <w:color w:val="111111"/>
          <w:sz w:val="28"/>
          <w:sz w:val="28"/>
          <w:szCs w:val="28"/>
          <w:rtl w:val="true"/>
          <w:lang w:bidi="fa-IR"/>
        </w:rPr>
        <w:t>خم ابروت بودی قبله دل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اشارتهای تو حلاّل مشکل </w:t>
      </w:r>
    </w:p>
    <w:p>
      <w:pPr>
        <w:pStyle w:val="BookText"/>
        <w:rPr/>
      </w:pPr>
      <w:r>
        <w:rPr>
          <w:rFonts w:ascii="IRNazanin" w:hAnsi="IRNazanin" w:eastAsia="IRNazanin"/>
          <w:color w:val="111111"/>
          <w:sz w:val="28"/>
          <w:sz w:val="28"/>
          <w:szCs w:val="28"/>
          <w:rtl w:val="true"/>
          <w:lang w:bidi="fa-IR"/>
        </w:rPr>
        <w:t>دم ما هَرْمِ گرمِ سینه‌ات داشت</w:t>
      </w:r>
    </w:p>
    <w:p>
      <w:pPr>
        <w:pStyle w:val="BookText"/>
        <w:rPr/>
      </w:pPr>
      <w:r>
        <w:rPr>
          <w:rFonts w:ascii="IRNazanin" w:hAnsi="IRNazanin" w:eastAsia="IRNazanin"/>
          <w:color w:val="111111"/>
          <w:sz w:val="28"/>
          <w:sz w:val="28"/>
          <w:szCs w:val="28"/>
          <w:rtl w:val="true"/>
          <w:lang w:bidi="fa-IR"/>
        </w:rPr>
        <w:t>دل ما حیرت آیینه‌ات داشت</w:t>
      </w:r>
    </w:p>
    <w:p>
      <w:pPr>
        <w:pStyle w:val="BookText"/>
        <w:rPr/>
      </w:pPr>
      <w:r>
        <w:rPr>
          <w:rFonts w:ascii="IRNazanin" w:hAnsi="IRNazanin" w:eastAsia="IRNazanin"/>
          <w:color w:val="111111"/>
          <w:sz w:val="28"/>
          <w:sz w:val="28"/>
          <w:szCs w:val="28"/>
          <w:rtl w:val="true"/>
          <w:lang w:bidi="fa-IR"/>
        </w:rPr>
        <w:t>به لفظت بحر معنا موج می‌زد</w:t>
      </w:r>
    </w:p>
    <w:p>
      <w:pPr>
        <w:pStyle w:val="BookText"/>
        <w:rPr/>
      </w:pPr>
      <w:r>
        <w:rPr>
          <w:rFonts w:ascii="IRNazanin" w:hAnsi="IRNazanin" w:eastAsia="IRNazanin"/>
          <w:color w:val="111111"/>
          <w:sz w:val="28"/>
          <w:sz w:val="28"/>
          <w:szCs w:val="28"/>
          <w:rtl w:val="true"/>
          <w:lang w:bidi="fa-IR"/>
        </w:rPr>
        <w:t>دل معنی چو دریا موج می‌زد</w:t>
      </w:r>
    </w:p>
    <w:p>
      <w:pPr>
        <w:pStyle w:val="BookText"/>
        <w:rPr/>
      </w:pPr>
      <w:r>
        <w:rPr>
          <w:rFonts w:ascii="IRNazanin" w:hAnsi="IRNazanin" w:eastAsia="IRNazanin"/>
          <w:color w:val="111111"/>
          <w:sz w:val="28"/>
          <w:sz w:val="28"/>
          <w:szCs w:val="28"/>
          <w:rtl w:val="true"/>
          <w:lang w:bidi="fa-IR"/>
        </w:rPr>
        <w:t>اماما صدق از تو جلوه گر بود</w:t>
      </w:r>
    </w:p>
    <w:p>
      <w:pPr>
        <w:pStyle w:val="BookText"/>
        <w:rPr/>
      </w:pPr>
      <w:r>
        <w:rPr>
          <w:rFonts w:ascii="IRNazanin" w:hAnsi="IRNazanin" w:eastAsia="IRNazanin"/>
          <w:color w:val="111111"/>
          <w:sz w:val="28"/>
          <w:sz w:val="28"/>
          <w:szCs w:val="28"/>
          <w:rtl w:val="true"/>
          <w:lang w:bidi="fa-IR"/>
        </w:rPr>
        <w:t>حقیقت از کلامت معتبر بود</w:t>
      </w:r>
    </w:p>
    <w:p>
      <w:pPr>
        <w:pStyle w:val="BookText"/>
        <w:rPr/>
      </w:pPr>
      <w:r>
        <w:rPr>
          <w:rFonts w:ascii="IRNazanin" w:hAnsi="IRNazanin" w:eastAsia="IRNazanin"/>
          <w:color w:val="111111"/>
          <w:sz w:val="28"/>
          <w:sz w:val="28"/>
          <w:szCs w:val="28"/>
          <w:rtl w:val="true"/>
          <w:lang w:bidi="fa-IR"/>
        </w:rPr>
        <w:t>جماران لطف میقات و منی داشت</w:t>
      </w:r>
    </w:p>
    <w:p>
      <w:pPr>
        <w:pStyle w:val="BookText"/>
        <w:rPr/>
      </w:pPr>
      <w:r>
        <w:rPr>
          <w:rFonts w:ascii="IRNazanin" w:hAnsi="IRNazanin" w:eastAsia="IRNazanin"/>
          <w:color w:val="111111"/>
          <w:sz w:val="28"/>
          <w:sz w:val="28"/>
          <w:szCs w:val="28"/>
          <w:rtl w:val="true"/>
          <w:lang w:bidi="fa-IR"/>
        </w:rPr>
        <w:t>چو کعبه جلوه و بوی خدا داشت</w:t>
      </w:r>
    </w:p>
    <w:p>
      <w:pPr>
        <w:pStyle w:val="BookText"/>
        <w:rPr/>
      </w:pPr>
      <w:r>
        <w:rPr>
          <w:rFonts w:ascii="IRNazanin" w:hAnsi="IRNazanin" w:eastAsia="IRNazanin"/>
          <w:color w:val="111111"/>
          <w:sz w:val="28"/>
          <w:sz w:val="28"/>
          <w:szCs w:val="28"/>
          <w:rtl w:val="true"/>
          <w:lang w:bidi="fa-IR"/>
        </w:rPr>
        <w:t>زیارتگاه مردان خدا بود</w:t>
      </w:r>
    </w:p>
    <w:p>
      <w:pPr>
        <w:pStyle w:val="BookText"/>
        <w:rPr/>
      </w:pPr>
      <w:r>
        <w:rPr>
          <w:rFonts w:ascii="IRNazanin" w:hAnsi="IRNazanin" w:eastAsia="IRNazanin"/>
          <w:color w:val="111111"/>
          <w:sz w:val="28"/>
          <w:sz w:val="28"/>
          <w:szCs w:val="28"/>
          <w:rtl w:val="true"/>
          <w:lang w:bidi="fa-IR"/>
        </w:rPr>
        <w:t>همه شب موج زن دست وفا بود</w:t>
      </w:r>
    </w:p>
    <w:p>
      <w:pPr>
        <w:pStyle w:val="BookText"/>
        <w:rPr/>
      </w:pPr>
      <w:r>
        <w:rPr>
          <w:rFonts w:ascii="IRNazanin" w:hAnsi="IRNazanin" w:eastAsia="IRNazanin"/>
          <w:color w:val="111111"/>
          <w:sz w:val="28"/>
          <w:sz w:val="28"/>
          <w:szCs w:val="28"/>
          <w:rtl w:val="true"/>
          <w:lang w:bidi="fa-IR"/>
        </w:rPr>
        <w:t>چه شد زین دستها دامن کشاندی</w:t>
      </w:r>
    </w:p>
    <w:p>
      <w:pPr>
        <w:pStyle w:val="BookText"/>
        <w:rPr/>
      </w:pPr>
      <w:r>
        <w:rPr>
          <w:rFonts w:ascii="IRNazanin" w:hAnsi="IRNazanin" w:eastAsia="IRNazanin"/>
          <w:color w:val="111111"/>
          <w:sz w:val="28"/>
          <w:sz w:val="28"/>
          <w:szCs w:val="28"/>
          <w:rtl w:val="true"/>
          <w:lang w:bidi="fa-IR"/>
        </w:rPr>
        <w:t>دل ما را به سوگ خود نشاندی</w:t>
      </w:r>
    </w:p>
    <w:p>
      <w:pPr>
        <w:pStyle w:val="BookText"/>
        <w:rPr/>
      </w:pPr>
      <w:r>
        <w:rPr>
          <w:rFonts w:ascii="IRNazanin" w:hAnsi="IRNazanin" w:eastAsia="IRNazanin"/>
          <w:color w:val="111111"/>
          <w:sz w:val="28"/>
          <w:sz w:val="28"/>
          <w:szCs w:val="28"/>
          <w:rtl w:val="true"/>
          <w:lang w:bidi="fa-IR"/>
        </w:rPr>
        <w:t>عجب خالی است جایت در جماران</w:t>
      </w:r>
    </w:p>
    <w:p>
      <w:pPr>
        <w:pStyle w:val="BookText"/>
        <w:rPr/>
      </w:pPr>
      <w:r>
        <w:rPr>
          <w:rFonts w:ascii="IRNazanin" w:hAnsi="IRNazanin" w:eastAsia="IRNazanin"/>
          <w:color w:val="111111"/>
          <w:sz w:val="28"/>
          <w:sz w:val="28"/>
          <w:szCs w:val="28"/>
          <w:rtl w:val="true"/>
          <w:lang w:bidi="fa-IR"/>
        </w:rPr>
        <w:t>عجب جاری است اشک از چشم یاران</w:t>
      </w:r>
    </w:p>
    <w:p>
      <w:pPr>
        <w:pStyle w:val="BookText"/>
        <w:rPr/>
      </w:pPr>
      <w:r>
        <w:rPr>
          <w:rFonts w:ascii="IRNazanin" w:hAnsi="IRNazanin" w:eastAsia="IRNazanin"/>
          <w:color w:val="111111"/>
          <w:sz w:val="28"/>
          <w:sz w:val="28"/>
          <w:szCs w:val="28"/>
          <w:rtl w:val="true"/>
          <w:lang w:bidi="fa-IR"/>
        </w:rPr>
        <w:t>که بودن بی تو را می‌کرد باور</w:t>
      </w:r>
    </w:p>
    <w:p>
      <w:pPr>
        <w:pStyle w:val="BookText"/>
        <w:rPr/>
      </w:pPr>
      <w:r>
        <w:rPr>
          <w:rFonts w:ascii="IRNazanin" w:hAnsi="IRNazanin" w:eastAsia="IRNazanin"/>
          <w:color w:val="111111"/>
          <w:sz w:val="28"/>
          <w:sz w:val="28"/>
          <w:szCs w:val="28"/>
          <w:rtl w:val="true"/>
          <w:lang w:bidi="fa-IR"/>
        </w:rPr>
        <w:t>که خواهد زندگی بعد از تو دیگر؟</w:t>
      </w:r>
    </w:p>
    <w:p>
      <w:pPr>
        <w:pStyle w:val="BookText"/>
        <w:rPr/>
      </w:pPr>
      <w:r>
        <w:rPr>
          <w:rFonts w:ascii="IRNazanin" w:hAnsi="IRNazanin" w:eastAsia="IRNazanin"/>
          <w:color w:val="111111"/>
          <w:sz w:val="28"/>
          <w:sz w:val="28"/>
          <w:szCs w:val="28"/>
          <w:rtl w:val="true"/>
          <w:lang w:bidi="fa-IR"/>
        </w:rPr>
        <w:t>تو با صد ناز جایت بود در دل</w:t>
      </w:r>
    </w:p>
    <w:p>
      <w:pPr>
        <w:pStyle w:val="BookText"/>
        <w:rPr/>
      </w:pPr>
      <w:r>
        <w:rPr>
          <w:rFonts w:ascii="IRNazanin" w:hAnsi="IRNazanin" w:eastAsia="IRNazanin"/>
          <w:color w:val="111111"/>
          <w:sz w:val="28"/>
          <w:sz w:val="28"/>
          <w:szCs w:val="28"/>
          <w:rtl w:val="true"/>
          <w:lang w:bidi="fa-IR"/>
        </w:rPr>
        <w:t>چرا کردی به زیر خاک منزل</w:t>
      </w:r>
    </w:p>
    <w:p>
      <w:pPr>
        <w:pStyle w:val="BookText"/>
        <w:rPr/>
      </w:pPr>
      <w:r>
        <w:rPr>
          <w:rFonts w:ascii="IRNazanin" w:hAnsi="IRNazanin" w:eastAsia="IRNazanin"/>
          <w:color w:val="111111"/>
          <w:sz w:val="28"/>
          <w:sz w:val="28"/>
          <w:szCs w:val="28"/>
          <w:rtl w:val="true"/>
          <w:lang w:bidi="fa-IR"/>
        </w:rPr>
        <w:t>به جز مهر و وفا از ما چه دیدی</w:t>
      </w:r>
    </w:p>
    <w:p>
      <w:pPr>
        <w:pStyle w:val="BookText"/>
        <w:rPr/>
      </w:pPr>
      <w:r>
        <w:rPr>
          <w:rFonts w:ascii="IRNazanin" w:hAnsi="IRNazanin" w:eastAsia="IRNazanin"/>
          <w:color w:val="111111"/>
          <w:sz w:val="28"/>
          <w:sz w:val="28"/>
          <w:szCs w:val="28"/>
          <w:rtl w:val="true"/>
          <w:lang w:bidi="fa-IR"/>
        </w:rPr>
        <w:t>که از ما صحبت دیرین بریدی؟</w:t>
      </w:r>
    </w:p>
    <w:p>
      <w:pPr>
        <w:pStyle w:val="BookText"/>
        <w:rPr/>
      </w:pPr>
      <w:r>
        <w:rPr>
          <w:rFonts w:ascii="IRNazanin" w:hAnsi="IRNazanin" w:eastAsia="IRNazanin"/>
          <w:color w:val="111111"/>
          <w:sz w:val="28"/>
          <w:sz w:val="28"/>
          <w:szCs w:val="28"/>
          <w:rtl w:val="true"/>
          <w:lang w:bidi="fa-IR"/>
        </w:rPr>
        <w:t>تو کی رفتی که جایت در دل ماست</w:t>
      </w:r>
    </w:p>
    <w:p>
      <w:pPr>
        <w:pStyle w:val="BookText"/>
        <w:rPr/>
      </w:pPr>
      <w:r>
        <w:rPr>
          <w:rFonts w:ascii="IRNazanin" w:hAnsi="IRNazanin" w:eastAsia="IRNazanin"/>
          <w:color w:val="111111"/>
          <w:sz w:val="28"/>
          <w:sz w:val="28"/>
          <w:szCs w:val="28"/>
          <w:rtl w:val="true"/>
          <w:lang w:bidi="fa-IR"/>
        </w:rPr>
        <w:t>همه نقل تو نُقل محفل ماست</w:t>
      </w:r>
    </w:p>
    <w:p>
      <w:pPr>
        <w:pStyle w:val="BookText"/>
        <w:rPr/>
      </w:pPr>
      <w:r>
        <w:rPr>
          <w:rFonts w:ascii="IRNazanin" w:hAnsi="IRNazanin" w:eastAsia="IRNazanin"/>
          <w:color w:val="111111"/>
          <w:sz w:val="28"/>
          <w:sz w:val="28"/>
          <w:szCs w:val="28"/>
          <w:rtl w:val="true"/>
          <w:lang w:bidi="fa-IR"/>
        </w:rPr>
        <w:t>نهال باغ علیین، خدا را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ما مکن یک دم دعا را </w:t>
      </w:r>
      <w:bookmarkStart w:id="332" w:name="pg2973_19169"/>
    </w:p>
    <w:p>
      <w:pPr>
        <w:pStyle w:val="BookText"/>
        <w:rPr/>
      </w:pPr>
      <w:bookmarkEnd w:id="332"/>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داغدارست</w:t>
      </w:r>
    </w:p>
    <w:p>
      <w:pPr>
        <w:pStyle w:val="BookText"/>
        <w:rPr/>
      </w:pPr>
      <w:r>
        <w:rPr>
          <w:rFonts w:ascii="IRNazanin" w:hAnsi="IRNazanin" w:eastAsia="IRNazanin"/>
          <w:color w:val="111111"/>
          <w:sz w:val="28"/>
          <w:sz w:val="28"/>
          <w:szCs w:val="28"/>
          <w:rtl w:val="true"/>
          <w:lang w:bidi="fa-IR"/>
        </w:rPr>
        <w:t>همه امت زهجرت سوگوار است</w:t>
      </w:r>
    </w:p>
    <w:p>
      <w:pPr>
        <w:pStyle w:val="Heading3"/>
        <w:numPr>
          <w:ilvl w:val="2"/>
          <w:numId w:val="1"/>
        </w:numPr>
        <w:rPr/>
      </w:pPr>
      <w:bookmarkStart w:id="333" w:name="__RefHeading___Toc323286_2749589250"/>
      <w:bookmarkStart w:id="334" w:name="_Toc122"/>
      <w:bookmarkEnd w:id="333"/>
      <w:r>
        <w:rPr>
          <w:rtl w:val="true"/>
        </w:rPr>
        <w:t>در ضیافت نور</w:t>
      </w:r>
      <w:bookmarkEnd w:id="334"/>
    </w:p>
    <w:p>
      <w:pPr>
        <w:pStyle w:val="BookText"/>
        <w:rPr/>
      </w:pPr>
      <w:r>
        <w:rPr>
          <w:rFonts w:ascii="IRNazanin" w:hAnsi="IRNazanin" w:eastAsia="IRNazanin"/>
          <w:color w:val="111111"/>
          <w:sz w:val="28"/>
          <w:sz w:val="28"/>
          <w:szCs w:val="28"/>
          <w:rtl w:val="true"/>
          <w:lang w:bidi="fa-IR"/>
        </w:rPr>
        <w:t>بهمن صالحی</w:t>
      </w:r>
    </w:p>
    <w:p>
      <w:pPr>
        <w:pStyle w:val="BookText"/>
        <w:rPr/>
      </w:pPr>
      <w:r>
        <w:rPr>
          <w:rFonts w:ascii="IRNazanin" w:hAnsi="IRNazanin" w:eastAsia="IRNazanin"/>
          <w:color w:val="111111"/>
          <w:sz w:val="28"/>
          <w:sz w:val="28"/>
          <w:szCs w:val="28"/>
          <w:rtl w:val="true"/>
          <w:lang w:bidi="fa-IR"/>
        </w:rPr>
        <w:t>شهیدان، شهیدان شاهد سلام</w:t>
      </w:r>
    </w:p>
    <w:p>
      <w:pPr>
        <w:pStyle w:val="BookText"/>
        <w:rPr/>
      </w:pPr>
      <w:r>
        <w:rPr>
          <w:rFonts w:ascii="IRNazanin" w:hAnsi="IRNazanin" w:eastAsia="IRNazanin"/>
          <w:color w:val="111111"/>
          <w:sz w:val="28"/>
          <w:sz w:val="28"/>
          <w:szCs w:val="28"/>
          <w:rtl w:val="true"/>
          <w:lang w:bidi="fa-IR"/>
        </w:rPr>
        <w:t>بشارت شما را که آمد امام</w:t>
      </w:r>
    </w:p>
    <w:p>
      <w:pPr>
        <w:pStyle w:val="BookText"/>
        <w:rPr/>
      </w:pPr>
      <w:r>
        <w:rPr>
          <w:rFonts w:ascii="IRNazanin" w:hAnsi="IRNazanin" w:eastAsia="IRNazanin"/>
          <w:color w:val="111111"/>
          <w:sz w:val="28"/>
          <w:sz w:val="28"/>
          <w:szCs w:val="28"/>
          <w:rtl w:val="true"/>
          <w:lang w:bidi="fa-IR"/>
        </w:rPr>
        <w:t>الا ای عزیزان گلگون کفن</w:t>
      </w:r>
    </w:p>
    <w:p>
      <w:pPr>
        <w:pStyle w:val="BookText"/>
        <w:rPr/>
      </w:pPr>
      <w:r>
        <w:rPr>
          <w:rFonts w:ascii="IRNazanin" w:hAnsi="IRNazanin" w:eastAsia="IRNazanin"/>
          <w:color w:val="111111"/>
          <w:sz w:val="28"/>
          <w:sz w:val="28"/>
          <w:szCs w:val="28"/>
          <w:rtl w:val="true"/>
          <w:lang w:bidi="fa-IR"/>
        </w:rPr>
        <w:t>فرو خفته در لاله زار وطن</w:t>
      </w:r>
    </w:p>
    <w:p>
      <w:pPr>
        <w:pStyle w:val="BookText"/>
        <w:rPr/>
      </w:pPr>
      <w:r>
        <w:rPr>
          <w:rFonts w:ascii="IRNazanin" w:hAnsi="IRNazanin" w:eastAsia="IRNazanin"/>
          <w:color w:val="111111"/>
          <w:sz w:val="28"/>
          <w:sz w:val="28"/>
          <w:szCs w:val="28"/>
          <w:rtl w:val="true"/>
          <w:lang w:bidi="fa-IR"/>
        </w:rPr>
        <w:t>در آغوشتان پیر عرفان رسید</w:t>
      </w:r>
    </w:p>
    <w:p>
      <w:pPr>
        <w:pStyle w:val="BookText"/>
        <w:rPr/>
      </w:pPr>
      <w:r>
        <w:rPr>
          <w:rFonts w:ascii="IRNazanin" w:hAnsi="IRNazanin" w:eastAsia="IRNazanin"/>
          <w:color w:val="111111"/>
          <w:sz w:val="28"/>
          <w:sz w:val="28"/>
          <w:szCs w:val="28"/>
          <w:rtl w:val="true"/>
          <w:lang w:bidi="fa-IR"/>
        </w:rPr>
        <w:t>ببندید آذین، که مهمان رسید</w:t>
      </w:r>
    </w:p>
    <w:p>
      <w:pPr>
        <w:pStyle w:val="BookText"/>
        <w:rPr/>
      </w:pPr>
      <w:r>
        <w:rPr>
          <w:rFonts w:ascii="IRNazanin" w:hAnsi="IRNazanin" w:eastAsia="IRNazanin"/>
          <w:color w:val="111111"/>
          <w:sz w:val="28"/>
          <w:sz w:val="28"/>
          <w:szCs w:val="28"/>
          <w:rtl w:val="true"/>
          <w:lang w:bidi="fa-IR"/>
        </w:rPr>
        <w:t>به دیدارتان آمد آن جان پاک</w:t>
      </w:r>
    </w:p>
    <w:p>
      <w:pPr>
        <w:pStyle w:val="BookText"/>
        <w:rPr/>
      </w:pPr>
      <w:r>
        <w:rPr>
          <w:rFonts w:ascii="IRNazanin" w:hAnsi="IRNazanin" w:eastAsia="IRNazanin"/>
          <w:color w:val="111111"/>
          <w:sz w:val="28"/>
          <w:sz w:val="28"/>
          <w:szCs w:val="28"/>
          <w:rtl w:val="true"/>
          <w:lang w:bidi="fa-IR"/>
        </w:rPr>
        <w:t>رها گشته از بند تن، قید خاک</w:t>
      </w:r>
    </w:p>
    <w:p>
      <w:pPr>
        <w:pStyle w:val="BookText"/>
        <w:rPr/>
      </w:pPr>
      <w:r>
        <w:rPr>
          <w:rFonts w:ascii="IRNazanin" w:hAnsi="IRNazanin" w:eastAsia="IRNazanin"/>
          <w:color w:val="111111"/>
          <w:sz w:val="28"/>
          <w:sz w:val="28"/>
          <w:szCs w:val="28"/>
          <w:rtl w:val="true"/>
          <w:lang w:bidi="fa-IR"/>
        </w:rPr>
        <w:t>بلند آشیان مرغ باغ سپهر</w:t>
      </w:r>
    </w:p>
    <w:p>
      <w:pPr>
        <w:pStyle w:val="BookText"/>
        <w:rPr/>
      </w:pPr>
      <w:r>
        <w:rPr>
          <w:rFonts w:ascii="IRNazanin" w:hAnsi="IRNazanin" w:eastAsia="IRNazanin"/>
          <w:color w:val="111111"/>
          <w:sz w:val="28"/>
          <w:sz w:val="28"/>
          <w:szCs w:val="28"/>
          <w:rtl w:val="true"/>
          <w:lang w:bidi="fa-IR"/>
        </w:rPr>
        <w:t>به بالای سرو، و به سیمای مهر</w:t>
      </w:r>
    </w:p>
    <w:p>
      <w:pPr>
        <w:pStyle w:val="BookText"/>
        <w:rPr/>
      </w:pPr>
      <w:r>
        <w:rPr>
          <w:rFonts w:ascii="IRNazanin" w:hAnsi="IRNazanin" w:eastAsia="IRNazanin"/>
          <w:color w:val="111111"/>
          <w:sz w:val="28"/>
          <w:sz w:val="28"/>
          <w:szCs w:val="28"/>
          <w:rtl w:val="true"/>
          <w:lang w:bidi="fa-IR"/>
        </w:rPr>
        <w:t>عزیزی که صد مصر دل جای اوست</w:t>
      </w:r>
    </w:p>
    <w:p>
      <w:pPr>
        <w:pStyle w:val="BookText"/>
        <w:rPr/>
      </w:pPr>
      <w:r>
        <w:rPr>
          <w:rFonts w:ascii="IRNazanin" w:hAnsi="IRNazanin" w:eastAsia="IRNazanin"/>
          <w:color w:val="111111"/>
          <w:sz w:val="28"/>
          <w:sz w:val="28"/>
          <w:szCs w:val="28"/>
          <w:rtl w:val="true"/>
          <w:lang w:bidi="fa-IR"/>
        </w:rPr>
        <w:t>سراپرده عشق ماوای اوست</w:t>
      </w:r>
    </w:p>
    <w:p>
      <w:pPr>
        <w:pStyle w:val="BookText"/>
        <w:rPr/>
      </w:pPr>
      <w:r>
        <w:rPr>
          <w:rFonts w:ascii="IRNazanin" w:hAnsi="IRNazanin" w:eastAsia="IRNazanin"/>
          <w:color w:val="111111"/>
          <w:sz w:val="28"/>
          <w:sz w:val="28"/>
          <w:szCs w:val="28"/>
          <w:rtl w:val="true"/>
          <w:lang w:bidi="fa-IR"/>
        </w:rPr>
        <w:t>هلا شمع ادراک روشن کنید</w:t>
      </w:r>
    </w:p>
    <w:p>
      <w:pPr>
        <w:pStyle w:val="BookText"/>
        <w:rPr/>
      </w:pPr>
      <w:r>
        <w:rPr>
          <w:rFonts w:ascii="IRNazanin" w:hAnsi="IRNazanin" w:eastAsia="IRNazanin"/>
          <w:color w:val="111111"/>
          <w:sz w:val="28"/>
          <w:sz w:val="28"/>
          <w:szCs w:val="28"/>
          <w:rtl w:val="true"/>
          <w:lang w:bidi="fa-IR"/>
        </w:rPr>
        <w:t>ز خون سینه خاک روشن کنید</w:t>
      </w:r>
    </w:p>
    <w:p>
      <w:pPr>
        <w:pStyle w:val="BookText"/>
        <w:rPr/>
      </w:pPr>
      <w:r>
        <w:rPr>
          <w:rFonts w:ascii="IRNazanin" w:hAnsi="IRNazanin" w:eastAsia="IRNazanin"/>
          <w:color w:val="111111"/>
          <w:sz w:val="28"/>
          <w:sz w:val="28"/>
          <w:szCs w:val="28"/>
          <w:rtl w:val="true"/>
          <w:lang w:bidi="fa-IR"/>
        </w:rPr>
        <w:t>بسوزید عود و بریزید آب</w:t>
      </w:r>
    </w:p>
    <w:p>
      <w:pPr>
        <w:pStyle w:val="BookText"/>
        <w:rPr/>
      </w:pPr>
      <w:r>
        <w:rPr>
          <w:rFonts w:ascii="IRNazanin" w:hAnsi="IRNazanin" w:eastAsia="IRNazanin"/>
          <w:color w:val="111111"/>
          <w:sz w:val="28"/>
          <w:sz w:val="28"/>
          <w:szCs w:val="28"/>
          <w:rtl w:val="true"/>
          <w:lang w:bidi="fa-IR"/>
        </w:rPr>
        <w:t>بپاشید در مقدم او گلاب</w:t>
      </w:r>
    </w:p>
    <w:p>
      <w:pPr>
        <w:pStyle w:val="BookText"/>
        <w:rPr/>
      </w:pPr>
      <w:r>
        <w:rPr>
          <w:rFonts w:ascii="IRNazanin" w:hAnsi="IRNazanin" w:eastAsia="IRNazanin"/>
          <w:color w:val="111111"/>
          <w:sz w:val="28"/>
          <w:sz w:val="28"/>
          <w:szCs w:val="28"/>
          <w:rtl w:val="true"/>
          <w:lang w:bidi="fa-IR"/>
        </w:rPr>
        <w:t>بگویید تا از دل آسمان</w:t>
      </w:r>
    </w:p>
    <w:p>
      <w:pPr>
        <w:pStyle w:val="BookText"/>
        <w:rPr/>
      </w:pPr>
      <w:r>
        <w:rPr>
          <w:rFonts w:ascii="IRNazanin" w:hAnsi="IRNazanin" w:eastAsia="IRNazanin"/>
          <w:color w:val="111111"/>
          <w:sz w:val="28"/>
          <w:sz w:val="28"/>
          <w:szCs w:val="28"/>
          <w:rtl w:val="true"/>
          <w:lang w:bidi="fa-IR"/>
        </w:rPr>
        <w:t>سرودی بخوانند کروبیان</w:t>
      </w:r>
    </w:p>
    <w:p>
      <w:pPr>
        <w:pStyle w:val="BookText"/>
        <w:rPr/>
      </w:pPr>
      <w:r>
        <w:rPr>
          <w:rFonts w:ascii="IRNazanin" w:hAnsi="IRNazanin" w:eastAsia="IRNazanin"/>
          <w:color w:val="111111"/>
          <w:sz w:val="28"/>
          <w:sz w:val="28"/>
          <w:szCs w:val="28"/>
          <w:rtl w:val="true"/>
          <w:lang w:bidi="fa-IR"/>
        </w:rPr>
        <w:t>که آمد ز تمکین فرمان عشق</w:t>
      </w:r>
    </w:p>
    <w:p>
      <w:pPr>
        <w:pStyle w:val="BookText"/>
        <w:rPr/>
      </w:pPr>
      <w:r>
        <w:rPr>
          <w:rFonts w:ascii="IRNazanin" w:hAnsi="IRNazanin" w:eastAsia="IRNazanin"/>
          <w:color w:val="111111"/>
          <w:sz w:val="28"/>
          <w:sz w:val="28"/>
          <w:szCs w:val="28"/>
          <w:rtl w:val="true"/>
          <w:lang w:bidi="fa-IR"/>
        </w:rPr>
        <w:t>به دیدار معشوق، سلطان عشق</w:t>
      </w:r>
    </w:p>
    <w:p>
      <w:pPr>
        <w:pStyle w:val="BookText"/>
        <w:rPr/>
      </w:pPr>
      <w:r>
        <w:rPr>
          <w:rFonts w:ascii="IRNazanin" w:hAnsi="IRNazanin" w:eastAsia="IRNazanin"/>
          <w:color w:val="111111"/>
          <w:sz w:val="28"/>
          <w:sz w:val="28"/>
          <w:szCs w:val="28"/>
          <w:rtl w:val="true"/>
          <w:lang w:bidi="fa-IR"/>
        </w:rPr>
        <w:t>همایی در افلاک فرزانگی</w:t>
      </w:r>
    </w:p>
    <w:p>
      <w:pPr>
        <w:pStyle w:val="BookText"/>
        <w:rPr/>
      </w:pPr>
      <w:r>
        <w:rPr>
          <w:rFonts w:ascii="IRNazanin" w:hAnsi="IRNazanin" w:eastAsia="IRNazanin"/>
          <w:color w:val="111111"/>
          <w:sz w:val="28"/>
          <w:sz w:val="28"/>
          <w:szCs w:val="28"/>
          <w:rtl w:val="true"/>
          <w:lang w:bidi="fa-IR"/>
        </w:rPr>
        <w:t>در او با زمین طبع بیگانگی</w:t>
      </w:r>
    </w:p>
    <w:p>
      <w:pPr>
        <w:pStyle w:val="BookText"/>
        <w:rPr/>
      </w:pPr>
      <w:r>
        <w:rPr>
          <w:rFonts w:ascii="IRNazanin" w:hAnsi="IRNazanin" w:eastAsia="IRNazanin"/>
          <w:color w:val="111111"/>
          <w:sz w:val="28"/>
          <w:sz w:val="28"/>
          <w:szCs w:val="28"/>
          <w:rtl w:val="true"/>
          <w:lang w:bidi="fa-IR"/>
        </w:rPr>
        <w:t>سلیمان ملک وفاق و وداد</w:t>
      </w:r>
    </w:p>
    <w:p>
      <w:pPr>
        <w:pStyle w:val="BookText"/>
        <w:rPr/>
      </w:pPr>
      <w:r>
        <w:rPr>
          <w:rFonts w:ascii="IRNazanin" w:hAnsi="IRNazanin" w:eastAsia="IRNazanin"/>
          <w:color w:val="111111"/>
          <w:sz w:val="28"/>
          <w:sz w:val="28"/>
          <w:szCs w:val="28"/>
          <w:rtl w:val="true"/>
          <w:lang w:bidi="fa-IR"/>
        </w:rPr>
        <w:t>به چشم وی آفاق هستی چو باد</w:t>
      </w:r>
    </w:p>
    <w:p>
      <w:pPr>
        <w:pStyle w:val="BookText"/>
        <w:rPr/>
      </w:pPr>
      <w:r>
        <w:rPr>
          <w:rFonts w:ascii="IRNazanin" w:hAnsi="IRNazanin" w:eastAsia="IRNazanin"/>
          <w:color w:val="111111"/>
          <w:sz w:val="28"/>
          <w:sz w:val="28"/>
          <w:szCs w:val="28"/>
          <w:rtl w:val="true"/>
          <w:lang w:bidi="fa-IR"/>
        </w:rPr>
        <w:t>زعیمی، بزرگی، مهین رهبری</w:t>
      </w:r>
    </w:p>
    <w:p>
      <w:pPr>
        <w:pStyle w:val="BookText"/>
        <w:rPr/>
      </w:pPr>
      <w:r>
        <w:rPr>
          <w:rFonts w:ascii="IRNazanin" w:hAnsi="IRNazanin" w:eastAsia="IRNazanin"/>
          <w:color w:val="111111"/>
          <w:sz w:val="28"/>
          <w:sz w:val="28"/>
          <w:szCs w:val="28"/>
          <w:rtl w:val="true"/>
          <w:lang w:bidi="fa-IR"/>
        </w:rPr>
        <w:t>سریر کرامات را سروری</w:t>
      </w:r>
    </w:p>
    <w:p>
      <w:pPr>
        <w:pStyle w:val="BookText"/>
        <w:rPr/>
      </w:pPr>
      <w:r>
        <w:rPr>
          <w:rFonts w:ascii="IRNazanin" w:hAnsi="IRNazanin" w:eastAsia="IRNazanin"/>
          <w:color w:val="111111"/>
          <w:sz w:val="28"/>
          <w:sz w:val="28"/>
          <w:szCs w:val="28"/>
          <w:rtl w:val="true"/>
          <w:lang w:bidi="fa-IR"/>
        </w:rPr>
        <w:t>به تهذیب نفس و به تشریف جان</w:t>
      </w:r>
    </w:p>
    <w:p>
      <w:pPr>
        <w:pStyle w:val="BookText"/>
        <w:rPr/>
      </w:pPr>
      <w:r>
        <w:rPr>
          <w:rFonts w:ascii="IRNazanin" w:hAnsi="IRNazanin" w:eastAsia="IRNazanin"/>
          <w:color w:val="111111"/>
          <w:sz w:val="28"/>
          <w:sz w:val="28"/>
          <w:szCs w:val="28"/>
          <w:rtl w:val="true"/>
          <w:lang w:bidi="fa-IR"/>
        </w:rPr>
        <w:t>امامی در ابعاد پیغمبران</w:t>
      </w:r>
    </w:p>
    <w:p>
      <w:pPr>
        <w:pStyle w:val="BookText"/>
        <w:rPr/>
      </w:pPr>
      <w:r>
        <w:rPr>
          <w:rFonts w:ascii="IRNazanin" w:hAnsi="IRNazanin" w:eastAsia="IRNazanin"/>
          <w:color w:val="111111"/>
          <w:sz w:val="28"/>
          <w:sz w:val="28"/>
          <w:szCs w:val="28"/>
          <w:rtl w:val="true"/>
          <w:lang w:bidi="fa-IR"/>
        </w:rPr>
        <w:t>کلیمی به طرز سخن بی نظیر</w:t>
      </w:r>
    </w:p>
    <w:p>
      <w:pPr>
        <w:pStyle w:val="BookText"/>
        <w:rPr/>
      </w:pPr>
      <w:r>
        <w:rPr>
          <w:rFonts w:ascii="IRNazanin" w:hAnsi="IRNazanin" w:eastAsia="IRNazanin"/>
          <w:color w:val="111111"/>
          <w:sz w:val="28"/>
          <w:sz w:val="28"/>
          <w:szCs w:val="28"/>
          <w:rtl w:val="true"/>
          <w:lang w:bidi="fa-IR"/>
        </w:rPr>
        <w:t>به حزن خموشانه، یعقوب پیر</w:t>
      </w:r>
    </w:p>
    <w:p>
      <w:pPr>
        <w:pStyle w:val="BookText"/>
        <w:rPr/>
      </w:pPr>
      <w:r>
        <w:rPr>
          <w:rFonts w:ascii="IRNazanin" w:hAnsi="IRNazanin" w:eastAsia="IRNazanin"/>
          <w:color w:val="111111"/>
          <w:sz w:val="28"/>
          <w:sz w:val="28"/>
          <w:szCs w:val="28"/>
          <w:rtl w:val="true"/>
          <w:lang w:bidi="fa-IR"/>
        </w:rPr>
        <w:t>به لطف عمیم اختری سرمدی</w:t>
      </w:r>
    </w:p>
    <w:p>
      <w:pPr>
        <w:pStyle w:val="BookText"/>
        <w:rPr/>
      </w:pPr>
      <w:r>
        <w:rPr>
          <w:rFonts w:ascii="IRNazanin" w:hAnsi="IRNazanin" w:eastAsia="IRNazanin"/>
          <w:color w:val="111111"/>
          <w:sz w:val="28"/>
          <w:sz w:val="28"/>
          <w:szCs w:val="28"/>
          <w:rtl w:val="true"/>
          <w:lang w:bidi="fa-IR"/>
        </w:rPr>
        <w:t>به خلق سلیم آیتی احمدی</w:t>
      </w:r>
    </w:p>
    <w:p>
      <w:pPr>
        <w:pStyle w:val="BookText"/>
        <w:rPr/>
      </w:pPr>
      <w:r>
        <w:rPr>
          <w:rFonts w:ascii="IRNazanin" w:hAnsi="IRNazanin" w:eastAsia="IRNazanin"/>
          <w:color w:val="111111"/>
          <w:sz w:val="28"/>
          <w:sz w:val="28"/>
          <w:szCs w:val="28"/>
          <w:rtl w:val="true"/>
          <w:lang w:bidi="fa-IR"/>
        </w:rPr>
        <w:t>سخا، بنده طبع اصحاب او</w:t>
      </w:r>
    </w:p>
    <w:p>
      <w:pPr>
        <w:pStyle w:val="BookText"/>
        <w:rPr/>
      </w:pPr>
      <w:r>
        <w:rPr>
          <w:rFonts w:ascii="IRNazanin" w:hAnsi="IRNazanin" w:eastAsia="IRNazanin"/>
          <w:color w:val="111111"/>
          <w:sz w:val="28"/>
          <w:sz w:val="28"/>
          <w:szCs w:val="28"/>
          <w:rtl w:val="true"/>
          <w:lang w:bidi="fa-IR"/>
        </w:rPr>
        <w:t>عطش غرق در شرم سیلاب او</w:t>
      </w:r>
    </w:p>
    <w:p>
      <w:pPr>
        <w:pStyle w:val="BookText"/>
        <w:rPr/>
      </w:pPr>
      <w:r>
        <w:rPr>
          <w:rFonts w:ascii="IRNazanin" w:hAnsi="IRNazanin" w:eastAsia="IRNazanin"/>
          <w:color w:val="111111"/>
          <w:sz w:val="28"/>
          <w:sz w:val="28"/>
          <w:szCs w:val="28"/>
          <w:rtl w:val="true"/>
          <w:lang w:bidi="fa-IR"/>
        </w:rPr>
        <w:t>همه محو وی چشم حیران ما</w:t>
      </w:r>
    </w:p>
    <w:p>
      <w:pPr>
        <w:pStyle w:val="BookText"/>
        <w:rPr/>
      </w:pPr>
      <w:r>
        <w:rPr>
          <w:rFonts w:ascii="IRNazanin" w:hAnsi="IRNazanin" w:eastAsia="IRNazanin"/>
          <w:color w:val="111111"/>
          <w:sz w:val="28"/>
          <w:sz w:val="28"/>
          <w:szCs w:val="28"/>
          <w:rtl w:val="true"/>
          <w:lang w:bidi="fa-IR"/>
        </w:rPr>
        <w:t>خراباتی عشق او جان ما</w:t>
      </w:r>
    </w:p>
    <w:p>
      <w:pPr>
        <w:pStyle w:val="BookText"/>
        <w:rPr/>
      </w:pPr>
      <w:r>
        <w:rPr>
          <w:rFonts w:ascii="IRNazanin" w:hAnsi="IRNazanin" w:eastAsia="IRNazanin"/>
          <w:color w:val="111111"/>
          <w:sz w:val="28"/>
          <w:sz w:val="28"/>
          <w:szCs w:val="28"/>
          <w:rtl w:val="true"/>
          <w:lang w:bidi="fa-IR"/>
        </w:rPr>
        <w:t>غم عالمی وقف پیمانه‌اش</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کمترین مست دیوانه‌اش </w:t>
      </w:r>
    </w:p>
    <w:p>
      <w:pPr>
        <w:pStyle w:val="BookText"/>
        <w:rPr/>
      </w:pPr>
      <w:r>
        <w:rPr>
          <w:rFonts w:ascii="IRNazanin" w:hAnsi="IRNazanin" w:eastAsia="IRNazanin"/>
          <w:color w:val="111111"/>
          <w:sz w:val="28"/>
          <w:sz w:val="28"/>
          <w:szCs w:val="28"/>
          <w:rtl w:val="true"/>
          <w:lang w:bidi="fa-IR"/>
        </w:rPr>
        <w:t>دریغا که آن منجی بی بدیل</w:t>
      </w:r>
    </w:p>
    <w:p>
      <w:pPr>
        <w:pStyle w:val="BookText"/>
        <w:rPr/>
      </w:pPr>
      <w:r>
        <w:rPr>
          <w:rFonts w:ascii="IRNazanin" w:hAnsi="IRNazanin" w:eastAsia="IRNazanin"/>
          <w:color w:val="111111"/>
          <w:sz w:val="28"/>
          <w:sz w:val="28"/>
          <w:szCs w:val="28"/>
          <w:rtl w:val="true"/>
          <w:lang w:bidi="fa-IR"/>
        </w:rPr>
        <w:t>به بر کرد آخر ردای رحیل</w:t>
      </w:r>
    </w:p>
    <w:p>
      <w:pPr>
        <w:pStyle w:val="BookText"/>
        <w:rPr/>
      </w:pPr>
      <w:r>
        <w:rPr>
          <w:rFonts w:ascii="IRNazanin" w:hAnsi="IRNazanin" w:eastAsia="IRNazanin"/>
          <w:color w:val="111111"/>
          <w:sz w:val="28"/>
          <w:sz w:val="28"/>
          <w:szCs w:val="28"/>
          <w:rtl w:val="true"/>
          <w:lang w:bidi="fa-IR"/>
        </w:rPr>
        <w:t>همای شریف همایون نفس</w:t>
      </w:r>
    </w:p>
    <w:p>
      <w:pPr>
        <w:pStyle w:val="BookText"/>
        <w:rPr/>
      </w:pPr>
      <w:r>
        <w:rPr>
          <w:rFonts w:ascii="IRNazanin" w:hAnsi="IRNazanin" w:eastAsia="IRNazanin"/>
          <w:color w:val="111111"/>
          <w:sz w:val="28"/>
          <w:sz w:val="28"/>
          <w:szCs w:val="28"/>
          <w:rtl w:val="true"/>
          <w:lang w:bidi="fa-IR"/>
        </w:rPr>
        <w:t>نه شایان او بود کنج قفس</w:t>
      </w:r>
    </w:p>
    <w:p>
      <w:pPr>
        <w:pStyle w:val="BookText"/>
        <w:rPr/>
      </w:pPr>
      <w:r>
        <w:rPr>
          <w:rFonts w:ascii="IRNazanin" w:hAnsi="IRNazanin" w:eastAsia="IRNazanin"/>
          <w:color w:val="111111"/>
          <w:sz w:val="28"/>
          <w:sz w:val="28"/>
          <w:szCs w:val="28"/>
          <w:rtl w:val="true"/>
          <w:lang w:bidi="fa-IR"/>
        </w:rPr>
        <w:t>چه مشتاق، بال سفر باز کرد</w:t>
      </w:r>
    </w:p>
    <w:p>
      <w:pPr>
        <w:pStyle w:val="BookText"/>
        <w:rPr/>
      </w:pPr>
      <w:r>
        <w:rPr>
          <w:rFonts w:ascii="IRNazanin" w:hAnsi="IRNazanin" w:eastAsia="IRNazanin"/>
          <w:color w:val="111111"/>
          <w:sz w:val="28"/>
          <w:sz w:val="28"/>
          <w:szCs w:val="28"/>
          <w:rtl w:val="true"/>
          <w:lang w:bidi="fa-IR"/>
        </w:rPr>
        <w:t>به آغوش خورشید پرواز کرد</w:t>
      </w:r>
    </w:p>
    <w:p>
      <w:pPr>
        <w:pStyle w:val="BookText"/>
        <w:rPr/>
      </w:pPr>
      <w:r>
        <w:rPr>
          <w:rFonts w:ascii="IRNazanin" w:hAnsi="IRNazanin" w:eastAsia="IRNazanin"/>
          <w:color w:val="111111"/>
          <w:sz w:val="28"/>
          <w:sz w:val="28"/>
          <w:szCs w:val="28"/>
          <w:rtl w:val="true"/>
          <w:lang w:bidi="fa-IR"/>
        </w:rPr>
        <w:t>گرفتار خال لب دوست شد</w:t>
      </w:r>
    </w:p>
    <w:p>
      <w:pPr>
        <w:pStyle w:val="BookText"/>
        <w:rPr/>
      </w:pPr>
      <w:r>
        <w:rPr>
          <w:rFonts w:ascii="IRNazanin" w:hAnsi="IRNazanin" w:eastAsia="IRNazanin"/>
          <w:color w:val="111111"/>
          <w:sz w:val="28"/>
          <w:sz w:val="28"/>
          <w:szCs w:val="28"/>
          <w:rtl w:val="true"/>
          <w:lang w:bidi="fa-IR"/>
        </w:rPr>
        <w:t>به جایی که اندر خور اوست شد</w:t>
      </w:r>
    </w:p>
    <w:p>
      <w:pPr>
        <w:pStyle w:val="BookText"/>
        <w:rPr/>
      </w:pPr>
      <w:r>
        <w:rPr>
          <w:rFonts w:ascii="IRNazanin" w:hAnsi="IRNazanin" w:eastAsia="IRNazanin"/>
          <w:color w:val="111111"/>
          <w:sz w:val="28"/>
          <w:sz w:val="28"/>
          <w:szCs w:val="28"/>
          <w:rtl w:val="true"/>
          <w:lang w:bidi="fa-IR"/>
        </w:rPr>
        <w:t>سر جان به دامان جانان گذاشت</w:t>
      </w:r>
    </w:p>
    <w:p>
      <w:pPr>
        <w:pStyle w:val="BookText"/>
        <w:rPr/>
      </w:pPr>
      <w:r>
        <w:rPr>
          <w:rFonts w:ascii="IRNazanin" w:hAnsi="IRNazanin" w:eastAsia="IRNazanin"/>
          <w:color w:val="111111"/>
          <w:sz w:val="28"/>
          <w:sz w:val="28"/>
          <w:szCs w:val="28"/>
          <w:rtl w:val="true"/>
          <w:lang w:bidi="fa-IR"/>
        </w:rPr>
        <w:t>گذشت و به دل داغ هجران گذاشت</w:t>
      </w:r>
    </w:p>
    <w:p>
      <w:pPr>
        <w:pStyle w:val="BookText"/>
        <w:rPr/>
      </w:pPr>
      <w:r>
        <w:rPr>
          <w:rFonts w:ascii="IRNazanin" w:hAnsi="IRNazanin" w:eastAsia="IRNazanin"/>
          <w:color w:val="111111"/>
          <w:sz w:val="28"/>
          <w:sz w:val="28"/>
          <w:szCs w:val="28"/>
          <w:rtl w:val="true"/>
          <w:lang w:bidi="fa-IR"/>
        </w:rPr>
        <w:t>در آفاق دلها از ین اتفاق</w:t>
      </w:r>
    </w:p>
    <w:p>
      <w:pPr>
        <w:pStyle w:val="BookText"/>
        <w:rPr/>
      </w:pPr>
      <w:r>
        <w:rPr>
          <w:rFonts w:ascii="IRNazanin" w:hAnsi="IRNazanin" w:eastAsia="IRNazanin"/>
          <w:color w:val="111111"/>
          <w:sz w:val="28"/>
          <w:sz w:val="28"/>
          <w:szCs w:val="28"/>
          <w:rtl w:val="true"/>
          <w:lang w:bidi="fa-IR"/>
        </w:rPr>
        <w:t>مه شادی افتاد اندر محاق</w:t>
      </w:r>
    </w:p>
    <w:p>
      <w:pPr>
        <w:pStyle w:val="BookText"/>
        <w:rPr/>
      </w:pPr>
      <w:r>
        <w:rPr>
          <w:rFonts w:ascii="IRNazanin" w:hAnsi="IRNazanin" w:eastAsia="IRNazanin"/>
          <w:color w:val="111111"/>
          <w:sz w:val="28"/>
          <w:sz w:val="28"/>
          <w:szCs w:val="28"/>
          <w:rtl w:val="true"/>
          <w:lang w:bidi="fa-IR"/>
        </w:rPr>
        <w:t>به ناگه دل خیل یاران شکست</w:t>
      </w:r>
    </w:p>
    <w:p>
      <w:pPr>
        <w:pStyle w:val="BookText"/>
        <w:rPr/>
      </w:pPr>
      <w:r>
        <w:rPr>
          <w:rFonts w:ascii="IRNazanin" w:hAnsi="IRNazanin" w:eastAsia="IRNazanin"/>
          <w:color w:val="111111"/>
          <w:sz w:val="28"/>
          <w:sz w:val="28"/>
          <w:szCs w:val="28"/>
          <w:rtl w:val="true"/>
          <w:lang w:bidi="fa-IR"/>
        </w:rPr>
        <w:t>چراغ شبستان ایران شکست</w:t>
      </w:r>
    </w:p>
    <w:p>
      <w:pPr>
        <w:pStyle w:val="BookText"/>
        <w:rPr/>
      </w:pPr>
      <w:r>
        <w:rPr>
          <w:rFonts w:ascii="IRNazanin" w:hAnsi="IRNazanin" w:eastAsia="IRNazanin"/>
          <w:color w:val="111111"/>
          <w:sz w:val="28"/>
          <w:sz w:val="28"/>
          <w:szCs w:val="28"/>
          <w:rtl w:val="true"/>
          <w:lang w:bidi="fa-IR"/>
        </w:rPr>
        <w:t>غریو دریغ از فلک بر گذشت</w:t>
      </w:r>
    </w:p>
    <w:p>
      <w:pPr>
        <w:pStyle w:val="BookText"/>
        <w:rPr/>
      </w:pPr>
      <w:r>
        <w:rPr>
          <w:rFonts w:ascii="IRNazanin" w:hAnsi="IRNazanin" w:eastAsia="IRNazanin"/>
          <w:color w:val="111111"/>
          <w:sz w:val="28"/>
          <w:sz w:val="28"/>
          <w:szCs w:val="28"/>
          <w:rtl w:val="true"/>
          <w:lang w:bidi="fa-IR"/>
        </w:rPr>
        <w:t>چه طوفان اشکی که از سرگذشت</w:t>
      </w:r>
    </w:p>
    <w:p>
      <w:pPr>
        <w:pStyle w:val="BookText"/>
        <w:rPr/>
      </w:pPr>
      <w:r>
        <w:rPr>
          <w:rFonts w:ascii="IRNazanin" w:hAnsi="IRNazanin" w:eastAsia="IRNazanin"/>
          <w:color w:val="111111"/>
          <w:sz w:val="28"/>
          <w:sz w:val="28"/>
          <w:szCs w:val="28"/>
          <w:rtl w:val="true"/>
          <w:lang w:bidi="fa-IR"/>
        </w:rPr>
        <w:t>جهانی به غم، امتی اشکبار</w:t>
      </w:r>
    </w:p>
    <w:p>
      <w:pPr>
        <w:pStyle w:val="BookText"/>
        <w:rPr/>
      </w:pPr>
      <w:r>
        <w:rPr>
          <w:rFonts w:ascii="IRNazanin" w:hAnsi="IRNazanin" w:eastAsia="IRNazanin"/>
          <w:color w:val="111111"/>
          <w:sz w:val="28"/>
          <w:sz w:val="28"/>
          <w:szCs w:val="28"/>
          <w:rtl w:val="true"/>
          <w:lang w:bidi="fa-IR"/>
        </w:rPr>
        <w:t>زمین سوگوار و زمان سوگوار</w:t>
      </w:r>
    </w:p>
    <w:p>
      <w:pPr>
        <w:pStyle w:val="BookText"/>
        <w:rPr/>
      </w:pPr>
      <w:r>
        <w:rPr>
          <w:rFonts w:ascii="IRNazanin" w:hAnsi="IRNazanin" w:eastAsia="IRNazanin"/>
          <w:color w:val="111111"/>
          <w:sz w:val="28"/>
          <w:sz w:val="28"/>
          <w:szCs w:val="28"/>
          <w:rtl w:val="true"/>
          <w:lang w:bidi="fa-IR"/>
        </w:rPr>
        <w:t>الا ای شهیدان صحرای عشق</w:t>
      </w:r>
    </w:p>
    <w:p>
      <w:pPr>
        <w:pStyle w:val="BookText"/>
        <w:rPr/>
      </w:pPr>
      <w:r>
        <w:rPr>
          <w:rFonts w:ascii="IRNazanin" w:hAnsi="IRNazanin" w:eastAsia="IRNazanin"/>
          <w:color w:val="111111"/>
          <w:sz w:val="28"/>
          <w:sz w:val="28"/>
          <w:szCs w:val="28"/>
          <w:rtl w:val="true"/>
          <w:lang w:bidi="fa-IR"/>
        </w:rPr>
        <w:t>خماری عجب داشت صهبای عشق</w:t>
      </w:r>
    </w:p>
    <w:p>
      <w:pPr>
        <w:pStyle w:val="BookText"/>
        <w:rPr/>
      </w:pPr>
      <w:r>
        <w:rPr>
          <w:rFonts w:ascii="IRNazanin" w:hAnsi="IRNazanin" w:eastAsia="IRNazanin"/>
          <w:color w:val="111111"/>
          <w:sz w:val="28"/>
          <w:sz w:val="28"/>
          <w:szCs w:val="28"/>
          <w:rtl w:val="true"/>
          <w:lang w:bidi="fa-IR"/>
        </w:rPr>
        <w:t>هنوز از می وصل ناگشته مست</w:t>
      </w:r>
    </w:p>
    <w:p>
      <w:pPr>
        <w:pStyle w:val="BookText"/>
        <w:rPr/>
      </w:pPr>
      <w:r>
        <w:rPr>
          <w:rFonts w:ascii="IRNazanin" w:hAnsi="IRNazanin" w:eastAsia="IRNazanin"/>
          <w:color w:val="111111"/>
          <w:sz w:val="28"/>
          <w:sz w:val="28"/>
          <w:szCs w:val="28"/>
          <w:rtl w:val="true"/>
          <w:lang w:bidi="fa-IR"/>
        </w:rPr>
        <w:t>فتاد از کف، این جام زرین شکست</w:t>
      </w:r>
    </w:p>
    <w:p>
      <w:pPr>
        <w:pStyle w:val="BookText"/>
        <w:rPr/>
      </w:pPr>
      <w:r>
        <w:rPr>
          <w:rFonts w:ascii="IRNazanin" w:hAnsi="IRNazanin" w:eastAsia="IRNazanin"/>
          <w:color w:val="111111"/>
          <w:sz w:val="28"/>
          <w:sz w:val="28"/>
          <w:szCs w:val="28"/>
          <w:rtl w:val="true"/>
          <w:lang w:bidi="fa-IR"/>
        </w:rPr>
        <w:t>ز دیدار او دیده کی سیر بود</w:t>
      </w:r>
    </w:p>
    <w:p>
      <w:pPr>
        <w:pStyle w:val="BookText"/>
        <w:rPr/>
      </w:pPr>
      <w:r>
        <w:rPr>
          <w:rFonts w:ascii="IRNazanin" w:hAnsi="IRNazanin" w:eastAsia="IRNazanin"/>
          <w:color w:val="111111"/>
          <w:sz w:val="28"/>
          <w:sz w:val="28"/>
          <w:szCs w:val="28"/>
          <w:rtl w:val="true"/>
          <w:lang w:bidi="fa-IR"/>
        </w:rPr>
        <w:t>که خورشید ما روی آن پیر بود</w:t>
      </w:r>
    </w:p>
    <w:p>
      <w:pPr>
        <w:pStyle w:val="BookText"/>
        <w:rPr/>
      </w:pPr>
      <w:r>
        <w:rPr>
          <w:rFonts w:ascii="IRNazanin" w:hAnsi="IRNazanin" w:eastAsia="IRNazanin"/>
          <w:color w:val="111111"/>
          <w:sz w:val="28"/>
          <w:sz w:val="28"/>
          <w:szCs w:val="28"/>
          <w:rtl w:val="true"/>
          <w:lang w:bidi="fa-IR"/>
        </w:rPr>
        <w:t>کنون ما و این سوگ طاقت گداز</w:t>
      </w:r>
    </w:p>
    <w:p>
      <w:pPr>
        <w:pStyle w:val="BookText"/>
        <w:rPr/>
      </w:pPr>
      <w:r>
        <w:rPr>
          <w:rFonts w:ascii="IRNazanin" w:hAnsi="IRNazanin" w:eastAsia="IRNazanin"/>
          <w:color w:val="111111"/>
          <w:sz w:val="28"/>
          <w:sz w:val="28"/>
          <w:szCs w:val="28"/>
          <w:rtl w:val="true"/>
          <w:lang w:bidi="fa-IR"/>
        </w:rPr>
        <w:t>سر ما و دامان صبر و نیاز</w:t>
      </w:r>
    </w:p>
    <w:p>
      <w:pPr>
        <w:pStyle w:val="BookText"/>
        <w:rPr/>
      </w:pPr>
      <w:r>
        <w:rPr>
          <w:rFonts w:ascii="IRNazanin" w:hAnsi="IRNazanin" w:eastAsia="IRNazanin"/>
          <w:color w:val="111111"/>
          <w:sz w:val="28"/>
          <w:sz w:val="28"/>
          <w:szCs w:val="28"/>
          <w:rtl w:val="true"/>
          <w:lang w:bidi="fa-IR"/>
        </w:rPr>
        <w:t>کنون ما و اندوه هجرانی‌اش</w:t>
      </w:r>
    </w:p>
    <w:p>
      <w:pPr>
        <w:pStyle w:val="BookText"/>
        <w:rPr/>
      </w:pP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از کف به آسانی‌اش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شهیدان شهیدان خلد آشیان</w:t>
      </w:r>
    </w:p>
    <w:p>
      <w:pPr>
        <w:pStyle w:val="BookText"/>
        <w:rPr/>
      </w:pPr>
      <w:r>
        <w:rPr>
          <w:rFonts w:ascii="IRNazanin" w:hAnsi="IRNazanin" w:eastAsia="IRNazanin"/>
          <w:color w:val="111111"/>
          <w:sz w:val="28"/>
          <w:sz w:val="28"/>
          <w:szCs w:val="28"/>
          <w:rtl w:val="true"/>
          <w:lang w:bidi="fa-IR"/>
        </w:rPr>
        <w:t>گرامی بدارید این میهمان</w:t>
      </w:r>
    </w:p>
    <w:p>
      <w:pPr>
        <w:pStyle w:val="BookText"/>
        <w:rPr/>
      </w:pPr>
      <w:r>
        <w:rPr>
          <w:rFonts w:ascii="IRNazanin" w:hAnsi="IRNazanin" w:eastAsia="IRNazanin"/>
          <w:color w:val="111111"/>
          <w:sz w:val="28"/>
          <w:sz w:val="28"/>
          <w:szCs w:val="28"/>
          <w:rtl w:val="true"/>
          <w:lang w:bidi="fa-IR"/>
        </w:rPr>
        <w:t>ز خون فرش گل گستریدش به راه</w:t>
      </w:r>
    </w:p>
    <w:p>
      <w:pPr>
        <w:pStyle w:val="BookText"/>
        <w:rPr/>
      </w:pPr>
      <w:r>
        <w:rPr>
          <w:rFonts w:ascii="IRNazanin" w:hAnsi="IRNazanin" w:eastAsia="IRNazanin"/>
          <w:color w:val="111111"/>
          <w:sz w:val="28"/>
          <w:sz w:val="28"/>
          <w:szCs w:val="28"/>
          <w:rtl w:val="true"/>
          <w:lang w:bidi="fa-IR"/>
        </w:rPr>
        <w:t>رداییش بخشید از نور ماه</w:t>
      </w:r>
    </w:p>
    <w:p>
      <w:pPr>
        <w:pStyle w:val="BookText"/>
        <w:rPr/>
      </w:pPr>
      <w:r>
        <w:rPr>
          <w:rFonts w:ascii="IRNazanin" w:hAnsi="IRNazanin" w:eastAsia="IRNazanin"/>
          <w:color w:val="111111"/>
          <w:sz w:val="28"/>
          <w:sz w:val="28"/>
          <w:szCs w:val="28"/>
          <w:rtl w:val="true"/>
          <w:lang w:bidi="fa-IR"/>
        </w:rPr>
        <w:t>نشانید بر چشمه کوثرش</w:t>
      </w:r>
    </w:p>
    <w:p>
      <w:pPr>
        <w:pStyle w:val="BookText"/>
        <w:rPr/>
      </w:pPr>
      <w:r>
        <w:rPr>
          <w:rFonts w:ascii="IRNazanin" w:hAnsi="IRNazanin" w:eastAsia="IRNazanin"/>
          <w:color w:val="111111"/>
          <w:sz w:val="28"/>
          <w:sz w:val="28"/>
          <w:szCs w:val="28"/>
          <w:rtl w:val="true"/>
          <w:lang w:bidi="fa-IR"/>
        </w:rPr>
        <w:t>زدایید گرد ره از پیکرش</w:t>
      </w:r>
    </w:p>
    <w:p>
      <w:pPr>
        <w:pStyle w:val="BookText"/>
        <w:rPr/>
      </w:pPr>
      <w:r>
        <w:rPr>
          <w:rFonts w:ascii="IRNazanin" w:hAnsi="IRNazanin" w:eastAsia="IRNazanin"/>
          <w:color w:val="111111"/>
          <w:sz w:val="28"/>
          <w:sz w:val="28"/>
          <w:szCs w:val="28"/>
          <w:rtl w:val="true"/>
          <w:lang w:bidi="fa-IR"/>
        </w:rPr>
        <w:t>شما را به تاوان بس رنج عشق</w:t>
      </w:r>
    </w:p>
    <w:p>
      <w:pPr>
        <w:pStyle w:val="BookText"/>
        <w:rPr/>
      </w:pPr>
      <w:r>
        <w:rPr>
          <w:rFonts w:ascii="IRNazanin" w:hAnsi="IRNazanin" w:eastAsia="IRNazanin"/>
          <w:color w:val="111111"/>
          <w:sz w:val="28"/>
          <w:sz w:val="28"/>
          <w:szCs w:val="28"/>
          <w:rtl w:val="true"/>
          <w:lang w:bidi="fa-IR"/>
        </w:rPr>
        <w:t>امانت سپردیم این گنج عشق</w:t>
      </w:r>
    </w:p>
    <w:p>
      <w:pPr>
        <w:pStyle w:val="BookText"/>
        <w:rPr/>
      </w:pPr>
      <w:r>
        <w:rPr>
          <w:rFonts w:ascii="IRNazanin" w:hAnsi="IRNazanin" w:eastAsia="IRNazanin"/>
          <w:color w:val="111111"/>
          <w:sz w:val="28"/>
          <w:sz w:val="28"/>
          <w:szCs w:val="28"/>
          <w:rtl w:val="true"/>
          <w:lang w:bidi="fa-IR"/>
        </w:rPr>
        <w:t>در باغ جنت فراز آورید</w:t>
      </w:r>
    </w:p>
    <w:p>
      <w:pPr>
        <w:pStyle w:val="BookText"/>
        <w:rPr/>
      </w:pPr>
      <w:r>
        <w:rPr>
          <w:rFonts w:ascii="IRNazanin" w:hAnsi="IRNazanin" w:eastAsia="IRNazanin"/>
          <w:color w:val="111111"/>
          <w:sz w:val="28"/>
          <w:sz w:val="28"/>
          <w:szCs w:val="28"/>
          <w:rtl w:val="true"/>
          <w:lang w:bidi="fa-IR"/>
        </w:rPr>
        <w:t>به جان در قدومش نماز آورید</w:t>
      </w:r>
    </w:p>
    <w:p>
      <w:pPr>
        <w:pStyle w:val="BookText"/>
        <w:rPr/>
      </w:pPr>
      <w:r>
        <w:rPr>
          <w:rFonts w:ascii="IRNazanin" w:hAnsi="IRNazanin" w:eastAsia="IRNazanin"/>
          <w:color w:val="111111"/>
          <w:sz w:val="28"/>
          <w:sz w:val="28"/>
          <w:szCs w:val="28"/>
          <w:rtl w:val="true"/>
          <w:lang w:bidi="fa-IR"/>
        </w:rPr>
        <w:t>شهیدان خوشا بخت و اقبالتان</w:t>
      </w:r>
    </w:p>
    <w:p>
      <w:pPr>
        <w:pStyle w:val="BookText"/>
        <w:rPr/>
      </w:pPr>
      <w:r>
        <w:rPr>
          <w:rFonts w:ascii="IRNazanin" w:hAnsi="IRNazanin" w:eastAsia="IRNazanin"/>
          <w:color w:val="111111"/>
          <w:sz w:val="28"/>
          <w:sz w:val="28"/>
          <w:szCs w:val="28"/>
          <w:rtl w:val="true"/>
          <w:lang w:bidi="fa-IR"/>
        </w:rPr>
        <w:t>بهاری نکو داشت امسالتان</w:t>
      </w:r>
    </w:p>
    <w:p>
      <w:pPr>
        <w:pStyle w:val="BookText"/>
        <w:rPr/>
      </w:pPr>
      <w:r>
        <w:rPr>
          <w:rFonts w:ascii="IRNazanin" w:hAnsi="IRNazanin" w:eastAsia="IRNazanin"/>
          <w:color w:val="111111"/>
          <w:sz w:val="28"/>
          <w:sz w:val="28"/>
          <w:szCs w:val="28"/>
          <w:rtl w:val="true"/>
          <w:lang w:bidi="fa-IR"/>
        </w:rPr>
        <w:t>بهار شما با رخ یار بود</w:t>
      </w:r>
    </w:p>
    <w:p>
      <w:pPr>
        <w:pStyle w:val="BookText"/>
        <w:rPr/>
      </w:pPr>
      <w:r>
        <w:rPr>
          <w:rFonts w:ascii="IRNazanin" w:hAnsi="IRNazanin" w:eastAsia="IRNazanin"/>
          <w:color w:val="111111"/>
          <w:sz w:val="28"/>
          <w:sz w:val="28"/>
          <w:szCs w:val="28"/>
          <w:rtl w:val="true"/>
          <w:lang w:bidi="fa-IR"/>
        </w:rPr>
        <w:t>به ما لیک تلخ و دل آزار بود</w:t>
      </w:r>
    </w:p>
    <w:p>
      <w:pPr>
        <w:pStyle w:val="BookText"/>
        <w:rPr/>
      </w:pPr>
      <w:r>
        <w:rPr>
          <w:rFonts w:ascii="IRNazanin" w:hAnsi="IRNazanin" w:eastAsia="IRNazanin"/>
          <w:color w:val="111111"/>
          <w:sz w:val="28"/>
          <w:sz w:val="28"/>
          <w:szCs w:val="28"/>
          <w:rtl w:val="true"/>
          <w:lang w:bidi="fa-IR"/>
        </w:rPr>
        <w:t>در آغوش اینک حبیب شماست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باغ زهرا نصیب شماست </w:t>
      </w:r>
      <w:bookmarkStart w:id="335" w:name="pg2973_19171"/>
    </w:p>
    <w:p>
      <w:pPr>
        <w:pStyle w:val="Heading2"/>
        <w:numPr>
          <w:ilvl w:val="1"/>
          <w:numId w:val="1"/>
        </w:numPr>
        <w:rPr/>
      </w:pPr>
      <w:bookmarkStart w:id="336" w:name="__RefHeading___Toc323288_2749589250"/>
      <w:bookmarkStart w:id="337" w:name="_Toc123"/>
      <w:bookmarkEnd w:id="335"/>
      <w:bookmarkEnd w:id="336"/>
      <w:r>
        <w:rPr>
          <w:rtl w:val="true"/>
        </w:rPr>
        <w:t>آثار مؤلّف تاکنون</w:t>
      </w:r>
      <w:bookmarkEnd w:id="337"/>
    </w:p>
    <w:p>
      <w:pPr>
        <w:pStyle w:val="Heading3"/>
        <w:numPr>
          <w:ilvl w:val="2"/>
          <w:numId w:val="1"/>
        </w:numPr>
        <w:rPr/>
      </w:pPr>
      <w:bookmarkStart w:id="338" w:name="__RefHeading___Toc323290_2749589250"/>
      <w:bookmarkStart w:id="339" w:name="_Toc124"/>
      <w:bookmarkEnd w:id="338"/>
      <w:r>
        <w:rPr>
          <w:rtl w:val="true"/>
        </w:rPr>
        <w:t>اشاره</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الزّیارة،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یا حقیقت مظلوم،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المهدی‌علیه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اسوة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مهدی‌علیه السلام و نشانه‌های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معصومین‌علیهم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اسلامی، 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قرآنی، یکصد و ده پیام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امتحان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عجایب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البیت‌علیهم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جهانی قبل از قیامت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لقوم لا یدینون بالامر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القوم قوم یعیبون الامر بالمعروف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سخنان مرحوم امام خمینی‌قدس سره نیز در کتاب ولایت فقیه و در سخنان دیگرشان همین معنا بود، ایشان چون به عنوان یک وظیفه شرعی به حرکت خود ادامه داد و دست ازمبارزه با طاغوت به عنوان یک وظیفه و تکلیف شرعی برنداشت و مردم نیز از او حمایت نمودند، خداوند او را یاری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والذین جاهدوا فینا لنهدینهم سبلنا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نظام جمهوری اسلامی برقرار گردید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حدیث 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اباعبداللَّه‌علیه السلام عن الحلال و الحرام؟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حلال أبداً إلی یوم القیامة، و حرامه حرام أبداً إلی یوم القیامة، لا یکون غیره و لا یجیی‌ء غیره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با طاغوت‌ها سیره معصومین و همه انبیاءعلیهم السلام بوده است و ائمه ماعلیهم السلام حتی اجازه کمک کردن به آنان و کارپردازی برای آنان بلکه رضایت به بقاء و زنده ماندن آنان را به شیعیان خود نمی‌دادند و ماندن در دستگاه ستمگران را فقط برای اصلاح امور شیعه مجاز می‌دانستند و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 و کمک کننده به ظالم و راضی به ظلم او یکسان هستند و قیام بر علیه آنان را در صورت امکان و محکوم نمودنشان و اثبات غاصبانه بودن آنان و کلمه‌ای برای شکستن صولتشان را بهترین عبادت و جهاد می‌دانستند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اعتبروا أیّها النّاس بما وعظ اللَّه به أولیاءه من سوء ثنائه علی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ینهاهم الرّبانیّون و الأحبار عن قولهم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الّذین کفروا من بنی إسرائیل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لبئس ما کانوا یفعلون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عاب اللَّه ذلک علیهم لأنّهم کانوا یرون من الظلمة الّذین بین أظهرهم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 و الفساد فلا ینهونهم عن ذلک رغبةً فیما کانوا ینالون منهم و رهبةً ممّا یحذرون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تخشوا النّاس و اخشون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و المؤمنات بعضهم أولیاء بعضٍ یأمرون بالمعروف و ینهون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فبدء اللَّه تعالی بالأمر بالمعروف و النهی عن المنکر فریضةً منه لعلمه بأنّها إذا أُدّیت و أُقیمت استقامت الفرائض کلّها هیّنها و صعبها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الأمر بالمعروف و النهی عن المنکر دعاء إلی الإسلام مع ردّ المظالم و مخالفة الظالم و قسمة الفی‌ء و الغنائم و أخذ الصدقات من مواضعها و وضعها فی حقّها فأمّا حقّکم بزعمکم فطلبتم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أنتم أیّها العصابة عصابة بالعلم مشهورة و بالخیر مذکورة و بالنّصیحة معروفة و باللَّه فی أنفس الناس مهابة، یهابکم الشریف و یکرمکم الضعیف و یؤثرکم من لا فضل لکم علیه و لا یذلّکم عنده تشفعون فی الحوائج إذا امتنعت من طلاّبها و تمشون فی الطریق بهیبة الملوک و کرامة الأکابر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کلّ ذلک إنما نلتموه بما یرجی عندکم من القیام بحقّ اللَّه و إن کنتم عن أکثر حقّه تقصرون فاستخففتم بحقّ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حقّ الضّعفاء فضیّعتم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مالاً بذلتموه و لا نفساً خاطرتم بها للّذی خلقها و لا عشیرة عادیتموها فی ذات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تتمنوّن علی اللَّه الجنّة و محاورة رسله و أمانه من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خشیت علیکم أیّها المتمنّون علی اللَّه أن تحلّ بکم نقمة من نقماته لأنّکم بلغتم من کرامة منزلة فُضّلتم بها و من یعرف باللَّه لا تکرمون و أنتم باللَّه فی عباده تکرمون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ترون عهود اللَّه منقوضة فلا تفزعون و أنتم لبعض ذمم آبائکم تفزعون و ذمّة رسول اللَّه‌صلی الله علیه وآله محقورة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العمی و البکم و الزمن فی المدائن مهملة لا ترحمون و لا فی منزلتکم تعملون و لا من عمل فیها تعینون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بالادهان و المصانعة عند الظلمة تأمنون کل ذلک مما أمرکم اللَّه به من النهی و التناهی و أنتم عنه 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أعظم الناس مصیبة لما غلبتم علیه لو یسعون بأنّ مجاری الامور و الأحکام علی أیدی العلماء باللَّه الأُمناء علی حلاله و 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 المسلوبون تلک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سلبتم ذلک إلاّ بتفرّقکم عن الحقّ، و اختلافکم فی السّنّة بعد البینة الواضحة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صبرتم علی الأذی و تحمّلتم المؤونة فی ذات اللَّه، کانت أُمور اللَّه علیکم تردّ و عنکم تصدر و إلیکم 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لکنکّم مکّنتم الظَّلَمة من منزلتکم و استسلمتم أُمور اللَّه فی أیدیهم، یعملون بالشّبهات و یسیرون فی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سلّطهم علی ذلک فرارکم من الموت و إعجابکم بالحیاة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مفارقکم، فاسلمتم الضعفاء فی أیدیهم فمن بین مستعبد مقهور و بین مستضعف علی معیشته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یتقلّبون فی الملک بآرائهم و یستشعرون الجری بأهوائهم اقتداء بالأشرار و جرأة علی الجبّار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بلد منهم علی منبره خطیب مصقع فالأرض لهم شاغرة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أیدیهم فیها مبسوطة، و الناس لهم خول لا یدفعون ید لامس فمن بین جبّار عنید و ذی سطوة علی الضعفة شدید مطاع، لا یعرف المبدی‌ء المعید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 عجبا و ما لی لا أعجب من غاشّ غشوم و متصدّق ظلوم و عامل علی المؤمنین بهم غیر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الحاکم فیما فیه تنازعنا و القاضی بحکمه فیما شجر بیننا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أنّه لم یکن ما کان منا تنافساً فی سلطان و التماساً من فضول الحطام و لکن لنری المعالم من دینک و یظهر الإصلاح فی بلادک و یأمن المظلومون من عبادک و یعمل بفرائضک و سننک و أحکامک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فإنکم إن لا تنصرونا و تنصفونا قوی الظلمة علیکم و عملوا فی إطفاء نور نبیّکم و حسبنا اللَّه و علیه توکّلنا و إلیه أنبنا و إلیه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خطابها مربوط به علمای عامّه در زمان بنی‌امیّه و بنی عبّاس است و لکن برای ما نیز باید درس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الطالب فی 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الولایة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الوسائل عن الإمام العسکری‌علیه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کان من الفقها صائناً لنفسه حافظاً لدینه مخالفاً لهواه مطیعاً لأمر مولاه فللعوام أن یقلّدوه و ذلک لا یکون إلاّ بعض فقهاء الشیعة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الولایة تقریرات بحث آیة اللَّه مظاهری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عمده ابن 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ابن جزم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 بسنده عن أبی عبداللَّه الحسین‌علیه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لیقتلنی الفئة الباغیة و لتلبسنّهم اللَّه ذلاًّ شاملاً و سیفاً قاطعاً و لیسلّطنّ علیهم من یذلّهم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یکونوا أذلّ من قوم سبأ إذ ملکتهم إمرأة منهم فحکمت فی أموالهم و 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لواعج الأشجان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الولایة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7858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8013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الولایة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ولایت فقیه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الشروعیّة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اعظم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من تراث الشیخ‌رحمهم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الأمة و تنزیه الملّة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فی صلاة الجمعة و 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حسبه مربوط به چیزهایی است که دلیل شرعی مسلّم ندارد و لکن می‌دانیم شارع راضی به ترک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ریحانه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صفات القاضی</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علاّمه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ریحانه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کافی 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تنفیذ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رجال سیّد بحرالعلوم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باب امر به معروف و نهی از منکر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امر به معروف و نهی از منکر</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الجمعه مسأله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الجوامع الفقهیّة</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جامعه مدرسین</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تخلیص محصل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امر به معروف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امر به معروف</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باب نماز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باب الحسبة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اقسام امر به معروف ونهی از منکر</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باب 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باب 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الآلقاب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تلفیق از کتاب ولایت فقیه از دیدگاه فقهای اسلام</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زیارت امام حسین‌علیه السلام</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تشرّفات</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تشرّفات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وظایف و اختیارات رهبری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سیاستهای کلّی نظام جمهوری اسلامی ایران پس از مشورت با مجمع تشخیص مصلحت نظام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بر حُسن اجرای سیاستهای کلّی نظام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همه پرسی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فرماندهی کلّ نیروهای مسلح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اعلان جنگ و صلح و بسیج نیروها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و عزل و قبول استعفای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شورانی نگهبان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عالیترین مقام قوّه قضاییه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صدا و سیمای جمهوری اسلامی ایران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ستاد مشترک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کلّ سپاه پاسداران انقلاب اسلامی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عالی نیروهای نظامی و انتظامی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اختلافات و تنظیم روابط قوای سه‌گانه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معضلات نظام که از طرق عادی قابل حلّ نیست از طریق مجمع تشخیص مصلحت نظام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امضاء حکم ریاست جمهوری پس از انتخاب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صلاحیّت داوطلبان ریاست جمهوری از جهت دارا بودن شرایطی که در این قانون می‌آید، باید قبل از انتخابات به تأیید شورای نگهبان و در دوره اول به تأیید رهبری برسد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رئیس جمهور با در نظر گرفتن مصالح کشور پس از حکم دیوان عالی کشور به تخلّف وی از وظایف قانونی یا رأی مجلس شورای اسلامی به عدم کفایت وی بر اساس اصل هشتاد و نهم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یا تخفیف مجازات محکومین در حدود موازین اسلامی پس از پیشنهاد رئیس قوه قضائیه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ولایت، برای فقیه در مجلس بازنگری اقانون اساسی افزوده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 چهارم قانون اساسی از اصول کلّیه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کلّیه قوانین و مقرّرات مدنی، جزایی، مالی، اقتصادی، اداری، فرهنگی، نظامی، سیاسی و غیر اینها باید بر اساس موازین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اصل بر اطلاق یا عموم همه اصول قانون اساسی و قوانین و مقرّرات دیگر حاکم است و تشخیص این امر بر عهده فقهای شورای نگهبان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نهضت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نویسنده کلمه نهضت آزادی به معنای آزادی از قید حاکمیت اسلام و ولایت فقیه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این که خداوند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أرسلنا من رسول إلاّ لیطاع بإذن اللَّه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عربی چاپ آخوندی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 تحلیل ولایت مطلقه فقیه نهضت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عهدنامه از کتاب نهج البلاغه با ترجمه مرحوم دشتی استفاده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هذه الخطبة صاحب الإحتجاج فی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المجلسی فی البحار فی ج </w:t>
      </w:r>
      <w:r>
        <w:rPr>
          <w:rFonts w:eastAsia="IRNazanin" w:cs="IRNazanin"/>
          <w:b w:val="false"/>
          <w:bCs w:val="false"/>
          <w:i w:val="false"/>
          <w:iCs w:val="false"/>
          <w:color w:val="333333"/>
          <w:sz w:val="20"/>
          <w:szCs w:val="20"/>
        </w:rPr>
        <w:t>35/279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النّیشابوری فی روضة الواعظین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مجمع الزّوائد فی ج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عبدالرّزاق فی 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معجم الکبیر فی ج </w:t>
      </w:r>
      <w:r>
        <w:rPr>
          <w:rFonts w:eastAsia="IRNazanin" w:cs="IRNazanin"/>
          <w:b w:val="false"/>
          <w:bCs w:val="false"/>
          <w:i w:val="false"/>
          <w:iCs w:val="false"/>
          <w:color w:val="333333"/>
          <w:sz w:val="20"/>
          <w:szCs w:val="20"/>
        </w:rPr>
        <w:t>22/399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من علماء الفریقین مثل علیّ بن یوسف الحلیّ فی العدد القویّة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جبر فی نهج الایمان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الفیض الکاشانی فی تفسیر الصّافی فی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طاووس فی اقبال الأعمال فی 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من أکابر الفریقین و قد افرد العلّامة الأمینی کتاباً فی شرح هذه الخطبة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رسول اللَّه‌صلی الله علیه وآله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الَّذِی عَلا فِی تَوَحُّدِهِ وَ دَنی فِی تَفَرُّدِهِ وَ جَلَّ فِی سُلْطانِهِ وَ عَظُمَ فِی أَرْکانِهِ وَ أَحاطَ بِکُلِّ شَیْ‌ءٍ عِلْماً وَ هُوَ فِی مَکانِهِ وَ قَهَرَ جَمِیعَ الْخَلْقِ بِقُدْرَتِهِ وُ بُرْهانِهِ مَجِیداً لَمْ یَزَلْ مَحْمُوداً لا یَزالُ بارِئُ الْمَسْمُوکاتِ وَ داحِی الْمَدْحُوَّاتِ وَ جَبَّارُ الْأَرْضِ وَ السَّمواتِ سُبُّوحٌ قُدُّوسٌ رَبُّ الْمَلائِکَةِ وَ الرُّوحِ مُتَفَضِّلٌ عَلی جَمِیعِ مَنْ بَرَأَهُ مُتَطَوِّلٌ عَلی جَمِیعِ مَنْ أَنْشأهُ یَلْحَظُ کُلَّ عَیْنٍ وَ الْعُیُونُ لا تَراهُ کَرِیمٌ حَلِیمٌ ذُو أَناةٍ قَدْ وَسِعَ کُلَّ شَیْ‌ءٍ رَحْمَتُهُ وَ مَنَّ عَلَیْهِمْ بِنِعْمَتِهِ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یُعَجِّلُ بِاِنْتِقامِهِ وَ لا یُبادِرُ إِلَیْهِمْ بِمَا اسْتَحَقُّوا مِنْ عَذابِهِ قَدْ فَهِمَ السَّرائِرَ وَ عَلِمَ الضَّمائِرَ وَ لَمْ یَخْفَ عَلَیْهِ الْمَکْنُوناتُ وَ لَا اشْتَبَهَتْ عَلَیْهِ الْخَفِیَّاتُ لَهُ الْإِحاطَةُ بِکُلِّ شَیْ‌ءٍ وَ الْغَلَبَةُ عَلی کُلِّ شَیْ‌ءٍ وَ الْقُوَّةُ فِی کُلِّ شَیْ‌ءٍ وَ الْقُدْرَةُ عَلی کُلِّ شَیْ‌ءٍ لَیْسَ مِثْلَهُ شَیْ‌ءٌ وَ هُوَ مُنْشِئُ الشَّیْ‌ءِ حِینَ لا شَیْ‌ءَ دائِمٌ قائِمٌ بِالْقِسْطِ لا إِلهَ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عَزَّوَجَلَّ عَلی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اللَّهُ الَّذِی مَلَأَ الدَّهْرَ قُدْسُهُ وَ الَّذِی یُغْشِی الْاَبَدَ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أَنْشَأَها فَکانَتْ وَ بَرَأَها فَبانَتْ فَهُوَ اللَّهُ الَّذِی لا إِلهَ إِلّا هُوَ الْمُتْقِنُ الصَّنْعَةُ الْحَسَنُ الصَّنِیعَةُ الْعَدْلُ الَّذِی لا یَجُورُ وَ الْاَکْرامُ الَّذِی تَرْجِعُ إِلَیْهِ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الَّذِی تَواضَعَ کُلُّ شَیْ‌ءٍ لِقُدْرَتِهِ وَ خَضَعَ کُلُّ شَیْ‌ءٍ لِهَیْبَتِهِ مالِکُ الْأَمْلاکِ وَ مُفَلِّکُ الْأَفْلاکِ وَ مُسَخِّرُ الشَّمْسِ وَ الْقَمَرِ کُلٌّ یَجْرِی لِأَجَلٍ مُسَمًّی یُکَوِّرُ اللَّیْلَ عَلَی النَّهارِ وَ یُکَوِّرُ النَّهارَ عَلَی اللَّیْلِ یَطْلُبُهُ حَثِیثاً قاصِمُ کُلِّ جَبَّارٍ عَنِیدٍ وَ مُهْلِکُ کُلِّ شَیْطانٍ مَرِیدٍ لَمْ یَکُنْ مَعَهُ ضِدٌّ وَ لا نِدٌّ أَحَدٌ صَمَدٌ لَمْ یَلِدْ وَ لَمْ یُولَدْ وَ لَمْ یَکُنْ لَهُ کُفُواً أَحَدٌ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 واحِدٌ وَ رَبُّ ماجِدٌ یَشاءُ فَیُمْضِی وَ یُرِیدُ فَیَقْضِی وَ یَعْلَمُ فَیُحْصِی وَ یُمِیتُ وَ یُحْیِی وَ یُفْقِرُ وَ یُغْنِی وَ یُضْحِکُ وَ یُبْکِی وَ یُدْنِی وَ یُقْضی وَ یَمْنَعُ وَ یُعْطِی لَهُ الْمُلْکُ وَ لَهُ الْحَمْدُ بِیَدِهِ الْخَیْرُ وَ هُوَ عَلی کُلِّ شَیْ‌ءٍ قَدِیرٌ یُولِجُ اللَّیْلَ فِی النَّهارِ وَ یُولِجُ النَّهارَ فِی اللَّیْلِ لا إِلهَ إِلّا هُوَ الْعَزِیزُ الْغَفَّارُ مُجِیبُ الدُّعاءِ وَ مُجْزِلُ الْعَطاءِ مُحْصِی الْأنْفاسِ وَ رَبُّ الْجِنَّةِ وَ النَّاسِ لا یَشْکُلُ عَلَیْهِ شَیْ‌ءٌ وَ لا یُضْجِرُهُ صُراخُ الْمُسْتَصْرِخِینَ وَ لا یُبْرِمُهُ اِلْحاحُ الْمُلِحِّینَ الْعاصِمُ لِلصَّالِحِینَ وَ الْمُوَفِّقُ لِلْمُفْحِلِینَ وَ مَوْلَی الْعالَمِینَ الَّذِی اسْتَحَقَّ مِنْ کُلِّ خَلْقٍ أَنْ یَشْکُرَهُ وَ یَحْمَدَهُ عَلَی السَّرَّاءِ وَ الضَّرَّاءِ وَ الشِّدَّةِ وَ الرَّخاءِ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أُوْمِنُ بِهِ وَ مَلئِکَتِهِ وَ کُتُبِهِ وَ رُسُلِهِ اَسْمَعُ أَمْرَهُ وَ أُطِیعُ وَ أُبادِرُ إِلی کُلِّ ما یَرْضاهُ وَ اسْتَسْلِمُ لِقَضائِهِ رَغْبَةً فِی طاعَتِهِ وَ خَوْفاً مِنْ عُقُوبَتِهِ لِأَنَّهُ اللَّهُ الَّذِی لا یُؤْمَنُ مَکْرُهُ وَ لا یُخافُ جَوْرُهُ أُقِرُّ لَهُ</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نَفْسِی بِالْعُبُودِیَّةِ وَ أَشْهَدُ لَهُ بِالرُّبُوبِیَّةِ وَ أُؤَدِّی ما أَوْحی إِلَیَّ حَذَراً مِنْ أَنْ لا أَفْعَلَ فَتَحِلَّ بِی مِنْهُ قارِعَةٌ لا یَدْفَعُها عَنِّی أَحَدٌ وَ إِنْ عَظُمَتْ حِیلَتُهُ لا إِلهَ إِلّا هُوَ لِأَنَّهُ قَدْ أَعْلَمَنِی أَنِّی إِنْ لَمْ أُبَلِّغْ ما أَنْزَلَ إِلَیَّ فَما بَلَّغْتُ رِسالَتَهُ فَقَدْ ضَمِنَ لِی تَبارَکَ وَ تَعالَی الْعِصْمَةَ وَ هُوَ اللَّهُ الْکافِی الْکَرِیمُ فَأَوْحی 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یا أَیُّهَا الرَّسُولُ بَلِّغْ ما أُنْزِلَ اِلَیْکَ مِنْ رَبِّکَ وَ إِنْ لَمْ تَفْعَلْ فَما بَلَّغْتَ رِسالَتَهُ وَ اللَّهُ یَعْصِمُکَ مِنَ النَّاسِ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ما قَصَّرْتُ فِی تَبْلِیغِ ما أَنْزَلَهُ اللَّهُ إِلَیَّ وَ أَنَا مُبَیِّنٌ لَکُمْ سَبَبَ نُزُولِ هذِهِ الْآیَةِ إِنَّ جَبْرَئِیلَ‌علیه السلام هَبَطَ إِلَیَّ مِراراً ثَلاثاً یَأْمُرُنِی عَنِ السَّلامِ رَبِّی وَ هُوَ السَّلامُ أَنْ أَقُومَ فِی هذَا الْمَشْهَدِ</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فَأُعْلِمَ کُلَّ أَبْیَضَ وَ أَسْوَدَ أَنَّ عَلِیَّ بْنَ أَبِی‌طالِبٍ أَخِی وَ وَصِیِّی وَ خَلِیفَتِی وَ الْإِمامُ مِنْ بَعْدِی الَّذِی مَحَلُّهُ مِنِّی مَحَلُّ هرُونَ مِنْ مُوسی إِلّا أَنَّهُ لا نَبِیَّ بَعْدِی وَ هُوَ وَلِیُّکُمْ بَعْدَ اللَّهِ وَ رَسُولِهِ وَ قَدْ أَنْزَلَ اللَّهُ تَبارَکَ وَ تَعالی عَلَیَّ بِذلِکَ آیَةً مِنْ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ابْنُ أَبِی‌طالِبٍ أَقامَ الصَّلوةَ وَ اتَی الزَّکوةَ وَ هُوَ راکِعٌ یُرِیدُ اللَّهَ عَزَّوَجَلَّ فِی کُلِّ حالٍ وَ سَأَلْتُ جَبْرَئِیلَ‌علیه السلام أَنْ یَسْتَعْفِیَ لِی عَنْ تَبْلِیغِ ذلِکَ إِلَیْکُمْ أَیُّهَا النَّاسِ لِعِلْمِی بِقِلَّةِ الْمُتَّقِینَ وَ کَثْرَةِ الْمُنافِقِینَ وَ اِدْغالِ الْآثِمِینَ وَ حِیَلِ الْمُسْتَهْزِئِینَ بِالْإِسْلامِ الَّذِینَ وَصَفَهُمُ اللَّهُ تَعالی فِی کِتابِهِ بِأَنَّهُمْ یَقُولُونَ بِأَلْسِنَتِهِمْ ما لَیْسَ فِی قُلُوبِهِمْ وَ یَحْسَبُونَهُ هَیِّناً وَ هُوَ عِنْدَاللَّهِ عَظِیمٌ وَ کَثْرَةِ اَذاهُمْ لِی غَیْرُ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حَتّی سَمُّونِی أُذُناً وَ زَعَمُوا أَنِّی کَذلِکَ لِکَثْرَةِ مُلازَمَتِهِ إِیَّایَ وَ اِقْبالِی عَلَیْهِ حَتّی أَنْزَلَ اللَّهُ عَزَّوَجَلَّ فِی ذلِکَ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شِئْتُ أَنْ أُسَمِّیَ بِأَسْمائِهِمْ لَسَمَّیْتُ وَ أَنْ أُوْمِیَ إِلَیْهِمْ بِأَعْیانِهِمْ لَأَوْمَیْتُ وَ أَنْ أَدُلَّ عَلَیْهِمْ لَدَلَلْتُ وَ لکِنِّی وَاللَّهِ فِی أُمُورِهِمْ قَدْ تَکَرَّمْتُ وَ کُلُّ ذلِکَ لا یُرْضِی اللَّهَ مِنِّی إِلّا أَنْ أُبَلِّغَ ما أَنْزَلَ إِلَیَّ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الرَّسُولُ بَلِّغْ ما أُنْزِلَ إِلَیْکَ مِنْ رَبِّکَ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تَفْعَلْ فَما بَلَّغْتَ رِسالَتَهُ وَ اللَّهُ یَعْصِمُکَ مِنَ النَّاسِ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مَعاشِرَ النَّاسِ إِنَّ اللَّهَ قَدْ نَصَبَهُ لَکُمْ وَلِیّاً وَ إِماماً مُفْتَرَضاً طاعَتُهُ عَلَی الْمُهاجِرِینَ وَ الْأَنْصارِ وَ عَلَی التَّابِعِینَ لَهُمْ بِاحْسانٍ وَ عَلَی الْبادِی وَ الْحاضِرِ وَ عَلَی الْأَعْجَمِیِّ وَ الْعَرَبِیِّ وَ الْحُرِّ وَ الْمَمْلُوکِ وَ الصَّغِیرِ وَ الْکَبِیرِ وَ عَلَی الْأَبْیَضِ وَ الْأَسْوَدِ وَ عَلی کُلِّ مُوَحِّدٍ، ماضٍ حُکْمُهُ جایِزٌ قَوْلُهُ</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 أَمْرُهُ مَلْعُونٌ مَنْ خالَفَهُ مَرْحُومٌ مَنْ تَبِعَهُ مُؤْمِنٌ مَنْ صَدَّقَهُ فَقَدْ غَفَرَ اللَّهُ لَهُ وَ لِمَنْ سَمِعَ مِنْهُ وَ أَطاعَ 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اِنَّهُ آخِرُ مَقامٍ أَقُومُهُ فِی هذَا الْمَشْهَدِ فَاسْمَعُوا وَ أَطِیعُوا وَ انْقادُوا لِاَمْرِ رَبِّکُمْ فَإِنَّ اللَّهَ عَزَّوَجَلَّ هُوَ رَبُّکُمْ وَ وَلِیُّکُمْ وَ إِلهُکُمْ ثُمَّ مِنْ دُونِهِ رَسُولُهُ مُحَمَّدٌ وَلِیُّکُمْ الْقائِمُ الُْمخاطِبُ لَکُمْ ثُمَّ مِنْ بَعْدِی عَلِیٌّ وَلِیُّکُمْ وَ إِمامُکُمْ بِأَمْرِ اللَّهِ رَبِّکُمْ ثُمَّ الْإِمامَةُ فِی ذُرِّیَتِی مِنْ وُلْدِهِ إِلی یَوْمِ الْقِیامَةِ یَوْمَ تَلْقَوْنَ اللَّهَ وَ رَسُولَهُ،</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حَلالَ إِلّا ما أَحَلَّهُ اللَّهُ وَ لا حَرامَ إِلّا ما حَرَّمَهُ اللَّهُ، عَرَّفَنِیَ الْحَلالَ وَ الْحَرامَ وَ أَنَا أَفْضَیْتُ بِما عَلَّمَنِی رَبِّی مِنْ کِتابِهِ وَ حَلالِهِ وَ حَرامِهِ إِلَیْهِ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ما مِنْ عِلْمٍ إِلّا وَ قَدْ أَحْصاهُ اللَّهُ فِیَّ وَ کُلُّ عِلمٍ عُلِّمْتُهُ فَقَدْ أَحْصَیْتُهُ فِی عَلِیٍّ إِمامِ الْمُتَّقِینَ وَ ما مِنْ عِلْمٍ إِلّا وَ قَدْ عَلَّمْتُهُ عَلِیّاً وَ هُوَ الْإِمامُ الْمُبِینُ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لا تَضِلُّوا عَنْهُ وَ لا تَنْفِرُوا مِنْهُ وَ لا تَسْتَکْبِرُوا مِنْ وِلایَتِهِ فَهُوَ الَّذِی یَهْدِی إِلَی</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یَعْمَلُ بِهِ وَ یُزْهِقُ الْباطِلَ وَ یَنْهی عَنْهُ وَ لا تَأْخُذُهُ فِی اللَّهِ لَوْمَةُ لائِمٍ، ثُمَّ إِنَّهُ أَوَّلُ مَنْ آمَنَ بِاللَّهِ وَ رَسُولِهِ وَ هُوَ الَّذِی فَدی رَسُولَ اللَّهِ بِنَفْسِهِ وَ هُوَ الَّذِی کانَ مَعَ رَسُولِ اللَّهِ وَ لا أَحَدَ یَعْبُدُ اللَّهَ مَعَ رَسُولِهِ مِنَ الرِّجالِ غَیْرُهُ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فَضِّلُوهُ فَقَدْ فَضَّلَهُ اللَّهُ وَ اقْبِلُوهُ فَقَدْ نَصَبَهُ اللَّهُ، مَعاشِرَ النَّاسِ إِنَّهُ إِمامٌ مِنَ اللَّهِ وَ لَنْ یَتُوبَ اللَّهُ عَلی أَحَدٍ أَنْکَرَ وِلایَتَهُ وَ لَنْ یَغْفِرَ اللَّهُ لَهُ حَتْماً عَلَی اللَّهِ أَنْ یَفْعَلَ ذلِکَ بِمَنْ خالَفَ أَمْرَهُ فِیهِ وَ أنْ یُعَذِّبَهُ عَذاباً نُکْراً أَبَدَ الْآبادِ وَ دَهْرَ الدُّهُورِ فَاحْذَرُوا أَنْ تُحالِفُوهُ فَتَصْلُوا ناراً وَقُودُهَا النَّاسُ وَ الْحِجارَةُ أُعِدَّتْ لِلْکافِرِینَ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بِی وَ اللَّهِ بَشَّرَ الْأَوَّلُونَ مِنَ النَّبِیِّینَ وَ الْمُرْسَلِینَ و أَنَا خاتِمُ الْأَنْبِیاءِ وَ الْمُرْسَلِینَ و</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جَمِیعِ الَْمخْلُوقِینَ مِنْ أهلِ السَّمواتِ و الْأَرَضِینَ فَمَنْ شَکَّ فِی شَیْ‌ءٍ مِنْ قَوْلِی هذا فَقَدْ شَکَّ فِی الْکُلِّ مِنهُ و الشَّاکُّ فِی الْکُلِّ فَلَهُ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حَبانِی اللَّهُ بِهذِهِ الْفَضِیلَةِ منّاً مِنْهُ عَلَیَّ وَ إِحْساناً مِنْهُ إِلَیَّ وَ لا إِلهَ إِلّا هُوَ لَهُ الْحَمْدُ مِنِّی أَبَدَ الْآبِدِینَ وَ دَهْرَ الدَّاهِرِینَ عَلی کُلِّ حالٍ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فَضِّلُوا عَلِیّاً فَإِنَّهُ أَفْضَلُ النَّاسِ بَعْدِی مِنْ ذَکَرٍ وَ أُنْثی بِنا أَنْزَلَ اللَّهُ الرِّزْقَ وَ بَقِیَ الْخَلْقُ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مَغْضُوبٌ مَغْضُوبٌ مَنْ رَدَّ قَوْلِی هذَا وَ لَمْ یُوافِقْهُ أَلا إِنَّ جَبْرَئِیلَ خَبَّرَنِی عَنِ اللَّهِ تَعالی بِذلِکَ وَ یَقُولُ مَنْ عادی عَلِیّاً وَ لَمْ یَتَوَلَّهُ فَعَلَیْهِ لَعْنَتِی وَ غَضَبِی فَلْتَنْظُرْ نَفْسٌ ما قَدَّمَتْ لِغَدٍ وَ اتَّقُوا اللَّهَ أَنْ تُخالِفُوهُ فَتَزِلَّ قَدَمٌ بَعْدَ ثُبُوتِها إِنَّ اللَّهَ خَبِیرٌ بِما تَعْمَلُونَ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إِنَّهُ جَنْبُ اللَّهِ الَّذِی ذَکَرَ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تَدَبَّرُوا الْقُرْآنَ وَ افْهَمُوا آیاتِهِ وَ انْظُرُوا إِلی مُحْکَماتِهِ وَ لا تَتَّبِعُوا مُتَشابِهَهُ فَوَاللَّهِ لَنْ یُبَیِّنَ لَکُمْ زَواجِرَهُ وَ لا یُوضِحُ لَکُمْ تَفْسِیرَهُ إِلَّا الَّذِی أَنَا آخِذٌ بِیَدِهِ وَ مُصْعِدُهُ إِلَیَّ وَ شائِلٌ بِعَضُدِهِ وَ مُعْلِمُکُمْ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کُنْتُ مَولاهُ فَهذَا عَلِیٌّ مَوْلاهُ وَ هُوَ عَلِیُّ بْنُ أَبِی‌طالِبٍ أَخِی وَ وَصِیِّی وَ مَوالاتُهُ مِنَ اللَّهِ عَزَّوَجَلَّ أَنْزَلَها عَلَیَّ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عَلِیّاً وَ الطَّیِّبِینَ مِنْ وُلْدِی هُمُ الْثِّقْلُ الْأَصْغَرُ وَ الْقُرْآنُ هُوَ الثِّقْلُ الْأَکْبَرُ فَکُلُّ واحِدٍ مُنْبِی‌ءٌ عَنْ صاحِبِهِ وَ مُوافِقٌ لَهُ لَنْ یَفْتَرِقا حَتّی یَرِدا عَلَیَّ الْحَوضَ، هُمْ أُمَناءُ اللَّهِ فِی خَلْقِهِ وَ حُکَّامُهُ فِی أَرْضِهِ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قَدْ أَدَّیْتُ أَلا وَ قَدْ بَلَّغْتُ أَلا وَ قَدْ أَسْمَعْتُ أَلا وَ قَدْ أَوْضَحْتُ أَلا وَ إِنَّ اللَّهَ عَزَّوَجَلَّ قالَ وَ</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قُلْتُ عَنِ اللَّهِ عَزَّوَجَلَّ أَلا إِنَّهُ لَیْسَ أَمِیرُالْمُؤْمِنِینَ غَیْرَ أَخِی هذا وَ لا تَحِلُّ اِمْرَةُ الْمُؤْمِنِینَ بَعْدِی لِاَحَدٍ غَیْرَهُ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بِیَدِهِ إِلی عَضُدِهِ فَرَفَعَهُ وَ کانَ مُنْذُ أَوَّلِ ما صَعَدَ رَسُولُ اللَّهِ‌صلی الله علیه وآله شالَ عَلِیّاً حَتّی صارَتْ رِجْلاهُ مَعَ رُکْبَةِ رَسُولِ اللَّهِ‌صلی الله علیه وآله ثُمَّ قالَ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عَلِیٌّ أَخِی وَ وَصِیِّی وَ واعِی عِلْمِی وَ خَلِیفَتِی عَلی أُمَّتِی وَ عَلی تَفْسِیرِ کِتابِ اللَّهِ عَزَّوَجَلَّ وَ الدَّاعِی إِلَیْهِ وَ الْعامِلُ بِما یَرْضاهُ وَ الُْمحارِبُ لِأَعْدائِهِ وَ الْمُوالِی عَلی طاعَتِهِ وَ النَّاهِی عَنْ مَعْصِیَتِهِ خَلِیفَةُ رَسُولِ اللَّهِ وَ أَمِیرُالمُؤْمِنِینَ وَ الْإِمامُ الْهادِی وَ قاتِلُ النَّاکِثِینَ وَ الْقاسِطِینَ وَ الْمارِقِینَ بِأَمْرِ اللَّهِ، أَقُولُ ما یُبَدِّلُ الْقَوْلُ لَدَیَّ بِأَمْرِ اللَّهِ رَبِّی اَللَّهُمَّ والِ مَنْ والاهُ وَ عادِ مَنْ عاداهُ وَ</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 مَنْ أَنْکَرَهُ وَ أغْضِبْ عَلی مَنْ جَحَدَ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أَنْزَلْتَ عَلَیَّ أَنَّ الْإِمامَةَ بَعْدِی لِعَلیٍّ وَلِیِّکَ عِنْدَ تِبْیانِی ذلِکَ وَ نَصْبِی إِیَّاهُ بِما أَکْمَلْتَ لِعِبادِکَ مِنْ دِینِهِمْ وَ أَتْمَمْتَ عَلَیْهِمْ نِعْمَتَکَ وَ رَضِیتَ لَهُمُ الْإِسْلامَ دِیناً فَقُلْتَ وَ مَنْ یَبْتَغِ غَیْرَ الْإِسْلامِ دِیناً فَلَنْ یُقْبَلَ مِنْهُ وَ هُوَ فِی الْآخِرَةِ مِنَ الْخاسِرِینَ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إِنَّما أَکْمَلَ اللَّهُ عَزَّوَجَلَّ دِیْنَکُمْ بِإِمامَتِهِ فَمَنْ لَمْ یَأْتَمَّ بِهِ وَ بِمْنَ یَقُومُ مَقامَهُ مِنْ وُلْدِی مِنْ صُلْبِهِ إِلی یَوْمِ الْقِیامَةِ وَ الْعَرْضِ عَلَی اللَّهِ عَزَّوَجَلَّ فَأُولئِکَ الَّذِینَ حَبِطَتْ أَعْمالُهُمْ وَ فِی النَّارِ هُمْ خالِدُونَ وَ لا یُخَفِّفُ اللَّهُ عَنْهُمُ الْعَذابَ وَ لا هُمْ یُنْظَرُونَ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هذا عَلِیٌّ أَنْصَرُکُمْ لِی وَ أَحَقَّکُمْ بِی وَ أَقْرَبُکُمْ إِلَیَّ وَ أَعَزُّکُمْ عَلَیَّ وَ اللَّهُ عَزَّوَجَلَ</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عَنْهُ راضِیانِ وَ ما نَزَلَتْ آیَةُ رِضیً إِلّا فِیهِ وَ ما خاطَبَ اللَّهُ الَّذِینَ آمَنُوا إِلّا بَدَءَ به وَ لا نَزَلَتْ آیَةُ مَدْحٍ فِی الْقُرْآنِ إِلّا فِیهِ وَ لا شَهِدَ اللَّهُ بِالْجَنَّةِ فِی هَلْ أَتی عَلَی الْإِنْسانِ إِلّا لَهُ وَ لا أَنْزَلَها فِی سِواهُ وَ لا مَدَحَ بِها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هُوَ ناصِرُ دِینِ اللَّهِ وَ الُْمجادِلُ عَنْ رَسُولِ اللَّهِ وَ هُوَ التَّقِیُّ النَّقِیُّ الْهادِی الْمَهْدِیُّ، نَبِیُّکُمْ خَیْرُ نَبِیٍّ وَ وَصِیُّهُ خَیْرُ وَصِیٍّ وَ بَنُوهُ خَیْرُ الْأَوْصِیاءِ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ذُرِّیَّةُ کُلِّ نَبِیٍّ مِنْ صُلْبِهِ وَ ذُرِّیَّتِی مِنْ صُلْبِ عَلِیٍّ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إِبْلِیسَ أَخْرَجَ آدَمَ مِنَ الْجَنَّةِ بِالْحَسَدِ فَلا تَحْسُدُوهُ فَتَحْبِطَ أَعْمالُکُمْ وَ تَزِلَّ أَقْدامُکُمْ فَاِنَّ آدَمَ‌علیه السلام أُهْبِطَ إِلَی الْأَرْضِ بِخَطِیئَةٍ واحِدَةٍ وَ هُوَ صَفْوَةُ اللَّهِ عَزَّوَجَلَّ فَکَیْفَ بِکُمْ وَ</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أَنْتُمْ وَ مِنْکُمْ أَعْداءُ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لا یُبْغِضُ عَلِیّاً إِلّا شَقِیٌّ وَ لا یَتَوَلّی عَلِیّاً إِلّا تَقِیٌّ وَ لا یُؤْمِنُ بِهِ إِلّا مُؤْمِنٌ مُخْلِصٌ وَ فِی عَلِیٍّ وَ اللَّهِ نَزَلَتْ سُورَةُ الْعَصْرِ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وَ الْعَصْرِ إِنَّ الْإِنْسانَ لَفی خُسْرٍ إِلَّا الَّذِینَ آمَنُوا وَ عَمِلُوا الصَّالِحاتِ وَ تَواصَوْا بِالْحَقِّ وَ تَواصَوْا بِالصَّبْرِ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اسْتَشْهَدْتُ اللَّهَ وَ بَلَّغْتُکُمْ رِسالَتِی وَ ما عَلَی الرَّسُولِ إِلَّا الْبَلاغُ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اتَّقُوا اللَّهَ حَقَّ تُقاتِهِ وَ لا تَمُوتُنَّ إِلّا وَ أَنْتُمْ مُسْلِمُونَ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آمِنُوا بِاللَّهِ وَ رَسُولِهِ وَ النُّورِ الَّذِی أُنْزِلَ مَعَهُ مِنْ قَبْلِ أَنْ نَطْمِسَ وُجُوهاً فَنَرُدَّها عَلی أَدْبارِها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النُّورُ مِنَ اللَّهِ عَزَّوَجَلَّ فِیَّ مَسْلُوکٌ ثُمَّ فِی عَلِیٍّ ثُمَّ فِی النَّسْلِ مِنْهُ إِلَی الْقائِمِ</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الَّذِی یَأْخُذُ بِحَقِّ اللَّهِ وَ بِکُلِّ حَقٍّ هُوَ لَنا لِأَنَّ اللَّهَ عَزَّوَجَلَّ قَدْ جَعَلْنا حُجَّةً عَلَی الْمُقَصِّرِینَ وَ الْمُعانِدِینَ وَ الُْمخالِفِینَ وَ الْخائِنِینَ وَ الْآثِمِینَ وَ الظَّالِمِینَ مِنْ جَمِیعِ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أُنْذِرُکُمْ أَنِّی رَسُولُ اللَّهِ إِلَیْکُمْ قَدْ خَلَتْ مِنْ قَبْلِیَ الرُّسُلُ أَفَإِنْ مِتُّ أَوْ قُتِلْتُ انْقَلَبْتُمْ عَلی أَعْقابِکُمْ وَ مَنْ یَنْقَلِبْ عَلی عَقِبَیْهِ فَلَنْ یَضُرَّ اللَّهَ شَیْئاً وَ سَیَجْزِی اللَّهُ الشَّاکِرِینَ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سَیَکُونُ مِنْ بَعدِی أَئِمَّةٌ یَدْعُونَ إِلَی النَّارِ و یَوْمَ الْقِیامَةِ لا یُنْصَرُون، مَعاشِرَ النَّاسِ إِنَّ اللَّهَ تَعالی وَ أَنَا بَرِیئانِ مِنْهُمْ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إِنَّهُمْ وَ أَشْیاعَهُمْ وَ أَتْباعَهُمْ وَ أَنْصارَهُمْ فِی الدَّرْکِ الْأَسْفَلِ مِنَ النَّارِ وَ لَبِئْسَ مَثْوَی الْمُتَکَبِّرِینَ أَلا إِنَّهُمْ أَصْحابُ الصَّحِیفَةِ فَلْیَنْظُرْ أَحَدُکُمْ فِی صَحِیفَتِهِ فَذَهَبَ عَلَی النَّاسِ إِلّا شِرْذِمَةً مِنْهُمْ أَمْرُ الصَّحِیفَةِ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أَدَعُها إِمامَةً وَ وِراثَةً 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سَیَجْعَلُونَها مُلْکاً وَ اِغْتِصاباً أَلا لَعَنَ اللَّهُ الْغاصِبِینَ وَ الْمُغْتَصِبِینَ وَ عِنْدَها سَنَفْرُغُ لَکُمْ أَیُّهَا الثَّقَلانِ فُیُرْسَلُ عَلَیْکُما شُواظٌ مِنْ نارٍ وُ نُحاسٌ فَلا تَنْتَصِرانِ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عَزَّوَجَلَّ لَمْ یَکُنْ یَذَرُکُمْ عَلی ما أَنْتُمْ عَلَیْهِ حَتّی یَمِیزَ الْخَبِیثَ مِنَ الطَّیِّبِ وَ ما کانَ اللَّهُ لِیُطْلِعَکُمْ عَلَی الْغَیْبِ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إِنَّهُ ما مِنْ قَرْیَةٍ إِلّا وَ اللَّهُ مُهْلِکُها بِتَکْذِیبِها وَ کَذلِکَ یُهْلِکُ الْقُری وَ هِیَ ظالِمَةٌ کَما ذَکَرَ اللَّهُ تَعالی وَ هذا عَلِیٌّ إِمامُکُمْ وَ وَلِیُّکُمْ وَ هُوَ مَواعِیدُ اللَّهِ وَ اللَّهُ یَصْدُقُ ما وَعَدَهُ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ضَلَّ قَبْلَکُمْ أَکْثَرُ الْأَوَّلِینَ وَ اللَّهُ لَقَدْ أَهْلَکَ الْأَوَّلِینَ وَ هُوَ مُهْلِکُ الْآخِرِینَ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نُهْلِکِ الْأَوَّلِینَ ثُمَّ نُتْبِعْهُمُ الْآخِرِینَ کَذلِکَ نَفْعَلُ بِالُْمجْرِمِینَ وَیْلٌ یَوْمَئِذٍ لِلْمُکَذِّبِینَ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اللَّهَ قَدْ أَمَرَنِی وَ نَهانِی وَ قَدْ أَمَرْتُ عَلِیّاً وَ نَهَیْتُهُ فَعَلِمَ الْأَمْرَ وَ النَّهْیَ مِنْ رَبِّهِ عَزَّوَجَلَّ فَاسْمَعُوا لِأَمْرِهِ تَسْلِمُوا وَ أَطِیعُوهُ تَهْتَدُوا وَ انْتَهُوا لِنَهْیِهِ تُرْشِدُوا وَ صِیرُوا إِلی مُرادِهِ وَ لا یَتَفَرَّقُ بِکُمُ السُّبُلُ عَنْ سَبِیلِهِ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أَنَا صِراطُ اللَّهِ الْمُسْتَقِیمُ الَّذِی أَمَرَکُمْ بِاتِّباعِهِ ثُمَّ عَلِیٌّ مِنْ بَعْدِی ثُمَّ وُلْدِی مِنْ صُلْبِهِ أَئِمَّةٌ یَهْدُونَ إِلَی الْحَقِّ وَ بِهِ یَعْدِلُونَ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الضَّآلِّینَ و 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وَ فِیهِمْ وَ لَهُمْ عَمَّتْ وَ إِیَّاهُمْ خَصَّتْ اُولئِکَ أَوْلِیاءُ اللَّهِ لا خَوفٌ عَلَیْهِمْ وَ لا هُمْ یَحْزَنُونَ، أَلا إِنَّ حِزْبَ اللَّهِ هُمُ الْغالِبُونَ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أَعْداءَ عَلِیٍّ هُمْ أَهْلُ الشِّقاقِ وَ النِّفاقِ وَ الْحادُّونَ وُ هُمُ الْعادُّونَ وَ إِخْوانُ الشَّیاطِینَ الَّذِینَ یُوحِی بَعْضُهُمْ إِلی بَعْضٍ زُخْرُفَ الْقَوْلِ غُرُوراً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الْمُؤْمِنُونَ الَّذِینَ ذَکَرَهُمُ اللَّهُ فِی کِتابِهِ فَقالَ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یُؤْمِنُونَ بِاللَّهِ وَ الْیَوْمِ الْآخِرِ یُوادُّونَ مَنْ حادَّ اللَّهَ وَ رَسُولَهُ وَ لَوْ کانُوا آبائَهُمْ أَوْ أَبْنائَهُمْ أَوْ إِخْوانَهُمْ أَوْ عَشِیرَتَهُمْ أُولئِکَ کَتَبَ فِی قُلُوبِهِمُ الْاِیمانَ وَ أَیَّدَهُمْ بِرُوحٍ مِنْهُ وَ یُدْخِلُهُمْ جَنَّاتٍ تَجْرِی مِنْ تَحْتِهَا الْأَنْهارُ خالِدِینَ فِیها رَضِیَ اللَّهُ عَنْهُمْ وَ رَضُوا عَنْهُ أُولئِکَ حِزْبُ اللَّهِ أَلا إِنَّ حِزْبَ اللَّهِ هُمُ الْمُفْلِحُونَ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وَصَفَهُمُ اللَّهُ عَزَّوَجَلَّ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وَصَفَهُمُ اللَّهُ عَزَّوَجَلَّ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یَدْخُلُونَ الْجَنَّةَ آمِنِینَ وَ تَتَلَقَّهُمُ الْمَلائِکَةُ بِالتَّسْلِیمِ أَنْ طِبْتُمْ فَادْخُلُوها خالِدِینَ، أَلا إِنَّ أَوْلِیائَهُمُ الَّذِینَ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یَدْخُلُونَ الْجَنَّةَ بِغَیْرِ حِسابٍ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أَوْلِیائَهُمُ الَّذِینَ یَخْشَوْنَ رَبَّهُمْ بِالْغَیْبِ لَهُمْ مَغْفِرَةٌ وَ أَجْرٌ کَبِیرٌ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إِنِّی نَبِیٌّ وَ عَلِیٌّ وَصِیِّی أَلا وَ إِنَّ خاتِمَ الْاَئِمَّةِ مِنَّا الْقائِمُ الْمَهْدِیُّ صَلَواتُ اللَّهِ عَلَیْهِ أَلا إِنَّهُ الظَّاهِرُ عَلَی الدِّینِ أَلا إِنَّهُ الْمُنْتَقِمُ مِنَ الظَّالِمِینَ أَلا إِنَّهُ فاتِحُ الْحُصُونِ وَ هادِمُها أَلا إِنَّهُ قاتِلُ کُلِّ قَبِیلَةٍ مِنْ أَهْلِ الشِّرْکِ أَلا إِنَّهُ مُدْرِکُ کُلِّ ثارٍ لِأَوْلِیاءِ اللَّهِ عَزَّوَجَلَّ أَلا إِنَّهُ ناصِرُ دِینِ اللَّهِ عَزَّوَجَلَّ أَلا إِنَّهُ الْغَرَّافُ مِنْ بَحْرٍ عَمِیقٍ أَلا إِنَّهُ یَسِمُ کُلَّ ذِی فَضْلٍ بِفَضْلِهِ وَ کُلَّ ذِی جَهْلٍ بِجَهْلِهِ أَلا إِنَّهُ خِیَرَةُ اللَّهِ وَ مُخْتارُهُ أَلا إِنَّهُ وارِثُ کُلِّ عِلْمٍ وَ الُْمحِیطُ بِهِ أَلا إِنَّهُ الُْمخْبِرُ عَنْ رَبِّهِ عَزَّوَجَلَّ وَ الْمُنَبِّهُ بِأَمْرِ إِیمانِهِ أَلا إِنَّهُ الرَّشِیدُ السَّدِیدُ أَلا إِنَّهُ الْمُفَوَّضُ إِلَیْهِ أَلا إِنَّهُ قَدْ بَشَّرَ بِهِ مَنْ سَلَفَ بَیْنَ یَدَیْهِ أَلا إِنَّهُ</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حُجَّةً وَ لا حُجَّةَ بَعْدَهُ وَ لا حَقَّ إِلّا مَعَهُ وَ لا نُورَ إِلّا عِنْدَهُ أَلا إِنَّهُ لا غالِبَ لَهُ وَ لا مَنْصُورَ عَلَیْهِ إِلّا أَنَّهُ وَلِیُّ اللَّهِ فِی أَرْضِهِ وَ حَکَمُهُ فِی خَلْقِهِ وَ أَمِینُهُ فِی سِرِّهِ وَ عَلانِیَتِهِ،</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قَدْ بَیَّنْتُ لَکُمْ وَ أَفْهَمْتُکُمْ وَ هذا عَلِیٌّ یُفَهِّمُکُمْ بَعْدِی أَلا وَ إِنِّی عِنْدَ انْقِضاءِ خُطْبَتِی اَدْعُوکُمْ إِلی مُصافَقَتِی عَلی بَیْعَتِهِ وَ الْإِقْرارِ بِهِ ثُمَّ مُصافَقَتِهِ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قَدْ بایَعْتُ اللَّهَ وَ عَلِیٌّ قَدْ بایَعَنِی وَ أَنَا آخِذُکُمْ بِالْبَیْعَةِ لَهُ عَنِ اللَّهِ عَزَّوَجَلَّ فَمَنْ نَکَثَ فَإِنَّما یَنْکُثُ عَلی نَفْسِهِ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 فَمَنْ حَجَّ الْبَیْتَ أَوِ اعْتَمَرَ فَلا جُناحَ عَلَیهِ أَنْ یَطَوَّفَ بِهِما وَ مَنْ تَطَوَّعَ خَیْراً فَإِنَّ اللَّهَ شاکِرٌ عَلِیمٌ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حِجُّوا الْبَیْتَ فَما وَرَدَهُ أَهْلُ بَیتٍ إِلَّا اسْتَغْنَوا وَ لا تَخَلَّفُوا عَنْهُ إِلَّا افْتَقَرُوا مَعاشِرَ النَّاسِ ما وَقَفَ بِالْمَوْقِفِ مُؤْمِنٌ إِلّا غَفَرَ اللَّهُ لَهُ ما سَلَفَ مِنْ ذَنْبِهِ إِلی وَقْتِهِ ذلِکَ فَإِذَا انْقَضَتْ حَجَّتُهُ اسْتُؤْنِفَ عَمَلُهُ مَعاشِرَ النَّاسِ الْحُجَّاجُ مُعانُونَ وَ نَفَقاتُهُمْ مُخَلَّفَةٌ وَ اللَّهُ لا یُضِیعُ أَجْرَ الُْمحْسِنِینَ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حِجُّوا الْبَیْتَ بِکَمالِ الدِّینِ وَ التَّفَقُّهِ وَ لا تَنْصَرِفُوا عَنِ الْمَشاهِدِ إِلّا بِتَوْبَةٍ وَ اِقْلاعٍ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أَقِیمُوا الصَّلوةَ وَ اتُوا الزَّکاةَ کَما أَمَرَکُمُ اللَّهُ عَزَّوَجَلَّ لَئِنْ طالَ عَلَیْکُمُ الْأَمَدُ فَقَصَّرْتُمْ أَوْ نَسِیتُمْ فَعَلِیٌّ وَلِیُّکُمْ وَ مُبَیِّنٌ لَکُمْ الَّذِی نَصَبَهُ اللَّهُ عَزَّوَجَلَّ بَعْدِی وَ مَنْ خَلَّفَهُ اللَّهُ مِنِّی وَ مَنْ یُخْبِرُکُمْ بِما تَسْئَلُونَ عَنْهُ وَ یُبَیِّنُ لَکُمْ ما لا تَعْلَمُونَ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الْحَلالَ وَ الْحَرامَ أَکْثَرُ مِنْ أَنْ أَحْصِیَهُما وَ أُعَرِّفَهُما فَآمُرَ بِالْحَلالِ وَ أَنْهی عَنِ الْحَرامِ فِی</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واحِدٍ فَأُمِرْتُ أَنْ آخُذَ الْبَیْعَةَ مِنْکُمْ وَ الصَّفْقَةَ لَکُمْ بِقَبُولِ ما جِئْتُ بِهِ عَنِ اللَّهِ عَزَّوَجَلَّ فِی عَلِیٍّ أَمِیرِالْمُؤْمِنِینَ وَ الْأَئِمَّةِ مِنْ بَعْدِهِ الَّذِینَهُمْ مِنِّی وَ مِنْهُ أَئِمَّةٌ قائِمُهُمُ الْمَهْدِیُّ إِلی یَوْمِ الْقِیامَةِ الَّذِی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کُلُّ حَلالٍ دَلَلْتُکُمْ عَلَیهِ وَ کُلُّ حَرامٍ نَهَیْتُکُمْ عَنْهُ فَإِنِّی لَمْ أَرْجِعْ عَنْ ذلِکَ وَ لَمْ أُبَدِّلْ أَلا فَاذْکُرُوا ذلِکَ وَ احْفَظُوهُ وَ تَواصَوْا بِهِ وَ لا تُبَدِّلُوهُ وَ لا تُغِیِّرُوهُ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إِنِّی قَدْ أُجَدِّدُ الْقَوْلَ، أَلا فَأَقِیمُوا الصَّلوةَ وَ آتُوا الزَّکوةَ وَ أْمُرُوا بِالْمَعْرُوفِ وَ انْهَوْا عَنِ الْمُنْکَرِ أَلا وَ إِنَّ رَأْسَ الْأَمْرِ بِالْمَعْرُوفِ أَنْ تَنْتَهُوا إِلی قَوْلِی وَ تُبَلِّغُوهُ مَنْ لَمْ یَحْضُرْهُ وَ تَأْمُرُوهُ بِقَبُولِهِ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تَنْهَوْهُ عَنْ مُخالَفَتِهِ فَإِنَّهُ أَمْرٌ مِنَ اللَّهِ عَزَّوَجَلَّ وَ مِنِّی وَ لا أَمْرَ بِمَعْرُوفٍ وَ لا نَهْیَ عَنْ مُنْکَرٍ إِلّا مَعَ إِمامٍ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اَلْقُرْآنُ یُعَرِّفُکُمْ أَنَّ الْأَئِمَّةَ مِنْ بَعْدِهِ وُلْدُهُ وَ عَرَّفْتُکُمْ أَنَّهُمْ مِنِّی وَ أَنَا مِنْهُمْ حَیْثُ یَقُولُ اللَّهُ عَزَّوَجَلَّ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 ما إِنْ تَمَسَّکْتُمْ بِهِما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التَّقْوی التَّقْوی اِحْذَرُوا السَّاعَةَ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زَلْزَلَةَ السَّاعَةَ شَیْ‌ءٌ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الْمَماتَ وَ الْحِسابَ وَ الْمَوازِینَ وَ الُْمحاسَبَةَ بَیْنَ یَدَیْ رَبِّ الْعالَمِینَ وَ الثَّوابَ وَ الْعِقابَ فَمَنْ جاءَ بِالْحَسَنَةِ أُثِیبَ عَلَیْها وَ مَنْ جاءَ بِالسَّیِئَةِ فَلَیْسَ لَهُ فِی الْجِنانِ نَصیبٌ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إِنَّکُمْ أَکْثَرُ مِنْ أَنْ تُصافِقُونی بِکَفٍّ واحِدَةٍ وَ قَدْ أَمَرَنِیَ اللَّهُ عَزَّوَجَلَّ أَنْ آخُذَ مَنْ أَلسِنَتِکُمُ الْإِقْرارَ بِما عَقَّدْتُ لِعَلِیٍّ مِنْ اِمْرَةِ الْمُؤْمِنِینَ وَ مَنْ جاءَ بَعْدَهُ مِنَ الْأَئِمَّةِ مِنِّی وَ مِنْهُ عَلی ما أَعْلَمْتُکُمْ أَنَّ ذُرِّیَّتِی مِنْ صُلْبِهِ فَقُولُوا بِأَجْمَعِکُمْ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سامِعُونَ مُطِیعُونَ راضُونَ مُنْقادُونَ لِما بَلَّغْتَ عَنْ رَبِّنا وَ رَبِّکَ فِی أَمْرِ عَلِیٍّ صَلَواتُ اللَّهِ عَلَیهِ وَ أَمْرِ وُلْدِهِ مِنْ صُلْبِهِ مِنَ الْأَئِمَّةِ نُبایِعُکَ عَلی ذلِکَ بِقُلُوبِنا وَ أَنْفُسِنا وَ أَلْسِنَتِنا وَ أَیْدِینا عَلی ذلِکَ نُحْیی وُ نَمُوتُ وَ نُبْعَثُ وَ لا نُغَیِّرُ وَ لا نُبَدِّلُ وَ لا نَشُکُّ وَ لا نَرْتابُ وَ لا نَرْجِعُ مِنْ عَهْدٍ وَ لا نَنْقُضُ الْمِیثاقَ وَ نُطِیعُ اللَّهَ وَ نُطِیعُکَ وَ عَلِیّاً أَمِیرَالْمُؤْمِنِینَ وَ وُلْدَهُ الْأَئِمَّةَ الَّذِینَ ذَکَرْتَهُمْ مِنْ ذُرِّیَّتِکَ مِنْ صُلْبِهِ بَعْدَ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عَرَّفْتُکُمْ مَکانَهُما مِنِّی وَ مَحَلَّهُما عِنْدِی وَ مَنْزِلَتَهُما مِنْ رَبِّی عَزَّوَجَلَّ فَقَدْ أَدَّیْتُ ذلِکَ إِلَیْکُمْ وَ أَنَّهُما سَیِّدا شَبابِ أَهْلِ الْجَنَّةِ وَ أَنَّهُما الْإِمامانِ بَعْدَ أَبِیهِما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أَنَا أَبُوهُما قَبْلَهُ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أَطَعْنَا اللَّهَ بِذلِکَ وَ إِیَّاکَ وَ عَلِیّاً وَ الْحَسَنَ وَ الْحُسَیْنَ وَ الْأَئِمَّةَ الَّذِینَ ذَکَرْتَ عَهْداً وَ مِیثاقاً مَأْخُوذاً لِأَمیِرِالْمُؤْمِنْینَ مَنْ قُلُوبِنا وَ أَنْفُسِنا وَ أَلْسِنَتِنا وَ مُصافَقَةِ أَیْدِینا مَنْ أَدْرَکَهُما بِیَدِهِ وَ أَقَرَّ بِهِما بِلِسانِهِ وَ لا نَبْتَغِی بِذلِکَ بَدَلاً وَ لا نَری مِنْ أَنْفُسِنا عَنْهُ حِوَلاً أَبَداً أَشْهَدْنا اللَّهَ وَ کَفی بِاللَّهِ شَهِیداً وَ أَنْتَ عَلَیْنا بِهِ شَهِیدٌ وَ کُلُّ مَنْ أَطاعَ مِمَّنْ ظَهَرَ وَ اسْتَتَرَ وَ مَلائِکَةُ اللَّهِ وَ جُنُودُهُ وَ عَبِیدُهُ وَ اللَّهُ أَکْبَرُ مِنْ کُلِّ شَهِیدٍ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فَاتَّقُوا اللَّهَ وَ بایِعُوا عَلِیّاً أَمِیرَالمُؤْمِنِینَ وَ الْحَسَنَ وَ الْحُسَیْنَ وَ الْأَئِمَّةَ کَلِمَةً طَیِّبَةً</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باقِیَةً یُهْلِکُ اللَّهُ مَنْ غَدَرَ، یَرْحَمُ اللَّهُ مَنْ وَفی فَمَنْ نَکَثَ فَإِنَّما یَنْکُثُ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قُولُوا الَّذِی قُلْتُ لَکُمْ وَ سَلِّمُوا عَلی عَلِیٍّ بِاءِمْرَةِ الْمُؤْمِنِینَ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سَمِعْنا وَ أَطَعْنا غُفْرانَکَ رَبَّنا وَ إِلَیْکَ الْمَصِیرُ وَ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الَّذِی هَدینا لِهذا وَ ما کُنَّا لِنَهْتَدِیَ لَوْ لا أَنْ هَدانَا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إِنَّ فَضائِلَ عَلِیِّ بْنِ أَبِی‌طالِبٍ عِنْدَ اللَّهِ عَزَّوَجَلَّ وَ قَدْ أَنْزَلَها فِی الْقُرْآن أَکْثَرُ مِنْ أَنْ أُحْصِیَها فِی مَقامٍ واحِدٍ فَمَنْ أَنْباکُمْ بِها وَ عَرَّفَها فَصَدِّقُوهُ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مَنْ یُطِعِ اللَّهَ وَ رَسُولَهُ وَ عَلِیّاً وَ الْأَئِمَّةِ الَّذِینَ ذَکَرْتُهُمْ فَقَدْ فازَ فَوْزاً عَظِیماً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السَّابِقُونَ إِلی مُبایَعَتِهِ وَ مُوالاتِهِ وَ التَّسْلِیمِ عَلَیْهِ بِإِمْرَةِ الْمُؤْمِنِینَ اُولئِکَ هُمُ الْفائِزُونَ فِی جَنَّاتِ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قُولُوا ما یَرْضیَ اللَّهُ بِهِ عَنْکُمْ مِنَ الْقَوْلِ فَإِنْ تَکْفُرُوا أَنْتُمْ وَ مَنْ فِی الْأَرْضِ جَمِیعاً فَلَنْ یَضُرَّ اللَّهَ شَیْئاً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لِلْمُؤْمِنِینَ وَ الْمُؤْمِناتِ وَ اغْضِبْ عَلَی الْکافِرِینَ وَ الْحَمْدُلِلَّهِ رَبِّ الْعالَمِینَ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تمام الخطبة، و فی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 أطعنا علی أمراللّه و أمر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52166</Words>
  <Characters>198725</Characters>
  <CharactersWithSpaces>249559</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2026-08-17T19:11:36Z</dcterms:created>
  <dc:creator>ghaemiyeh.com</dc:creator>
  <dc:description/>
  <dc:language>en-US</dc:language>
  <cp:lastModifiedBy/>
  <dcterms:modified xsi:type="dcterms:W3CDTF">2026-08-17T22:41:42Z</dcterms:modified>
  <cp:revision>1</cp:revision>
  <dc:subject/>
  <dc:title>دفاع از مقام ولایت</dc:title>
</cp:coreProperties>
</file>

<file path=docProps/custom.xml><?xml version="1.0" encoding="utf-8"?>
<Properties xmlns="http://schemas.openxmlformats.org/officeDocument/2006/custom-properties" xmlns:vt="http://schemas.openxmlformats.org/officeDocument/2006/docPropsVTypes"/>
</file>