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المجاب برد السلام السید ابراهیم بن محمد العابد ابن الامام موسی بن جعفر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7730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7732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7734_1395250215">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997736_1395250215">
            <w:r>
              <w:rPr>
                <w:webHidden/>
                <w:rStyle w:val="IndexLink"/>
                <w:rtl w:val="true"/>
              </w:rPr>
              <w:t>اسمه ونسبه</w:t>
            </w:r>
            <w:r>
              <w:rPr>
                <w:rStyle w:val="IndexLink"/>
                <w:rtl w:val="true"/>
              </w:rPr>
              <w:tab/>
            </w:r>
            <w:r>
              <w:rPr>
                <w:rStyle w:val="IndexLink"/>
              </w:rPr>
              <w:t>9</w:t>
            </w:r>
          </w:hyperlink>
        </w:p>
        <w:p>
          <w:pPr>
            <w:pStyle w:val="Contents2"/>
            <w:tabs>
              <w:tab w:val="clear" w:pos="8743"/>
              <w:tab w:val="right" w:pos="9026" w:leader="dot"/>
            </w:tabs>
            <w:rPr/>
          </w:pPr>
          <w:hyperlink w:anchor="__RefHeading___Toc2997738_1395250215">
            <w:r>
              <w:rPr>
                <w:webHidden/>
                <w:rStyle w:val="IndexLink"/>
                <w:rtl w:val="true"/>
              </w:rPr>
              <w:t>ألقابه وأوصافه</w:t>
            </w:r>
            <w:r>
              <w:rPr>
                <w:rStyle w:val="IndexLink"/>
                <w:rtl w:val="true"/>
              </w:rPr>
              <w:tab/>
            </w:r>
            <w:r>
              <w:rPr>
                <w:rStyle w:val="IndexLink"/>
              </w:rPr>
              <w:t>15</w:t>
            </w:r>
          </w:hyperlink>
        </w:p>
        <w:p>
          <w:pPr>
            <w:pStyle w:val="Contents2"/>
            <w:tabs>
              <w:tab w:val="clear" w:pos="8743"/>
              <w:tab w:val="right" w:pos="9026" w:leader="dot"/>
            </w:tabs>
            <w:rPr/>
          </w:pPr>
          <w:hyperlink w:anchor="__RefHeading___Toc2997740_1395250215">
            <w:r>
              <w:rPr>
                <w:webHidden/>
                <w:rStyle w:val="IndexLink"/>
                <w:rtl w:val="true"/>
              </w:rPr>
              <w:t>مجیؤه إلی کربلاء المقدسة</w:t>
            </w:r>
            <w:r>
              <w:rPr>
                <w:rStyle w:val="IndexLink"/>
                <w:rtl w:val="true"/>
              </w:rPr>
              <w:tab/>
            </w:r>
            <w:r>
              <w:rPr>
                <w:rStyle w:val="IndexLink"/>
              </w:rPr>
              <w:t>22</w:t>
            </w:r>
          </w:hyperlink>
        </w:p>
        <w:p>
          <w:pPr>
            <w:pStyle w:val="Contents2"/>
            <w:tabs>
              <w:tab w:val="clear" w:pos="8743"/>
              <w:tab w:val="right" w:pos="9026" w:leader="dot"/>
            </w:tabs>
            <w:rPr/>
          </w:pPr>
          <w:hyperlink w:anchor="__RefHeading___Toc2997742_1395250215">
            <w:r>
              <w:rPr>
                <w:webHidden/>
                <w:rStyle w:val="IndexLink"/>
                <w:rtl w:val="true"/>
              </w:rPr>
              <w:t>وفاته علیه السلام ومدفنه</w:t>
            </w:r>
            <w:r>
              <w:rPr>
                <w:rStyle w:val="IndexLink"/>
                <w:rtl w:val="true"/>
              </w:rPr>
              <w:tab/>
            </w:r>
            <w:r>
              <w:rPr>
                <w:rStyle w:val="IndexLink"/>
              </w:rPr>
              <w:t>24</w:t>
            </w:r>
          </w:hyperlink>
        </w:p>
        <w:p>
          <w:pPr>
            <w:pStyle w:val="Contents2"/>
            <w:tabs>
              <w:tab w:val="clear" w:pos="8743"/>
              <w:tab w:val="right" w:pos="9026" w:leader="dot"/>
            </w:tabs>
            <w:rPr/>
          </w:pPr>
          <w:hyperlink w:anchor="__RefHeading___Toc2997744_1395250215">
            <w:r>
              <w:rPr>
                <w:webHidden/>
                <w:rStyle w:val="IndexLink"/>
                <w:rtl w:val="true"/>
              </w:rPr>
              <w:t>المحتویات</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7_41128"/>
      <w:bookmarkStart w:id="1" w:name="pg2887_41128"/>
      <w:bookmarkEnd w:id="1"/>
    </w:p>
    <w:p>
      <w:pPr>
        <w:pStyle w:val="Heading2"/>
        <w:numPr>
          <w:ilvl w:val="1"/>
          <w:numId w:val="1"/>
        </w:numPr>
        <w:rPr/>
      </w:pPr>
      <w:bookmarkStart w:id="2" w:name="pg2887_41128"/>
      <w:bookmarkStart w:id="3" w:name="__RefHeading___Toc299773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رقم الدولی </w:t>
      </w:r>
      <w:r>
        <w:rPr>
          <w:rFonts w:eastAsia="Times New Roman" w:cs="Times New Roman" w:ascii="Times New Roman" w:hAnsi="Times New Roman"/>
          <w:color w:val="111111"/>
          <w:sz w:val="28"/>
          <w:szCs w:val="28"/>
          <w:lang w:val="en-US" w:bidi="en-US"/>
        </w:rPr>
        <w:t>ISBN: 9789933489298</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المجاب بردّ السلام السید إبراهیم بن محمد العابد ابن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البلداوی؛ الطبعة الثانیة 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 فی العتبة الحسینیة المقدسة؛</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المجاب، إبراهیم بن محمد العابد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7732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ascii="IRNazanin" w:hAnsi="IRNazanin" w:eastAsia="IRNazanin"/>
          <w:color w:val="111111"/>
          <w:sz w:val="28"/>
          <w:sz w:val="28"/>
          <w:szCs w:val="28"/>
          <w:rtl w:val="true"/>
          <w:lang w:bidi="fa-IR"/>
        </w:rPr>
        <w:t>السید إبراهیم بن محمد العابد</w:t>
      </w:r>
    </w:p>
    <w:p>
      <w:pPr>
        <w:pStyle w:val="BookText"/>
        <w:rPr/>
      </w:pPr>
      <w:r>
        <w:rPr>
          <w:rFonts w:ascii="IRNazanin" w:hAnsi="IRNazanin" w:eastAsia="IRNazanin"/>
          <w:color w:val="111111"/>
          <w:sz w:val="28"/>
          <w:sz w:val="28"/>
          <w:szCs w:val="28"/>
          <w:rtl w:val="true"/>
          <w:lang w:bidi="fa-IR"/>
        </w:rPr>
        <w:t>ابن الإمام موسی بن جعفر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87_41132"/>
    </w:p>
    <w:p>
      <w:pPr>
        <w:pStyle w:val="Heading2"/>
        <w:numPr>
          <w:ilvl w:val="1"/>
          <w:numId w:val="1"/>
        </w:numPr>
        <w:rPr/>
      </w:pPr>
      <w:bookmarkStart w:id="8" w:name="__RefHeading___Toc2997734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کثیرون هم الذین دفنوا إلی جوار سید الشهداء علیه السلام فی تربته الطاهرة المقدسة فکم من ملک وسلطان ووزیر وصاحب شأن وعالم وفقیه ومحدث قد ألحدوا قرب الحسین علیه السلام وفازوا بنعمة الجوار، لکن قلیلا منهم الذین یشترکون مع السید إبراهیم المجاب فیما خصه الله سبحانه بل هم فی عداد المفقودین، فقبور کل من دفن من الملوک وغیرهم مدروسة مخفیة لیس لساکنیها اسم ولا رسم، وللسید إبراهیم المجاب قبر مبنی واسم یتردد ذکره علی لسان کل من یزور قبر أبی عبد الله الحسین علیه السلام وأنصاره الشهداء رضوان الله تعالی علیهم أجمعین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والخصوصیة الأخری لهذا السید المجاب هی إننا نری الزائر لقبر سید الشهداء علیه السلام لا یذکر من أولئک الملوک والعلماء وغیرهم من المدفونین فی جوار أبی عبد الله علیه السلام فی أثناء زیارته أحداً لا فی</w:t>
      </w:r>
    </w:p>
    <w:p>
      <w:pPr>
        <w:pStyle w:val="BookText"/>
        <w:rPr/>
      </w:pPr>
      <w:r>
        <w:rPr>
          <w:rFonts w:ascii="IRNazanin" w:hAnsi="IRNazanin" w:eastAsia="IRNazanin"/>
          <w:color w:val="111111"/>
          <w:sz w:val="28"/>
          <w:sz w:val="28"/>
          <w:szCs w:val="28"/>
          <w:rtl w:val="true"/>
          <w:lang w:bidi="fa-IR"/>
        </w:rPr>
        <w:t>زیارة ولا فی دعاء إلا نادراً، ولکن الحال مع السید إبراهیم المجاب یختلف کلیّاً، فالزائر لا یکاد یری بأن زیارته قد تمت أو تقبلت منه ما لم یمر بقبره زائراً ومسلماً وإلی الله داعیاً وبه إلی الله متوسلاً ومتقربا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قد تساوی مع أنصار الحسین علیهم السلام بتلک الخصلتین فقبره مشید بارز ظاهر مثل قبورهم علیهم السلام، وقبره محط رحال الزائرین وموقف من مواقف الداعین والمتوسلین شأنه فی ذلک شأن أنصار أبی عبدالله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الخصائص وغیرها نکتشف عظمة هذه الشخصیة وما لها من منزلة عند الله سبحانه وتعالی وعند الإمام الحسین علیه السلام والتی تجلت بنحو واضح فی سلامه علی الإمام الحسین علیه السلام وردّ الإمام علیه بشکل سمعه الناس فی حادثة مشهورة، فکشف الغطاء عنه دلیل علی رفعة مقامه المعنوی وکماله الذاتی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الصفحات التی بین یدیک تعریف بهذه الشخصیة العظیمة الفذة التی خفی عن کثیر من الناس خبرها وما تحمله من کمال ورفعة وصفات وتاریخ مشرق، نسأل الله تعالی أن تکون وافیة بالغرض وتبیان المقصد وإن کنا لا نحیط بکل جوانبها خبراً؛ بسبب النقص الحاد فی المصادر التاریخیة التی تحدثت عن التفاصیل الحیاتیة لهذه الشخصیة، وکما قیل ما لا یدرک کله لا یترک جله</w:t>
      </w:r>
      <w:r>
        <w:rPr>
          <w:rFonts w:eastAsia="IRNazanin" w:cs="IRNazanin"/>
          <w:color w:val="111111"/>
          <w:sz w:val="28"/>
          <w:szCs w:val="28"/>
          <w:rtl w:val="true"/>
          <w:lang w:bidi="fa-IR"/>
        </w:rPr>
        <w:t>.</w:t>
      </w:r>
      <w:bookmarkStart w:id="10" w:name="pg2887_41134"/>
    </w:p>
    <w:p>
      <w:pPr>
        <w:pStyle w:val="Heading2"/>
        <w:numPr>
          <w:ilvl w:val="1"/>
          <w:numId w:val="1"/>
        </w:numPr>
        <w:rPr/>
      </w:pPr>
      <w:bookmarkStart w:id="11" w:name="__RefHeading___Toc2997736_1395250215"/>
      <w:bookmarkStart w:id="12" w:name="_Toc4"/>
      <w:bookmarkEnd w:id="10"/>
      <w:bookmarkEnd w:id="11"/>
      <w:r>
        <w:rPr>
          <w:rtl w:val="true"/>
        </w:rPr>
        <w:t>اسمه ونسبه</w:t>
      </w:r>
      <w:bookmarkEnd w:id="12"/>
    </w:p>
    <w:p>
      <w:pPr>
        <w:pStyle w:val="BookText"/>
        <w:rPr/>
      </w:pPr>
      <w:r>
        <w:rPr>
          <w:rFonts w:ascii="IRNazanin" w:hAnsi="IRNazanin" w:eastAsia="IRNazanin"/>
          <w:color w:val="111111"/>
          <w:sz w:val="28"/>
          <w:sz w:val="28"/>
          <w:szCs w:val="28"/>
          <w:rtl w:val="true"/>
          <w:lang w:bidi="fa-IR"/>
        </w:rPr>
        <w:t>اشتهر عند أهل الخبرة فی علم الأنساب إن السید إبراهیم الملقب بالمجاب والمدفون فی الرواق الغربی لحرم الإمام الحسین علیه السلام والمعروف برواق السید إبراهیم المجاب، هو ابن محمد الملقب بالعابد والصالح، بن الإمام الهمام موسی بن جعفر بن الإمام جعفر الصادق بن الإمام محمد الباقر بن الإمام علی بن الحسین بن الإمام الحسین بن الإمام علی بن أبی طالب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النسابة أحمد بن علی بن الحسین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إبراهیم الضریر بن محمد بن موسی الکاظم علیه السلام فهو المعروف بالمجاب وقبره بمشهد الحسین علیه السلام معروف مشهور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بحر العلوم فی الفوائد الرجالیة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المجاب بن محمد العابد بن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الشریف النسابة أحمد</w:t>
      </w:r>
    </w:p>
    <w:p>
      <w:pPr>
        <w:pStyle w:val="BookText"/>
        <w:rPr/>
      </w:pPr>
      <w:r>
        <w:rPr>
          <w:rFonts w:ascii="IRNazanin" w:hAnsi="IRNazanin" w:eastAsia="IRNazanin"/>
          <w:color w:val="111111"/>
          <w:sz w:val="28"/>
          <w:sz w:val="28"/>
          <w:szCs w:val="28"/>
          <w:rtl w:val="true"/>
          <w:lang w:bidi="fa-IR"/>
        </w:rPr>
        <w:t>ابن علی بن الحسین الحسینی فی کتابه المعروف بعمدة الطالب فی أنساب آل أبی طالب وقبر إبراهیم المجاب فی الحائر معروف مشهور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فی کتابه الإرشاد فی باب عدد أولاد الإمام موسی ابن جعفر علیه السلام وهو یصف محمد العابد والد السید إبراهیم المجاب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بن موسی من أهل الفضل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هاشمیة مولاة رقیة بنت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موسی صاحب وضوء وصلاة، وکان لیله کله یتوضأ یصلی فنسمع سکب الماء والوضوء ثم یصلی لیلا ثم یهدأ ساعة فیرقد، ویقوم فنسمع سکب الماء والوضوء ثم یصلی ثم یرقد سویعة ثم یقوم فنسمع سکب الماء والوضوء، ثم یصلی فلا یزال لیله کذلک حتی یصبح، وما رأیته قط إلا ذکرت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لقب أبوه محمد بالعابد لکثرة عبادته وصومه وصلاته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علی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موسی بن جعفر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صالحاً عابداً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زوجاته سلام الله علیه فلم نجد لهن ذکراً إلا ما حکی عن المحدث النوری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برفقة الاشتانی</w:t>
      </w:r>
      <w:r>
        <w:rPr>
          <w:rStyle w:val="FootnoteAnchor"/>
          <w:rtl w:val="true"/>
        </w:rPr>
        <w:footnoteReference w:id="8"/>
      </w:r>
      <w:r>
        <w:rPr>
          <w:rFonts w:ascii="IRNazanin" w:hAnsi="IRNazanin" w:eastAsia="IRNazanin"/>
          <w:color w:val="111111"/>
          <w:sz w:val="28"/>
          <w:sz w:val="28"/>
          <w:szCs w:val="28"/>
          <w:rtl w:val="true"/>
          <w:lang w:bidi="fa-IR"/>
        </w:rPr>
        <w:t>إبراهیم بن محمد العابد ابن الإمام موسی بن جعفر المعروف بسید إبراهیم المجاب أو إبراهیم الضریر الکوفی فسکن بها وتزوج من بنی أسد المجاورة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قبر محمد العابد ــ والد إبراهیم المجاب ـ فهو فی شیراز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کما دفن أخو محمد العابد ابن الإمام موسی بن جعفر والذی اسمه احمد والمعروف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المحلة، وبین قبریهما مسافة لا تقل عن مائة ذراع، وقبراهما الیوم مزاران مشهوران یتبرک بهما الزائرون من الشیعة، قال العلامة المحدث السید نعمة الله الجزائری متحدثاً عن قبر أحمد ومحمد أبناء موسی بن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مدفونان فی شیراز والشیعة تتبرک بقبریهما، وتکثر زیارتهما، وقد زرناهما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جعفر آل بحر العلوم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فی أیام الخلفاء العباسیین دخل شیراز واختفی بمکان ومن أجرة کتابة القرآن أعتق ألف نسمة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یکن من شیء فمرقد السید محمد العابد فی شیراز معروف بعد أن کان مخفیاً إلی زمان أتابک بن سعد بن زنکی المتوفی سنة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ه، فبنی له قبة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جدد بناؤه مرات عدیدة، منها فی زمان السلطان نادر خان، وفی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رمثه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النواب أویس میرزا ابن النواب الأعظم العالم الفاضل شاه زادة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والدة السید إبراهیم المجاب فلم نعثر لها علی ذکر بحسب المصادر التی بین أیدینا سوی ما قیل من إنها أم ولد، کما روی الشیخ المفید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وأحمد، ومحمد، وحمزة، لأم ولد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یخص أخوة السید إبراهیم المجاب فقد قیل إنه علیه السلام لیس</w:t>
      </w:r>
    </w:p>
    <w:p>
      <w:pPr>
        <w:pStyle w:val="BookText"/>
        <w:rPr/>
      </w:pPr>
      <w:r>
        <w:rPr>
          <w:rFonts w:ascii="IRNazanin" w:hAnsi="IRNazanin" w:eastAsia="IRNazanin"/>
          <w:color w:val="111111"/>
          <w:sz w:val="28"/>
          <w:sz w:val="28"/>
          <w:szCs w:val="28"/>
          <w:rtl w:val="true"/>
          <w:lang w:bidi="fa-IR"/>
        </w:rPr>
        <w:t>له أخوة قال ابن عنبة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والعقب من محمد العابد بن موسی الکاظم علیه السلام فی إبراهیم المجاب وحده ومنه فی ثلاثة رجال، محمد الحائری، وأحمد بقصر ابن هبیرة</w:t>
      </w:r>
      <w:r>
        <w:rPr>
          <w:rStyle w:val="FootnoteAnchor"/>
          <w:rtl w:val="true"/>
        </w:rPr>
        <w:footnoteReference w:id="14"/>
      </w:r>
      <w:r>
        <w:rPr>
          <w:rFonts w:ascii="IRNazanin" w:hAnsi="IRNazanin" w:eastAsia="IRNazanin"/>
          <w:color w:val="111111"/>
          <w:sz w:val="28"/>
          <w:sz w:val="28"/>
          <w:szCs w:val="28"/>
          <w:rtl w:val="true"/>
          <w:lang w:bidi="fa-IR"/>
        </w:rPr>
        <w:t>، وعلی بالسیرجان من کرمان</w:t>
      </w:r>
      <w:r>
        <w:rPr>
          <w:rStyle w:val="FootnoteAnchor"/>
          <w:rtl w:val="true"/>
        </w:rPr>
        <w:footnoteReference w:id="15"/>
      </w:r>
      <w:r>
        <w:rPr>
          <w:rFonts w:ascii="IRNazanin" w:hAnsi="IRNazanin" w:eastAsia="IRNazanin"/>
          <w:color w:val="111111"/>
          <w:sz w:val="28"/>
          <w:sz w:val="28"/>
          <w:szCs w:val="28"/>
          <w:rtl w:val="true"/>
          <w:lang w:bidi="fa-IR"/>
        </w:rPr>
        <w:t>، والبقیة لمحمد الحائری</w:t>
      </w:r>
      <w:r>
        <w:rPr>
          <w:rStyle w:val="FootnoteAnchor"/>
          <w:rtl w:val="true"/>
        </w:rPr>
        <w:footnoteReference w:id="16"/>
      </w:r>
      <w:r>
        <w:rPr>
          <w:rFonts w:ascii="IRNazanin" w:hAnsi="IRNazanin" w:eastAsia="IRNazanin"/>
          <w:color w:val="111111"/>
          <w:sz w:val="28"/>
          <w:sz w:val="28"/>
          <w:szCs w:val="28"/>
          <w:rtl w:val="true"/>
          <w:lang w:bidi="fa-IR"/>
        </w:rPr>
        <w:t>بن إبراهیم المجاب</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نصر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انتسب إلی محمد بن موسی</w:t>
      </w:r>
      <w:r>
        <w:rPr>
          <w:rStyle w:val="FootnoteAnchor"/>
          <w:rtl w:val="true"/>
        </w:rPr>
        <w:footnoteReference w:id="18"/>
      </w:r>
      <w:r>
        <w:rPr>
          <w:rFonts w:ascii="IRNazanin" w:hAnsi="IRNazanin" w:eastAsia="IRNazanin"/>
          <w:color w:val="111111"/>
          <w:sz w:val="28"/>
          <w:sz w:val="28"/>
          <w:szCs w:val="28"/>
          <w:rtl w:val="true"/>
          <w:lang w:bidi="fa-IR"/>
        </w:rPr>
        <w:t>من غیر ولده إبراهیم بن محمد فهو دعی کذاب</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الشیخ علی النمازی الشاهرودی یذکر للسید إبراهیم أخوة</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المجاب ابن محمد العابد ابن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الضریر الکوفی المتوفی بالحائر الحسینی، المدفون فی زاویة رواق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ضریح یزوره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جاور الحائر من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عابداً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وعبد الله، ومحمد الزاهد النسابة،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 إبراهیم المجاب من ثلاثة بقصر ابن هبیرة، وعلی بالسیرجان من کرمان، ومحمد الخابوری</w:t>
      </w:r>
      <w:r>
        <w:rPr>
          <w:rStyle w:val="FootnoteAnchor"/>
          <w:rtl w:val="true"/>
        </w:rPr>
        <w:footnoteReference w:id="20"/>
      </w:r>
      <w:r>
        <w:rPr>
          <w:rFonts w:ascii="IRNazanin" w:hAnsi="IRNazanin" w:eastAsia="IRNazanin"/>
          <w:color w:val="111111"/>
          <w:sz w:val="28"/>
          <w:sz w:val="28"/>
          <w:szCs w:val="28"/>
          <w:rtl w:val="true"/>
          <w:lang w:bidi="fa-IR"/>
        </w:rPr>
        <w:t>والد أحمد والحسن والحسین ولهم ذیل فی الخابور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13" w:name="pg2887_41140"/>
    </w:p>
    <w:p>
      <w:pPr>
        <w:pStyle w:val="Heading2"/>
        <w:numPr>
          <w:ilvl w:val="1"/>
          <w:numId w:val="1"/>
        </w:numPr>
        <w:rPr/>
      </w:pPr>
      <w:bookmarkStart w:id="14" w:name="__RefHeading___Toc2997738_1395250215"/>
      <w:bookmarkStart w:id="15" w:name="_Toc5"/>
      <w:bookmarkEnd w:id="13"/>
      <w:bookmarkEnd w:id="14"/>
      <w:r>
        <w:rPr>
          <w:rtl w:val="true"/>
        </w:rPr>
        <w:t>ألقابه وأوصافه</w:t>
      </w:r>
      <w:bookmarkEnd w:id="15"/>
    </w:p>
    <w:p>
      <w:pPr>
        <w:pStyle w:val="BookText"/>
        <w:rPr/>
      </w:pPr>
      <w:r>
        <w:rPr>
          <w:rFonts w:ascii="IRNazanin" w:hAnsi="IRNazanin" w:eastAsia="IRNazanin"/>
          <w:color w:val="111111"/>
          <w:sz w:val="28"/>
          <w:sz w:val="28"/>
          <w:szCs w:val="28"/>
          <w:rtl w:val="true"/>
          <w:lang w:bidi="fa-IR"/>
        </w:rPr>
        <w:t>لقب السید إبراهیم المجاب رحمه الله بألقاب عدّة سنتعرض لها علی قلتها، والتی جاء ذکرها علی لسان من ترجم له أو من ذکره رحمه الله من باب الاستطراد، وهذه الألقاب التی وقعت تحت أیدینا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سلام الله علیه بلقب المجاب، أو المجاب برد السلام، وهو الأشهر من بین ألقابه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ولقب سلام الله علیه بهذا اللقب بعدما قصد کربلاء للسکن فیها وقیل للزیارة فما إن توجه نحو القبر الشریف للإمام الحسین سلام الله علیه وقال السلام علیک یا أبتاه، وفی روایة أخری قال السلام علیک یا جداه، سمع الجواب من القبر الشریف وعلیک السلام یا ولدی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سبب تلقیب إبراهیم بالمجاب فهو ما یقال إنه سلم علی الحسین علیه السلام فأجیب من القبر والله أعلم بصحة ذلک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زهرة نقیب حلب فی کتابه غایة الاختصار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بالمجاب برد السلام وذلک لأنه دخل إلی حضرة أبی عبد الله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أبـی فسمع صوت وعلیک السلام یا ولدی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السید ضامن بن شدقم الحسینی المدنی الذی کان حیا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هجری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آخر لتسمیته بالمجاب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والسبب فی تلقیبه بالمجاب قیل إنه قصد زائراً قبر جده أمیر المؤمنین علیه السلام، فأجابه الإمام من الضریح، ویقال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الحائر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هذا الرأی إن السید إبراهیم المجاب کان قاصدا</w:t>
      </w:r>
    </w:p>
    <w:p>
      <w:pPr>
        <w:pStyle w:val="BookText"/>
        <w:rPr/>
      </w:pPr>
      <w:r>
        <w:rPr>
          <w:rFonts w:ascii="IRNazanin" w:hAnsi="IRNazanin" w:eastAsia="IRNazanin"/>
          <w:color w:val="111111"/>
          <w:sz w:val="28"/>
          <w:sz w:val="28"/>
          <w:szCs w:val="28"/>
          <w:rtl w:val="true"/>
          <w:lang w:bidi="fa-IR"/>
        </w:rPr>
        <w:t>زیارة أمیر المؤمنین علی بن أبی طالب علیه السلام وخاطبه بالسلام وسمع الجواب من أمیر المؤمنین علی بن أبی طالب علیه السلام، وذلک لأن لقب أمیر المؤمنین لا یطلق إلا علی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فان إجابة السلام إنما حصلت من إمام معصوم، وإن کان یمکن الجمع بین الرأیین بأنه سلام الله علیه قد سمع الجواب من الإمام أمیر المؤمنین علیه السلام ومن الإمام الحسین علیه السلام فی حادثتین منفصلتین، وإن کانت حادثة سماع الجواب من قبر الإمام الحسین له أشهر، والله العالم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المناسبة قال أحد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أین للناس مثل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أو ابنه المجاب</w:t>
      </w:r>
    </w:p>
    <w:p>
      <w:pPr>
        <w:pStyle w:val="BookText"/>
        <w:rPr/>
      </w:pPr>
      <w:r>
        <w:rPr>
          <w:rFonts w:ascii="IRNazanin" w:hAnsi="IRNazanin" w:eastAsia="IRNazanin"/>
          <w:color w:val="111111"/>
          <w:sz w:val="28"/>
          <w:sz w:val="28"/>
          <w:szCs w:val="28"/>
          <w:rtl w:val="true"/>
          <w:lang w:bidi="fa-IR"/>
        </w:rPr>
        <w:t xml:space="preserve">إذ خاطب السبط وهو 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جاوبــه أکرم الجواب</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یکون سبب تسمیته بالسید إبراهیم المجاب هو انه کان مستجاب الدعوة ولعل کثرة استجابة دعائه وقبول مسألته کانت سببا لاشتهاره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إنه علیه السلام قد سمع الجواب من جده أمیر المؤمنین علیه السلام أو من جده الإمام الحسین علیه السلام أو کانت دعوته لا ترد فان کل ذلک یکشف عن عظیم قدره وجلیل منزلته وعلو شأنه بحیث کشف له الحجاب فسمع من جده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السید إبراهیم المجاب بلقب ثان وهو صاحب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محسن الأمین فی کتابه أعیان الشیعة عند ذکر من سمی بإبراهیم من آل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المجاب بن محمد العابد بن موسی الکاظم علیه السلام المدفون بمشهد الحسین علیه السلام صاحب الصندوق</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ولقب صاحب الصندوق ربما یکون منشؤه ناتجاً من أمور عدة محتملة منها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اللقب جاءه لأنّ قبره الوحید من بین القبور الموجودة فی الحرم الحسینی الشریف باستثناء قبور الشهداء وقبر حبیب بن مظاهر منهم، علیه صندوق ظاهر یزار من قبل زوار أبی عبد الله الحسین علیه السلام، وهذه میزة وخصوصیة لیست لغیره من المدفونین داخل الحرم الشریف، مع ملاحظة إن عدد المدفونین هناک</w:t>
      </w:r>
    </w:p>
    <w:p>
      <w:pPr>
        <w:pStyle w:val="BookText"/>
        <w:rPr/>
      </w:pPr>
      <w:r>
        <w:rPr>
          <w:rFonts w:ascii="IRNazanin" w:hAnsi="IRNazanin" w:eastAsia="IRNazanin"/>
          <w:color w:val="111111"/>
          <w:sz w:val="28"/>
          <w:sz w:val="28"/>
          <w:szCs w:val="28"/>
          <w:rtl w:val="true"/>
          <w:lang w:bidi="fa-IR"/>
        </w:rPr>
        <w:t>کبیر جداً یشمل علماء کبار من أمثال الشریفین الرضی والمرتضی رحمهما الله، وملوکا من آل بویه والسلاجقة وغیرهم من أعیان المجتمع وتجاره ورموزه قدیماً وحدیثاً، ولکن واحداً من هؤلاء لم یحظ بمثل ما حظی به السید إبراهیم المجاب سلام الله علیه، وذلک لخصوصیة اختصه الله سبحانه وتعالی بها لا یعلم سرها إلا هو سبحانه والإمام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سلام الله علیه سمی بصاحب الصندوق تمییزاً له ولقبره عن قبر شخص آخر من أولاد الإمام موسی بن جعفر علیه السلام اسمه إبراهیم أیضاً، وفی بعض الروایات التاریخیة إن إبراهیم بن موسی بن جعفر هذا کان یسمی بإبراهیم المجاب أیضا ویسمی بإبراهیم الأصغر، والذی دفن خلف ظهر الحسین بستة أذرع ولیس علی قبره صندوق</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للسید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جد الشریف الرضی والمرتضی وهو صاحب أبی السرایا وقیل إن صاحب أبی السرایا هو أخوه الأکبر المسمی بإبراهیم الأکبر، فلرفع الاشتراک والخلط فیما بینهما سمی السید إبراهیم المجاب بن السید محمد</w:t>
      </w:r>
    </w:p>
    <w:p>
      <w:pPr>
        <w:pStyle w:val="BookText"/>
        <w:rPr/>
      </w:pPr>
      <w:r>
        <w:rPr>
          <w:rFonts w:ascii="IRNazanin" w:hAnsi="IRNazanin" w:eastAsia="IRNazanin"/>
          <w:color w:val="111111"/>
          <w:sz w:val="28"/>
          <w:sz w:val="28"/>
          <w:szCs w:val="28"/>
          <w:rtl w:val="true"/>
          <w:lang w:bidi="fa-IR"/>
        </w:rPr>
        <w:t>العابد بن الإمام موسی بن جعفر بصاحب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جاءت تسمیته بصاحب الصندوق لأنه کان یمسک بمصالح المرقد وأوقافه علی اعتبار أنه وکما سیأتی أول من سکن کربلاء من السادة العلویین، وإن کان لا یوجد عندنا نص صریح عن کونه علیه السلام کان راعیا لمصالح الحرم وشؤونه الوقفیة إلا إننا یمکن أن نفهم ذلک من بعض الإشارات الموجودة فی النصوص التاریخیة فقد روی إن أولاد السید إبراهیم بن محمد العابد کانت تولیة تلک التربة المقدسة بأیدهم، ولم یدفن أحد هناک إلا بإجازة منهم</w:t>
      </w:r>
      <w:r>
        <w:rPr>
          <w:rStyle w:val="FootnoteAnchor"/>
          <w:rtl w:val="true"/>
        </w:rPr>
        <w:footnoteReference w:id="30"/>
      </w:r>
      <w:r>
        <w:rPr>
          <w:rFonts w:ascii="IRNazanin" w:hAnsi="IRNazanin" w:eastAsia="IRNazanin"/>
          <w:color w:val="111111"/>
          <w:sz w:val="28"/>
          <w:sz w:val="28"/>
          <w:szCs w:val="28"/>
          <w:rtl w:val="true"/>
          <w:lang w:bidi="fa-IR"/>
        </w:rPr>
        <w:t>، مما یعنی أنهم کانوا یمتازون بسیطرة ومرکزیة علی الحرم الشریف وما حوله من الأراضی حتی وصلت سیطرتهم إلی أنّهم لم یکن یسمحون لأحد بالدفن فی تلک الأراضی إلا بإجازة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السید إبراهیم بن محمد العابد بن موسی بن جعفر علیه السلام بالضریر والکوفی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النسابة أحمد بن علی بن الحسین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إبراهیم الضریر بن محمد بن موسی الکاظم علیه السلام فهو المعروف بالمجاب وقبره بمشهد الحسین معروف مشهور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ضامن بن شدقم الحسینی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المخطــوط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العابد خلف 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أبا محمد إبراهیم الضریر ــ یعرف بالمجاب ــ وأبا جعفر محمد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علی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إبراهیم المجاب ابن محمد العابد ابن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الضریر الکوفی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تسمیته بالکوفی هو إنه علیه السلام کان یسکن الکوفة ثم جاور الحائر مع ولده فمات بها، وأما وصفهم لإبراهیم المجاب بالضریر فواضح وذلک لأنه علیه السلام کان فاقداً لبصره امتحاناً من الله واختباراً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السید إبراهیم المجاب علیه السلام بالعلم والعبادة والزهد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العابد ابن الإمام موسی الکاظم علیه السلام الضریر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فی زاویة رواق مولانا الحسین علیه السلام له ضریح یزوره الناس، وهو أول من جاور الحائر من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عابداً زاهداً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وقع بین أیدینا من الألقاب والأوصاف التی قیلت فیه رحمة الله</w:t>
      </w:r>
      <w:r>
        <w:rPr>
          <w:rFonts w:eastAsia="IRNazanin" w:cs="IRNazanin"/>
          <w:color w:val="111111"/>
          <w:sz w:val="28"/>
          <w:szCs w:val="28"/>
          <w:rtl w:val="true"/>
          <w:lang w:bidi="fa-IR"/>
        </w:rPr>
        <w:t>.</w:t>
      </w:r>
      <w:bookmarkStart w:id="16" w:name="pg2887_41148"/>
    </w:p>
    <w:p>
      <w:pPr>
        <w:pStyle w:val="Heading2"/>
        <w:numPr>
          <w:ilvl w:val="1"/>
          <w:numId w:val="1"/>
        </w:numPr>
        <w:rPr/>
      </w:pPr>
      <w:bookmarkStart w:id="17" w:name="__RefHeading___Toc2997740_1395250215"/>
      <w:bookmarkStart w:id="18" w:name="_Toc6"/>
      <w:bookmarkEnd w:id="16"/>
      <w:bookmarkEnd w:id="17"/>
      <w:r>
        <w:rPr>
          <w:rtl w:val="true"/>
        </w:rPr>
        <w:t>مجیؤه إلی کربلاء المقدسة</w:t>
      </w:r>
      <w:bookmarkEnd w:id="18"/>
    </w:p>
    <w:p>
      <w:pPr>
        <w:pStyle w:val="BookText"/>
        <w:rPr/>
      </w:pPr>
      <w:r>
        <w:rPr>
          <w:rFonts w:ascii="IRNazanin" w:hAnsi="IRNazanin" w:eastAsia="IRNazanin"/>
          <w:color w:val="111111"/>
          <w:sz w:val="28"/>
          <w:sz w:val="28"/>
          <w:szCs w:val="28"/>
          <w:rtl w:val="true"/>
          <w:lang w:bidi="fa-IR"/>
        </w:rPr>
        <w:t>یوجد شبه إجماع من قبل أهل السیرة والتاریخ الذین ترجموا لحیاة السید إبراهیم المجاب من إن السید إبراهیم علیه السلام هو أول من سکن أرض کربلاء من السادة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المجاب بن محمد العابد ابن الإمام موسی الکاظم انه أول من سکن الحائر من الموسویة کان ضریرا یسکن الکوفة ثم سکن الحائر</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إن وقت مجیئه إلی کربلاء کان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35"/>
      </w:r>
      <w:r>
        <w:rPr>
          <w:rFonts w:ascii="IRNazanin" w:hAnsi="IRNazanin" w:eastAsia="IRNazanin"/>
          <w:color w:val="111111"/>
          <w:sz w:val="28"/>
          <w:sz w:val="28"/>
          <w:szCs w:val="28"/>
          <w:rtl w:val="true"/>
          <w:lang w:bidi="fa-IR"/>
        </w:rPr>
        <w:t>بعد هلاک المتوکل العباسی لعنه الله</w:t>
      </w:r>
      <w:r>
        <w:rPr>
          <w:rStyle w:val="FootnoteAnchor"/>
          <w:rtl w:val="true"/>
        </w:rPr>
        <w:footnoteReference w:id="36"/>
      </w:r>
      <w:r>
        <w:rPr>
          <w:rFonts w:ascii="IRNazanin" w:hAnsi="IRNazanin" w:eastAsia="IRNazanin"/>
          <w:color w:val="111111"/>
          <w:sz w:val="28"/>
          <w:sz w:val="28"/>
          <w:szCs w:val="28"/>
          <w:rtl w:val="true"/>
          <w:lang w:bidi="fa-IR"/>
        </w:rPr>
        <w:t>الذی هدم البناء الذی کان علی قبر الحسین علیه السلام وأجری علیه الماء وحرث الأرض وزرعها لإخفاء القبر</w:t>
      </w:r>
    </w:p>
    <w:p>
      <w:pPr>
        <w:pStyle w:val="BookText"/>
        <w:rPr/>
      </w:pPr>
      <w:r>
        <w:rPr>
          <w:rFonts w:ascii="IRNazanin" w:hAnsi="IRNazanin" w:eastAsia="IRNazanin"/>
          <w:color w:val="111111"/>
          <w:sz w:val="28"/>
          <w:sz w:val="28"/>
          <w:szCs w:val="28"/>
          <w:rtl w:val="true"/>
          <w:lang w:bidi="fa-IR"/>
        </w:rPr>
        <w:t>الشریف عن زائریه ومحبیه، وکذلک وضع العیون والجواسیس وقطعاً من العسکر تحرس تلک المنطقة لیلاً ونهاراً وأمروا من قبله بالقبض علی کل من یحاول زیارة القبر الحسینی أو حتی الاقتراب من تلک المنطقة الطاهرة، وقد أذاق المتوکل علیه اللعنة العلویین ألوان العذاب والاضطهاد والتنکیل ولاحقهم فی کل بقعة یمکن أن یصل إلیها سلطانه الغاشم، ثم جاء المنتصر العباسی للحکم بعد أبیه المتوکل وسمح للناس بزیارة قبر الإمام أمیر المؤمنین علیه السلام وقبر الإمام الحسین علیه السلام وأمّن العلویین، فقصد السید إبراهیم المجاب إلی مدینة کربلاء واستقر فیها وسکن الحائر هو وأولاده واستمر قسم من ذریته باتخاذ کربلاء موطناً لهم إلی یوم الناس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صادق محمد الکرباسی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استقر الحکم للمنتصر فی نفس السنة وبلغ مسامع الأشنانی توجه من ساعته إلی کربلاء ومعه جماعة من الطالبیین والشیعة فلما وصلوا کربلاء أعادوا للقبر معالمه القدیمة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المحدث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برفقة الاشتانی</w:t>
      </w:r>
      <w:r>
        <w:rPr>
          <w:rStyle w:val="FootnoteAnchor"/>
          <w:rtl w:val="true"/>
        </w:rPr>
        <w:footnoteReference w:id="38"/>
      </w:r>
      <w:r>
        <w:rPr>
          <w:rFonts w:ascii="IRNazanin" w:hAnsi="IRNazanin" w:eastAsia="IRNazanin"/>
          <w:color w:val="111111"/>
          <w:sz w:val="28"/>
          <w:sz w:val="28"/>
          <w:szCs w:val="28"/>
          <w:rtl w:val="true"/>
          <w:lang w:bidi="fa-IR"/>
        </w:rPr>
        <w:t>إبراهیم بن محمد العابد ابن الإمام موسی بن جعفر المعروف بسید إبراهیم المجاب أو إبراهیم الضریر الکوفی فسکن بها وتزوج من بنی أسد المجاورة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9" w:name="pg2887_41150"/>
    </w:p>
    <w:p>
      <w:pPr>
        <w:pStyle w:val="Heading2"/>
        <w:numPr>
          <w:ilvl w:val="1"/>
          <w:numId w:val="1"/>
        </w:numPr>
        <w:rPr/>
      </w:pPr>
      <w:bookmarkStart w:id="20" w:name="__RefHeading___Toc2997742_1395250215"/>
      <w:bookmarkStart w:id="21" w:name="_Toc7"/>
      <w:bookmarkEnd w:id="19"/>
      <w:bookmarkEnd w:id="20"/>
      <w:r>
        <w:rPr>
          <w:rtl w:val="true"/>
        </w:rPr>
        <w:t>وفاته علیه السلام ومدفنه</w:t>
      </w:r>
      <w:bookmarkEnd w:id="21"/>
    </w:p>
    <w:p>
      <w:pPr>
        <w:pStyle w:val="BookText"/>
        <w:rPr/>
      </w:pPr>
      <w:r>
        <w:rPr>
          <w:rFonts w:ascii="IRNazanin" w:hAnsi="IRNazanin" w:eastAsia="IRNazanin"/>
          <w:color w:val="111111"/>
          <w:sz w:val="28"/>
          <w:sz w:val="28"/>
          <w:szCs w:val="28"/>
          <w:rtl w:val="true"/>
          <w:lang w:bidi="fa-IR"/>
        </w:rPr>
        <w:t xml:space="preserve">لا یعرف بالتحدید الزمن الدقیق لوفاة السید إبراهیم المجاب علیه السلام إلا أننا إذا لاحظنا زمن مجیئه إلی کربلاء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نعرف بأنه علیه السلام کان علی قید الحیاة إلی تلک السنة المذکورة، ومن المتیقن أیضا انه بقی بعد هذه السنة مدة من الزمن بحیث استقر فی کربلاء وعُدّ أنه مستوطنا لها بحیث وصفه الباحثون والمؤرخون بأنه أول من سکن کربلاء المقدسة من العلویین، وبهذه المدة من الاستیطان التی لا نعرف بالضبط کم هی ولد للسید إبراهیم المجاب ولده محمد والذی عرف بعد ذلک بلقب الحائری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توفی علیه السلام دفن بمقربة مما یلی رأس الإمام الحسین علیه السلام فی الزاویة الشمالیة الغربیة من الضریح المقدس فاتخذ بنوه تربته</w:t>
      </w:r>
    </w:p>
    <w:p>
      <w:pPr>
        <w:pStyle w:val="BookText"/>
        <w:rPr/>
      </w:pPr>
      <w:r>
        <w:rPr>
          <w:rFonts w:ascii="IRNazanin" w:hAnsi="IRNazanin" w:eastAsia="IRNazanin"/>
          <w:color w:val="111111"/>
          <w:sz w:val="28"/>
          <w:sz w:val="28"/>
          <w:szCs w:val="28"/>
          <w:rtl w:val="true"/>
          <w:lang w:bidi="fa-IR"/>
        </w:rPr>
        <w:t>مدفنا لهم وکانت تولیة تلک التربة المقدسة بأیدهم وما کان یدفن فیها أی أحد إلا بإجازة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قبر السید إبراهیم المجاب فی الصحن الحسینی الشریف إلی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هـ، حیث وصف الرحالة أبو طالب خان</w:t>
      </w:r>
      <w:r>
        <w:rPr>
          <w:rStyle w:val="FootnoteAnchor"/>
          <w:rtl w:val="true"/>
        </w:rPr>
        <w:footnoteReference w:id="41"/>
      </w:r>
      <w:r>
        <w:rPr>
          <w:rFonts w:ascii="IRNazanin" w:hAnsi="IRNazanin" w:eastAsia="IRNazanin"/>
          <w:color w:val="111111"/>
          <w:sz w:val="28"/>
          <w:sz w:val="28"/>
          <w:szCs w:val="28"/>
          <w:rtl w:val="true"/>
          <w:lang w:bidi="fa-IR"/>
        </w:rPr>
        <w:t>مدینة کربلاء ووصف أحداث غزو الوهابیین لمدینة کربلاء فأورد ما حل بالعتبتین عند الغزو، کما انه قدم وصفاً دقیقاً لحرم الإمام الحسین علیه السلام وقد جاء فی بعض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وسط الصحن مقام إبراهیم 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أن مرقد إبراهیم المجاب علیه السلام لم یکن ضمن الرواق الحسینی حتی ذلـک الحیـن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نحو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قام السید علی الطباطبائی تنفیذاً لوصیة أوصاه بها السید محمد مهدی الشهرستانی</w:t>
      </w:r>
      <w:r>
        <w:rPr>
          <w:rStyle w:val="FootnoteAnchor"/>
          <w:rtl w:val="true"/>
        </w:rPr>
        <w:footnoteReference w:id="43"/>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للهجرة بوصل الرواق الغربی بالرواق الشمالی لیصبح مجمل الرواق مفتوحاً علی بعضه ویدور حول الروضة الحسینیة وبذلک وقع مرقد السید إبراهیم المجاب داخل الرواق فی الزاویة الشمالیة الغربیة للمرقد کما هو الآن بعدما کان فی الصحن الشریف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جملة من الباحثین یذهبون إلی إن إلحاق قبر السید إبراهیم المجاب کان قبل هذه المدّة التی تحدث عنها الرحالة أبو طالب خان وغیره، ومنهم الدکتور رؤوف محمد علی الأنصاری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والعمارة الخامسة للمرقد الشریف</w:t>
      </w:r>
      <w:r>
        <w:rPr>
          <w:rStyle w:val="FootnoteAnchor"/>
          <w:rtl w:val="true"/>
        </w:rPr>
        <w:footnoteReference w:id="45"/>
      </w:r>
      <w:r>
        <w:rPr>
          <w:rFonts w:ascii="IRNazanin" w:hAnsi="IRNazanin" w:eastAsia="IRNazanin"/>
          <w:color w:val="111111"/>
          <w:sz w:val="28"/>
          <w:sz w:val="28"/>
          <w:szCs w:val="28"/>
          <w:rtl w:val="true"/>
          <w:lang w:bidi="fa-IR"/>
        </w:rPr>
        <w:t xml:space="preserve">هی التی شیدها عضد الدولة البویهی ما بین سنتی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جدد عمارة المرقد وصارت تعلوه قبة مرتفعة من الطابوق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والجص، وشید الأروقة من حوله وکان هناک باب فی کل جانب من جوانب البناء، وقد زین المرقد من الداخل بخشب الصاج الأحمر، وأحاطه بصحن واسع یحیطه سور عال وکان یوجد لهذا السور أربعة أبواب واحد منها فی کل</w:t>
      </w:r>
    </w:p>
    <w:p>
      <w:pPr>
        <w:pStyle w:val="BookText"/>
        <w:rPr/>
      </w:pPr>
      <w:r>
        <w:rPr>
          <w:rFonts w:ascii="IRNazanin" w:hAnsi="IRNazanin" w:eastAsia="IRNazanin"/>
          <w:color w:val="111111"/>
          <w:sz w:val="28"/>
          <w:sz w:val="28"/>
          <w:szCs w:val="28"/>
          <w:rtl w:val="true"/>
          <w:lang w:bidi="fa-IR"/>
        </w:rPr>
        <w:t>جانب من جوانبه، وکذلک قام عمران بن شاهین أمیر البطائح فی جنوب العراق فی عهد عضد الدولة ببناء المسجد والرواق الملحق بالحضرة والذی یقع فی الجانب الغربی من الحرم الذی سمی باسمه ویعرف الیوم برواق السید إبراهیم المجاب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المجلسی رحمه الله بعد أن ذکر قصة عمران بن شاهین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 الرواق المعروف برواق عمران فی المشهدین الشریفین الغروی والحائری</w:t>
      </w:r>
      <w:r>
        <w:rPr>
          <w:rStyle w:val="FootnoteAnchor"/>
          <w:rtl w:val="true"/>
        </w:rPr>
        <w:footnoteReference w:id="47"/>
      </w:r>
      <w:r>
        <w:rPr>
          <w:rFonts w:ascii="IRNazanin" w:hAnsi="IRNazanin" w:eastAsia="IRNazanin"/>
          <w:color w:val="111111"/>
          <w:sz w:val="28"/>
          <w:sz w:val="28"/>
          <w:szCs w:val="28"/>
          <w:rtl w:val="true"/>
          <w:lang w:bidi="fa-IR"/>
        </w:rPr>
        <w:t>علی مشرفهما السلام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محمد صادق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رواق ابن شاهین فی الجانب الغربی من الحائر الشریف المعروف الیوم برواق السید إبراهیم المجاب وبنی بجنبه مسجد سمی باسمه ذکره ابن بطوطة فی رحلته وکان هذا المسجد موجوداً إلی أیام الصفویین فاستثنوا بدمج المسجد فی الصحن فادمج فی الصحن وبقی من المسجد أثره حتی الیوم وهو محل خزن مفروشات الروضة الحسینیة خلف الإیوان المعروف بالإیوان الناصری</w:t>
      </w:r>
    </w:p>
    <w:p>
      <w:pPr>
        <w:pStyle w:val="BookText"/>
        <w:rPr/>
      </w:pPr>
      <w:r>
        <w:rPr>
          <w:rFonts w:ascii="IRNazanin" w:hAnsi="IRNazanin" w:eastAsia="IRNazanin"/>
          <w:color w:val="111111"/>
          <w:sz w:val="28"/>
          <w:sz w:val="28"/>
          <w:szCs w:val="28"/>
          <w:rtl w:val="true"/>
          <w:lang w:bidi="fa-IR"/>
        </w:rPr>
        <w:t xml:space="preserve">وتم ذلک البناء أی بناء الرواق والمسجد المعروف برواق مسجد ابن شاهین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فإلحاق قبر السید إبراهیم المجاب بالحرم الحسینی فیه دلالة أخری علی عظیم قدره ورفعة منزلته وإن له خصوصیة وامتیازاً علی کل من دفنوا فی الحرم المقدس، حتی صار الزائر لقبر الحسین علیه السلام لا یخرج من الحرم الشریف إلا بعد زیارة السید إبراهیم المجاب علیه الرحمة والرضوان، فهو مشارک للشهداء علیهم السلام فی الزیارة وظهور القبر وطواف الطائفین علی قبره، فسلام علیه یوم ولد ویوم مات واستشهد ویوم یبعث حیا</w:t>
      </w:r>
      <w:r>
        <w:rPr>
          <w:rFonts w:eastAsia="IRNazanin" w:cs="IRNazanin"/>
          <w:color w:val="111111"/>
          <w:sz w:val="28"/>
          <w:szCs w:val="28"/>
          <w:rtl w:val="true"/>
          <w:lang w:bidi="fa-IR"/>
        </w:rPr>
        <w:t>.</w:t>
      </w:r>
      <w:bookmarkStart w:id="22" w:name="pg2887_41155"/>
    </w:p>
    <w:p>
      <w:pPr>
        <w:pStyle w:val="Heading2"/>
        <w:numPr>
          <w:ilvl w:val="1"/>
          <w:numId w:val="1"/>
        </w:numPr>
        <w:rPr/>
      </w:pPr>
      <w:bookmarkStart w:id="23" w:name="__RefHeading___Toc2997744_1395250215"/>
      <w:bookmarkStart w:id="24" w:name="_Toc8"/>
      <w:bookmarkEnd w:id="22"/>
      <w:bookmarkEnd w:id="23"/>
      <w:r>
        <w:rPr>
          <w:rtl w:val="true"/>
        </w:rPr>
        <w:t>المحتویات</w:t>
      </w:r>
      <w:bookmarkEnd w:id="2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ألقابه وأوصافه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مجیؤه إلی کربلاء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 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 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للشیخ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الاشتانی هو نفسه الأشنانی وهو محمد بن الحسین بن حفص الخثعمی الکوفی الأشنانی المولود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والمتوفی 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وقیل إنه زار کربلاء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ما فعله المتوکل بقبر الحسین علیه السلام بأم عینیه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الحسینیة تاریخ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 لنعمة الله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طبع إیران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تحفة العالم لجعفر آل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الفوائد الرجالیة ـ السید بحر العلوم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 وتعلیق محمد صادق بحر العلوم وحسین بحر العلوم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أبی هبیرة وهی مدینة کبیرة عامرة ذات أسواق وعمارات وهی أعمر البلاد التی فی نواحی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وأوفرها أموالا وأکثرها نفعا وهی علی غلوة من الفرات ومنها إلی بغداد ثلاث مراحل خفاف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نزهة المشتاق فی اختراق الآفاق للشریف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والسیرجان فی ذلک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مدن کرمان من مدن إیران وینزلها العمال والولاة وبها الدواوین وعلیها سور تراب حصین وبها أسواق کثیرة عامرة بالناس وبها میاسیر ذوو أموال کثیرة وأحوال حسنة وفی أهلها عفة وخیر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نزهة المشتاق فی اختراق الآفاق للشریف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نسبة إلی الحائر وهو موضع قبر الحسین بن علی صلوات الله وسلامة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السید إبراهیم المجاب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ـ أبی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لقب الخابوری إما هو تصحیف للحائری وإما هو وهم من المؤلف لان محمد ابن إبراهیم المجاب مشهور ومعروف فی کتب النسب والتراجم بلقب الحائری ولیس الخابوری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الخابور اسم لنهر کبیر بین راس عین والفرات من أرض الجزیرة وعلیه ولایة واسعة وبلدان جمة غلب علیها اسمه فنسبت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الخابور مدینة لطیفة علی شاطئ الفرات ولها بساتین وحدائق وکثیر فواکه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المشتاق فی اختراق الآفاق للشریف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لهم ذیل فی الخابور بمعنی لهم امتداد نسبی فی منطقة الخابور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ــ 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مرقد الحسین والعباس للسید سلمان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للسید محسن الأمین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الاختصار فی البیوتات العلویة المحفوظة من الغبار للسید تاج الدین بن محمد بن حمزة ابن زهرة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طبع فی النجف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الفوائد الرجالیة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 وتعلیق محمد صادق بحر العلوم وحسین بحر العلوم، وکتاب تحفة الأزهار مخطوط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تذکرة الأنساب لأحمد بن محمد بن مهنا بن علی بن مهنا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ونسخته فی مکتبة الإمام الرضا علیه السلام بمدینة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کتاب تاریخ مرقد الحسین والعباس للسید سلمان هادی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الأصغر ابن الإمام الکاظم هو الملقب بالمرتضی وهو المعقب المکثر جد المرتضی والرضی وجد الأشراف الموسویة معه جماعة من أولاده فی سردابین متصلین خلف الضریح المقدس کانت قبورهم ظاهرة ولما عمر المشهد التعمیر الأخیر محیت آثارها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النبلاء فی تاریخ کربلاء، عبد الحسین الکلیدار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ذلک السید أبو الفضل محمد الکاظم بن أبی الفتوح الحسینی فی کتابه النفحات العنبریة فی انساب آل خیر البریة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کتاب بغیة النبلاء فی تاریخ کربلاء، للسید عبد الحسین الکلیدار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الحسینیة تاریخ المراقد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الاشتانی هو نفسه الأشنانی الذی مر ذکره فی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الحسینیة تاریخ المراقد الجزء الأول هامش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 محمد الحائری فی کربلاء وتناسل بها، واستمر هذا اللقب یطلق علی أولاده آل الحائری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حاجی محمد بک خان الأصفهانی هو ترکی الأصل ولد فی لکهنو عام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قام برحلته عام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إلی أوربا واسیا وبقی فی رحلته حتی عام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ووصف رحلته بعد عودته إلی کلکته عام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وقد توفی عام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ترجم رحلته هذه من الفرنسیة إلی العربیة مصطفی جواد وسماها برحلة أبی طالب خان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المراقد الحسینیة لمحمد صادق محمد الکرباسی الجزء الثانی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الأجل العالم الربانی محمد مهدی الشهرستانی المجاور للمشهد الحسینی علی مشرفه السلام یروی عن صاحب الحدائق ویروی عنه صاحب المستند توفی سنة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صلی علی جنازة العلامة الطباطبائی بحر العلوم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والألقاب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الحق المسجد الذی بظهر الحسین إلی ضمن الحرم الشریف وکان عازماً علی اللحاق رواق السید إبراهیم المجاب وفتحه علی المسجد ولکن الأجل لم یمهله، فأوصی بذلک إلی السید علی الطباطبائی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بالمرقد هنا مرقد الإمام الحسین علیه السلام ولیس مرقد السید إبراهیم المجاب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کربلاء دراسة عمرانیة وتخطیطیة للدکتور والمهندس المعماری رؤوف محمد علی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العتبات المقدسة قسم کربلاء لجعفر الخیاط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ودائرة المعارف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بالمشهد الغروی هو مشهد الإمام أمیر المؤمنین علی بن أبی طالب علیه السلام نسبة إلی الغری، ویقصد بالحائری مشهد الإمام الحسین الشهید 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الذهب للسید محمد صادق بحر العلوم، مخطوط فی عدة أجزاء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کتاب تراث کربلاء لسلمان هادی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4869</Words>
  <Characters>22774</Characters>
  <CharactersWithSpaces>27277</CharactersWithSpaces>
  <Paragraphs>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2026-08-17T17:03:30Z</dcterms:created>
  <dc:creator>ghaemiyeh.com</dc:creator>
  <dc:description/>
  <dc:language>en-US</dc:language>
  <cp:lastModifiedBy/>
  <dcterms:modified xsi:type="dcterms:W3CDTF">2026-08-17T20:33:31Z</dcterms:modified>
  <cp:revision>1</cp:revision>
  <dc:subject/>
  <dc:title>المجاب برد السلام السید ابراهیم بن محمد العابد ابن الامام موسی بن جعفر علیه السلام</dc:title>
</cp:coreProperties>
</file>

<file path=docProps/custom.xml><?xml version="1.0" encoding="utf-8"?>
<Properties xmlns="http://schemas.openxmlformats.org/officeDocument/2006/custom-properties" xmlns:vt="http://schemas.openxmlformats.org/officeDocument/2006/docPropsVTypes"/>
</file>