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jpeg" ContentType="image/jpeg"/>
  <Override PartName="/word/media/image37.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35.jpeg" ContentType="image/jpeg"/>
  <Override PartName="/word/media/image10.jpeg" ContentType="image/jpeg"/>
  <Override PartName="/word/media/image29.jpeg" ContentType="image/jpeg"/>
  <Override PartName="/word/media/image43.jpeg" ContentType="image/jpeg"/>
  <Override PartName="/word/media/image44.jpeg" ContentType="image/jpeg"/>
  <Override PartName="/word/media/image7.jpeg" ContentType="image/jpeg"/>
  <Override PartName="/word/media/image38.jpeg" ContentType="image/jpeg"/>
  <Override PartName="/word/media/image45.jpeg" ContentType="image/jpeg"/>
  <Override PartName="/word/media/image8.jpeg" ContentType="image/jpeg"/>
  <Override PartName="/word/media/image39.jpeg" ContentType="image/jpeg"/>
  <Override PartName="/word/media/image46.jpeg" ContentType="image/jpeg"/>
  <Override PartName="/word/media/image9.jpeg" ContentType="image/jpeg"/>
  <Override PartName="/word/media/image11.jpeg" ContentType="image/jpeg"/>
  <Override PartName="/word/media/image30.jpeg" ContentType="image/jpeg"/>
  <Override PartName="/word/media/image47.jpeg" ContentType="image/jpeg"/>
  <Override PartName="/word/media/image31.jpeg" ContentType="image/jpeg"/>
  <Override PartName="/word/media/image4.jpeg" ContentType="image/jpeg"/>
  <Override PartName="/word/media/image48.jpeg" ContentType="image/jpeg"/>
  <Override PartName="/word/media/image40.jpeg" ContentType="image/jpeg"/>
  <Override PartName="/word/media/image13.jpeg" ContentType="image/jpeg"/>
  <Override PartName="/word/media/image1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انسان شناسی و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2311_1395250215">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82313_139525021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82315_1395250215">
            <w:r>
              <w:rPr>
                <w:webHidden/>
                <w:rStyle w:val="IndexLink"/>
                <w:rtl w:val="true"/>
              </w:rPr>
              <w:t>فهرست اجمالی کتاب</w:t>
            </w:r>
            <w:r>
              <w:rPr>
                <w:rStyle w:val="IndexLink"/>
                <w:rtl w:val="true"/>
              </w:rPr>
              <w:tab/>
            </w:r>
            <w:r>
              <w:rPr>
                <w:rStyle w:val="IndexLink"/>
              </w:rPr>
              <w:t>10</w:t>
            </w:r>
          </w:hyperlink>
        </w:p>
        <w:p>
          <w:pPr>
            <w:pStyle w:val="Contents2"/>
            <w:tabs>
              <w:tab w:val="clear" w:pos="8743"/>
              <w:tab w:val="right" w:pos="9026" w:leader="dot"/>
            </w:tabs>
            <w:rPr/>
          </w:pPr>
          <w:hyperlink w:anchor="__RefHeading___Toc482317_1395250215">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482319_1395250215">
            <w:r>
              <w:rPr>
                <w:webHidden/>
                <w:rStyle w:val="IndexLink"/>
                <w:rtl w:val="true"/>
              </w:rPr>
              <w:t>فصل اول</w:t>
            </w:r>
            <w:r>
              <w:rPr>
                <w:rStyle w:val="IndexLink"/>
                <w:rtl w:val="true"/>
              </w:rPr>
              <w:t>:</w:t>
            </w:r>
            <w:r>
              <w:rPr>
                <w:rStyle w:val="IndexLink"/>
                <w:rtl w:val="true"/>
              </w:rPr>
              <w:t>کلیات</w:t>
            </w:r>
            <w:r>
              <w:rPr>
                <w:rStyle w:val="IndexLink"/>
                <w:rtl w:val="true"/>
              </w:rPr>
              <w:tab/>
            </w:r>
            <w:r>
              <w:rPr>
                <w:rStyle w:val="IndexLink"/>
              </w:rPr>
              <w:t>19</w:t>
            </w:r>
          </w:hyperlink>
        </w:p>
        <w:p>
          <w:pPr>
            <w:pStyle w:val="Contents3"/>
            <w:tabs>
              <w:tab w:val="clear" w:pos="8459"/>
              <w:tab w:val="right" w:pos="9026" w:leader="dot"/>
            </w:tabs>
            <w:rPr/>
          </w:pPr>
          <w:hyperlink w:anchor="__RefHeading___Toc482321_1395250215">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482323_1395250215">
            <w:r>
              <w:rPr>
                <w:webHidden/>
                <w:rStyle w:val="IndexLink"/>
              </w:rPr>
              <w:t>1</w:t>
            </w:r>
            <w:r>
              <w:rPr>
                <w:rStyle w:val="IndexLink"/>
                <w:rtl w:val="true"/>
              </w:rPr>
              <w:t xml:space="preserve">. </w:t>
            </w:r>
            <w:r>
              <w:rPr>
                <w:rStyle w:val="IndexLink"/>
                <w:rtl w:val="true"/>
              </w:rPr>
              <w:t>تبیین موضوع</w:t>
            </w:r>
            <w:r>
              <w:rPr>
                <w:rStyle w:val="IndexLink"/>
                <w:rtl w:val="true"/>
              </w:rPr>
              <w:tab/>
            </w:r>
            <w:r>
              <w:rPr>
                <w:rStyle w:val="IndexLink"/>
              </w:rPr>
              <w:t>20</w:t>
            </w:r>
          </w:hyperlink>
        </w:p>
        <w:p>
          <w:pPr>
            <w:pStyle w:val="Contents3"/>
            <w:tabs>
              <w:tab w:val="clear" w:pos="8459"/>
              <w:tab w:val="right" w:pos="9026" w:leader="dot"/>
            </w:tabs>
            <w:rPr/>
          </w:pPr>
          <w:hyperlink w:anchor="__RefHeading___Toc482325_1395250215">
            <w:r>
              <w:rPr>
                <w:webHidden/>
                <w:rStyle w:val="IndexLink"/>
              </w:rPr>
              <w:t>2</w:t>
            </w:r>
            <w:r>
              <w:rPr>
                <w:rStyle w:val="IndexLink"/>
                <w:rtl w:val="true"/>
              </w:rPr>
              <w:t xml:space="preserve">. </w:t>
            </w:r>
            <w:r>
              <w:rPr>
                <w:rStyle w:val="IndexLink"/>
                <w:rtl w:val="true"/>
              </w:rPr>
              <w:t>ضرورت و فایده پژوهش</w:t>
            </w:r>
            <w:r>
              <w:rPr>
                <w:rStyle w:val="IndexLink"/>
                <w:rtl w:val="true"/>
              </w:rPr>
              <w:tab/>
            </w:r>
            <w:r>
              <w:rPr>
                <w:rStyle w:val="IndexLink"/>
              </w:rPr>
              <w:t>23</w:t>
            </w:r>
          </w:hyperlink>
        </w:p>
        <w:p>
          <w:pPr>
            <w:pStyle w:val="Contents4"/>
            <w:tabs>
              <w:tab w:val="clear" w:pos="8176"/>
              <w:tab w:val="right" w:pos="9026" w:leader="dot"/>
            </w:tabs>
            <w:rPr/>
          </w:pPr>
          <w:hyperlink w:anchor="__RefHeading___Toc482327_1395250215">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482329_1395250215">
            <w:r>
              <w:rPr>
                <w:webHidden/>
                <w:rStyle w:val="IndexLink"/>
              </w:rPr>
              <w:t>2.1</w:t>
            </w:r>
            <w:r>
              <w:rPr>
                <w:rStyle w:val="IndexLink"/>
                <w:rtl w:val="true"/>
              </w:rPr>
              <w:t xml:space="preserve">. </w:t>
            </w:r>
            <w:r>
              <w:rPr>
                <w:rStyle w:val="IndexLink"/>
                <w:rtl w:val="true"/>
              </w:rPr>
              <w:t>فوائد انسان‌شناسی از منظر معارف دینی</w:t>
            </w:r>
            <w:r>
              <w:rPr>
                <w:rStyle w:val="IndexLink"/>
                <w:rtl w:val="true"/>
              </w:rPr>
              <w:tab/>
            </w:r>
            <w:r>
              <w:rPr>
                <w:rStyle w:val="IndexLink"/>
              </w:rPr>
              <w:t>24</w:t>
            </w:r>
          </w:hyperlink>
        </w:p>
        <w:p>
          <w:pPr>
            <w:pStyle w:val="Contents4"/>
            <w:tabs>
              <w:tab w:val="clear" w:pos="8176"/>
              <w:tab w:val="right" w:pos="9026" w:leader="dot"/>
            </w:tabs>
            <w:rPr/>
          </w:pPr>
          <w:hyperlink w:anchor="__RefHeading___Toc482331_1395250215">
            <w:r>
              <w:rPr>
                <w:webHidden/>
                <w:rStyle w:val="IndexLink"/>
              </w:rPr>
              <w:t>2.2</w:t>
            </w:r>
            <w:r>
              <w:rPr>
                <w:rStyle w:val="IndexLink"/>
                <w:rtl w:val="true"/>
              </w:rPr>
              <w:t xml:space="preserve">. </w:t>
            </w:r>
            <w:r>
              <w:rPr>
                <w:rStyle w:val="IndexLink"/>
                <w:rtl w:val="true"/>
              </w:rPr>
              <w:t>فوائد انسان‌شناسی برای زندگی بشری</w:t>
            </w:r>
            <w:r>
              <w:rPr>
                <w:rStyle w:val="IndexLink"/>
                <w:rtl w:val="true"/>
              </w:rPr>
              <w:tab/>
            </w:r>
            <w:r>
              <w:rPr>
                <w:rStyle w:val="IndexLink"/>
              </w:rPr>
              <w:t>29</w:t>
            </w:r>
          </w:hyperlink>
        </w:p>
        <w:p>
          <w:pPr>
            <w:pStyle w:val="Contents3"/>
            <w:tabs>
              <w:tab w:val="clear" w:pos="8459"/>
              <w:tab w:val="right" w:pos="9026" w:leader="dot"/>
            </w:tabs>
            <w:rPr/>
          </w:pPr>
          <w:hyperlink w:anchor="__RefHeading___Toc482333_1395250215">
            <w:r>
              <w:rPr>
                <w:webHidden/>
                <w:rStyle w:val="IndexLink"/>
              </w:rPr>
              <w:t>3</w:t>
            </w:r>
            <w:r>
              <w:rPr>
                <w:rStyle w:val="IndexLink"/>
                <w:rtl w:val="true"/>
              </w:rPr>
              <w:t>.</w:t>
            </w:r>
            <w:r>
              <w:rPr>
                <w:rStyle w:val="IndexLink"/>
                <w:rtl w:val="true"/>
              </w:rPr>
              <w:t>پیشینه موضوع</w:t>
            </w:r>
            <w:r>
              <w:rPr>
                <w:rStyle w:val="IndexLink"/>
                <w:rtl w:val="true"/>
              </w:rPr>
              <w:tab/>
            </w:r>
            <w:r>
              <w:rPr>
                <w:rStyle w:val="IndexLink"/>
              </w:rPr>
              <w:t>33</w:t>
            </w:r>
          </w:hyperlink>
        </w:p>
        <w:p>
          <w:pPr>
            <w:pStyle w:val="Contents4"/>
            <w:tabs>
              <w:tab w:val="clear" w:pos="8176"/>
              <w:tab w:val="right" w:pos="9026" w:leader="dot"/>
            </w:tabs>
            <w:rPr/>
          </w:pPr>
          <w:hyperlink w:anchor="__RefHeading___Toc482335_1395250215">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482337_1395250215">
            <w:r>
              <w:rPr>
                <w:webHidden/>
                <w:rStyle w:val="IndexLink"/>
              </w:rPr>
              <w:t>3.1</w:t>
            </w:r>
            <w:r>
              <w:rPr>
                <w:rStyle w:val="IndexLink"/>
                <w:rtl w:val="true"/>
              </w:rPr>
              <w:t xml:space="preserve">. </w:t>
            </w:r>
            <w:r>
              <w:rPr>
                <w:rStyle w:val="IndexLink"/>
                <w:rtl w:val="true"/>
              </w:rPr>
              <w:t>پیشینه انسان‌شناسی در اندیشه دینی</w:t>
            </w:r>
            <w:r>
              <w:rPr>
                <w:rStyle w:val="IndexLink"/>
                <w:rtl w:val="true"/>
              </w:rPr>
              <w:tab/>
            </w:r>
            <w:r>
              <w:rPr>
                <w:rStyle w:val="IndexLink"/>
              </w:rPr>
              <w:t>34</w:t>
            </w:r>
          </w:hyperlink>
        </w:p>
        <w:p>
          <w:pPr>
            <w:pStyle w:val="Contents4"/>
            <w:tabs>
              <w:tab w:val="clear" w:pos="8176"/>
              <w:tab w:val="right" w:pos="9026" w:leader="dot"/>
            </w:tabs>
            <w:rPr/>
          </w:pPr>
          <w:hyperlink w:anchor="__RefHeading___Toc482339_1395250215">
            <w:r>
              <w:rPr>
                <w:webHidden/>
                <w:rStyle w:val="IndexLink"/>
              </w:rPr>
              <w:t>3.2</w:t>
            </w:r>
            <w:r>
              <w:rPr>
                <w:rStyle w:val="IndexLink"/>
                <w:rtl w:val="true"/>
              </w:rPr>
              <w:t xml:space="preserve">. </w:t>
            </w:r>
            <w:r>
              <w:rPr>
                <w:rStyle w:val="IndexLink"/>
                <w:rtl w:val="true"/>
              </w:rPr>
              <w:t>پیشینه انسان‌شناسی در اندیشه علمی معاصر</w:t>
            </w:r>
            <w:r>
              <w:rPr>
                <w:rStyle w:val="IndexLink"/>
                <w:rtl w:val="true"/>
              </w:rPr>
              <w:tab/>
            </w:r>
            <w:r>
              <w:rPr>
                <w:rStyle w:val="IndexLink"/>
              </w:rPr>
              <w:t>36</w:t>
            </w:r>
          </w:hyperlink>
        </w:p>
        <w:p>
          <w:pPr>
            <w:pStyle w:val="Contents3"/>
            <w:tabs>
              <w:tab w:val="clear" w:pos="8459"/>
              <w:tab w:val="right" w:pos="9026" w:leader="dot"/>
            </w:tabs>
            <w:rPr/>
          </w:pPr>
          <w:hyperlink w:anchor="__RefHeading___Toc482341_1395250215">
            <w:r>
              <w:rPr>
                <w:webHidden/>
                <w:rStyle w:val="IndexLink"/>
              </w:rPr>
              <w:t>4</w:t>
            </w:r>
            <w:r>
              <w:rPr>
                <w:rStyle w:val="IndexLink"/>
                <w:rtl w:val="true"/>
              </w:rPr>
              <w:t xml:space="preserve">. </w:t>
            </w:r>
            <w:r>
              <w:rPr>
                <w:rStyle w:val="IndexLink"/>
                <w:rtl w:val="true"/>
              </w:rPr>
              <w:t>روش‌شناسی اثر</w:t>
            </w:r>
            <w:r>
              <w:rPr>
                <w:rStyle w:val="IndexLink"/>
                <w:rtl w:val="true"/>
              </w:rPr>
              <w:tab/>
            </w:r>
            <w:r>
              <w:rPr>
                <w:rStyle w:val="IndexLink"/>
              </w:rPr>
              <w:t>38</w:t>
            </w:r>
          </w:hyperlink>
        </w:p>
        <w:p>
          <w:pPr>
            <w:pStyle w:val="Contents3"/>
            <w:tabs>
              <w:tab w:val="clear" w:pos="8459"/>
              <w:tab w:val="right" w:pos="9026" w:leader="dot"/>
            </w:tabs>
            <w:rPr/>
          </w:pPr>
          <w:hyperlink w:anchor="__RefHeading___Toc482343_1395250215">
            <w:r>
              <w:rPr>
                <w:webHidden/>
                <w:rStyle w:val="IndexLink"/>
              </w:rPr>
              <w:t>5</w:t>
            </w:r>
            <w:r>
              <w:rPr>
                <w:rStyle w:val="IndexLink"/>
                <w:rtl w:val="true"/>
              </w:rPr>
              <w:t>.</w:t>
            </w:r>
            <w:r>
              <w:rPr>
                <w:rStyle w:val="IndexLink"/>
                <w:rtl w:val="true"/>
              </w:rPr>
              <w:t>مفاهیم و واژه‌های کلیدی</w:t>
            </w:r>
            <w:r>
              <w:rPr>
                <w:rStyle w:val="IndexLink"/>
                <w:rtl w:val="true"/>
              </w:rPr>
              <w:tab/>
            </w:r>
            <w:r>
              <w:rPr>
                <w:rStyle w:val="IndexLink"/>
              </w:rPr>
              <w:t>40</w:t>
            </w:r>
          </w:hyperlink>
        </w:p>
        <w:p>
          <w:pPr>
            <w:pStyle w:val="Contents4"/>
            <w:tabs>
              <w:tab w:val="clear" w:pos="8176"/>
              <w:tab w:val="right" w:pos="9026" w:leader="dot"/>
            </w:tabs>
            <w:rPr/>
          </w:pPr>
          <w:hyperlink w:anchor="__RefHeading___Toc482345_1395250215">
            <w:r>
              <w:rPr>
                <w:webHidden/>
                <w:rStyle w:val="IndexLink"/>
              </w:rPr>
              <w:t>5.1</w:t>
            </w:r>
            <w:r>
              <w:rPr>
                <w:rStyle w:val="IndexLink"/>
                <w:rtl w:val="true"/>
              </w:rPr>
              <w:t xml:space="preserve">. </w:t>
            </w:r>
            <w:r>
              <w:rPr>
                <w:rStyle w:val="IndexLink"/>
                <w:rtl w:val="true"/>
              </w:rPr>
              <w:t>انسان شناسی</w:t>
            </w:r>
            <w:r>
              <w:rPr>
                <w:rStyle w:val="IndexLink"/>
                <w:rtl w:val="true"/>
              </w:rPr>
              <w:tab/>
            </w:r>
            <w:r>
              <w:rPr>
                <w:rStyle w:val="IndexLink"/>
              </w:rPr>
              <w:t>40</w:t>
            </w:r>
          </w:hyperlink>
        </w:p>
        <w:p>
          <w:pPr>
            <w:pStyle w:val="Contents4"/>
            <w:tabs>
              <w:tab w:val="clear" w:pos="8176"/>
              <w:tab w:val="right" w:pos="9026" w:leader="dot"/>
            </w:tabs>
            <w:rPr/>
          </w:pPr>
          <w:hyperlink w:anchor="__RefHeading___Toc482347_1395250215">
            <w:r>
              <w:rPr>
                <w:webHidden/>
                <w:rStyle w:val="IndexLink"/>
              </w:rPr>
              <w:t>5.2</w:t>
            </w:r>
            <w:r>
              <w:rPr>
                <w:rStyle w:val="IndexLink"/>
                <w:rtl w:val="true"/>
              </w:rPr>
              <w:t xml:space="preserve">. </w:t>
            </w:r>
            <w:r>
              <w:rPr>
                <w:rStyle w:val="IndexLink"/>
                <w:rtl w:val="true"/>
              </w:rPr>
              <w:t>شیعه و تشیع</w:t>
            </w:r>
            <w:r>
              <w:rPr>
                <w:rStyle w:val="IndexLink"/>
                <w:rtl w:val="true"/>
              </w:rPr>
              <w:tab/>
            </w:r>
            <w:r>
              <w:rPr>
                <w:rStyle w:val="IndexLink"/>
              </w:rPr>
              <w:t>40</w:t>
            </w:r>
          </w:hyperlink>
        </w:p>
        <w:p>
          <w:pPr>
            <w:pStyle w:val="Contents4"/>
            <w:tabs>
              <w:tab w:val="clear" w:pos="8176"/>
              <w:tab w:val="right" w:pos="9026" w:leader="dot"/>
            </w:tabs>
            <w:rPr/>
          </w:pPr>
          <w:hyperlink w:anchor="__RefHeading___Toc482349_1395250215">
            <w:r>
              <w:rPr>
                <w:webHidden/>
                <w:rStyle w:val="IndexLink"/>
              </w:rPr>
              <w:t>5.3</w:t>
            </w:r>
            <w:r>
              <w:rPr>
                <w:rStyle w:val="IndexLink"/>
                <w:rtl w:val="true"/>
              </w:rPr>
              <w:t xml:space="preserve">. </w:t>
            </w:r>
            <w:r>
              <w:rPr>
                <w:rStyle w:val="IndexLink"/>
                <w:rtl w:val="true"/>
              </w:rPr>
              <w:t>سبک زندگی</w:t>
            </w:r>
            <w:r>
              <w:rPr>
                <w:rStyle w:val="IndexLink"/>
                <w:rtl w:val="true"/>
              </w:rPr>
              <w:tab/>
            </w:r>
            <w:r>
              <w:rPr>
                <w:rStyle w:val="IndexLink"/>
              </w:rPr>
              <w:t>41</w:t>
            </w:r>
          </w:hyperlink>
        </w:p>
        <w:p>
          <w:pPr>
            <w:pStyle w:val="Contents4"/>
            <w:tabs>
              <w:tab w:val="clear" w:pos="8176"/>
              <w:tab w:val="right" w:pos="9026" w:leader="dot"/>
            </w:tabs>
            <w:rPr/>
          </w:pPr>
          <w:hyperlink w:anchor="__RefHeading___Toc482351_1395250215">
            <w:r>
              <w:rPr>
                <w:webHidden/>
                <w:rStyle w:val="IndexLink"/>
              </w:rPr>
              <w:t>5.4</w:t>
            </w:r>
            <w:r>
              <w:rPr>
                <w:rStyle w:val="IndexLink"/>
                <w:rtl w:val="true"/>
              </w:rPr>
              <w:t xml:space="preserve">. </w:t>
            </w:r>
            <w:r>
              <w:rPr>
                <w:rStyle w:val="IndexLink"/>
                <w:rtl w:val="true"/>
              </w:rPr>
              <w:t>مهدویت</w:t>
            </w:r>
            <w:r>
              <w:rPr>
                <w:rStyle w:val="IndexLink"/>
                <w:rtl w:val="true"/>
              </w:rPr>
              <w:tab/>
            </w:r>
            <w:r>
              <w:rPr>
                <w:rStyle w:val="IndexLink"/>
              </w:rPr>
              <w:t>41</w:t>
            </w:r>
          </w:hyperlink>
        </w:p>
        <w:p>
          <w:pPr>
            <w:pStyle w:val="Contents3"/>
            <w:tabs>
              <w:tab w:val="clear" w:pos="8459"/>
              <w:tab w:val="right" w:pos="9026" w:leader="dot"/>
            </w:tabs>
            <w:rPr/>
          </w:pPr>
          <w:hyperlink w:anchor="__RefHeading___Toc482353_1395250215">
            <w:r>
              <w:rPr>
                <w:webHidden/>
                <w:rStyle w:val="IndexLink"/>
              </w:rPr>
              <w:t>6</w:t>
            </w:r>
            <w:r>
              <w:rPr>
                <w:rStyle w:val="IndexLink"/>
                <w:rtl w:val="true"/>
              </w:rPr>
              <w:t>.</w:t>
            </w:r>
            <w:r>
              <w:rPr>
                <w:rStyle w:val="IndexLink"/>
                <w:rtl w:val="true"/>
              </w:rPr>
              <w:t>سطوح و لایه‌های گوناگون انسان‌شناسی</w:t>
            </w:r>
            <w:r>
              <w:rPr>
                <w:rStyle w:val="IndexLink"/>
                <w:rtl w:val="true"/>
              </w:rPr>
              <w:tab/>
            </w:r>
            <w:r>
              <w:rPr>
                <w:rStyle w:val="IndexLink"/>
              </w:rPr>
              <w:t>43</w:t>
            </w:r>
          </w:hyperlink>
        </w:p>
        <w:p>
          <w:pPr>
            <w:pStyle w:val="Contents2"/>
            <w:tabs>
              <w:tab w:val="clear" w:pos="8743"/>
              <w:tab w:val="right" w:pos="9026" w:leader="dot"/>
            </w:tabs>
            <w:rPr/>
          </w:pPr>
          <w:hyperlink w:anchor="__RefHeading___Toc482355_1395250215">
            <w:r>
              <w:rPr>
                <w:webHidden/>
                <w:rStyle w:val="IndexLink"/>
                <w:rtl w:val="true"/>
              </w:rPr>
              <w:t>فصل دوم</w:t>
            </w:r>
            <w:r>
              <w:rPr>
                <w:rStyle w:val="IndexLink"/>
                <w:rtl w:val="true"/>
              </w:rPr>
              <w:t xml:space="preserve">: </w:t>
            </w:r>
            <w:r>
              <w:rPr>
                <w:rStyle w:val="IndexLink"/>
                <w:rtl w:val="true"/>
              </w:rPr>
              <w:t>انسان‌شناسی جسمی</w:t>
            </w:r>
            <w:r>
              <w:rPr>
                <w:rStyle w:val="IndexLink"/>
                <w:rtl w:val="true"/>
              </w:rPr>
              <w:tab/>
            </w:r>
            <w:r>
              <w:rPr>
                <w:rStyle w:val="IndexLink"/>
              </w:rPr>
              <w:t>47</w:t>
            </w:r>
          </w:hyperlink>
        </w:p>
        <w:p>
          <w:pPr>
            <w:pStyle w:val="Contents3"/>
            <w:tabs>
              <w:tab w:val="clear" w:pos="8459"/>
              <w:tab w:val="right" w:pos="9026" w:leader="dot"/>
            </w:tabs>
            <w:rPr/>
          </w:pPr>
          <w:hyperlink w:anchor="__RefHeading___Toc482357_1395250215">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482359_1395250215">
            <w:r>
              <w:rPr>
                <w:webHidden/>
                <w:rStyle w:val="IndexLink"/>
                <w:rtl w:val="true"/>
              </w:rPr>
              <w:t>پیش در‌آمد</w:t>
            </w:r>
            <w:r>
              <w:rPr>
                <w:rStyle w:val="IndexLink"/>
                <w:rtl w:val="true"/>
              </w:rPr>
              <w:tab/>
            </w:r>
            <w:r>
              <w:rPr>
                <w:rStyle w:val="IndexLink"/>
              </w:rPr>
              <w:t>48</w:t>
            </w:r>
          </w:hyperlink>
        </w:p>
        <w:p>
          <w:pPr>
            <w:pStyle w:val="Contents3"/>
            <w:tabs>
              <w:tab w:val="clear" w:pos="8459"/>
              <w:tab w:val="right" w:pos="9026" w:leader="dot"/>
            </w:tabs>
            <w:rPr/>
          </w:pPr>
          <w:hyperlink w:anchor="__RefHeading___Toc482361_1395250215">
            <w:r>
              <w:rPr>
                <w:webHidden/>
                <w:rStyle w:val="IndexLink"/>
              </w:rPr>
              <w:t>1</w:t>
            </w:r>
            <w:r>
              <w:rPr>
                <w:rStyle w:val="IndexLink"/>
                <w:rtl w:val="true"/>
              </w:rPr>
              <w:t>.</w:t>
            </w:r>
            <w:r>
              <w:rPr>
                <w:rStyle w:val="IndexLink"/>
                <w:rtl w:val="true"/>
              </w:rPr>
              <w:t>سیر پیدایش بدن آدمی</w:t>
            </w:r>
            <w:r>
              <w:rPr>
                <w:rStyle w:val="IndexLink"/>
                <w:rtl w:val="true"/>
              </w:rPr>
              <w:tab/>
            </w:r>
            <w:r>
              <w:rPr>
                <w:rStyle w:val="IndexLink"/>
              </w:rPr>
              <w:t>50</w:t>
            </w:r>
          </w:hyperlink>
        </w:p>
        <w:p>
          <w:pPr>
            <w:pStyle w:val="Contents4"/>
            <w:tabs>
              <w:tab w:val="clear" w:pos="8176"/>
              <w:tab w:val="right" w:pos="9026" w:leader="dot"/>
            </w:tabs>
            <w:rPr/>
          </w:pPr>
          <w:hyperlink w:anchor="__RefHeading___Toc482363_1395250215">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482365_1395250215">
            <w:r>
              <w:rPr>
                <w:webHidden/>
                <w:rStyle w:val="IndexLink"/>
              </w:rPr>
              <w:t>1.1</w:t>
            </w:r>
            <w:r>
              <w:rPr>
                <w:rStyle w:val="IndexLink"/>
                <w:rtl w:val="true"/>
              </w:rPr>
              <w:t xml:space="preserve">. </w:t>
            </w:r>
            <w:r>
              <w:rPr>
                <w:rStyle w:val="IndexLink"/>
                <w:rtl w:val="true"/>
              </w:rPr>
              <w:t>مرحله نطفه و سلول‌های جنسی آدمی</w:t>
            </w:r>
            <w:r>
              <w:rPr>
                <w:rStyle w:val="IndexLink"/>
                <w:rtl w:val="true"/>
              </w:rPr>
              <w:tab/>
            </w:r>
            <w:r>
              <w:rPr>
                <w:rStyle w:val="IndexLink"/>
              </w:rPr>
              <w:t>50</w:t>
            </w:r>
          </w:hyperlink>
        </w:p>
        <w:p>
          <w:pPr>
            <w:pStyle w:val="Contents4"/>
            <w:tabs>
              <w:tab w:val="clear" w:pos="8176"/>
              <w:tab w:val="right" w:pos="9026" w:leader="dot"/>
            </w:tabs>
            <w:rPr/>
          </w:pPr>
          <w:hyperlink w:anchor="__RefHeading___Toc482367_1395250215">
            <w:r>
              <w:rPr>
                <w:webHidden/>
                <w:rStyle w:val="IndexLink"/>
              </w:rPr>
              <w:t>1.2</w:t>
            </w:r>
            <w:r>
              <w:rPr>
                <w:rStyle w:val="IndexLink"/>
                <w:rtl w:val="true"/>
              </w:rPr>
              <w:t xml:space="preserve">. </w:t>
            </w:r>
            <w:r>
              <w:rPr>
                <w:rStyle w:val="IndexLink"/>
                <w:rtl w:val="true"/>
              </w:rPr>
              <w:t>از لقاح تا تولد</w:t>
            </w:r>
            <w:r>
              <w:rPr>
                <w:rStyle w:val="IndexLink"/>
                <w:rtl w:val="true"/>
              </w:rPr>
              <w:tab/>
            </w:r>
            <w:r>
              <w:rPr>
                <w:rStyle w:val="IndexLink"/>
              </w:rPr>
              <w:t>51</w:t>
            </w:r>
          </w:hyperlink>
        </w:p>
        <w:p>
          <w:pPr>
            <w:pStyle w:val="Contents4"/>
            <w:tabs>
              <w:tab w:val="clear" w:pos="8176"/>
              <w:tab w:val="right" w:pos="9026" w:leader="dot"/>
            </w:tabs>
            <w:rPr/>
          </w:pPr>
          <w:hyperlink w:anchor="__RefHeading___Toc482369_1395250215">
            <w:r>
              <w:rPr>
                <w:webHidden/>
                <w:rStyle w:val="IndexLink"/>
              </w:rPr>
              <w:t>1.3</w:t>
            </w:r>
            <w:r>
              <w:rPr>
                <w:rStyle w:val="IndexLink"/>
                <w:rtl w:val="true"/>
              </w:rPr>
              <w:t xml:space="preserve">. </w:t>
            </w:r>
            <w:r>
              <w:rPr>
                <w:rStyle w:val="IndexLink"/>
                <w:rtl w:val="true"/>
              </w:rPr>
              <w:t>از تولد تا مرگ</w:t>
            </w:r>
            <w:r>
              <w:rPr>
                <w:rStyle w:val="IndexLink"/>
                <w:rtl w:val="true"/>
              </w:rPr>
              <w:tab/>
            </w:r>
            <w:r>
              <w:rPr>
                <w:rStyle w:val="IndexLink"/>
              </w:rPr>
              <w:t>52</w:t>
            </w:r>
          </w:hyperlink>
        </w:p>
        <w:p>
          <w:pPr>
            <w:pStyle w:val="Contents3"/>
            <w:tabs>
              <w:tab w:val="clear" w:pos="8459"/>
              <w:tab w:val="right" w:pos="9026" w:leader="dot"/>
            </w:tabs>
            <w:rPr/>
          </w:pPr>
          <w:hyperlink w:anchor="__RefHeading___Toc482371_1395250215">
            <w:r>
              <w:rPr>
                <w:webHidden/>
                <w:rStyle w:val="IndexLink"/>
              </w:rPr>
              <w:t>2</w:t>
            </w:r>
            <w:r>
              <w:rPr>
                <w:rStyle w:val="IndexLink"/>
                <w:rtl w:val="true"/>
              </w:rPr>
              <w:t xml:space="preserve">. </w:t>
            </w:r>
            <w:r>
              <w:rPr>
                <w:rStyle w:val="IndexLink"/>
                <w:rtl w:val="true"/>
              </w:rPr>
              <w:t>دیدگاه</w:t>
            </w:r>
            <w:r>
              <w:rPr>
                <w:rStyle w:val="IndexLink"/>
                <w:rtl w:val="true"/>
              </w:rPr>
              <w:softHyphen/>
            </w:r>
            <w:r>
              <w:rPr>
                <w:rStyle w:val="IndexLink"/>
                <w:rtl w:val="true"/>
              </w:rPr>
              <w:t>های موجود درباره انسان</w:t>
            </w:r>
            <w:r>
              <w:rPr>
                <w:rStyle w:val="IndexLink"/>
                <w:rtl w:val="true"/>
              </w:rPr>
              <w:softHyphen/>
            </w:r>
            <w:r>
              <w:rPr>
                <w:rStyle w:val="IndexLink"/>
                <w:rtl w:val="true"/>
              </w:rPr>
              <w:t>شناسی جسمی</w:t>
            </w:r>
            <w:r>
              <w:rPr>
                <w:rStyle w:val="IndexLink"/>
                <w:rtl w:val="true"/>
              </w:rPr>
              <w:tab/>
            </w:r>
            <w:r>
              <w:rPr>
                <w:rStyle w:val="IndexLink"/>
              </w:rPr>
              <w:t>53</w:t>
            </w:r>
          </w:hyperlink>
        </w:p>
        <w:p>
          <w:pPr>
            <w:pStyle w:val="Contents4"/>
            <w:tabs>
              <w:tab w:val="clear" w:pos="8176"/>
              <w:tab w:val="right" w:pos="9026" w:leader="dot"/>
            </w:tabs>
            <w:rPr/>
          </w:pPr>
          <w:hyperlink w:anchor="__RefHeading___Toc482373_1395250215">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482375_1395250215">
            <w:r>
              <w:rPr>
                <w:webHidden/>
                <w:rStyle w:val="IndexLink"/>
              </w:rPr>
              <w:t>2.1</w:t>
            </w:r>
            <w:r>
              <w:rPr>
                <w:rStyle w:val="IndexLink"/>
                <w:rtl w:val="true"/>
              </w:rPr>
              <w:t xml:space="preserve">. </w:t>
            </w:r>
            <w:r>
              <w:rPr>
                <w:rStyle w:val="IndexLink"/>
                <w:rtl w:val="true"/>
              </w:rPr>
              <w:t>انسان‌شناسی جسمیِ تک</w:t>
            </w:r>
            <w:r>
              <w:rPr>
                <w:rStyle w:val="IndexLink"/>
                <w:rtl w:val="true"/>
              </w:rPr>
              <w:softHyphen/>
            </w:r>
            <w:r>
              <w:rPr>
                <w:rStyle w:val="IndexLink"/>
                <w:rtl w:val="true"/>
              </w:rPr>
              <w:t>سویه</w:t>
            </w:r>
            <w:r>
              <w:rPr>
                <w:rStyle w:val="IndexLink"/>
                <w:rtl w:val="true"/>
              </w:rPr>
              <w:tab/>
            </w:r>
            <w:r>
              <w:rPr>
                <w:rStyle w:val="IndexLink"/>
              </w:rPr>
              <w:t>54</w:t>
            </w:r>
          </w:hyperlink>
        </w:p>
        <w:p>
          <w:pPr>
            <w:pStyle w:val="Contents4"/>
            <w:tabs>
              <w:tab w:val="clear" w:pos="8176"/>
              <w:tab w:val="right" w:pos="9026" w:leader="dot"/>
            </w:tabs>
            <w:rPr/>
          </w:pPr>
          <w:hyperlink w:anchor="__RefHeading___Toc482377_1395250215">
            <w:r>
              <w:rPr>
                <w:webHidden/>
                <w:rStyle w:val="IndexLink"/>
              </w:rPr>
              <w:t>2.2</w:t>
            </w:r>
            <w:r>
              <w:rPr>
                <w:rStyle w:val="IndexLink"/>
                <w:rtl w:val="true"/>
              </w:rPr>
              <w:t xml:space="preserve">. </w:t>
            </w:r>
            <w:r>
              <w:rPr>
                <w:rStyle w:val="IndexLink"/>
                <w:rtl w:val="true"/>
              </w:rPr>
              <w:t>انسان‌شناسی جسمیِ ترکیبی</w:t>
            </w:r>
            <w:r>
              <w:rPr>
                <w:rStyle w:val="IndexLink"/>
                <w:rtl w:val="true"/>
              </w:rPr>
              <w:tab/>
            </w:r>
            <w:r>
              <w:rPr>
                <w:rStyle w:val="IndexLink"/>
              </w:rPr>
              <w:t>58</w:t>
            </w:r>
          </w:hyperlink>
        </w:p>
        <w:p>
          <w:pPr>
            <w:pStyle w:val="Contents3"/>
            <w:tabs>
              <w:tab w:val="clear" w:pos="8459"/>
              <w:tab w:val="right" w:pos="9026" w:leader="dot"/>
            </w:tabs>
            <w:rPr/>
          </w:pPr>
          <w:hyperlink w:anchor="__RefHeading___Toc482379_1395250215">
            <w:r>
              <w:rPr>
                <w:webHidden/>
                <w:rStyle w:val="IndexLink"/>
              </w:rPr>
              <w:t>3</w:t>
            </w:r>
            <w:r>
              <w:rPr>
                <w:rStyle w:val="IndexLink"/>
                <w:rtl w:val="true"/>
              </w:rPr>
              <w:t xml:space="preserve">. </w:t>
            </w:r>
            <w:r>
              <w:rPr>
                <w:rStyle w:val="IndexLink"/>
                <w:rtl w:val="true"/>
              </w:rPr>
              <w:t>دیدگاه شیعه درباره انسان</w:t>
            </w:r>
            <w:r>
              <w:rPr>
                <w:rStyle w:val="IndexLink"/>
                <w:rtl w:val="true"/>
              </w:rPr>
              <w:softHyphen/>
            </w:r>
            <w:r>
              <w:rPr>
                <w:rStyle w:val="IndexLink"/>
                <w:rtl w:val="true"/>
              </w:rPr>
              <w:t>شناسی جسمی</w:t>
            </w:r>
            <w:r>
              <w:rPr>
                <w:rStyle w:val="IndexLink"/>
                <w:rtl w:val="true"/>
              </w:rPr>
              <w:tab/>
            </w:r>
            <w:r>
              <w:rPr>
                <w:rStyle w:val="IndexLink"/>
              </w:rPr>
              <w:t>61</w:t>
            </w:r>
          </w:hyperlink>
        </w:p>
        <w:p>
          <w:pPr>
            <w:pStyle w:val="Contents4"/>
            <w:tabs>
              <w:tab w:val="clear" w:pos="8176"/>
              <w:tab w:val="right" w:pos="9026" w:leader="dot"/>
            </w:tabs>
            <w:rPr/>
          </w:pPr>
          <w:hyperlink w:anchor="__RefHeading___Toc482381_1395250215">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482383_1395250215">
            <w:r>
              <w:rPr>
                <w:webHidden/>
                <w:rStyle w:val="IndexLink"/>
              </w:rPr>
              <w:t>3.1</w:t>
            </w:r>
            <w:r>
              <w:rPr>
                <w:rStyle w:val="IndexLink"/>
                <w:rtl w:val="true"/>
              </w:rPr>
              <w:t xml:space="preserve">. </w:t>
            </w:r>
            <w:r>
              <w:rPr>
                <w:rStyle w:val="IndexLink"/>
                <w:rtl w:val="true"/>
              </w:rPr>
              <w:t>طینت، سنگ بنای انسان‌شناسی جسمانی</w:t>
            </w:r>
            <w:r>
              <w:rPr>
                <w:rStyle w:val="IndexLink"/>
                <w:rtl w:val="true"/>
              </w:rPr>
              <w:tab/>
            </w:r>
            <w:r>
              <w:rPr>
                <w:rStyle w:val="IndexLink"/>
              </w:rPr>
              <w:t>62</w:t>
            </w:r>
          </w:hyperlink>
        </w:p>
        <w:p>
          <w:pPr>
            <w:pStyle w:val="Contents4"/>
            <w:tabs>
              <w:tab w:val="clear" w:pos="8176"/>
              <w:tab w:val="right" w:pos="9026" w:leader="dot"/>
            </w:tabs>
            <w:rPr/>
          </w:pPr>
          <w:hyperlink w:anchor="__RefHeading___Toc482385_1395250215">
            <w:r>
              <w:rPr>
                <w:webHidden/>
                <w:rStyle w:val="IndexLink"/>
              </w:rPr>
              <w:t>3.2</w:t>
            </w:r>
            <w:r>
              <w:rPr>
                <w:rStyle w:val="IndexLink"/>
                <w:rtl w:val="true"/>
              </w:rPr>
              <w:t xml:space="preserve">. </w:t>
            </w:r>
            <w:r>
              <w:rPr>
                <w:rStyle w:val="IndexLink"/>
                <w:rtl w:val="true"/>
              </w:rPr>
              <w:t>تنوع طینت‌ها</w:t>
            </w:r>
            <w:r>
              <w:rPr>
                <w:rStyle w:val="IndexLink"/>
                <w:rtl w:val="true"/>
              </w:rPr>
              <w:tab/>
            </w:r>
            <w:r>
              <w:rPr>
                <w:rStyle w:val="IndexLink"/>
              </w:rPr>
              <w:t>64</w:t>
            </w:r>
          </w:hyperlink>
        </w:p>
        <w:p>
          <w:pPr>
            <w:pStyle w:val="Contents4"/>
            <w:tabs>
              <w:tab w:val="clear" w:pos="8176"/>
              <w:tab w:val="right" w:pos="9026" w:leader="dot"/>
            </w:tabs>
            <w:rPr/>
          </w:pPr>
          <w:hyperlink w:anchor="__RefHeading___Toc482387_1395250215">
            <w:r>
              <w:rPr>
                <w:webHidden/>
                <w:rStyle w:val="IndexLink"/>
              </w:rPr>
              <w:t>3.3</w:t>
            </w:r>
            <w:r>
              <w:rPr>
                <w:rStyle w:val="IndexLink"/>
                <w:rtl w:val="true"/>
              </w:rPr>
              <w:t xml:space="preserve">. </w:t>
            </w:r>
            <w:r>
              <w:rPr>
                <w:rStyle w:val="IndexLink"/>
                <w:rtl w:val="true"/>
              </w:rPr>
              <w:t>موطن بودن طینت برای روح</w:t>
            </w:r>
            <w:r>
              <w:rPr>
                <w:rStyle w:val="IndexLink"/>
                <w:rtl w:val="true"/>
              </w:rPr>
              <w:tab/>
            </w:r>
            <w:r>
              <w:rPr>
                <w:rStyle w:val="IndexLink"/>
              </w:rPr>
              <w:t>65</w:t>
            </w:r>
          </w:hyperlink>
        </w:p>
        <w:p>
          <w:pPr>
            <w:pStyle w:val="Contents4"/>
            <w:tabs>
              <w:tab w:val="clear" w:pos="8176"/>
              <w:tab w:val="right" w:pos="9026" w:leader="dot"/>
            </w:tabs>
            <w:rPr/>
          </w:pPr>
          <w:hyperlink w:anchor="__RefHeading___Toc482389_1395250215">
            <w:r>
              <w:rPr>
                <w:webHidden/>
                <w:rStyle w:val="IndexLink"/>
              </w:rPr>
              <w:t>3.4</w:t>
            </w:r>
            <w:r>
              <w:rPr>
                <w:rStyle w:val="IndexLink"/>
                <w:rtl w:val="true"/>
              </w:rPr>
              <w:t xml:space="preserve">. </w:t>
            </w:r>
            <w:r>
              <w:rPr>
                <w:rStyle w:val="IndexLink"/>
                <w:rtl w:val="true"/>
              </w:rPr>
              <w:t>طینت و مسأله جبر و اختیار</w:t>
            </w:r>
            <w:r>
              <w:rPr>
                <w:rStyle w:val="IndexLink"/>
                <w:rtl w:val="true"/>
              </w:rPr>
              <w:tab/>
            </w:r>
            <w:r>
              <w:rPr>
                <w:rStyle w:val="IndexLink"/>
              </w:rPr>
              <w:t>69</w:t>
            </w:r>
          </w:hyperlink>
        </w:p>
        <w:p>
          <w:pPr>
            <w:pStyle w:val="Contents4"/>
            <w:tabs>
              <w:tab w:val="clear" w:pos="8176"/>
              <w:tab w:val="right" w:pos="9026" w:leader="dot"/>
            </w:tabs>
            <w:rPr/>
          </w:pPr>
          <w:hyperlink w:anchor="__RefHeading___Toc482391_1395250215">
            <w:r>
              <w:rPr>
                <w:webHidden/>
                <w:rStyle w:val="IndexLink"/>
              </w:rPr>
              <w:t>3.5</w:t>
            </w:r>
            <w:r>
              <w:rPr>
                <w:rStyle w:val="IndexLink"/>
                <w:rtl w:val="true"/>
              </w:rPr>
              <w:t xml:space="preserve">. </w:t>
            </w:r>
            <w:r>
              <w:rPr>
                <w:rStyle w:val="IndexLink"/>
                <w:rtl w:val="true"/>
              </w:rPr>
              <w:t>نسبت زندگی دینی با مسأله طینت</w:t>
            </w:r>
            <w:r>
              <w:rPr>
                <w:rStyle w:val="IndexLink"/>
                <w:rtl w:val="true"/>
              </w:rPr>
              <w:tab/>
            </w:r>
            <w:r>
              <w:rPr>
                <w:rStyle w:val="IndexLink"/>
              </w:rPr>
              <w:t>71</w:t>
            </w:r>
          </w:hyperlink>
        </w:p>
        <w:p>
          <w:pPr>
            <w:pStyle w:val="Contents4"/>
            <w:tabs>
              <w:tab w:val="clear" w:pos="8176"/>
              <w:tab w:val="right" w:pos="9026" w:leader="dot"/>
            </w:tabs>
            <w:rPr/>
          </w:pPr>
          <w:hyperlink w:anchor="__RefHeading___Toc482393_1395250215">
            <w:r>
              <w:rPr>
                <w:webHidden/>
                <w:rStyle w:val="IndexLink"/>
              </w:rPr>
              <w:t>3.6</w:t>
            </w:r>
            <w:r>
              <w:rPr>
                <w:rStyle w:val="IndexLink"/>
                <w:rtl w:val="true"/>
              </w:rPr>
              <w:t xml:space="preserve">. </w:t>
            </w:r>
            <w:r>
              <w:rPr>
                <w:rStyle w:val="IndexLink"/>
                <w:rtl w:val="true"/>
              </w:rPr>
              <w:t>تأثیر ایمان به غیب بر جسم آدمی</w:t>
            </w:r>
            <w:r>
              <w:rPr>
                <w:rStyle w:val="IndexLink"/>
                <w:rtl w:val="true"/>
              </w:rPr>
              <w:tab/>
            </w:r>
            <w:r>
              <w:rPr>
                <w:rStyle w:val="IndexLink"/>
              </w:rPr>
              <w:t>72</w:t>
            </w:r>
          </w:hyperlink>
        </w:p>
        <w:p>
          <w:pPr>
            <w:pStyle w:val="Contents3"/>
            <w:tabs>
              <w:tab w:val="clear" w:pos="8459"/>
              <w:tab w:val="right" w:pos="9026" w:leader="dot"/>
            </w:tabs>
            <w:rPr/>
          </w:pPr>
          <w:hyperlink w:anchor="__RefHeading___Toc482395_1395250215">
            <w:r>
              <w:rPr>
                <w:webHidden/>
                <w:rStyle w:val="IndexLink"/>
              </w:rPr>
              <w:t>4</w:t>
            </w:r>
            <w:r>
              <w:rPr>
                <w:rStyle w:val="IndexLink"/>
                <w:rtl w:val="true"/>
              </w:rPr>
              <w:t xml:space="preserve">. </w:t>
            </w:r>
            <w:r>
              <w:rPr>
                <w:rStyle w:val="IndexLink"/>
                <w:rtl w:val="true"/>
              </w:rPr>
              <w:t>نسبت انسان با طبیعت</w:t>
            </w:r>
            <w:r>
              <w:rPr>
                <w:rStyle w:val="IndexLink"/>
                <w:rtl w:val="true"/>
              </w:rPr>
              <w:tab/>
            </w:r>
            <w:r>
              <w:rPr>
                <w:rStyle w:val="IndexLink"/>
              </w:rPr>
              <w:t>74</w:t>
            </w:r>
          </w:hyperlink>
        </w:p>
        <w:p>
          <w:pPr>
            <w:pStyle w:val="Contents3"/>
            <w:tabs>
              <w:tab w:val="clear" w:pos="8459"/>
              <w:tab w:val="right" w:pos="9026" w:leader="dot"/>
            </w:tabs>
            <w:rPr/>
          </w:pPr>
          <w:hyperlink w:anchor="__RefHeading___Toc482397_1395250215">
            <w:r>
              <w:rPr>
                <w:webHidden/>
                <w:rStyle w:val="IndexLink"/>
              </w:rPr>
              <w:t>5</w:t>
            </w:r>
            <w:r>
              <w:rPr>
                <w:rStyle w:val="IndexLink"/>
                <w:rtl w:val="true"/>
              </w:rPr>
              <w:t xml:space="preserve">. </w:t>
            </w:r>
            <w:r>
              <w:rPr>
                <w:rStyle w:val="IndexLink"/>
                <w:rtl w:val="true"/>
              </w:rPr>
              <w:t>بازخوانی مهدویت بر مبنای انسان‌شناسی جسمی</w:t>
            </w:r>
            <w:r>
              <w:rPr>
                <w:rStyle w:val="IndexLink"/>
                <w:rtl w:val="true"/>
              </w:rPr>
              <w:tab/>
            </w:r>
            <w:r>
              <w:rPr>
                <w:rStyle w:val="IndexLink"/>
              </w:rPr>
              <w:t>76</w:t>
            </w:r>
          </w:hyperlink>
        </w:p>
        <w:p>
          <w:pPr>
            <w:pStyle w:val="Contents4"/>
            <w:tabs>
              <w:tab w:val="clear" w:pos="8176"/>
              <w:tab w:val="right" w:pos="9026" w:leader="dot"/>
            </w:tabs>
            <w:rPr/>
          </w:pPr>
          <w:hyperlink w:anchor="__RefHeading___Toc482399_1395250215">
            <w:r>
              <w:rPr>
                <w:webHidden/>
                <w:rStyle w:val="IndexLink"/>
              </w:rPr>
              <w:t>5.1</w:t>
            </w:r>
            <w:r>
              <w:rPr>
                <w:rStyle w:val="IndexLink"/>
                <w:rtl w:val="true"/>
              </w:rPr>
              <w:t xml:space="preserve">. </w:t>
            </w:r>
            <w:r>
              <w:rPr>
                <w:rStyle w:val="IndexLink"/>
                <w:rtl w:val="true"/>
              </w:rPr>
              <w:t>کمال و نجات</w:t>
            </w:r>
            <w:r>
              <w:rPr>
                <w:rStyle w:val="IndexLink"/>
                <w:rtl w:val="true"/>
              </w:rPr>
              <w:tab/>
            </w:r>
            <w:r>
              <w:rPr>
                <w:rStyle w:val="IndexLink"/>
              </w:rPr>
              <w:t>76</w:t>
            </w:r>
          </w:hyperlink>
        </w:p>
        <w:p>
          <w:pPr>
            <w:pStyle w:val="Contents4"/>
            <w:tabs>
              <w:tab w:val="clear" w:pos="8176"/>
              <w:tab w:val="right" w:pos="9026" w:leader="dot"/>
            </w:tabs>
            <w:rPr/>
          </w:pPr>
          <w:hyperlink w:anchor="__RefHeading___Toc482401_1395250215">
            <w:r>
              <w:rPr>
                <w:webHidden/>
                <w:rStyle w:val="IndexLink"/>
              </w:rPr>
              <w:t>5.2</w:t>
            </w:r>
            <w:r>
              <w:rPr>
                <w:rStyle w:val="IndexLink"/>
                <w:rtl w:val="true"/>
              </w:rPr>
              <w:t xml:space="preserve">. </w:t>
            </w:r>
            <w:r>
              <w:rPr>
                <w:rStyle w:val="IndexLink"/>
                <w:rtl w:val="true"/>
              </w:rPr>
              <w:t>انسان کامل</w:t>
            </w:r>
            <w:r>
              <w:rPr>
                <w:rStyle w:val="IndexLink"/>
                <w:rtl w:val="true"/>
              </w:rPr>
              <w:tab/>
            </w:r>
            <w:r>
              <w:rPr>
                <w:rStyle w:val="IndexLink"/>
              </w:rPr>
              <w:t>77</w:t>
            </w:r>
          </w:hyperlink>
        </w:p>
        <w:p>
          <w:pPr>
            <w:pStyle w:val="Contents4"/>
            <w:tabs>
              <w:tab w:val="clear" w:pos="8176"/>
              <w:tab w:val="right" w:pos="9026" w:leader="dot"/>
            </w:tabs>
            <w:rPr/>
          </w:pPr>
          <w:hyperlink w:anchor="__RefHeading___Toc482403_1395250215">
            <w:r>
              <w:rPr>
                <w:webHidden/>
                <w:rStyle w:val="IndexLink"/>
              </w:rPr>
              <w:t>5.3</w:t>
            </w:r>
            <w:r>
              <w:rPr>
                <w:rStyle w:val="IndexLink"/>
                <w:rtl w:val="true"/>
              </w:rPr>
              <w:t xml:space="preserve">. </w:t>
            </w:r>
            <w:r>
              <w:rPr>
                <w:rStyle w:val="IndexLink"/>
                <w:rtl w:val="true"/>
              </w:rPr>
              <w:t>آرمان‌شهر</w:t>
            </w:r>
            <w:r>
              <w:rPr>
                <w:rStyle w:val="IndexLink"/>
                <w:rtl w:val="true"/>
              </w:rPr>
              <w:tab/>
            </w:r>
            <w:r>
              <w:rPr>
                <w:rStyle w:val="IndexLink"/>
              </w:rPr>
              <w:t>78</w:t>
            </w:r>
          </w:hyperlink>
        </w:p>
        <w:p>
          <w:pPr>
            <w:pStyle w:val="Contents4"/>
            <w:tabs>
              <w:tab w:val="clear" w:pos="8176"/>
              <w:tab w:val="right" w:pos="9026" w:leader="dot"/>
            </w:tabs>
            <w:rPr/>
          </w:pPr>
          <w:hyperlink w:anchor="__RefHeading___Toc482405_1395250215">
            <w:r>
              <w:rPr>
                <w:webHidden/>
                <w:rStyle w:val="IndexLink"/>
              </w:rPr>
              <w:t>5.4</w:t>
            </w:r>
            <w:r>
              <w:rPr>
                <w:rStyle w:val="IndexLink"/>
                <w:rtl w:val="true"/>
              </w:rPr>
              <w:t xml:space="preserve">. </w:t>
            </w:r>
            <w:r>
              <w:rPr>
                <w:rStyle w:val="IndexLink"/>
                <w:rtl w:val="true"/>
              </w:rPr>
              <w:t>فلسفه تاریخ</w:t>
            </w:r>
            <w:r>
              <w:rPr>
                <w:rStyle w:val="IndexLink"/>
                <w:rtl w:val="true"/>
              </w:rPr>
              <w:tab/>
            </w:r>
            <w:r>
              <w:rPr>
                <w:rStyle w:val="IndexLink"/>
              </w:rPr>
              <w:t>78</w:t>
            </w:r>
          </w:hyperlink>
        </w:p>
        <w:p>
          <w:pPr>
            <w:pStyle w:val="Contents3"/>
            <w:tabs>
              <w:tab w:val="clear" w:pos="8459"/>
              <w:tab w:val="right" w:pos="9026" w:leader="dot"/>
            </w:tabs>
            <w:rPr/>
          </w:pPr>
          <w:hyperlink w:anchor="__RefHeading___Toc482407_1395250215">
            <w:r>
              <w:rPr>
                <w:webHidden/>
                <w:rStyle w:val="IndexLink"/>
                <w:rtl w:val="true"/>
              </w:rPr>
              <w:t>سخن پایانی</w:t>
            </w:r>
            <w:r>
              <w:rPr>
                <w:rStyle w:val="IndexLink"/>
                <w:rtl w:val="true"/>
              </w:rPr>
              <w:tab/>
            </w:r>
            <w:r>
              <w:rPr>
                <w:rStyle w:val="IndexLink"/>
              </w:rPr>
              <w:t>80</w:t>
            </w:r>
          </w:hyperlink>
        </w:p>
        <w:p>
          <w:pPr>
            <w:pStyle w:val="Contents2"/>
            <w:tabs>
              <w:tab w:val="clear" w:pos="8743"/>
              <w:tab w:val="right" w:pos="9026" w:leader="dot"/>
            </w:tabs>
            <w:rPr/>
          </w:pPr>
          <w:hyperlink w:anchor="__RefHeading___Toc482409_1395250215">
            <w:r>
              <w:rPr>
                <w:webHidden/>
                <w:rStyle w:val="IndexLink"/>
                <w:rtl w:val="true"/>
              </w:rPr>
              <w:t>فصل سوم</w:t>
            </w:r>
            <w:r>
              <w:rPr>
                <w:rStyle w:val="IndexLink"/>
                <w:rtl w:val="true"/>
              </w:rPr>
              <w:t xml:space="preserve">: </w:t>
            </w:r>
            <w:r>
              <w:rPr>
                <w:rStyle w:val="IndexLink"/>
                <w:rtl w:val="true"/>
              </w:rPr>
              <w:t>انسان‌شناسی روحی</w:t>
            </w:r>
            <w:r>
              <w:rPr>
                <w:rStyle w:val="IndexLink"/>
                <w:rtl w:val="true"/>
              </w:rPr>
              <w:tab/>
            </w:r>
            <w:r>
              <w:rPr>
                <w:rStyle w:val="IndexLink"/>
              </w:rPr>
              <w:t>81</w:t>
            </w:r>
          </w:hyperlink>
        </w:p>
        <w:p>
          <w:pPr>
            <w:pStyle w:val="Contents3"/>
            <w:tabs>
              <w:tab w:val="clear" w:pos="8459"/>
              <w:tab w:val="right" w:pos="9026" w:leader="dot"/>
            </w:tabs>
            <w:rPr/>
          </w:pPr>
          <w:hyperlink w:anchor="__RefHeading___Toc482411_1395250215">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482413_1395250215">
            <w:r>
              <w:rPr>
                <w:webHidden/>
                <w:rStyle w:val="IndexLink"/>
                <w:rtl w:val="true"/>
              </w:rPr>
              <w:t>پیش درآمد</w:t>
            </w:r>
            <w:r>
              <w:rPr>
                <w:rStyle w:val="IndexLink"/>
                <w:rtl w:val="true"/>
              </w:rPr>
              <w:tab/>
            </w:r>
            <w:r>
              <w:rPr>
                <w:rStyle w:val="IndexLink"/>
              </w:rPr>
              <w:t>82</w:t>
            </w:r>
          </w:hyperlink>
        </w:p>
        <w:p>
          <w:pPr>
            <w:pStyle w:val="Contents3"/>
            <w:tabs>
              <w:tab w:val="clear" w:pos="8459"/>
              <w:tab w:val="right" w:pos="9026" w:leader="dot"/>
            </w:tabs>
            <w:rPr/>
          </w:pPr>
          <w:hyperlink w:anchor="__RefHeading___Toc482415_1395250215">
            <w:r>
              <w:rPr>
                <w:webHidden/>
                <w:rStyle w:val="IndexLink"/>
              </w:rPr>
              <w:t>1</w:t>
            </w:r>
            <w:r>
              <w:rPr>
                <w:rStyle w:val="IndexLink"/>
                <w:rtl w:val="true"/>
              </w:rPr>
              <w:t xml:space="preserve">. </w:t>
            </w:r>
            <w:r>
              <w:rPr>
                <w:rStyle w:val="IndexLink"/>
                <w:rtl w:val="true"/>
              </w:rPr>
              <w:t>روح چیست؟</w:t>
            </w:r>
            <w:r>
              <w:rPr>
                <w:rStyle w:val="IndexLink"/>
                <w:rtl w:val="true"/>
              </w:rPr>
              <w:tab/>
            </w:r>
            <w:r>
              <w:rPr>
                <w:rStyle w:val="IndexLink"/>
              </w:rPr>
              <w:t>82</w:t>
            </w:r>
          </w:hyperlink>
        </w:p>
        <w:p>
          <w:pPr>
            <w:pStyle w:val="Contents3"/>
            <w:tabs>
              <w:tab w:val="clear" w:pos="8459"/>
              <w:tab w:val="right" w:pos="9026" w:leader="dot"/>
            </w:tabs>
            <w:rPr/>
          </w:pPr>
          <w:hyperlink w:anchor="__RefHeading___Toc482417_1395250215">
            <w:r>
              <w:rPr>
                <w:webHidden/>
                <w:rStyle w:val="IndexLink"/>
              </w:rPr>
              <w:t>2</w:t>
            </w:r>
            <w:r>
              <w:rPr>
                <w:rStyle w:val="IndexLink"/>
                <w:rtl w:val="true"/>
              </w:rPr>
              <w:t xml:space="preserve">. </w:t>
            </w:r>
            <w:r>
              <w:rPr>
                <w:rStyle w:val="IndexLink"/>
                <w:rtl w:val="true"/>
              </w:rPr>
              <w:t>پیشینه روح</w:t>
            </w:r>
            <w:r>
              <w:rPr>
                <w:rStyle w:val="IndexLink"/>
                <w:rtl w:val="true"/>
              </w:rPr>
              <w:softHyphen/>
            </w:r>
            <w:r>
              <w:rPr>
                <w:rStyle w:val="IndexLink"/>
                <w:rtl w:val="true"/>
              </w:rPr>
              <w:t>شناسی</w:t>
            </w:r>
            <w:r>
              <w:rPr>
                <w:rStyle w:val="IndexLink"/>
                <w:rtl w:val="true"/>
              </w:rPr>
              <w:tab/>
            </w:r>
            <w:r>
              <w:rPr>
                <w:rStyle w:val="IndexLink"/>
              </w:rPr>
              <w:t>83</w:t>
            </w:r>
          </w:hyperlink>
        </w:p>
        <w:p>
          <w:pPr>
            <w:pStyle w:val="Contents3"/>
            <w:tabs>
              <w:tab w:val="clear" w:pos="8459"/>
              <w:tab w:val="right" w:pos="9026" w:leader="dot"/>
            </w:tabs>
            <w:rPr/>
          </w:pPr>
          <w:hyperlink w:anchor="__RefHeading___Toc482419_1395250215">
            <w:r>
              <w:rPr>
                <w:webHidden/>
                <w:rStyle w:val="IndexLink"/>
              </w:rPr>
              <w:t>3</w:t>
            </w:r>
            <w:r>
              <w:rPr>
                <w:rStyle w:val="IndexLink"/>
                <w:rtl w:val="true"/>
              </w:rPr>
              <w:t xml:space="preserve">. </w:t>
            </w:r>
            <w:r>
              <w:rPr>
                <w:rStyle w:val="IndexLink"/>
                <w:rtl w:val="true"/>
              </w:rPr>
              <w:t>پرسش‌های اساسی درباره روح</w:t>
            </w:r>
            <w:r>
              <w:rPr>
                <w:rStyle w:val="IndexLink"/>
                <w:rtl w:val="true"/>
              </w:rPr>
              <w:tab/>
            </w:r>
            <w:r>
              <w:rPr>
                <w:rStyle w:val="IndexLink"/>
              </w:rPr>
              <w:t>87</w:t>
            </w:r>
          </w:hyperlink>
        </w:p>
        <w:p>
          <w:pPr>
            <w:pStyle w:val="Contents3"/>
            <w:tabs>
              <w:tab w:val="clear" w:pos="8459"/>
              <w:tab w:val="right" w:pos="9026" w:leader="dot"/>
            </w:tabs>
            <w:rPr/>
          </w:pPr>
          <w:hyperlink w:anchor="__RefHeading___Toc482421_1395250215">
            <w:r>
              <w:rPr>
                <w:webHidden/>
                <w:rStyle w:val="IndexLink"/>
              </w:rPr>
              <w:t>4</w:t>
            </w:r>
            <w:r>
              <w:rPr>
                <w:rStyle w:val="IndexLink"/>
                <w:rtl w:val="true"/>
              </w:rPr>
              <w:t xml:space="preserve">. </w:t>
            </w:r>
            <w:r>
              <w:rPr>
                <w:rStyle w:val="IndexLink"/>
                <w:rtl w:val="true"/>
              </w:rPr>
              <w:t>دیدگاه قرآن درباره روح انسانی</w:t>
            </w:r>
            <w:r>
              <w:rPr>
                <w:rStyle w:val="IndexLink"/>
                <w:rtl w:val="true"/>
              </w:rPr>
              <w:tab/>
            </w:r>
            <w:r>
              <w:rPr>
                <w:rStyle w:val="IndexLink"/>
              </w:rPr>
              <w:t>90</w:t>
            </w:r>
          </w:hyperlink>
        </w:p>
        <w:p>
          <w:pPr>
            <w:pStyle w:val="Contents4"/>
            <w:tabs>
              <w:tab w:val="clear" w:pos="8176"/>
              <w:tab w:val="right" w:pos="9026" w:leader="dot"/>
            </w:tabs>
            <w:rPr/>
          </w:pPr>
          <w:hyperlink w:anchor="__RefHeading___Toc482423_1395250215">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482425_1395250215">
            <w:r>
              <w:rPr>
                <w:webHidden/>
                <w:rStyle w:val="IndexLink"/>
              </w:rPr>
              <w:t>4.1</w:t>
            </w:r>
            <w:r>
              <w:rPr>
                <w:rStyle w:val="IndexLink"/>
                <w:rtl w:val="true"/>
              </w:rPr>
              <w:t xml:space="preserve">. </w:t>
            </w:r>
            <w:r>
              <w:rPr>
                <w:rStyle w:val="IndexLink"/>
                <w:rtl w:val="true"/>
              </w:rPr>
              <w:t>چگونگی خلقت روح انسانی</w:t>
            </w:r>
            <w:r>
              <w:rPr>
                <w:rStyle w:val="IndexLink"/>
                <w:rtl w:val="true"/>
              </w:rPr>
              <w:tab/>
            </w:r>
            <w:r>
              <w:rPr>
                <w:rStyle w:val="IndexLink"/>
              </w:rPr>
              <w:t>90</w:t>
            </w:r>
          </w:hyperlink>
        </w:p>
        <w:p>
          <w:pPr>
            <w:pStyle w:val="Contents5"/>
            <w:tabs>
              <w:tab w:val="clear" w:pos="7892"/>
              <w:tab w:val="right" w:pos="9026" w:leader="dot"/>
            </w:tabs>
            <w:rPr/>
          </w:pPr>
          <w:hyperlink w:anchor="__RefHeading___Toc482427_1395250215">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482429_1395250215">
            <w:r>
              <w:rPr>
                <w:webHidden/>
                <w:rStyle w:val="IndexLink"/>
              </w:rPr>
              <w:t>4.1.1</w:t>
            </w:r>
            <w:r>
              <w:rPr>
                <w:rStyle w:val="IndexLink"/>
                <w:rtl w:val="true"/>
              </w:rPr>
              <w:t xml:space="preserve">. </w:t>
            </w:r>
            <w:r>
              <w:rPr>
                <w:rStyle w:val="IndexLink"/>
                <w:rtl w:val="true"/>
              </w:rPr>
              <w:t>خلقت انسان</w:t>
            </w:r>
            <w:r>
              <w:rPr>
                <w:rStyle w:val="IndexLink"/>
                <w:rtl w:val="true"/>
              </w:rPr>
              <w:softHyphen/>
            </w:r>
            <w:r>
              <w:rPr>
                <w:rStyle w:val="IndexLink"/>
                <w:rtl w:val="true"/>
              </w:rPr>
              <w:t>های نخست</w:t>
            </w:r>
            <w:r>
              <w:rPr>
                <w:rStyle w:val="IndexLink"/>
                <w:rtl w:val="true"/>
              </w:rPr>
              <w:tab/>
            </w:r>
            <w:r>
              <w:rPr>
                <w:rStyle w:val="IndexLink"/>
              </w:rPr>
              <w:t>91</w:t>
            </w:r>
          </w:hyperlink>
        </w:p>
        <w:p>
          <w:pPr>
            <w:pStyle w:val="Contents5"/>
            <w:tabs>
              <w:tab w:val="clear" w:pos="7892"/>
              <w:tab w:val="right" w:pos="9026" w:leader="dot"/>
            </w:tabs>
            <w:rPr/>
          </w:pPr>
          <w:hyperlink w:anchor="__RefHeading___Toc482431_1395250215">
            <w:r>
              <w:rPr>
                <w:webHidden/>
                <w:rStyle w:val="IndexLink"/>
              </w:rPr>
              <w:t>4.1.2</w:t>
            </w:r>
            <w:r>
              <w:rPr>
                <w:rStyle w:val="IndexLink"/>
                <w:rtl w:val="true"/>
              </w:rPr>
              <w:t xml:space="preserve">. </w:t>
            </w:r>
            <w:r>
              <w:rPr>
                <w:rStyle w:val="IndexLink"/>
                <w:rtl w:val="true"/>
              </w:rPr>
              <w:t>خلقت باقی انسان</w:t>
            </w:r>
            <w:r>
              <w:rPr>
                <w:rStyle w:val="IndexLink"/>
                <w:rtl w:val="true"/>
              </w:rPr>
              <w:softHyphen/>
            </w:r>
            <w:r>
              <w:rPr>
                <w:rStyle w:val="IndexLink"/>
                <w:rtl w:val="true"/>
              </w:rPr>
              <w:t>ها</w:t>
            </w:r>
            <w:r>
              <w:rPr>
                <w:rStyle w:val="IndexLink"/>
                <w:rtl w:val="true"/>
              </w:rPr>
              <w:tab/>
            </w:r>
            <w:r>
              <w:rPr>
                <w:rStyle w:val="IndexLink"/>
              </w:rPr>
              <w:t>93</w:t>
            </w:r>
          </w:hyperlink>
        </w:p>
        <w:p>
          <w:pPr>
            <w:pStyle w:val="Contents4"/>
            <w:tabs>
              <w:tab w:val="clear" w:pos="8176"/>
              <w:tab w:val="right" w:pos="9026" w:leader="dot"/>
            </w:tabs>
            <w:rPr/>
          </w:pPr>
          <w:hyperlink w:anchor="__RefHeading___Toc482433_1395250215">
            <w:r>
              <w:rPr>
                <w:webHidden/>
                <w:rStyle w:val="IndexLink"/>
              </w:rPr>
              <w:t>4.2</w:t>
            </w:r>
            <w:r>
              <w:rPr>
                <w:rStyle w:val="IndexLink"/>
                <w:rtl w:val="true"/>
              </w:rPr>
              <w:t xml:space="preserve">. </w:t>
            </w:r>
            <w:r>
              <w:rPr>
                <w:rStyle w:val="IndexLink"/>
                <w:rtl w:val="true"/>
              </w:rPr>
              <w:t>حقیقت و ابعاد وجودی روح</w:t>
            </w:r>
            <w:r>
              <w:rPr>
                <w:rStyle w:val="IndexLink"/>
                <w:rtl w:val="true"/>
              </w:rPr>
              <w:tab/>
            </w:r>
            <w:r>
              <w:rPr>
                <w:rStyle w:val="IndexLink"/>
              </w:rPr>
              <w:t>95</w:t>
            </w:r>
          </w:hyperlink>
        </w:p>
        <w:p>
          <w:pPr>
            <w:pStyle w:val="Contents3"/>
            <w:tabs>
              <w:tab w:val="clear" w:pos="8459"/>
              <w:tab w:val="right" w:pos="9026" w:leader="dot"/>
            </w:tabs>
            <w:rPr/>
          </w:pPr>
          <w:hyperlink w:anchor="__RefHeading___Toc482435_1395250215">
            <w:r>
              <w:rPr>
                <w:webHidden/>
                <w:rStyle w:val="IndexLink"/>
              </w:rPr>
              <w:t>5</w:t>
            </w:r>
            <w:r>
              <w:rPr>
                <w:rStyle w:val="IndexLink"/>
                <w:rtl w:val="true"/>
              </w:rPr>
              <w:t xml:space="preserve">. </w:t>
            </w:r>
            <w:r>
              <w:rPr>
                <w:rStyle w:val="IndexLink"/>
                <w:rtl w:val="true"/>
              </w:rPr>
              <w:t>مسأله فطرت</w:t>
            </w:r>
            <w:r>
              <w:rPr>
                <w:rStyle w:val="IndexLink"/>
                <w:rtl w:val="true"/>
              </w:rPr>
              <w:tab/>
            </w:r>
            <w:r>
              <w:rPr>
                <w:rStyle w:val="IndexLink"/>
              </w:rPr>
              <w:t>101</w:t>
            </w:r>
          </w:hyperlink>
        </w:p>
        <w:p>
          <w:pPr>
            <w:pStyle w:val="Contents4"/>
            <w:tabs>
              <w:tab w:val="clear" w:pos="8176"/>
              <w:tab w:val="right" w:pos="9026" w:leader="dot"/>
            </w:tabs>
            <w:rPr/>
          </w:pPr>
          <w:hyperlink w:anchor="__RefHeading___Toc482437_1395250215">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482439_1395250215">
            <w:r>
              <w:rPr>
                <w:webHidden/>
                <w:rStyle w:val="IndexLink"/>
              </w:rPr>
              <w:t>5.1</w:t>
            </w:r>
            <w:r>
              <w:rPr>
                <w:rStyle w:val="IndexLink"/>
                <w:rtl w:val="true"/>
              </w:rPr>
              <w:t xml:space="preserve">. </w:t>
            </w:r>
            <w:r>
              <w:rPr>
                <w:rStyle w:val="IndexLink"/>
                <w:rtl w:val="true"/>
              </w:rPr>
              <w:t>نسبت بحث فطرت با مهدویت</w:t>
            </w:r>
            <w:r>
              <w:rPr>
                <w:rStyle w:val="IndexLink"/>
                <w:rtl w:val="true"/>
              </w:rPr>
              <w:tab/>
            </w:r>
            <w:r>
              <w:rPr>
                <w:rStyle w:val="IndexLink"/>
              </w:rPr>
              <w:t>103</w:t>
            </w:r>
          </w:hyperlink>
        </w:p>
        <w:p>
          <w:pPr>
            <w:pStyle w:val="Contents4"/>
            <w:tabs>
              <w:tab w:val="clear" w:pos="8176"/>
              <w:tab w:val="right" w:pos="9026" w:leader="dot"/>
            </w:tabs>
            <w:rPr/>
          </w:pPr>
          <w:hyperlink w:anchor="__RefHeading___Toc482441_1395250215">
            <w:r>
              <w:rPr>
                <w:webHidden/>
                <w:rStyle w:val="IndexLink"/>
              </w:rPr>
              <w:t>5.2</w:t>
            </w:r>
            <w:r>
              <w:rPr>
                <w:rStyle w:val="IndexLink"/>
                <w:rtl w:val="true"/>
              </w:rPr>
              <w:t xml:space="preserve">. </w:t>
            </w:r>
            <w:r>
              <w:rPr>
                <w:rStyle w:val="IndexLink"/>
                <w:rtl w:val="true"/>
              </w:rPr>
              <w:t>فطرت در قرآن</w:t>
            </w:r>
            <w:r>
              <w:rPr>
                <w:rStyle w:val="IndexLink"/>
                <w:rtl w:val="true"/>
              </w:rPr>
              <w:tab/>
            </w:r>
            <w:r>
              <w:rPr>
                <w:rStyle w:val="IndexLink"/>
              </w:rPr>
              <w:t>104</w:t>
            </w:r>
          </w:hyperlink>
        </w:p>
        <w:p>
          <w:pPr>
            <w:pStyle w:val="Contents4"/>
            <w:tabs>
              <w:tab w:val="clear" w:pos="8176"/>
              <w:tab w:val="right" w:pos="9026" w:leader="dot"/>
            </w:tabs>
            <w:rPr/>
          </w:pPr>
          <w:hyperlink w:anchor="__RefHeading___Toc482443_1395250215">
            <w:r>
              <w:rPr>
                <w:webHidden/>
                <w:rStyle w:val="IndexLink"/>
              </w:rPr>
              <w:t>5.3</w:t>
            </w:r>
            <w:r>
              <w:rPr>
                <w:rStyle w:val="IndexLink"/>
                <w:rtl w:val="true"/>
              </w:rPr>
              <w:t xml:space="preserve">. </w:t>
            </w:r>
            <w:r>
              <w:rPr>
                <w:rStyle w:val="IndexLink"/>
                <w:rtl w:val="true"/>
              </w:rPr>
              <w:t>دامنه و انواع فطریات</w:t>
            </w:r>
            <w:r>
              <w:rPr>
                <w:rStyle w:val="IndexLink"/>
                <w:rtl w:val="true"/>
              </w:rPr>
              <w:tab/>
            </w:r>
            <w:r>
              <w:rPr>
                <w:rStyle w:val="IndexLink"/>
              </w:rPr>
              <w:t>106</w:t>
            </w:r>
          </w:hyperlink>
        </w:p>
        <w:p>
          <w:pPr>
            <w:pStyle w:val="Contents3"/>
            <w:tabs>
              <w:tab w:val="clear" w:pos="8459"/>
              <w:tab w:val="right" w:pos="9026" w:leader="dot"/>
            </w:tabs>
            <w:rPr/>
          </w:pPr>
          <w:hyperlink w:anchor="__RefHeading___Toc482445_1395250215">
            <w:r>
              <w:rPr>
                <w:webHidden/>
                <w:rStyle w:val="IndexLink"/>
              </w:rPr>
              <w:t>6</w:t>
            </w:r>
            <w:r>
              <w:rPr>
                <w:rStyle w:val="IndexLink"/>
                <w:rtl w:val="true"/>
              </w:rPr>
              <w:t xml:space="preserve">. </w:t>
            </w:r>
            <w:r>
              <w:rPr>
                <w:rStyle w:val="IndexLink"/>
                <w:rtl w:val="true"/>
              </w:rPr>
              <w:t>رابطه و نسبت روح و بدن</w:t>
            </w:r>
            <w:r>
              <w:rPr>
                <w:rStyle w:val="IndexLink"/>
                <w:rtl w:val="true"/>
              </w:rPr>
              <w:tab/>
            </w:r>
            <w:r>
              <w:rPr>
                <w:rStyle w:val="IndexLink"/>
              </w:rPr>
              <w:t>111</w:t>
            </w:r>
          </w:hyperlink>
        </w:p>
        <w:p>
          <w:pPr>
            <w:pStyle w:val="Contents4"/>
            <w:tabs>
              <w:tab w:val="clear" w:pos="8176"/>
              <w:tab w:val="right" w:pos="9026" w:leader="dot"/>
            </w:tabs>
            <w:rPr/>
          </w:pPr>
          <w:hyperlink w:anchor="__RefHeading___Toc482447_1395250215">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482449_1395250215">
            <w:r>
              <w:rPr>
                <w:webHidden/>
                <w:rStyle w:val="IndexLink"/>
              </w:rPr>
              <w:t>6.1</w:t>
            </w:r>
            <w:r>
              <w:rPr>
                <w:rStyle w:val="IndexLink"/>
                <w:rtl w:val="true"/>
              </w:rPr>
              <w:t xml:space="preserve">. </w:t>
            </w:r>
            <w:r>
              <w:rPr>
                <w:rStyle w:val="IndexLink"/>
                <w:rtl w:val="true"/>
              </w:rPr>
              <w:t>رابطه روح و بدن در انسان‌های کمال</w:t>
            </w:r>
            <w:r>
              <w:rPr>
                <w:rStyle w:val="IndexLink"/>
                <w:rtl w:val="true"/>
              </w:rPr>
              <w:softHyphen/>
            </w:r>
            <w:r>
              <w:rPr>
                <w:rStyle w:val="IndexLink"/>
                <w:rtl w:val="true"/>
              </w:rPr>
              <w:t>جو</w:t>
            </w:r>
            <w:r>
              <w:rPr>
                <w:rStyle w:val="IndexLink"/>
                <w:rtl w:val="true"/>
              </w:rPr>
              <w:tab/>
            </w:r>
            <w:r>
              <w:rPr>
                <w:rStyle w:val="IndexLink"/>
              </w:rPr>
              <w:t>111</w:t>
            </w:r>
          </w:hyperlink>
        </w:p>
        <w:p>
          <w:pPr>
            <w:pStyle w:val="Contents4"/>
            <w:tabs>
              <w:tab w:val="clear" w:pos="8176"/>
              <w:tab w:val="right" w:pos="9026" w:leader="dot"/>
            </w:tabs>
            <w:rPr/>
          </w:pPr>
          <w:hyperlink w:anchor="__RefHeading___Toc482451_1395250215">
            <w:r>
              <w:rPr>
                <w:webHidden/>
                <w:rStyle w:val="IndexLink"/>
              </w:rPr>
              <w:t>6.2</w:t>
            </w:r>
            <w:r>
              <w:rPr>
                <w:rStyle w:val="IndexLink"/>
                <w:rtl w:val="true"/>
              </w:rPr>
              <w:t xml:space="preserve">. </w:t>
            </w:r>
            <w:r>
              <w:rPr>
                <w:rStyle w:val="IndexLink"/>
                <w:rtl w:val="true"/>
              </w:rPr>
              <w:t>رابطه روح و بدن در انسان کامل</w:t>
            </w:r>
            <w:r>
              <w:rPr>
                <w:rStyle w:val="IndexLink"/>
                <w:rtl w:val="true"/>
              </w:rPr>
              <w:tab/>
            </w:r>
            <w:r>
              <w:rPr>
                <w:rStyle w:val="IndexLink"/>
              </w:rPr>
              <w:t>114</w:t>
            </w:r>
          </w:hyperlink>
        </w:p>
        <w:p>
          <w:pPr>
            <w:pStyle w:val="Contents3"/>
            <w:tabs>
              <w:tab w:val="clear" w:pos="8459"/>
              <w:tab w:val="right" w:pos="9026" w:leader="dot"/>
            </w:tabs>
            <w:rPr/>
          </w:pPr>
          <w:hyperlink w:anchor="__RefHeading___Toc482453_1395250215">
            <w:r>
              <w:rPr>
                <w:webHidden/>
                <w:rStyle w:val="IndexLink"/>
              </w:rPr>
              <w:t>7</w:t>
            </w:r>
            <w:r>
              <w:rPr>
                <w:rStyle w:val="IndexLink"/>
                <w:rtl w:val="true"/>
              </w:rPr>
              <w:t xml:space="preserve">. </w:t>
            </w:r>
            <w:r>
              <w:rPr>
                <w:rStyle w:val="IndexLink"/>
                <w:rtl w:val="true"/>
              </w:rPr>
              <w:t>بازخوانی مهدویت بر مبنای انسان‌شناسی روح</w:t>
            </w:r>
            <w:r>
              <w:rPr>
                <w:rStyle w:val="IndexLink"/>
                <w:rtl w:val="true"/>
              </w:rPr>
              <w:tab/>
            </w:r>
            <w:r>
              <w:rPr>
                <w:rStyle w:val="IndexLink"/>
              </w:rPr>
              <w:t>115</w:t>
            </w:r>
          </w:hyperlink>
        </w:p>
        <w:p>
          <w:pPr>
            <w:pStyle w:val="Contents4"/>
            <w:tabs>
              <w:tab w:val="clear" w:pos="8176"/>
              <w:tab w:val="right" w:pos="9026" w:leader="dot"/>
            </w:tabs>
            <w:rPr/>
          </w:pPr>
          <w:hyperlink w:anchor="__RefHeading___Toc482455_1395250215">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482457_1395250215">
            <w:r>
              <w:rPr>
                <w:webHidden/>
                <w:rStyle w:val="IndexLink"/>
              </w:rPr>
              <w:t>7.1</w:t>
            </w:r>
            <w:r>
              <w:rPr>
                <w:rStyle w:val="IndexLink"/>
                <w:rtl w:val="true"/>
              </w:rPr>
              <w:t xml:space="preserve">. </w:t>
            </w:r>
            <w:r>
              <w:rPr>
                <w:rStyle w:val="IndexLink"/>
                <w:rtl w:val="true"/>
              </w:rPr>
              <w:t>کمال و نجات</w:t>
            </w:r>
            <w:r>
              <w:rPr>
                <w:rStyle w:val="IndexLink"/>
                <w:rtl w:val="true"/>
              </w:rPr>
              <w:tab/>
            </w:r>
            <w:r>
              <w:rPr>
                <w:rStyle w:val="IndexLink"/>
              </w:rPr>
              <w:t>116</w:t>
            </w:r>
          </w:hyperlink>
        </w:p>
        <w:p>
          <w:pPr>
            <w:pStyle w:val="Contents4"/>
            <w:tabs>
              <w:tab w:val="clear" w:pos="8176"/>
              <w:tab w:val="right" w:pos="9026" w:leader="dot"/>
            </w:tabs>
            <w:rPr/>
          </w:pPr>
          <w:hyperlink w:anchor="__RefHeading___Toc482459_1395250215">
            <w:r>
              <w:rPr>
                <w:webHidden/>
                <w:rStyle w:val="IndexLink"/>
              </w:rPr>
              <w:t>7.2</w:t>
            </w:r>
            <w:r>
              <w:rPr>
                <w:rStyle w:val="IndexLink"/>
                <w:rtl w:val="true"/>
              </w:rPr>
              <w:t xml:space="preserve">. </w:t>
            </w:r>
            <w:r>
              <w:rPr>
                <w:rStyle w:val="IndexLink"/>
                <w:rtl w:val="true"/>
              </w:rPr>
              <w:t>انسان کامل</w:t>
            </w:r>
            <w:r>
              <w:rPr>
                <w:rStyle w:val="IndexLink"/>
                <w:rtl w:val="true"/>
              </w:rPr>
              <w:tab/>
            </w:r>
            <w:r>
              <w:rPr>
                <w:rStyle w:val="IndexLink"/>
              </w:rPr>
              <w:t>118</w:t>
            </w:r>
          </w:hyperlink>
        </w:p>
        <w:p>
          <w:pPr>
            <w:pStyle w:val="Contents4"/>
            <w:tabs>
              <w:tab w:val="clear" w:pos="8176"/>
              <w:tab w:val="right" w:pos="9026" w:leader="dot"/>
            </w:tabs>
            <w:rPr/>
          </w:pPr>
          <w:hyperlink w:anchor="__RefHeading___Toc482461_1395250215">
            <w:r>
              <w:rPr>
                <w:webHidden/>
                <w:rStyle w:val="IndexLink"/>
              </w:rPr>
              <w:t>7.3</w:t>
            </w:r>
            <w:r>
              <w:rPr>
                <w:rStyle w:val="IndexLink"/>
                <w:rtl w:val="true"/>
              </w:rPr>
              <w:t xml:space="preserve">. </w:t>
            </w:r>
            <w:r>
              <w:rPr>
                <w:rStyle w:val="IndexLink"/>
                <w:rtl w:val="true"/>
              </w:rPr>
              <w:t>آرمان‌شهر</w:t>
            </w:r>
            <w:r>
              <w:rPr>
                <w:rStyle w:val="IndexLink"/>
                <w:rtl w:val="true"/>
              </w:rPr>
              <w:tab/>
            </w:r>
            <w:r>
              <w:rPr>
                <w:rStyle w:val="IndexLink"/>
              </w:rPr>
              <w:t>118</w:t>
            </w:r>
          </w:hyperlink>
        </w:p>
        <w:p>
          <w:pPr>
            <w:pStyle w:val="Contents4"/>
            <w:tabs>
              <w:tab w:val="clear" w:pos="8176"/>
              <w:tab w:val="right" w:pos="9026" w:leader="dot"/>
            </w:tabs>
            <w:rPr/>
          </w:pPr>
          <w:hyperlink w:anchor="__RefHeading___Toc482463_1395250215">
            <w:r>
              <w:rPr>
                <w:webHidden/>
                <w:rStyle w:val="IndexLink"/>
              </w:rPr>
              <w:t>7.4</w:t>
            </w:r>
            <w:r>
              <w:rPr>
                <w:rStyle w:val="IndexLink"/>
                <w:rtl w:val="true"/>
              </w:rPr>
              <w:t xml:space="preserve">. </w:t>
            </w:r>
            <w:r>
              <w:rPr>
                <w:rStyle w:val="IndexLink"/>
                <w:rtl w:val="true"/>
              </w:rPr>
              <w:t>فلسفه تاریخ</w:t>
            </w:r>
            <w:r>
              <w:rPr>
                <w:rStyle w:val="IndexLink"/>
                <w:rtl w:val="true"/>
              </w:rPr>
              <w:tab/>
            </w:r>
            <w:r>
              <w:rPr>
                <w:rStyle w:val="IndexLink"/>
              </w:rPr>
              <w:t>119</w:t>
            </w:r>
          </w:hyperlink>
        </w:p>
        <w:p>
          <w:pPr>
            <w:pStyle w:val="Contents3"/>
            <w:tabs>
              <w:tab w:val="clear" w:pos="8459"/>
              <w:tab w:val="right" w:pos="9026" w:leader="dot"/>
            </w:tabs>
            <w:rPr/>
          </w:pPr>
          <w:hyperlink w:anchor="__RefHeading___Toc482465_1395250215">
            <w:r>
              <w:rPr>
                <w:webHidden/>
                <w:rStyle w:val="IndexLink"/>
                <w:rtl w:val="true"/>
              </w:rPr>
              <w:t>سخن پایانی</w:t>
            </w:r>
            <w:r>
              <w:rPr>
                <w:rStyle w:val="IndexLink"/>
                <w:rtl w:val="true"/>
              </w:rPr>
              <w:tab/>
            </w:r>
            <w:r>
              <w:rPr>
                <w:rStyle w:val="IndexLink"/>
              </w:rPr>
              <w:t>119</w:t>
            </w:r>
          </w:hyperlink>
        </w:p>
        <w:p>
          <w:pPr>
            <w:pStyle w:val="Contents2"/>
            <w:tabs>
              <w:tab w:val="clear" w:pos="8743"/>
              <w:tab w:val="right" w:pos="9026" w:leader="dot"/>
            </w:tabs>
            <w:rPr/>
          </w:pPr>
          <w:hyperlink w:anchor="__RefHeading___Toc482467_1395250215">
            <w:r>
              <w:rPr>
                <w:webHidden/>
                <w:rStyle w:val="IndexLink"/>
                <w:rtl w:val="true"/>
              </w:rPr>
              <w:t>فصل چهارم</w:t>
            </w:r>
            <w:r>
              <w:rPr>
                <w:rStyle w:val="IndexLink"/>
                <w:rtl w:val="true"/>
              </w:rPr>
              <w:t>:</w:t>
            </w:r>
            <w:r>
              <w:rPr>
                <w:rStyle w:val="IndexLink"/>
                <w:rtl w:val="true"/>
              </w:rPr>
              <w:t>انسان‌شناسی جنسیتی</w:t>
            </w:r>
            <w:r>
              <w:rPr>
                <w:rStyle w:val="IndexLink"/>
                <w:rtl w:val="true"/>
              </w:rPr>
              <w:tab/>
            </w:r>
            <w:r>
              <w:rPr>
                <w:rStyle w:val="IndexLink"/>
              </w:rPr>
              <w:t>121</w:t>
            </w:r>
          </w:hyperlink>
        </w:p>
        <w:p>
          <w:pPr>
            <w:pStyle w:val="Contents3"/>
            <w:tabs>
              <w:tab w:val="clear" w:pos="8459"/>
              <w:tab w:val="right" w:pos="9026" w:leader="dot"/>
            </w:tabs>
            <w:rPr/>
          </w:pPr>
          <w:hyperlink w:anchor="__RefHeading___Toc482469_1395250215">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482471_1395250215">
            <w:r>
              <w:rPr>
                <w:webHidden/>
                <w:rStyle w:val="IndexLink"/>
                <w:rtl w:val="true"/>
              </w:rPr>
              <w:t>پیش درآمد</w:t>
            </w:r>
            <w:r>
              <w:rPr>
                <w:rStyle w:val="IndexLink"/>
                <w:rtl w:val="true"/>
              </w:rPr>
              <w:tab/>
            </w:r>
            <w:r>
              <w:rPr>
                <w:rStyle w:val="IndexLink"/>
              </w:rPr>
              <w:t>123</w:t>
            </w:r>
          </w:hyperlink>
        </w:p>
        <w:p>
          <w:pPr>
            <w:pStyle w:val="Contents3"/>
            <w:tabs>
              <w:tab w:val="clear" w:pos="8459"/>
              <w:tab w:val="right" w:pos="9026" w:leader="dot"/>
            </w:tabs>
            <w:rPr/>
          </w:pPr>
          <w:hyperlink w:anchor="__RefHeading___Toc482473_1395250215">
            <w:r>
              <w:rPr>
                <w:webHidden/>
                <w:rStyle w:val="IndexLink"/>
              </w:rPr>
              <w:t>1</w:t>
            </w:r>
            <w:r>
              <w:rPr>
                <w:rStyle w:val="IndexLink"/>
                <w:rtl w:val="true"/>
              </w:rPr>
              <w:t xml:space="preserve">. </w:t>
            </w:r>
            <w:r>
              <w:rPr>
                <w:rStyle w:val="IndexLink"/>
                <w:rtl w:val="true"/>
              </w:rPr>
              <w:t>نسبت بحث انسان‌شناسی جنسیتی با مهدویت</w:t>
            </w:r>
            <w:r>
              <w:rPr>
                <w:rStyle w:val="IndexLink"/>
                <w:rtl w:val="true"/>
              </w:rPr>
              <w:tab/>
            </w:r>
            <w:r>
              <w:rPr>
                <w:rStyle w:val="IndexLink"/>
              </w:rPr>
              <w:t>125</w:t>
            </w:r>
          </w:hyperlink>
        </w:p>
        <w:p>
          <w:pPr>
            <w:pStyle w:val="Contents3"/>
            <w:tabs>
              <w:tab w:val="clear" w:pos="8459"/>
              <w:tab w:val="right" w:pos="9026" w:leader="dot"/>
            </w:tabs>
            <w:rPr/>
          </w:pPr>
          <w:hyperlink w:anchor="__RefHeading___Toc482475_1395250215">
            <w:r>
              <w:rPr>
                <w:webHidden/>
                <w:rStyle w:val="IndexLink"/>
              </w:rPr>
              <w:t>2</w:t>
            </w:r>
            <w:r>
              <w:rPr>
                <w:rStyle w:val="IndexLink"/>
                <w:rtl w:val="true"/>
              </w:rPr>
              <w:t xml:space="preserve">. </w:t>
            </w:r>
            <w:r>
              <w:rPr>
                <w:rStyle w:val="IndexLink"/>
                <w:rtl w:val="true"/>
              </w:rPr>
              <w:t>دیدگاه</w:t>
            </w:r>
            <w:r>
              <w:rPr>
                <w:rStyle w:val="IndexLink"/>
                <w:rtl w:val="true"/>
              </w:rPr>
              <w:softHyphen/>
            </w:r>
            <w:r>
              <w:rPr>
                <w:rStyle w:val="IndexLink"/>
                <w:rtl w:val="true"/>
              </w:rPr>
              <w:t>های موجود درباره حقیقت زن و مرد</w:t>
            </w:r>
            <w:r>
              <w:rPr>
                <w:rStyle w:val="IndexLink"/>
                <w:rtl w:val="true"/>
              </w:rPr>
              <w:tab/>
            </w:r>
            <w:r>
              <w:rPr>
                <w:rStyle w:val="IndexLink"/>
              </w:rPr>
              <w:t>125</w:t>
            </w:r>
          </w:hyperlink>
        </w:p>
        <w:p>
          <w:pPr>
            <w:pStyle w:val="Contents4"/>
            <w:tabs>
              <w:tab w:val="clear" w:pos="8176"/>
              <w:tab w:val="right" w:pos="9026" w:leader="dot"/>
            </w:tabs>
            <w:rPr/>
          </w:pPr>
          <w:hyperlink w:anchor="__RefHeading___Toc482477_1395250215">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482479_1395250215">
            <w:r>
              <w:rPr>
                <w:webHidden/>
                <w:rStyle w:val="IndexLink"/>
              </w:rPr>
              <w:t>2.1</w:t>
            </w:r>
            <w:r>
              <w:rPr>
                <w:rStyle w:val="IndexLink"/>
                <w:rtl w:val="true"/>
              </w:rPr>
              <w:t xml:space="preserve">. </w:t>
            </w:r>
            <w:r>
              <w:rPr>
                <w:rStyle w:val="IndexLink"/>
                <w:rtl w:val="true"/>
              </w:rPr>
              <w:t>نظریه تفاوت‌های جسمی و اشتراک روحی</w:t>
            </w:r>
            <w:r>
              <w:rPr>
                <w:rStyle w:val="IndexLink"/>
                <w:rtl w:val="true"/>
              </w:rPr>
              <w:tab/>
            </w:r>
            <w:r>
              <w:rPr>
                <w:rStyle w:val="IndexLink"/>
              </w:rPr>
              <w:t>128</w:t>
            </w:r>
          </w:hyperlink>
        </w:p>
        <w:p>
          <w:pPr>
            <w:pStyle w:val="Contents4"/>
            <w:tabs>
              <w:tab w:val="clear" w:pos="8176"/>
              <w:tab w:val="right" w:pos="9026" w:leader="dot"/>
            </w:tabs>
            <w:rPr/>
          </w:pPr>
          <w:hyperlink w:anchor="__RefHeading___Toc482481_1395250215">
            <w:r>
              <w:rPr>
                <w:webHidden/>
                <w:rStyle w:val="IndexLink"/>
              </w:rPr>
              <w:t>2.2</w:t>
            </w:r>
            <w:r>
              <w:rPr>
                <w:rStyle w:val="IndexLink"/>
                <w:rtl w:val="true"/>
              </w:rPr>
              <w:t xml:space="preserve">. </w:t>
            </w:r>
            <w:r>
              <w:rPr>
                <w:rStyle w:val="IndexLink"/>
                <w:rtl w:val="true"/>
              </w:rPr>
              <w:t xml:space="preserve">نظریه پیوستگی روح و جسم </w:t>
            </w:r>
            <w:r>
              <w:rPr>
                <w:rStyle w:val="IndexLink"/>
                <w:rtl w:val="true"/>
              </w:rPr>
              <w:t>(</w:t>
            </w:r>
            <w:r>
              <w:rPr>
                <w:rStyle w:val="IndexLink"/>
                <w:rtl w:val="true"/>
              </w:rPr>
              <w:t>اثبات روح مردانه و زنانه</w:t>
            </w:r>
            <w:r>
              <w:rPr>
                <w:rStyle w:val="IndexLink"/>
                <w:rtl w:val="true"/>
              </w:rPr>
              <w:t>)</w:t>
              <w:tab/>
            </w:r>
            <w:r>
              <w:rPr>
                <w:rStyle w:val="IndexLink"/>
              </w:rPr>
              <w:t>132</w:t>
            </w:r>
          </w:hyperlink>
        </w:p>
        <w:p>
          <w:pPr>
            <w:pStyle w:val="Contents3"/>
            <w:tabs>
              <w:tab w:val="clear" w:pos="8459"/>
              <w:tab w:val="right" w:pos="9026" w:leader="dot"/>
            </w:tabs>
            <w:rPr/>
          </w:pPr>
          <w:hyperlink w:anchor="__RefHeading___Toc482483_1395250215">
            <w:r>
              <w:rPr>
                <w:webHidden/>
                <w:rStyle w:val="IndexLink"/>
              </w:rPr>
              <w:t>3</w:t>
            </w:r>
            <w:r>
              <w:rPr>
                <w:rStyle w:val="IndexLink"/>
                <w:rtl w:val="true"/>
              </w:rPr>
              <w:t xml:space="preserve">. </w:t>
            </w:r>
            <w:r>
              <w:rPr>
                <w:rStyle w:val="IndexLink"/>
                <w:rtl w:val="true"/>
              </w:rPr>
              <w:t>چگونگی تفکیک روح به مردانه و زنانه</w:t>
            </w:r>
            <w:r>
              <w:rPr>
                <w:rStyle w:val="IndexLink"/>
                <w:rtl w:val="true"/>
              </w:rPr>
              <w:tab/>
            </w:r>
            <w:r>
              <w:rPr>
                <w:rStyle w:val="IndexLink"/>
              </w:rPr>
              <w:t>135</w:t>
            </w:r>
          </w:hyperlink>
        </w:p>
        <w:p>
          <w:pPr>
            <w:pStyle w:val="Contents3"/>
            <w:tabs>
              <w:tab w:val="clear" w:pos="8459"/>
              <w:tab w:val="right" w:pos="9026" w:leader="dot"/>
            </w:tabs>
            <w:rPr/>
          </w:pPr>
          <w:hyperlink w:anchor="__RefHeading___Toc482485_1395250215">
            <w:r>
              <w:rPr>
                <w:webHidden/>
                <w:rStyle w:val="IndexLink"/>
              </w:rPr>
              <w:t>4</w:t>
            </w:r>
            <w:r>
              <w:rPr>
                <w:rStyle w:val="IndexLink"/>
                <w:rtl w:val="true"/>
              </w:rPr>
              <w:t xml:space="preserve">. </w:t>
            </w:r>
            <w:r>
              <w:rPr>
                <w:rStyle w:val="IndexLink"/>
                <w:rtl w:val="true"/>
              </w:rPr>
              <w:t>دستاوردهای نظریه تفکیک روح به مردانه و زنانه</w:t>
            </w:r>
            <w:r>
              <w:rPr>
                <w:rStyle w:val="IndexLink"/>
                <w:rtl w:val="true"/>
              </w:rPr>
              <w:tab/>
            </w:r>
            <w:r>
              <w:rPr>
                <w:rStyle w:val="IndexLink"/>
              </w:rPr>
              <w:t>137</w:t>
            </w:r>
          </w:hyperlink>
        </w:p>
        <w:p>
          <w:pPr>
            <w:pStyle w:val="Contents4"/>
            <w:tabs>
              <w:tab w:val="clear" w:pos="8176"/>
              <w:tab w:val="right" w:pos="9026" w:leader="dot"/>
            </w:tabs>
            <w:rPr/>
          </w:pPr>
          <w:hyperlink w:anchor="__RefHeading___Toc482487_1395250215">
            <w:r>
              <w:rPr>
                <w:webHidden/>
                <w:rStyle w:val="IndexLink"/>
              </w:rPr>
              <w:t>4.1</w:t>
            </w:r>
            <w:r>
              <w:rPr>
                <w:rStyle w:val="IndexLink"/>
                <w:rtl w:val="true"/>
              </w:rPr>
              <w:t xml:space="preserve">. </w:t>
            </w:r>
            <w:r>
              <w:rPr>
                <w:rStyle w:val="IndexLink"/>
                <w:rtl w:val="true"/>
              </w:rPr>
              <w:t>اصالت خانواده</w:t>
            </w:r>
            <w:r>
              <w:rPr>
                <w:rStyle w:val="IndexLink"/>
                <w:rtl w:val="true"/>
              </w:rPr>
              <w:tab/>
            </w:r>
            <w:r>
              <w:rPr>
                <w:rStyle w:val="IndexLink"/>
              </w:rPr>
              <w:t>137</w:t>
            </w:r>
          </w:hyperlink>
        </w:p>
        <w:p>
          <w:pPr>
            <w:pStyle w:val="Contents4"/>
            <w:tabs>
              <w:tab w:val="clear" w:pos="8176"/>
              <w:tab w:val="right" w:pos="9026" w:leader="dot"/>
            </w:tabs>
            <w:rPr/>
          </w:pPr>
          <w:hyperlink w:anchor="__RefHeading___Toc482489_1395250215">
            <w:r>
              <w:rPr>
                <w:webHidden/>
                <w:rStyle w:val="IndexLink"/>
              </w:rPr>
              <w:t>4.2</w:t>
            </w:r>
            <w:r>
              <w:rPr>
                <w:rStyle w:val="IndexLink"/>
                <w:rtl w:val="true"/>
              </w:rPr>
              <w:t xml:space="preserve">. </w:t>
            </w:r>
            <w:r>
              <w:rPr>
                <w:rStyle w:val="IndexLink"/>
                <w:rtl w:val="true"/>
              </w:rPr>
              <w:t>تفاوت حقوق زن و مرد</w:t>
            </w:r>
            <w:r>
              <w:rPr>
                <w:rStyle w:val="IndexLink"/>
                <w:rtl w:val="true"/>
              </w:rPr>
              <w:tab/>
            </w:r>
            <w:r>
              <w:rPr>
                <w:rStyle w:val="IndexLink"/>
              </w:rPr>
              <w:t>142</w:t>
            </w:r>
          </w:hyperlink>
        </w:p>
        <w:p>
          <w:pPr>
            <w:pStyle w:val="Contents4"/>
            <w:tabs>
              <w:tab w:val="clear" w:pos="8176"/>
              <w:tab w:val="right" w:pos="9026" w:leader="dot"/>
            </w:tabs>
            <w:rPr/>
          </w:pPr>
          <w:hyperlink w:anchor="__RefHeading___Toc482491_1395250215">
            <w:r>
              <w:rPr>
                <w:webHidden/>
                <w:rStyle w:val="IndexLink"/>
              </w:rPr>
              <w:t>4.3</w:t>
            </w:r>
            <w:r>
              <w:rPr>
                <w:rStyle w:val="IndexLink"/>
                <w:rtl w:val="true"/>
              </w:rPr>
              <w:t xml:space="preserve">. </w:t>
            </w:r>
            <w:r>
              <w:rPr>
                <w:rStyle w:val="IndexLink"/>
                <w:rtl w:val="true"/>
              </w:rPr>
              <w:t>لزوم وجود زن کامل</w:t>
            </w:r>
            <w:r>
              <w:rPr>
                <w:rStyle w:val="IndexLink"/>
                <w:rtl w:val="true"/>
              </w:rPr>
              <w:tab/>
            </w:r>
            <w:r>
              <w:rPr>
                <w:rStyle w:val="IndexLink"/>
              </w:rPr>
              <w:t>145</w:t>
            </w:r>
          </w:hyperlink>
        </w:p>
        <w:p>
          <w:pPr>
            <w:pStyle w:val="Contents3"/>
            <w:tabs>
              <w:tab w:val="clear" w:pos="8459"/>
              <w:tab w:val="right" w:pos="9026" w:leader="dot"/>
            </w:tabs>
            <w:rPr/>
          </w:pPr>
          <w:hyperlink w:anchor="__RefHeading___Toc482493_1395250215">
            <w:r>
              <w:rPr>
                <w:webHidden/>
                <w:rStyle w:val="IndexLink"/>
              </w:rPr>
              <w:t>5</w:t>
            </w:r>
            <w:r>
              <w:rPr>
                <w:rStyle w:val="IndexLink"/>
                <w:rtl w:val="true"/>
              </w:rPr>
              <w:t xml:space="preserve">. </w:t>
            </w:r>
            <w:r>
              <w:rPr>
                <w:rStyle w:val="IndexLink"/>
                <w:rtl w:val="true"/>
              </w:rPr>
              <w:t>بازخوانی مهدویت بر مبنای انسان</w:t>
            </w:r>
            <w:r>
              <w:rPr>
                <w:rStyle w:val="IndexLink"/>
                <w:rtl w:val="true"/>
              </w:rPr>
              <w:softHyphen/>
            </w:r>
            <w:r>
              <w:rPr>
                <w:rStyle w:val="IndexLink"/>
                <w:rtl w:val="true"/>
              </w:rPr>
              <w:t>شناسی جنسیتی</w:t>
            </w:r>
            <w:r>
              <w:rPr>
                <w:rStyle w:val="IndexLink"/>
                <w:rtl w:val="true"/>
              </w:rPr>
              <w:tab/>
            </w:r>
            <w:r>
              <w:rPr>
                <w:rStyle w:val="IndexLink"/>
              </w:rPr>
              <w:t>148</w:t>
            </w:r>
          </w:hyperlink>
        </w:p>
        <w:p>
          <w:pPr>
            <w:pStyle w:val="Contents4"/>
            <w:tabs>
              <w:tab w:val="clear" w:pos="8176"/>
              <w:tab w:val="right" w:pos="9026" w:leader="dot"/>
            </w:tabs>
            <w:rPr/>
          </w:pPr>
          <w:hyperlink w:anchor="__RefHeading___Toc482495_1395250215">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482497_1395250215">
            <w:r>
              <w:rPr>
                <w:webHidden/>
                <w:rStyle w:val="IndexLink"/>
              </w:rPr>
              <w:t>5.1</w:t>
            </w:r>
            <w:r>
              <w:rPr>
                <w:rStyle w:val="IndexLink"/>
                <w:rtl w:val="true"/>
              </w:rPr>
              <w:t>.</w:t>
            </w:r>
            <w:r>
              <w:rPr>
                <w:rStyle w:val="IndexLink"/>
                <w:rtl w:val="true"/>
              </w:rPr>
              <w:t>کمال و نجات</w:t>
            </w:r>
            <w:r>
              <w:rPr>
                <w:rStyle w:val="IndexLink"/>
                <w:rtl w:val="true"/>
              </w:rPr>
              <w:tab/>
            </w:r>
            <w:r>
              <w:rPr>
                <w:rStyle w:val="IndexLink"/>
              </w:rPr>
              <w:t>148</w:t>
            </w:r>
          </w:hyperlink>
        </w:p>
        <w:p>
          <w:pPr>
            <w:pStyle w:val="Contents4"/>
            <w:tabs>
              <w:tab w:val="clear" w:pos="8176"/>
              <w:tab w:val="right" w:pos="9026" w:leader="dot"/>
            </w:tabs>
            <w:rPr/>
          </w:pPr>
          <w:hyperlink w:anchor="__RefHeading___Toc482499_1395250215">
            <w:r>
              <w:rPr>
                <w:webHidden/>
                <w:rStyle w:val="IndexLink"/>
              </w:rPr>
              <w:t>5.2</w:t>
            </w:r>
            <w:r>
              <w:rPr>
                <w:rStyle w:val="IndexLink"/>
                <w:rtl w:val="true"/>
              </w:rPr>
              <w:t xml:space="preserve">. </w:t>
            </w:r>
            <w:r>
              <w:rPr>
                <w:rStyle w:val="IndexLink"/>
                <w:rtl w:val="true"/>
              </w:rPr>
              <w:t>انسان کامل</w:t>
            </w:r>
            <w:r>
              <w:rPr>
                <w:rStyle w:val="IndexLink"/>
                <w:rtl w:val="true"/>
              </w:rPr>
              <w:tab/>
            </w:r>
            <w:r>
              <w:rPr>
                <w:rStyle w:val="IndexLink"/>
              </w:rPr>
              <w:t>149</w:t>
            </w:r>
          </w:hyperlink>
        </w:p>
        <w:p>
          <w:pPr>
            <w:pStyle w:val="Contents4"/>
            <w:tabs>
              <w:tab w:val="clear" w:pos="8176"/>
              <w:tab w:val="right" w:pos="9026" w:leader="dot"/>
            </w:tabs>
            <w:rPr/>
          </w:pPr>
          <w:hyperlink w:anchor="__RefHeading___Toc482501_1395250215">
            <w:r>
              <w:rPr>
                <w:webHidden/>
                <w:rStyle w:val="IndexLink"/>
              </w:rPr>
              <w:t>5.3</w:t>
            </w:r>
            <w:r>
              <w:rPr>
                <w:rStyle w:val="IndexLink"/>
                <w:rtl w:val="true"/>
              </w:rPr>
              <w:t xml:space="preserve">. </w:t>
            </w:r>
            <w:r>
              <w:rPr>
                <w:rStyle w:val="IndexLink"/>
                <w:rtl w:val="true"/>
              </w:rPr>
              <w:t>مدینه فاضله</w:t>
            </w:r>
            <w:r>
              <w:rPr>
                <w:rStyle w:val="IndexLink"/>
                <w:rtl w:val="true"/>
              </w:rPr>
              <w:tab/>
            </w:r>
            <w:r>
              <w:rPr>
                <w:rStyle w:val="IndexLink"/>
              </w:rPr>
              <w:t>150</w:t>
            </w:r>
          </w:hyperlink>
        </w:p>
        <w:p>
          <w:pPr>
            <w:pStyle w:val="Contents4"/>
            <w:tabs>
              <w:tab w:val="clear" w:pos="8176"/>
              <w:tab w:val="right" w:pos="9026" w:leader="dot"/>
            </w:tabs>
            <w:rPr/>
          </w:pPr>
          <w:hyperlink w:anchor="__RefHeading___Toc482503_1395250215">
            <w:r>
              <w:rPr>
                <w:webHidden/>
                <w:rStyle w:val="IndexLink"/>
              </w:rPr>
              <w:t>5.4</w:t>
            </w:r>
            <w:r>
              <w:rPr>
                <w:rStyle w:val="IndexLink"/>
                <w:rtl w:val="true"/>
              </w:rPr>
              <w:t xml:space="preserve">. </w:t>
            </w:r>
            <w:r>
              <w:rPr>
                <w:rStyle w:val="IndexLink"/>
                <w:rtl w:val="true"/>
              </w:rPr>
              <w:t>فلسفه تاریخ</w:t>
            </w:r>
            <w:r>
              <w:rPr>
                <w:rStyle w:val="IndexLink"/>
                <w:rtl w:val="true"/>
              </w:rPr>
              <w:tab/>
            </w:r>
            <w:r>
              <w:rPr>
                <w:rStyle w:val="IndexLink"/>
              </w:rPr>
              <w:t>151</w:t>
            </w:r>
          </w:hyperlink>
        </w:p>
        <w:p>
          <w:pPr>
            <w:pStyle w:val="Contents3"/>
            <w:tabs>
              <w:tab w:val="clear" w:pos="8459"/>
              <w:tab w:val="right" w:pos="9026" w:leader="dot"/>
            </w:tabs>
            <w:rPr/>
          </w:pPr>
          <w:hyperlink w:anchor="__RefHeading___Toc482505_1395250215">
            <w:r>
              <w:rPr>
                <w:webHidden/>
                <w:rStyle w:val="IndexLink"/>
                <w:rtl w:val="true"/>
              </w:rPr>
              <w:t>سخن پایانی</w:t>
            </w:r>
            <w:r>
              <w:rPr>
                <w:rStyle w:val="IndexLink"/>
                <w:rtl w:val="true"/>
              </w:rPr>
              <w:tab/>
            </w:r>
            <w:r>
              <w:rPr>
                <w:rStyle w:val="IndexLink"/>
              </w:rPr>
              <w:t>153</w:t>
            </w:r>
          </w:hyperlink>
        </w:p>
        <w:p>
          <w:pPr>
            <w:pStyle w:val="Contents2"/>
            <w:tabs>
              <w:tab w:val="clear" w:pos="8743"/>
              <w:tab w:val="right" w:pos="9026" w:leader="dot"/>
            </w:tabs>
            <w:rPr/>
          </w:pPr>
          <w:hyperlink w:anchor="__RefHeading___Toc482507_1395250215">
            <w:r>
              <w:rPr>
                <w:webHidden/>
                <w:rStyle w:val="IndexLink"/>
                <w:rtl w:val="true"/>
              </w:rPr>
              <w:t>فصل پنجم</w:t>
            </w:r>
            <w:r>
              <w:rPr>
                <w:rStyle w:val="IndexLink"/>
                <w:rtl w:val="true"/>
              </w:rPr>
              <w:t>:</w:t>
            </w:r>
            <w:r>
              <w:rPr>
                <w:rStyle w:val="IndexLink"/>
                <w:rtl w:val="true"/>
              </w:rPr>
              <w:t>انسان‌شناسی رشد</w:t>
            </w:r>
            <w:r>
              <w:rPr>
                <w:rStyle w:val="IndexLink"/>
                <w:rtl w:val="true"/>
              </w:rPr>
              <w:tab/>
            </w:r>
            <w:r>
              <w:rPr>
                <w:rStyle w:val="IndexLink"/>
              </w:rPr>
              <w:t>154</w:t>
            </w:r>
          </w:hyperlink>
        </w:p>
        <w:p>
          <w:pPr>
            <w:pStyle w:val="Contents3"/>
            <w:tabs>
              <w:tab w:val="clear" w:pos="8459"/>
              <w:tab w:val="right" w:pos="9026" w:leader="dot"/>
            </w:tabs>
            <w:rPr/>
          </w:pPr>
          <w:hyperlink w:anchor="__RefHeading___Toc482509_1395250215">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482511_1395250215">
            <w:r>
              <w:rPr>
                <w:webHidden/>
                <w:rStyle w:val="IndexLink"/>
                <w:rtl w:val="true"/>
              </w:rPr>
              <w:t>پیش درآمد</w:t>
            </w:r>
            <w:r>
              <w:rPr>
                <w:rStyle w:val="IndexLink"/>
                <w:rtl w:val="true"/>
              </w:rPr>
              <w:tab/>
            </w:r>
            <w:r>
              <w:rPr>
                <w:rStyle w:val="IndexLink"/>
              </w:rPr>
              <w:t>155</w:t>
            </w:r>
          </w:hyperlink>
        </w:p>
        <w:p>
          <w:pPr>
            <w:pStyle w:val="Contents3"/>
            <w:tabs>
              <w:tab w:val="clear" w:pos="8459"/>
              <w:tab w:val="right" w:pos="9026" w:leader="dot"/>
            </w:tabs>
            <w:rPr/>
          </w:pPr>
          <w:hyperlink w:anchor="__RefHeading___Toc482513_1395250215">
            <w:r>
              <w:rPr>
                <w:webHidden/>
                <w:rStyle w:val="IndexLink"/>
              </w:rPr>
              <w:t>1</w:t>
            </w:r>
            <w:r>
              <w:rPr>
                <w:rStyle w:val="IndexLink"/>
                <w:rtl w:val="true"/>
              </w:rPr>
              <w:t xml:space="preserve">. </w:t>
            </w:r>
            <w:r>
              <w:rPr>
                <w:rStyle w:val="IndexLink"/>
                <w:rtl w:val="true"/>
              </w:rPr>
              <w:t>نسبت بحث انسان‌شناسی رشد و مهدویت</w:t>
            </w:r>
            <w:r>
              <w:rPr>
                <w:rStyle w:val="IndexLink"/>
                <w:rtl w:val="true"/>
              </w:rPr>
              <w:tab/>
            </w:r>
            <w:r>
              <w:rPr>
                <w:rStyle w:val="IndexLink"/>
              </w:rPr>
              <w:t>159</w:t>
            </w:r>
          </w:hyperlink>
        </w:p>
        <w:p>
          <w:pPr>
            <w:pStyle w:val="Contents3"/>
            <w:tabs>
              <w:tab w:val="clear" w:pos="8459"/>
              <w:tab w:val="right" w:pos="9026" w:leader="dot"/>
            </w:tabs>
            <w:rPr/>
          </w:pPr>
          <w:hyperlink w:anchor="__RefHeading___Toc482515_1395250215">
            <w:r>
              <w:rPr>
                <w:webHidden/>
                <w:rStyle w:val="IndexLink"/>
              </w:rPr>
              <w:t>2</w:t>
            </w:r>
            <w:r>
              <w:rPr>
                <w:rStyle w:val="IndexLink"/>
                <w:rtl w:val="true"/>
              </w:rPr>
              <w:t xml:space="preserve">. </w:t>
            </w:r>
            <w:r>
              <w:rPr>
                <w:rStyle w:val="IndexLink"/>
                <w:rtl w:val="true"/>
              </w:rPr>
              <w:t>رشد از منظر علم و تمدن معاصر</w:t>
            </w:r>
            <w:r>
              <w:rPr>
                <w:rStyle w:val="IndexLink"/>
                <w:rtl w:val="true"/>
              </w:rPr>
              <w:tab/>
            </w:r>
            <w:r>
              <w:rPr>
                <w:rStyle w:val="IndexLink"/>
              </w:rPr>
              <w:t>160</w:t>
            </w:r>
          </w:hyperlink>
        </w:p>
        <w:p>
          <w:pPr>
            <w:pStyle w:val="Contents4"/>
            <w:tabs>
              <w:tab w:val="clear" w:pos="8176"/>
              <w:tab w:val="right" w:pos="9026" w:leader="dot"/>
            </w:tabs>
            <w:rPr/>
          </w:pPr>
          <w:hyperlink w:anchor="__RefHeading___Toc482517_1395250215">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482519_1395250215">
            <w:r>
              <w:rPr>
                <w:webHidden/>
                <w:rStyle w:val="IndexLink"/>
              </w:rPr>
              <w:t>2.1</w:t>
            </w:r>
            <w:r>
              <w:rPr>
                <w:rStyle w:val="IndexLink"/>
                <w:rtl w:val="true"/>
              </w:rPr>
              <w:t xml:space="preserve">. </w:t>
            </w:r>
            <w:r>
              <w:rPr>
                <w:rStyle w:val="IndexLink"/>
                <w:rtl w:val="true"/>
              </w:rPr>
              <w:t>نقد دیدگاه علمی رشد</w:t>
            </w:r>
            <w:r>
              <w:rPr>
                <w:rStyle w:val="IndexLink"/>
                <w:rtl w:val="true"/>
              </w:rPr>
              <w:tab/>
            </w:r>
            <w:r>
              <w:rPr>
                <w:rStyle w:val="IndexLink"/>
              </w:rPr>
              <w:t>165</w:t>
            </w:r>
          </w:hyperlink>
        </w:p>
        <w:p>
          <w:pPr>
            <w:pStyle w:val="Contents4"/>
            <w:tabs>
              <w:tab w:val="clear" w:pos="8176"/>
              <w:tab w:val="right" w:pos="9026" w:leader="dot"/>
            </w:tabs>
            <w:rPr/>
          </w:pPr>
          <w:hyperlink w:anchor="__RefHeading___Toc482521_1395250215">
            <w:r>
              <w:rPr>
                <w:webHidden/>
                <w:rStyle w:val="IndexLink"/>
              </w:rPr>
              <w:t>2.2</w:t>
            </w:r>
            <w:r>
              <w:rPr>
                <w:rStyle w:val="IndexLink"/>
                <w:rtl w:val="true"/>
              </w:rPr>
              <w:t xml:space="preserve">. </w:t>
            </w:r>
            <w:r>
              <w:rPr>
                <w:rStyle w:val="IndexLink"/>
                <w:rtl w:val="true"/>
              </w:rPr>
              <w:t>بازخوانی مهدویت بر مبنای دیدگاه علمی رشد</w:t>
            </w:r>
            <w:r>
              <w:rPr>
                <w:rStyle w:val="IndexLink"/>
                <w:rtl w:val="true"/>
              </w:rPr>
              <w:tab/>
            </w:r>
            <w:r>
              <w:rPr>
                <w:rStyle w:val="IndexLink"/>
              </w:rPr>
              <w:t>169</w:t>
            </w:r>
          </w:hyperlink>
        </w:p>
        <w:p>
          <w:pPr>
            <w:pStyle w:val="Contents5"/>
            <w:tabs>
              <w:tab w:val="clear" w:pos="7892"/>
              <w:tab w:val="right" w:pos="9026" w:leader="dot"/>
            </w:tabs>
            <w:rPr/>
          </w:pPr>
          <w:hyperlink w:anchor="__RefHeading___Toc482523_1395250215">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482525_1395250215">
            <w:r>
              <w:rPr>
                <w:webHidden/>
                <w:rStyle w:val="IndexLink"/>
              </w:rPr>
              <w:t>2.2.1</w:t>
            </w:r>
            <w:r>
              <w:rPr>
                <w:rStyle w:val="IndexLink"/>
                <w:rtl w:val="true"/>
              </w:rPr>
              <w:t xml:space="preserve">. </w:t>
            </w:r>
            <w:r>
              <w:rPr>
                <w:rStyle w:val="IndexLink"/>
                <w:rtl w:val="true"/>
              </w:rPr>
              <w:t>کمال و نجات</w:t>
            </w:r>
            <w:r>
              <w:rPr>
                <w:rStyle w:val="IndexLink"/>
                <w:rtl w:val="true"/>
              </w:rPr>
              <w:tab/>
            </w:r>
            <w:r>
              <w:rPr>
                <w:rStyle w:val="IndexLink"/>
              </w:rPr>
              <w:t>169</w:t>
            </w:r>
          </w:hyperlink>
        </w:p>
        <w:p>
          <w:pPr>
            <w:pStyle w:val="Contents5"/>
            <w:tabs>
              <w:tab w:val="clear" w:pos="7892"/>
              <w:tab w:val="right" w:pos="9026" w:leader="dot"/>
            </w:tabs>
            <w:rPr/>
          </w:pPr>
          <w:hyperlink w:anchor="__RefHeading___Toc482527_1395250215">
            <w:r>
              <w:rPr>
                <w:webHidden/>
                <w:rStyle w:val="IndexLink"/>
              </w:rPr>
              <w:t>2.2.2</w:t>
            </w:r>
            <w:r>
              <w:rPr>
                <w:rStyle w:val="IndexLink"/>
                <w:rtl w:val="true"/>
              </w:rPr>
              <w:t xml:space="preserve">. </w:t>
            </w:r>
            <w:r>
              <w:rPr>
                <w:rStyle w:val="IndexLink"/>
                <w:rtl w:val="true"/>
              </w:rPr>
              <w:t>انسان کامل</w:t>
            </w:r>
            <w:r>
              <w:rPr>
                <w:rStyle w:val="IndexLink"/>
                <w:rtl w:val="true"/>
              </w:rPr>
              <w:tab/>
            </w:r>
            <w:r>
              <w:rPr>
                <w:rStyle w:val="IndexLink"/>
              </w:rPr>
              <w:t>170</w:t>
            </w:r>
          </w:hyperlink>
        </w:p>
        <w:p>
          <w:pPr>
            <w:pStyle w:val="Contents5"/>
            <w:tabs>
              <w:tab w:val="clear" w:pos="7892"/>
              <w:tab w:val="right" w:pos="9026" w:leader="dot"/>
            </w:tabs>
            <w:rPr/>
          </w:pPr>
          <w:hyperlink w:anchor="__RefHeading___Toc482529_1395250215">
            <w:r>
              <w:rPr>
                <w:webHidden/>
                <w:rStyle w:val="IndexLink"/>
              </w:rPr>
              <w:t>2.2.3</w:t>
            </w:r>
            <w:r>
              <w:rPr>
                <w:rStyle w:val="IndexLink"/>
                <w:rtl w:val="true"/>
              </w:rPr>
              <w:t xml:space="preserve">. </w:t>
            </w:r>
            <w:r>
              <w:rPr>
                <w:rStyle w:val="IndexLink"/>
                <w:rtl w:val="true"/>
              </w:rPr>
              <w:t>آرمان‌شهر</w:t>
            </w:r>
            <w:r>
              <w:rPr>
                <w:rStyle w:val="IndexLink"/>
                <w:rtl w:val="true"/>
              </w:rPr>
              <w:tab/>
            </w:r>
            <w:r>
              <w:rPr>
                <w:rStyle w:val="IndexLink"/>
              </w:rPr>
              <w:t>170</w:t>
            </w:r>
          </w:hyperlink>
        </w:p>
        <w:p>
          <w:pPr>
            <w:pStyle w:val="Contents5"/>
            <w:tabs>
              <w:tab w:val="clear" w:pos="7892"/>
              <w:tab w:val="right" w:pos="9026" w:leader="dot"/>
            </w:tabs>
            <w:rPr/>
          </w:pPr>
          <w:hyperlink w:anchor="__RefHeading___Toc482531_1395250215">
            <w:r>
              <w:rPr>
                <w:webHidden/>
                <w:rStyle w:val="IndexLink"/>
              </w:rPr>
              <w:t>2.2.4</w:t>
            </w:r>
            <w:r>
              <w:rPr>
                <w:rStyle w:val="IndexLink"/>
                <w:rtl w:val="true"/>
              </w:rPr>
              <w:t xml:space="preserve">. </w:t>
            </w:r>
            <w:r>
              <w:rPr>
                <w:rStyle w:val="IndexLink"/>
                <w:rtl w:val="true"/>
              </w:rPr>
              <w:t>فلسفه تاریخ</w:t>
            </w:r>
            <w:r>
              <w:rPr>
                <w:rStyle w:val="IndexLink"/>
                <w:rtl w:val="true"/>
              </w:rPr>
              <w:tab/>
            </w:r>
            <w:r>
              <w:rPr>
                <w:rStyle w:val="IndexLink"/>
              </w:rPr>
              <w:t>170</w:t>
            </w:r>
          </w:hyperlink>
        </w:p>
        <w:p>
          <w:pPr>
            <w:pStyle w:val="Contents3"/>
            <w:tabs>
              <w:tab w:val="clear" w:pos="8459"/>
              <w:tab w:val="right" w:pos="9026" w:leader="dot"/>
            </w:tabs>
            <w:rPr/>
          </w:pPr>
          <w:hyperlink w:anchor="__RefHeading___Toc482533_1395250215">
            <w:r>
              <w:rPr>
                <w:webHidden/>
                <w:rStyle w:val="IndexLink"/>
              </w:rPr>
              <w:t>3</w:t>
            </w:r>
            <w:r>
              <w:rPr>
                <w:rStyle w:val="IndexLink"/>
                <w:rtl w:val="true"/>
              </w:rPr>
              <w:t>. </w:t>
            </w:r>
            <w:r>
              <w:rPr>
                <w:rStyle w:val="IndexLink"/>
                <w:rtl w:val="true"/>
              </w:rPr>
              <w:t>رشد از منظر فلسفه اسلامی</w:t>
            </w:r>
            <w:r>
              <w:rPr>
                <w:rStyle w:val="IndexLink"/>
                <w:rtl w:val="true"/>
              </w:rPr>
              <w:tab/>
            </w:r>
            <w:r>
              <w:rPr>
                <w:rStyle w:val="IndexLink"/>
              </w:rPr>
              <w:t>171</w:t>
            </w:r>
          </w:hyperlink>
        </w:p>
        <w:p>
          <w:pPr>
            <w:pStyle w:val="Contents4"/>
            <w:tabs>
              <w:tab w:val="clear" w:pos="8176"/>
              <w:tab w:val="right" w:pos="9026" w:leader="dot"/>
            </w:tabs>
            <w:rPr/>
          </w:pPr>
          <w:hyperlink w:anchor="__RefHeading___Toc482535_1395250215">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482537_1395250215">
            <w:r>
              <w:rPr>
                <w:webHidden/>
                <w:rStyle w:val="IndexLink"/>
              </w:rPr>
              <w:t>3.1</w:t>
            </w:r>
            <w:r>
              <w:rPr>
                <w:rStyle w:val="IndexLink"/>
                <w:rtl w:val="true"/>
              </w:rPr>
              <w:t xml:space="preserve">. </w:t>
            </w:r>
            <w:r>
              <w:rPr>
                <w:rStyle w:val="IndexLink"/>
                <w:rtl w:val="true"/>
              </w:rPr>
              <w:t>نقد دیدگاه فلسفی رشد</w:t>
            </w:r>
            <w:r>
              <w:rPr>
                <w:rStyle w:val="IndexLink"/>
                <w:rtl w:val="true"/>
              </w:rPr>
              <w:tab/>
            </w:r>
            <w:r>
              <w:rPr>
                <w:rStyle w:val="IndexLink"/>
              </w:rPr>
              <w:t>173</w:t>
            </w:r>
          </w:hyperlink>
        </w:p>
        <w:p>
          <w:pPr>
            <w:pStyle w:val="Contents4"/>
            <w:tabs>
              <w:tab w:val="clear" w:pos="8176"/>
              <w:tab w:val="right" w:pos="9026" w:leader="dot"/>
            </w:tabs>
            <w:rPr/>
          </w:pPr>
          <w:hyperlink w:anchor="__RefHeading___Toc482539_1395250215">
            <w:r>
              <w:rPr>
                <w:webHidden/>
                <w:rStyle w:val="IndexLink"/>
              </w:rPr>
              <w:t>3.2</w:t>
            </w:r>
            <w:r>
              <w:rPr>
                <w:rStyle w:val="IndexLink"/>
                <w:rtl w:val="true"/>
              </w:rPr>
              <w:t xml:space="preserve">. </w:t>
            </w:r>
            <w:r>
              <w:rPr>
                <w:rStyle w:val="IndexLink"/>
                <w:rtl w:val="true"/>
              </w:rPr>
              <w:t>بازخوانی مهدویت بر مبنای دیدگاه فلسفی رشد</w:t>
            </w:r>
            <w:r>
              <w:rPr>
                <w:rStyle w:val="IndexLink"/>
                <w:rtl w:val="true"/>
              </w:rPr>
              <w:tab/>
            </w:r>
            <w:r>
              <w:rPr>
                <w:rStyle w:val="IndexLink"/>
              </w:rPr>
              <w:t>175</w:t>
            </w:r>
          </w:hyperlink>
        </w:p>
        <w:p>
          <w:pPr>
            <w:pStyle w:val="Contents3"/>
            <w:tabs>
              <w:tab w:val="clear" w:pos="8459"/>
              <w:tab w:val="right" w:pos="9026" w:leader="dot"/>
            </w:tabs>
            <w:rPr/>
          </w:pPr>
          <w:hyperlink w:anchor="__RefHeading___Toc482541_1395250215">
            <w:r>
              <w:rPr>
                <w:webHidden/>
                <w:rStyle w:val="IndexLink"/>
              </w:rPr>
              <w:t>4</w:t>
            </w:r>
            <w:r>
              <w:rPr>
                <w:rStyle w:val="IndexLink"/>
                <w:rtl w:val="true"/>
              </w:rPr>
              <w:t xml:space="preserve">. </w:t>
            </w:r>
            <w:r>
              <w:rPr>
                <w:rStyle w:val="IndexLink"/>
                <w:rtl w:val="true"/>
              </w:rPr>
              <w:t>رشد از منظر انسان‌شناسی شیعی</w:t>
            </w:r>
            <w:r>
              <w:rPr>
                <w:rStyle w:val="IndexLink"/>
                <w:rtl w:val="true"/>
              </w:rPr>
              <w:tab/>
            </w:r>
            <w:r>
              <w:rPr>
                <w:rStyle w:val="IndexLink"/>
              </w:rPr>
              <w:t>177</w:t>
            </w:r>
          </w:hyperlink>
        </w:p>
        <w:p>
          <w:pPr>
            <w:pStyle w:val="Contents4"/>
            <w:tabs>
              <w:tab w:val="clear" w:pos="8176"/>
              <w:tab w:val="right" w:pos="9026" w:leader="dot"/>
            </w:tabs>
            <w:rPr/>
          </w:pPr>
          <w:hyperlink w:anchor="__RefHeading___Toc482543_1395250215">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482545_1395250215">
            <w:r>
              <w:rPr>
                <w:webHidden/>
                <w:rStyle w:val="IndexLink"/>
              </w:rPr>
              <w:t>4.1</w:t>
            </w:r>
            <w:r>
              <w:rPr>
                <w:rStyle w:val="IndexLink"/>
                <w:rtl w:val="true"/>
              </w:rPr>
              <w:t xml:space="preserve">. </w:t>
            </w:r>
            <w:r>
              <w:rPr>
                <w:rStyle w:val="IndexLink"/>
                <w:rtl w:val="true"/>
              </w:rPr>
              <w:t>رشد انسان</w:t>
            </w:r>
            <w:r>
              <w:rPr>
                <w:rStyle w:val="IndexLink"/>
                <w:rtl w:val="true"/>
              </w:rPr>
              <w:softHyphen/>
            </w:r>
            <w:r>
              <w:rPr>
                <w:rStyle w:val="IndexLink"/>
                <w:rtl w:val="true"/>
              </w:rPr>
              <w:t>های کمال</w:t>
            </w:r>
            <w:r>
              <w:rPr>
                <w:rStyle w:val="IndexLink"/>
                <w:rtl w:val="true"/>
              </w:rPr>
              <w:softHyphen/>
            </w:r>
            <w:r>
              <w:rPr>
                <w:rStyle w:val="IndexLink"/>
                <w:rtl w:val="true"/>
              </w:rPr>
              <w:t>جو</w:t>
            </w:r>
            <w:r>
              <w:rPr>
                <w:rStyle w:val="IndexLink"/>
                <w:rtl w:val="true"/>
              </w:rPr>
              <w:tab/>
            </w:r>
            <w:r>
              <w:rPr>
                <w:rStyle w:val="IndexLink"/>
              </w:rPr>
              <w:t>177</w:t>
            </w:r>
          </w:hyperlink>
        </w:p>
        <w:p>
          <w:pPr>
            <w:pStyle w:val="Contents5"/>
            <w:tabs>
              <w:tab w:val="clear" w:pos="7892"/>
              <w:tab w:val="right" w:pos="9026" w:leader="dot"/>
            </w:tabs>
            <w:rPr/>
          </w:pPr>
          <w:hyperlink w:anchor="__RefHeading___Toc482547_1395250215">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482549_1395250215">
            <w:r>
              <w:rPr>
                <w:webHidden/>
                <w:rStyle w:val="IndexLink"/>
              </w:rPr>
              <w:t>4.1.1</w:t>
            </w:r>
            <w:r>
              <w:rPr>
                <w:rStyle w:val="IndexLink"/>
                <w:rtl w:val="true"/>
              </w:rPr>
              <w:t xml:space="preserve">. </w:t>
            </w:r>
            <w:r>
              <w:rPr>
                <w:rStyle w:val="IndexLink"/>
                <w:rtl w:val="true"/>
              </w:rPr>
              <w:t>نسبت رشد جسم و رشد فطرت</w:t>
            </w:r>
            <w:r>
              <w:rPr>
                <w:rStyle w:val="IndexLink"/>
                <w:rtl w:val="true"/>
              </w:rPr>
              <w:tab/>
            </w:r>
            <w:r>
              <w:rPr>
                <w:rStyle w:val="IndexLink"/>
              </w:rPr>
              <w:t>177</w:t>
            </w:r>
          </w:hyperlink>
        </w:p>
        <w:p>
          <w:pPr>
            <w:pStyle w:val="Contents5"/>
            <w:tabs>
              <w:tab w:val="clear" w:pos="7892"/>
              <w:tab w:val="right" w:pos="9026" w:leader="dot"/>
            </w:tabs>
            <w:rPr/>
          </w:pPr>
          <w:hyperlink w:anchor="__RefHeading___Toc482551_1395250215">
            <w:r>
              <w:rPr>
                <w:webHidden/>
                <w:rStyle w:val="IndexLink"/>
              </w:rPr>
              <w:t>4.1.2</w:t>
            </w:r>
            <w:r>
              <w:rPr>
                <w:rStyle w:val="IndexLink"/>
                <w:rtl w:val="true"/>
              </w:rPr>
              <w:t xml:space="preserve">. </w:t>
            </w:r>
            <w:r>
              <w:rPr>
                <w:rStyle w:val="IndexLink"/>
                <w:rtl w:val="true"/>
              </w:rPr>
              <w:t>جایگاه حواس در شکوفایی فطرت</w:t>
            </w:r>
            <w:r>
              <w:rPr>
                <w:rStyle w:val="IndexLink"/>
                <w:rtl w:val="true"/>
              </w:rPr>
              <w:tab/>
            </w:r>
            <w:r>
              <w:rPr>
                <w:rStyle w:val="IndexLink"/>
              </w:rPr>
              <w:t>182</w:t>
            </w:r>
          </w:hyperlink>
        </w:p>
        <w:p>
          <w:pPr>
            <w:pStyle w:val="Contents4"/>
            <w:tabs>
              <w:tab w:val="clear" w:pos="8176"/>
              <w:tab w:val="right" w:pos="9026" w:leader="dot"/>
            </w:tabs>
            <w:rPr/>
          </w:pPr>
          <w:hyperlink w:anchor="__RefHeading___Toc482553_1395250215">
            <w:r>
              <w:rPr>
                <w:webHidden/>
                <w:rStyle w:val="IndexLink"/>
              </w:rPr>
              <w:t>4.2</w:t>
            </w:r>
            <w:r>
              <w:rPr>
                <w:rStyle w:val="IndexLink"/>
                <w:rtl w:val="true"/>
              </w:rPr>
              <w:t xml:space="preserve">. </w:t>
            </w:r>
            <w:r>
              <w:rPr>
                <w:rStyle w:val="IndexLink"/>
                <w:rtl w:val="true"/>
              </w:rPr>
              <w:t>رشد انسان</w:t>
            </w:r>
            <w:r>
              <w:rPr>
                <w:rStyle w:val="IndexLink"/>
                <w:rtl w:val="true"/>
              </w:rPr>
              <w:softHyphen/>
            </w:r>
            <w:r>
              <w:rPr>
                <w:rStyle w:val="IndexLink"/>
                <w:rtl w:val="true"/>
              </w:rPr>
              <w:t>های کامل</w:t>
            </w:r>
            <w:r>
              <w:rPr>
                <w:rStyle w:val="IndexLink"/>
                <w:rtl w:val="true"/>
              </w:rPr>
              <w:tab/>
            </w:r>
            <w:r>
              <w:rPr>
                <w:rStyle w:val="IndexLink"/>
              </w:rPr>
              <w:t>186</w:t>
            </w:r>
          </w:hyperlink>
        </w:p>
        <w:p>
          <w:pPr>
            <w:pStyle w:val="Contents4"/>
            <w:tabs>
              <w:tab w:val="clear" w:pos="8176"/>
              <w:tab w:val="right" w:pos="9026" w:leader="dot"/>
            </w:tabs>
            <w:rPr/>
          </w:pPr>
          <w:hyperlink w:anchor="__RefHeading___Toc482555_1395250215">
            <w:r>
              <w:rPr>
                <w:webHidden/>
                <w:rStyle w:val="IndexLink"/>
              </w:rPr>
              <w:t>4.3</w:t>
            </w:r>
            <w:r>
              <w:rPr>
                <w:rStyle w:val="IndexLink"/>
                <w:rtl w:val="true"/>
              </w:rPr>
              <w:t xml:space="preserve">. </w:t>
            </w:r>
            <w:r>
              <w:rPr>
                <w:rStyle w:val="IndexLink"/>
                <w:rtl w:val="true"/>
              </w:rPr>
              <w:t>بازخوانی مهدویت بر مبنای انسان</w:t>
            </w:r>
            <w:r>
              <w:rPr>
                <w:rStyle w:val="IndexLink"/>
                <w:rtl w:val="true"/>
              </w:rPr>
              <w:softHyphen/>
            </w:r>
            <w:r>
              <w:rPr>
                <w:rStyle w:val="IndexLink"/>
                <w:rtl w:val="true"/>
              </w:rPr>
              <w:t>شناسی رشد</w:t>
            </w:r>
            <w:r>
              <w:rPr>
                <w:rStyle w:val="IndexLink"/>
                <w:rtl w:val="true"/>
              </w:rPr>
              <w:tab/>
            </w:r>
            <w:r>
              <w:rPr>
                <w:rStyle w:val="IndexLink"/>
              </w:rPr>
              <w:t>189</w:t>
            </w:r>
          </w:hyperlink>
        </w:p>
        <w:p>
          <w:pPr>
            <w:pStyle w:val="Contents5"/>
            <w:tabs>
              <w:tab w:val="clear" w:pos="7892"/>
              <w:tab w:val="right" w:pos="9026" w:leader="dot"/>
            </w:tabs>
            <w:rPr/>
          </w:pPr>
          <w:hyperlink w:anchor="__RefHeading___Toc482557_1395250215">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482559_1395250215">
            <w:r>
              <w:rPr>
                <w:webHidden/>
                <w:rStyle w:val="IndexLink"/>
              </w:rPr>
              <w:t>4.3.1</w:t>
            </w:r>
            <w:r>
              <w:rPr>
                <w:rStyle w:val="IndexLink"/>
                <w:rtl w:val="true"/>
              </w:rPr>
              <w:t xml:space="preserve">. </w:t>
            </w:r>
            <w:r>
              <w:rPr>
                <w:rStyle w:val="IndexLink"/>
                <w:rtl w:val="true"/>
              </w:rPr>
              <w:t>کمال و نجات</w:t>
            </w:r>
            <w:r>
              <w:rPr>
                <w:rStyle w:val="IndexLink"/>
                <w:rtl w:val="true"/>
              </w:rPr>
              <w:tab/>
            </w:r>
            <w:r>
              <w:rPr>
                <w:rStyle w:val="IndexLink"/>
              </w:rPr>
              <w:t>189</w:t>
            </w:r>
          </w:hyperlink>
        </w:p>
        <w:p>
          <w:pPr>
            <w:pStyle w:val="Contents5"/>
            <w:tabs>
              <w:tab w:val="clear" w:pos="7892"/>
              <w:tab w:val="right" w:pos="9026" w:leader="dot"/>
            </w:tabs>
            <w:rPr/>
          </w:pPr>
          <w:hyperlink w:anchor="__RefHeading___Toc482561_1395250215">
            <w:r>
              <w:rPr>
                <w:webHidden/>
                <w:rStyle w:val="IndexLink"/>
              </w:rPr>
              <w:t>4.3.2</w:t>
            </w:r>
            <w:r>
              <w:rPr>
                <w:rStyle w:val="IndexLink"/>
                <w:rtl w:val="true"/>
              </w:rPr>
              <w:t xml:space="preserve">. </w:t>
            </w:r>
            <w:r>
              <w:rPr>
                <w:rStyle w:val="IndexLink"/>
                <w:rtl w:val="true"/>
              </w:rPr>
              <w:t>انسان کامل</w:t>
            </w:r>
            <w:r>
              <w:rPr>
                <w:rStyle w:val="IndexLink"/>
                <w:rtl w:val="true"/>
              </w:rPr>
              <w:tab/>
            </w:r>
            <w:r>
              <w:rPr>
                <w:rStyle w:val="IndexLink"/>
              </w:rPr>
              <w:t>190</w:t>
            </w:r>
          </w:hyperlink>
        </w:p>
        <w:p>
          <w:pPr>
            <w:pStyle w:val="Contents5"/>
            <w:tabs>
              <w:tab w:val="clear" w:pos="7892"/>
              <w:tab w:val="right" w:pos="9026" w:leader="dot"/>
            </w:tabs>
            <w:rPr/>
          </w:pPr>
          <w:hyperlink w:anchor="__RefHeading___Toc482563_1395250215">
            <w:r>
              <w:rPr>
                <w:webHidden/>
                <w:rStyle w:val="IndexLink"/>
              </w:rPr>
              <w:t>4.3.3</w:t>
            </w:r>
            <w:r>
              <w:rPr>
                <w:rStyle w:val="IndexLink"/>
                <w:rtl w:val="true"/>
              </w:rPr>
              <w:t xml:space="preserve">. </w:t>
            </w:r>
            <w:r>
              <w:rPr>
                <w:rStyle w:val="IndexLink"/>
                <w:rtl w:val="true"/>
              </w:rPr>
              <w:t>آرمان‌شهر</w:t>
            </w:r>
            <w:r>
              <w:rPr>
                <w:rStyle w:val="IndexLink"/>
                <w:rtl w:val="true"/>
              </w:rPr>
              <w:tab/>
            </w:r>
            <w:r>
              <w:rPr>
                <w:rStyle w:val="IndexLink"/>
              </w:rPr>
              <w:t>191</w:t>
            </w:r>
          </w:hyperlink>
        </w:p>
        <w:p>
          <w:pPr>
            <w:pStyle w:val="Contents5"/>
            <w:tabs>
              <w:tab w:val="clear" w:pos="7892"/>
              <w:tab w:val="right" w:pos="9026" w:leader="dot"/>
            </w:tabs>
            <w:rPr/>
          </w:pPr>
          <w:hyperlink w:anchor="__RefHeading___Toc482565_1395250215">
            <w:r>
              <w:rPr>
                <w:webHidden/>
                <w:rStyle w:val="IndexLink"/>
              </w:rPr>
              <w:t>4.3.4</w:t>
            </w:r>
            <w:r>
              <w:rPr>
                <w:rStyle w:val="IndexLink"/>
                <w:rtl w:val="true"/>
              </w:rPr>
              <w:t xml:space="preserve">. </w:t>
            </w:r>
            <w:r>
              <w:rPr>
                <w:rStyle w:val="IndexLink"/>
                <w:rtl w:val="true"/>
              </w:rPr>
              <w:t>فلسفه تاریخ</w:t>
            </w:r>
            <w:r>
              <w:rPr>
                <w:rStyle w:val="IndexLink"/>
                <w:rtl w:val="true"/>
              </w:rPr>
              <w:tab/>
            </w:r>
            <w:r>
              <w:rPr>
                <w:rStyle w:val="IndexLink"/>
              </w:rPr>
              <w:t>192</w:t>
            </w:r>
          </w:hyperlink>
        </w:p>
        <w:p>
          <w:pPr>
            <w:pStyle w:val="Contents2"/>
            <w:tabs>
              <w:tab w:val="clear" w:pos="8743"/>
              <w:tab w:val="right" w:pos="9026" w:leader="dot"/>
            </w:tabs>
            <w:rPr/>
          </w:pPr>
          <w:hyperlink w:anchor="__RefHeading___Toc482567_1395250215">
            <w:r>
              <w:rPr>
                <w:webHidden/>
                <w:rStyle w:val="IndexLink"/>
                <w:rtl w:val="true"/>
              </w:rPr>
              <w:t>فصل ششم</w:t>
            </w:r>
            <w:r>
              <w:rPr>
                <w:rStyle w:val="IndexLink"/>
                <w:rtl w:val="true"/>
              </w:rPr>
              <w:t>:</w:t>
            </w:r>
            <w:r>
              <w:rPr>
                <w:rStyle w:val="IndexLink"/>
                <w:rtl w:val="true"/>
              </w:rPr>
              <w:t>انسان‌شناسی اراده</w:t>
            </w:r>
            <w:r>
              <w:rPr>
                <w:rStyle w:val="IndexLink"/>
                <w:rtl w:val="true"/>
              </w:rPr>
              <w:tab/>
            </w:r>
            <w:r>
              <w:rPr>
                <w:rStyle w:val="IndexLink"/>
              </w:rPr>
              <w:t>193</w:t>
            </w:r>
          </w:hyperlink>
        </w:p>
        <w:p>
          <w:pPr>
            <w:pStyle w:val="Contents3"/>
            <w:tabs>
              <w:tab w:val="clear" w:pos="8459"/>
              <w:tab w:val="right" w:pos="9026" w:leader="dot"/>
            </w:tabs>
            <w:rPr/>
          </w:pPr>
          <w:hyperlink w:anchor="__RefHeading___Toc482569_1395250215">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482571_1395250215">
            <w:r>
              <w:rPr>
                <w:webHidden/>
                <w:rStyle w:val="IndexLink"/>
                <w:rtl w:val="true"/>
              </w:rPr>
              <w:t>پیش درآمد</w:t>
            </w:r>
            <w:r>
              <w:rPr>
                <w:rStyle w:val="IndexLink"/>
                <w:rtl w:val="true"/>
              </w:rPr>
              <w:tab/>
            </w:r>
            <w:r>
              <w:rPr>
                <w:rStyle w:val="IndexLink"/>
              </w:rPr>
              <w:t>195</w:t>
            </w:r>
          </w:hyperlink>
        </w:p>
        <w:p>
          <w:pPr>
            <w:pStyle w:val="Contents3"/>
            <w:tabs>
              <w:tab w:val="clear" w:pos="8459"/>
              <w:tab w:val="right" w:pos="9026" w:leader="dot"/>
            </w:tabs>
            <w:rPr/>
          </w:pPr>
          <w:hyperlink w:anchor="__RefHeading___Toc482573_1395250215">
            <w:r>
              <w:rPr>
                <w:webHidden/>
                <w:rStyle w:val="IndexLink"/>
              </w:rPr>
              <w:t>1</w:t>
            </w:r>
            <w:r>
              <w:rPr>
                <w:rStyle w:val="IndexLink"/>
                <w:rtl w:val="true"/>
              </w:rPr>
              <w:t xml:space="preserve">. </w:t>
            </w:r>
            <w:r>
              <w:rPr>
                <w:rStyle w:val="IndexLink"/>
                <w:rtl w:val="true"/>
              </w:rPr>
              <w:t>نسبت مبحث اراده و اختیار با موضوع مهدویت</w:t>
            </w:r>
            <w:r>
              <w:rPr>
                <w:rStyle w:val="IndexLink"/>
                <w:rtl w:val="true"/>
              </w:rPr>
              <w:tab/>
            </w:r>
            <w:r>
              <w:rPr>
                <w:rStyle w:val="IndexLink"/>
              </w:rPr>
              <w:t>196</w:t>
            </w:r>
          </w:hyperlink>
        </w:p>
        <w:p>
          <w:pPr>
            <w:pStyle w:val="Contents3"/>
            <w:tabs>
              <w:tab w:val="clear" w:pos="8459"/>
              <w:tab w:val="right" w:pos="9026" w:leader="dot"/>
            </w:tabs>
            <w:rPr/>
          </w:pPr>
          <w:hyperlink w:anchor="__RefHeading___Toc482575_1395250215">
            <w:r>
              <w:rPr>
                <w:webHidden/>
                <w:rStyle w:val="IndexLink"/>
              </w:rPr>
              <w:t>2</w:t>
            </w:r>
            <w:r>
              <w:rPr>
                <w:rStyle w:val="IndexLink"/>
                <w:rtl w:val="true"/>
              </w:rPr>
              <w:t xml:space="preserve">. </w:t>
            </w:r>
            <w:r>
              <w:rPr>
                <w:rStyle w:val="IndexLink"/>
                <w:rtl w:val="true"/>
              </w:rPr>
              <w:t>بدیهی بودن قدرت اراده و اختیار در انسان</w:t>
            </w:r>
            <w:r>
              <w:rPr>
                <w:rStyle w:val="IndexLink"/>
                <w:rtl w:val="true"/>
              </w:rPr>
              <w:tab/>
            </w:r>
            <w:r>
              <w:rPr>
                <w:rStyle w:val="IndexLink"/>
              </w:rPr>
              <w:t>197</w:t>
            </w:r>
          </w:hyperlink>
        </w:p>
        <w:p>
          <w:pPr>
            <w:pStyle w:val="Contents3"/>
            <w:tabs>
              <w:tab w:val="clear" w:pos="8459"/>
              <w:tab w:val="right" w:pos="9026" w:leader="dot"/>
            </w:tabs>
            <w:rPr/>
          </w:pPr>
          <w:hyperlink w:anchor="__RefHeading___Toc482577_1395250215">
            <w:r>
              <w:rPr>
                <w:webHidden/>
                <w:rStyle w:val="IndexLink"/>
              </w:rPr>
              <w:t>3</w:t>
            </w:r>
            <w:r>
              <w:rPr>
                <w:rStyle w:val="IndexLink"/>
                <w:rtl w:val="true"/>
              </w:rPr>
              <w:t xml:space="preserve">. </w:t>
            </w:r>
            <w:r>
              <w:rPr>
                <w:rStyle w:val="IndexLink"/>
                <w:rtl w:val="true"/>
              </w:rPr>
              <w:t>نظریات موجود درباره جبر و اختیار و نسبت آن با مهدویت</w:t>
            </w:r>
            <w:r>
              <w:rPr>
                <w:rStyle w:val="IndexLink"/>
                <w:rtl w:val="true"/>
              </w:rPr>
              <w:tab/>
            </w:r>
            <w:r>
              <w:rPr>
                <w:rStyle w:val="IndexLink"/>
              </w:rPr>
              <w:t>200</w:t>
            </w:r>
          </w:hyperlink>
        </w:p>
        <w:p>
          <w:pPr>
            <w:pStyle w:val="Contents4"/>
            <w:tabs>
              <w:tab w:val="clear" w:pos="8176"/>
              <w:tab w:val="right" w:pos="9026" w:leader="dot"/>
            </w:tabs>
            <w:rPr/>
          </w:pPr>
          <w:hyperlink w:anchor="__RefHeading___Toc482579_1395250215">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482581_1395250215">
            <w:r>
              <w:rPr>
                <w:webHidden/>
                <w:rStyle w:val="IndexLink"/>
              </w:rPr>
              <w:t>3.1</w:t>
            </w:r>
            <w:r>
              <w:rPr>
                <w:rStyle w:val="IndexLink"/>
                <w:rtl w:val="true"/>
              </w:rPr>
              <w:t xml:space="preserve">. </w:t>
            </w:r>
            <w:r>
              <w:rPr>
                <w:rStyle w:val="IndexLink"/>
                <w:rtl w:val="true"/>
              </w:rPr>
              <w:t>جبرگرایی</w:t>
            </w:r>
            <w:r>
              <w:rPr>
                <w:rStyle w:val="IndexLink"/>
                <w:rtl w:val="true"/>
              </w:rPr>
              <w:tab/>
            </w:r>
            <w:r>
              <w:rPr>
                <w:rStyle w:val="IndexLink"/>
              </w:rPr>
              <w:t>200</w:t>
            </w:r>
          </w:hyperlink>
        </w:p>
        <w:p>
          <w:pPr>
            <w:pStyle w:val="Contents4"/>
            <w:tabs>
              <w:tab w:val="clear" w:pos="8176"/>
              <w:tab w:val="right" w:pos="9026" w:leader="dot"/>
            </w:tabs>
            <w:rPr/>
          </w:pPr>
          <w:hyperlink w:anchor="__RefHeading___Toc482583_1395250215">
            <w:r>
              <w:rPr>
                <w:webHidden/>
                <w:rStyle w:val="IndexLink"/>
              </w:rPr>
              <w:t>3.2</w:t>
            </w:r>
            <w:r>
              <w:rPr>
                <w:rStyle w:val="IndexLink"/>
                <w:rtl w:val="true"/>
              </w:rPr>
              <w:t xml:space="preserve">. </w:t>
            </w:r>
            <w:r>
              <w:rPr>
                <w:rStyle w:val="IndexLink"/>
                <w:rtl w:val="true"/>
              </w:rPr>
              <w:t>اختیارگرایی</w:t>
            </w:r>
            <w:r>
              <w:rPr>
                <w:rStyle w:val="IndexLink"/>
                <w:rtl w:val="true"/>
              </w:rPr>
              <w:tab/>
            </w:r>
            <w:r>
              <w:rPr>
                <w:rStyle w:val="IndexLink"/>
              </w:rPr>
              <w:t>204</w:t>
            </w:r>
          </w:hyperlink>
        </w:p>
        <w:p>
          <w:pPr>
            <w:pStyle w:val="Contents4"/>
            <w:tabs>
              <w:tab w:val="clear" w:pos="8176"/>
              <w:tab w:val="right" w:pos="9026" w:leader="dot"/>
            </w:tabs>
            <w:rPr/>
          </w:pPr>
          <w:hyperlink w:anchor="__RefHeading___Toc482585_1395250215">
            <w:r>
              <w:rPr>
                <w:webHidden/>
                <w:rStyle w:val="IndexLink"/>
              </w:rPr>
              <w:t>3.3</w:t>
            </w:r>
            <w:r>
              <w:rPr>
                <w:rStyle w:val="IndexLink"/>
                <w:rtl w:val="true"/>
              </w:rPr>
              <w:t xml:space="preserve">. </w:t>
            </w:r>
            <w:r>
              <w:rPr>
                <w:rStyle w:val="IndexLink"/>
                <w:rtl w:val="true"/>
              </w:rPr>
              <w:t>لاجبر و لاتفویض</w:t>
            </w:r>
            <w:r>
              <w:rPr>
                <w:rStyle w:val="IndexLink"/>
                <w:rtl w:val="true"/>
              </w:rPr>
              <w:tab/>
            </w:r>
            <w:r>
              <w:rPr>
                <w:rStyle w:val="IndexLink"/>
              </w:rPr>
              <w:t>206</w:t>
            </w:r>
          </w:hyperlink>
        </w:p>
        <w:p>
          <w:pPr>
            <w:pStyle w:val="Contents3"/>
            <w:tabs>
              <w:tab w:val="clear" w:pos="8459"/>
              <w:tab w:val="right" w:pos="9026" w:leader="dot"/>
            </w:tabs>
            <w:rPr/>
          </w:pPr>
          <w:hyperlink w:anchor="__RefHeading___Toc482587_1395250215">
            <w:r>
              <w:rPr>
                <w:webHidden/>
                <w:rStyle w:val="IndexLink"/>
              </w:rPr>
              <w:t>4</w:t>
            </w:r>
            <w:r>
              <w:rPr>
                <w:rStyle w:val="IndexLink"/>
                <w:rtl w:val="true"/>
              </w:rPr>
              <w:t xml:space="preserve">. </w:t>
            </w:r>
            <w:r>
              <w:rPr>
                <w:rStyle w:val="IndexLink"/>
                <w:rtl w:val="true"/>
              </w:rPr>
              <w:t>عوامل مؤثر بر اراده انسانی</w:t>
            </w:r>
            <w:r>
              <w:rPr>
                <w:rStyle w:val="IndexLink"/>
                <w:rtl w:val="true"/>
              </w:rPr>
              <w:tab/>
            </w:r>
            <w:r>
              <w:rPr>
                <w:rStyle w:val="IndexLink"/>
              </w:rPr>
              <w:t>212</w:t>
            </w:r>
          </w:hyperlink>
        </w:p>
        <w:p>
          <w:pPr>
            <w:pStyle w:val="Contents4"/>
            <w:tabs>
              <w:tab w:val="clear" w:pos="8176"/>
              <w:tab w:val="right" w:pos="9026" w:leader="dot"/>
            </w:tabs>
            <w:rPr/>
          </w:pPr>
          <w:hyperlink w:anchor="__RefHeading___Toc482589_1395250215">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482591_1395250215">
            <w:r>
              <w:rPr>
                <w:webHidden/>
                <w:rStyle w:val="IndexLink"/>
              </w:rPr>
              <w:t>4.1</w:t>
            </w:r>
            <w:r>
              <w:rPr>
                <w:rStyle w:val="IndexLink"/>
                <w:rtl w:val="true"/>
              </w:rPr>
              <w:t xml:space="preserve">. </w:t>
            </w:r>
            <w:r>
              <w:rPr>
                <w:rStyle w:val="IndexLink"/>
                <w:rtl w:val="true"/>
              </w:rPr>
              <w:t>عوامل طبیعی و محیطی</w:t>
            </w:r>
            <w:r>
              <w:rPr>
                <w:rStyle w:val="IndexLink"/>
                <w:rtl w:val="true"/>
              </w:rPr>
              <w:tab/>
            </w:r>
            <w:r>
              <w:rPr>
                <w:rStyle w:val="IndexLink"/>
              </w:rPr>
              <w:t>212</w:t>
            </w:r>
          </w:hyperlink>
        </w:p>
        <w:p>
          <w:pPr>
            <w:pStyle w:val="Contents4"/>
            <w:tabs>
              <w:tab w:val="clear" w:pos="8176"/>
              <w:tab w:val="right" w:pos="9026" w:leader="dot"/>
            </w:tabs>
            <w:rPr/>
          </w:pPr>
          <w:hyperlink w:anchor="__RefHeading___Toc482593_1395250215">
            <w:r>
              <w:rPr>
                <w:webHidden/>
                <w:rStyle w:val="IndexLink"/>
              </w:rPr>
              <w:t>4.2</w:t>
            </w:r>
            <w:r>
              <w:rPr>
                <w:rStyle w:val="IndexLink"/>
                <w:rtl w:val="true"/>
              </w:rPr>
              <w:t xml:space="preserve">. </w:t>
            </w:r>
            <w:r>
              <w:rPr>
                <w:rStyle w:val="IndexLink"/>
                <w:rtl w:val="true"/>
              </w:rPr>
              <w:t>عوامل ماورائی</w:t>
            </w:r>
            <w:r>
              <w:rPr>
                <w:rStyle w:val="IndexLink"/>
                <w:rtl w:val="true"/>
              </w:rPr>
              <w:tab/>
            </w:r>
            <w:r>
              <w:rPr>
                <w:rStyle w:val="IndexLink"/>
              </w:rPr>
              <w:t>214</w:t>
            </w:r>
          </w:hyperlink>
        </w:p>
        <w:p>
          <w:pPr>
            <w:pStyle w:val="Contents5"/>
            <w:tabs>
              <w:tab w:val="clear" w:pos="7892"/>
              <w:tab w:val="right" w:pos="9026" w:leader="dot"/>
            </w:tabs>
            <w:rPr/>
          </w:pPr>
          <w:hyperlink w:anchor="__RefHeading___Toc482595_1395250215">
            <w:r>
              <w:rPr>
                <w:webHidden/>
                <w:rStyle w:val="IndexLink"/>
              </w:rPr>
              <w:t>4.2.1</w:t>
            </w:r>
            <w:r>
              <w:rPr>
                <w:rStyle w:val="IndexLink"/>
                <w:rtl w:val="true"/>
              </w:rPr>
              <w:t xml:space="preserve">. </w:t>
            </w:r>
            <w:r>
              <w:rPr>
                <w:rStyle w:val="IndexLink"/>
                <w:rtl w:val="true"/>
              </w:rPr>
              <w:t>فرشتگان</w:t>
            </w:r>
            <w:r>
              <w:rPr>
                <w:rStyle w:val="IndexLink"/>
                <w:rtl w:val="true"/>
              </w:rPr>
              <w:tab/>
            </w:r>
            <w:r>
              <w:rPr>
                <w:rStyle w:val="IndexLink"/>
              </w:rPr>
              <w:t>214</w:t>
            </w:r>
          </w:hyperlink>
        </w:p>
        <w:p>
          <w:pPr>
            <w:pStyle w:val="Contents5"/>
            <w:tabs>
              <w:tab w:val="clear" w:pos="7892"/>
              <w:tab w:val="right" w:pos="9026" w:leader="dot"/>
            </w:tabs>
            <w:rPr/>
          </w:pPr>
          <w:hyperlink w:anchor="__RefHeading___Toc482597_1395250215">
            <w:r>
              <w:rPr>
                <w:webHidden/>
                <w:rStyle w:val="IndexLink"/>
              </w:rPr>
              <w:t>4.2.2</w:t>
            </w:r>
            <w:r>
              <w:rPr>
                <w:rStyle w:val="IndexLink"/>
                <w:rtl w:val="true"/>
              </w:rPr>
              <w:t xml:space="preserve">. </w:t>
            </w:r>
            <w:r>
              <w:rPr>
                <w:rStyle w:val="IndexLink"/>
                <w:rtl w:val="true"/>
              </w:rPr>
              <w:t>جنیان و شیاطین</w:t>
            </w:r>
            <w:r>
              <w:rPr>
                <w:rStyle w:val="IndexLink"/>
                <w:rtl w:val="true"/>
              </w:rPr>
              <w:tab/>
            </w:r>
            <w:r>
              <w:rPr>
                <w:rStyle w:val="IndexLink"/>
              </w:rPr>
              <w:t>215</w:t>
            </w:r>
          </w:hyperlink>
        </w:p>
        <w:p>
          <w:pPr>
            <w:pStyle w:val="Contents3"/>
            <w:tabs>
              <w:tab w:val="clear" w:pos="8459"/>
              <w:tab w:val="right" w:pos="9026" w:leader="dot"/>
            </w:tabs>
            <w:rPr/>
          </w:pPr>
          <w:hyperlink w:anchor="__RefHeading___Toc482599_1395250215">
            <w:r>
              <w:rPr>
                <w:webHidden/>
                <w:rStyle w:val="IndexLink"/>
              </w:rPr>
              <w:t>5</w:t>
            </w:r>
            <w:r>
              <w:rPr>
                <w:rStyle w:val="IndexLink"/>
                <w:rtl w:val="true"/>
              </w:rPr>
              <w:t xml:space="preserve">. </w:t>
            </w:r>
            <w:r>
              <w:rPr>
                <w:rStyle w:val="IndexLink"/>
                <w:rtl w:val="true"/>
              </w:rPr>
              <w:t>بازخوانی مهدویت بر مبنای مبحث اراده و اختیار</w:t>
            </w:r>
            <w:r>
              <w:rPr>
                <w:rStyle w:val="IndexLink"/>
                <w:rtl w:val="true"/>
              </w:rPr>
              <w:tab/>
            </w:r>
            <w:r>
              <w:rPr>
                <w:rStyle w:val="IndexLink"/>
              </w:rPr>
              <w:t>217</w:t>
            </w:r>
          </w:hyperlink>
        </w:p>
        <w:p>
          <w:pPr>
            <w:pStyle w:val="Contents4"/>
            <w:tabs>
              <w:tab w:val="clear" w:pos="8176"/>
              <w:tab w:val="right" w:pos="9026" w:leader="dot"/>
            </w:tabs>
            <w:rPr/>
          </w:pPr>
          <w:hyperlink w:anchor="__RefHeading___Toc482601_1395250215">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482603_1395250215">
            <w:r>
              <w:rPr>
                <w:webHidden/>
                <w:rStyle w:val="IndexLink"/>
              </w:rPr>
              <w:t>5.1</w:t>
            </w:r>
            <w:r>
              <w:rPr>
                <w:rStyle w:val="IndexLink"/>
                <w:rtl w:val="true"/>
              </w:rPr>
              <w:t xml:space="preserve">. </w:t>
            </w:r>
            <w:r>
              <w:rPr>
                <w:rStyle w:val="IndexLink"/>
                <w:rtl w:val="true"/>
              </w:rPr>
              <w:t>کمال و نجات</w:t>
            </w:r>
            <w:r>
              <w:rPr>
                <w:rStyle w:val="IndexLink"/>
                <w:rtl w:val="true"/>
              </w:rPr>
              <w:tab/>
            </w:r>
            <w:r>
              <w:rPr>
                <w:rStyle w:val="IndexLink"/>
              </w:rPr>
              <w:t>218</w:t>
            </w:r>
          </w:hyperlink>
        </w:p>
        <w:p>
          <w:pPr>
            <w:pStyle w:val="Contents4"/>
            <w:tabs>
              <w:tab w:val="clear" w:pos="8176"/>
              <w:tab w:val="right" w:pos="9026" w:leader="dot"/>
            </w:tabs>
            <w:rPr/>
          </w:pPr>
          <w:hyperlink w:anchor="__RefHeading___Toc482605_1395250215">
            <w:r>
              <w:rPr>
                <w:webHidden/>
                <w:rStyle w:val="IndexLink"/>
              </w:rPr>
              <w:t>5.2</w:t>
            </w:r>
            <w:r>
              <w:rPr>
                <w:rStyle w:val="IndexLink"/>
                <w:rtl w:val="true"/>
              </w:rPr>
              <w:t xml:space="preserve">. </w:t>
            </w:r>
            <w:r>
              <w:rPr>
                <w:rStyle w:val="IndexLink"/>
                <w:rtl w:val="true"/>
              </w:rPr>
              <w:t>انسان کامل</w:t>
            </w:r>
            <w:r>
              <w:rPr>
                <w:rStyle w:val="IndexLink"/>
                <w:rtl w:val="true"/>
              </w:rPr>
              <w:tab/>
            </w:r>
            <w:r>
              <w:rPr>
                <w:rStyle w:val="IndexLink"/>
              </w:rPr>
              <w:t>219</w:t>
            </w:r>
          </w:hyperlink>
        </w:p>
        <w:p>
          <w:pPr>
            <w:pStyle w:val="Contents4"/>
            <w:tabs>
              <w:tab w:val="clear" w:pos="8176"/>
              <w:tab w:val="right" w:pos="9026" w:leader="dot"/>
            </w:tabs>
            <w:rPr/>
          </w:pPr>
          <w:hyperlink w:anchor="__RefHeading___Toc482607_1395250215">
            <w:r>
              <w:rPr>
                <w:webHidden/>
                <w:rStyle w:val="IndexLink"/>
              </w:rPr>
              <w:t>5.3</w:t>
            </w:r>
            <w:r>
              <w:rPr>
                <w:rStyle w:val="IndexLink"/>
                <w:rtl w:val="true"/>
              </w:rPr>
              <w:t xml:space="preserve">. </w:t>
            </w:r>
            <w:r>
              <w:rPr>
                <w:rStyle w:val="IndexLink"/>
                <w:rtl w:val="true"/>
              </w:rPr>
              <w:t>آرمان‌شهر</w:t>
            </w:r>
            <w:r>
              <w:rPr>
                <w:rStyle w:val="IndexLink"/>
                <w:rtl w:val="true"/>
              </w:rPr>
              <w:tab/>
            </w:r>
            <w:r>
              <w:rPr>
                <w:rStyle w:val="IndexLink"/>
              </w:rPr>
              <w:t>220</w:t>
            </w:r>
          </w:hyperlink>
        </w:p>
        <w:p>
          <w:pPr>
            <w:pStyle w:val="Contents4"/>
            <w:tabs>
              <w:tab w:val="clear" w:pos="8176"/>
              <w:tab w:val="right" w:pos="9026" w:leader="dot"/>
            </w:tabs>
            <w:rPr/>
          </w:pPr>
          <w:hyperlink w:anchor="__RefHeading___Toc482609_1395250215">
            <w:r>
              <w:rPr>
                <w:webHidden/>
                <w:rStyle w:val="IndexLink"/>
              </w:rPr>
              <w:t>5.4</w:t>
            </w:r>
            <w:r>
              <w:rPr>
                <w:rStyle w:val="IndexLink"/>
                <w:rtl w:val="true"/>
              </w:rPr>
              <w:t xml:space="preserve">. </w:t>
            </w:r>
            <w:r>
              <w:rPr>
                <w:rStyle w:val="IndexLink"/>
                <w:rtl w:val="true"/>
              </w:rPr>
              <w:t>فلسفه تاریخ</w:t>
            </w:r>
            <w:r>
              <w:rPr>
                <w:rStyle w:val="IndexLink"/>
                <w:rtl w:val="true"/>
              </w:rPr>
              <w:tab/>
            </w:r>
            <w:r>
              <w:rPr>
                <w:rStyle w:val="IndexLink"/>
              </w:rPr>
              <w:t>221</w:t>
            </w:r>
          </w:hyperlink>
        </w:p>
        <w:p>
          <w:pPr>
            <w:pStyle w:val="Contents2"/>
            <w:tabs>
              <w:tab w:val="clear" w:pos="8743"/>
              <w:tab w:val="right" w:pos="9026" w:leader="dot"/>
            </w:tabs>
            <w:rPr/>
          </w:pPr>
          <w:hyperlink w:anchor="__RefHeading___Toc482611_1395250215">
            <w:r>
              <w:rPr>
                <w:webHidden/>
                <w:rStyle w:val="IndexLink"/>
                <w:rtl w:val="true"/>
              </w:rPr>
              <w:t>فصل هفتم</w:t>
            </w:r>
            <w:r>
              <w:rPr>
                <w:rStyle w:val="IndexLink"/>
                <w:rtl w:val="true"/>
              </w:rPr>
              <w:t xml:space="preserve">: </w:t>
            </w:r>
            <w:r>
              <w:rPr>
                <w:rStyle w:val="IndexLink"/>
                <w:rtl w:val="true"/>
              </w:rPr>
              <w:t>انسان‌شناسی کمال</w:t>
            </w:r>
            <w:r>
              <w:rPr>
                <w:rStyle w:val="IndexLink"/>
                <w:rtl w:val="true"/>
              </w:rPr>
              <w:tab/>
            </w:r>
            <w:r>
              <w:rPr>
                <w:rStyle w:val="IndexLink"/>
              </w:rPr>
              <w:t>223</w:t>
            </w:r>
          </w:hyperlink>
        </w:p>
        <w:p>
          <w:pPr>
            <w:pStyle w:val="Contents3"/>
            <w:tabs>
              <w:tab w:val="clear" w:pos="8459"/>
              <w:tab w:val="right" w:pos="9026" w:leader="dot"/>
            </w:tabs>
            <w:rPr/>
          </w:pPr>
          <w:hyperlink w:anchor="__RefHeading___Toc482613_1395250215">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482615_1395250215">
            <w:r>
              <w:rPr>
                <w:webHidden/>
                <w:rStyle w:val="IndexLink"/>
                <w:rtl w:val="true"/>
              </w:rPr>
              <w:t>پیش درآمد</w:t>
            </w:r>
            <w:r>
              <w:rPr>
                <w:rStyle w:val="IndexLink"/>
                <w:rtl w:val="true"/>
              </w:rPr>
              <w:tab/>
            </w:r>
            <w:r>
              <w:rPr>
                <w:rStyle w:val="IndexLink"/>
              </w:rPr>
              <w:t>225</w:t>
            </w:r>
          </w:hyperlink>
        </w:p>
        <w:p>
          <w:pPr>
            <w:pStyle w:val="Contents3"/>
            <w:tabs>
              <w:tab w:val="clear" w:pos="8459"/>
              <w:tab w:val="right" w:pos="9026" w:leader="dot"/>
            </w:tabs>
            <w:rPr/>
          </w:pPr>
          <w:hyperlink w:anchor="__RefHeading___Toc482617_1395250215">
            <w:r>
              <w:rPr>
                <w:webHidden/>
                <w:rStyle w:val="IndexLink"/>
              </w:rPr>
              <w:t>1</w:t>
            </w:r>
            <w:r>
              <w:rPr>
                <w:rStyle w:val="IndexLink"/>
                <w:rtl w:val="true"/>
              </w:rPr>
              <w:t xml:space="preserve">. </w:t>
            </w:r>
            <w:r>
              <w:rPr>
                <w:rStyle w:val="IndexLink"/>
                <w:rtl w:val="true"/>
              </w:rPr>
              <w:t>نسبت مبحث کمال با موضوع مهدویت</w:t>
            </w:r>
            <w:r>
              <w:rPr>
                <w:rStyle w:val="IndexLink"/>
                <w:rtl w:val="true"/>
              </w:rPr>
              <w:tab/>
            </w:r>
            <w:r>
              <w:rPr>
                <w:rStyle w:val="IndexLink"/>
              </w:rPr>
              <w:t>226</w:t>
            </w:r>
          </w:hyperlink>
        </w:p>
        <w:p>
          <w:pPr>
            <w:pStyle w:val="Contents3"/>
            <w:tabs>
              <w:tab w:val="clear" w:pos="8459"/>
              <w:tab w:val="right" w:pos="9026" w:leader="dot"/>
            </w:tabs>
            <w:rPr/>
          </w:pPr>
          <w:hyperlink w:anchor="__RefHeading___Toc482619_1395250215">
            <w:r>
              <w:rPr>
                <w:webHidden/>
                <w:rStyle w:val="IndexLink"/>
              </w:rPr>
              <w:t>2</w:t>
            </w:r>
            <w:r>
              <w:rPr>
                <w:rStyle w:val="IndexLink"/>
                <w:rtl w:val="true"/>
              </w:rPr>
              <w:t xml:space="preserve">. </w:t>
            </w:r>
            <w:r>
              <w:rPr>
                <w:rStyle w:val="IndexLink"/>
                <w:rtl w:val="true"/>
              </w:rPr>
              <w:t>بازشناسی کمال در فرایند رشد</w:t>
            </w:r>
            <w:r>
              <w:rPr>
                <w:rStyle w:val="IndexLink"/>
                <w:rtl w:val="true"/>
              </w:rPr>
              <w:tab/>
            </w:r>
            <w:r>
              <w:rPr>
                <w:rStyle w:val="IndexLink"/>
              </w:rPr>
              <w:t>227</w:t>
            </w:r>
          </w:hyperlink>
        </w:p>
        <w:p>
          <w:pPr>
            <w:pStyle w:val="Contents3"/>
            <w:tabs>
              <w:tab w:val="clear" w:pos="8459"/>
              <w:tab w:val="right" w:pos="9026" w:leader="dot"/>
            </w:tabs>
            <w:rPr/>
          </w:pPr>
          <w:hyperlink w:anchor="__RefHeading___Toc482621_1395250215">
            <w:r>
              <w:rPr>
                <w:webHidden/>
                <w:rStyle w:val="IndexLink"/>
              </w:rPr>
              <w:t>3</w:t>
            </w:r>
            <w:r>
              <w:rPr>
                <w:rStyle w:val="IndexLink"/>
                <w:rtl w:val="true"/>
              </w:rPr>
              <w:t xml:space="preserve">. </w:t>
            </w:r>
            <w:r>
              <w:rPr>
                <w:rStyle w:val="IndexLink"/>
                <w:rtl w:val="true"/>
              </w:rPr>
              <w:t>دیدگاه</w:t>
            </w:r>
            <w:r>
              <w:rPr>
                <w:rStyle w:val="IndexLink"/>
                <w:rtl w:val="true"/>
              </w:rPr>
              <w:softHyphen/>
            </w:r>
            <w:r>
              <w:rPr>
                <w:rStyle w:val="IndexLink"/>
                <w:rtl w:val="true"/>
              </w:rPr>
              <w:t>های موجود درباره کمال انسان</w:t>
            </w:r>
            <w:r>
              <w:rPr>
                <w:rStyle w:val="IndexLink"/>
                <w:rtl w:val="true"/>
              </w:rPr>
              <w:tab/>
            </w:r>
            <w:r>
              <w:rPr>
                <w:rStyle w:val="IndexLink"/>
              </w:rPr>
              <w:t>228</w:t>
            </w:r>
          </w:hyperlink>
        </w:p>
        <w:p>
          <w:pPr>
            <w:pStyle w:val="Contents4"/>
            <w:tabs>
              <w:tab w:val="clear" w:pos="8176"/>
              <w:tab w:val="right" w:pos="9026" w:leader="dot"/>
            </w:tabs>
            <w:rPr/>
          </w:pPr>
          <w:hyperlink w:anchor="__RefHeading___Toc482623_1395250215">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482625_1395250215">
            <w:r>
              <w:rPr>
                <w:webHidden/>
                <w:rStyle w:val="IndexLink"/>
              </w:rPr>
              <w:t>3.1</w:t>
            </w:r>
            <w:r>
              <w:rPr>
                <w:rStyle w:val="IndexLink"/>
                <w:rtl w:val="true"/>
              </w:rPr>
              <w:t xml:space="preserve">. </w:t>
            </w:r>
            <w:r>
              <w:rPr>
                <w:rStyle w:val="IndexLink"/>
                <w:rtl w:val="true"/>
              </w:rPr>
              <w:t>دیدگاه فلسفی</w:t>
            </w:r>
            <w:r>
              <w:rPr>
                <w:rStyle w:val="IndexLink"/>
                <w:rtl w:val="true"/>
              </w:rPr>
              <w:tab/>
            </w:r>
            <w:r>
              <w:rPr>
                <w:rStyle w:val="IndexLink"/>
              </w:rPr>
              <w:t>228</w:t>
            </w:r>
          </w:hyperlink>
        </w:p>
        <w:p>
          <w:pPr>
            <w:pStyle w:val="Contents4"/>
            <w:tabs>
              <w:tab w:val="clear" w:pos="8176"/>
              <w:tab w:val="right" w:pos="9026" w:leader="dot"/>
            </w:tabs>
            <w:rPr/>
          </w:pPr>
          <w:hyperlink w:anchor="__RefHeading___Toc482627_1395250215">
            <w:r>
              <w:rPr>
                <w:webHidden/>
                <w:rStyle w:val="IndexLink"/>
              </w:rPr>
              <w:t>3.2</w:t>
            </w:r>
            <w:r>
              <w:rPr>
                <w:rStyle w:val="IndexLink"/>
                <w:rtl w:val="true"/>
              </w:rPr>
              <w:t xml:space="preserve">. </w:t>
            </w:r>
            <w:r>
              <w:rPr>
                <w:rStyle w:val="IndexLink"/>
                <w:rtl w:val="true"/>
              </w:rPr>
              <w:t>دیدگاه عرفانی</w:t>
            </w:r>
            <w:r>
              <w:rPr>
                <w:rStyle w:val="IndexLink"/>
                <w:rtl w:val="true"/>
              </w:rPr>
              <w:tab/>
            </w:r>
            <w:r>
              <w:rPr>
                <w:rStyle w:val="IndexLink"/>
              </w:rPr>
              <w:t>230</w:t>
            </w:r>
          </w:hyperlink>
        </w:p>
        <w:p>
          <w:pPr>
            <w:pStyle w:val="Contents4"/>
            <w:tabs>
              <w:tab w:val="clear" w:pos="8176"/>
              <w:tab w:val="right" w:pos="9026" w:leader="dot"/>
            </w:tabs>
            <w:rPr/>
          </w:pPr>
          <w:hyperlink w:anchor="__RefHeading___Toc482629_1395250215">
            <w:r>
              <w:rPr>
                <w:webHidden/>
                <w:rStyle w:val="IndexLink"/>
              </w:rPr>
              <w:t>3.3</w:t>
            </w:r>
            <w:r>
              <w:rPr>
                <w:rStyle w:val="IndexLink"/>
                <w:rtl w:val="true"/>
              </w:rPr>
              <w:t xml:space="preserve">. </w:t>
            </w:r>
            <w:r>
              <w:rPr>
                <w:rStyle w:val="IndexLink"/>
                <w:rtl w:val="true"/>
              </w:rPr>
              <w:t>دیدگاه علمی</w:t>
            </w:r>
            <w:r>
              <w:rPr>
                <w:rStyle w:val="IndexLink"/>
                <w:rtl w:val="true"/>
              </w:rPr>
              <w:tab/>
            </w:r>
            <w:r>
              <w:rPr>
                <w:rStyle w:val="IndexLink"/>
              </w:rPr>
              <w:t>231</w:t>
            </w:r>
          </w:hyperlink>
        </w:p>
        <w:p>
          <w:pPr>
            <w:pStyle w:val="Contents4"/>
            <w:tabs>
              <w:tab w:val="clear" w:pos="8176"/>
              <w:tab w:val="right" w:pos="9026" w:leader="dot"/>
            </w:tabs>
            <w:rPr/>
          </w:pPr>
          <w:hyperlink w:anchor="__RefHeading___Toc482631_1395250215">
            <w:r>
              <w:rPr>
                <w:webHidden/>
                <w:rStyle w:val="IndexLink"/>
              </w:rPr>
              <w:t>3.4</w:t>
            </w:r>
            <w:r>
              <w:rPr>
                <w:rStyle w:val="IndexLink"/>
                <w:rtl w:val="true"/>
              </w:rPr>
              <w:t xml:space="preserve">. </w:t>
            </w:r>
            <w:r>
              <w:rPr>
                <w:rStyle w:val="IndexLink"/>
                <w:rtl w:val="true"/>
              </w:rPr>
              <w:t xml:space="preserve">دیدگاه دینی </w:t>
            </w:r>
            <w:r>
              <w:rPr>
                <w:rStyle w:val="IndexLink"/>
                <w:rtl w:val="true"/>
              </w:rPr>
              <w:t>(</w:t>
            </w:r>
            <w:r>
              <w:rPr>
                <w:rStyle w:val="IndexLink"/>
                <w:rtl w:val="true"/>
              </w:rPr>
              <w:t>ادیان و مذاهب غیرشیعی</w:t>
            </w:r>
            <w:r>
              <w:rPr>
                <w:rStyle w:val="IndexLink"/>
                <w:rtl w:val="true"/>
              </w:rPr>
              <w:t>)</w:t>
              <w:tab/>
            </w:r>
            <w:r>
              <w:rPr>
                <w:rStyle w:val="IndexLink"/>
              </w:rPr>
              <w:t>233</w:t>
            </w:r>
          </w:hyperlink>
        </w:p>
        <w:p>
          <w:pPr>
            <w:pStyle w:val="Contents4"/>
            <w:tabs>
              <w:tab w:val="clear" w:pos="8176"/>
              <w:tab w:val="right" w:pos="9026" w:leader="dot"/>
            </w:tabs>
            <w:rPr/>
          </w:pPr>
          <w:hyperlink w:anchor="__RefHeading___Toc482633_1395250215">
            <w:r>
              <w:rPr>
                <w:webHidden/>
                <w:rStyle w:val="IndexLink"/>
              </w:rPr>
              <w:t>3.5</w:t>
            </w:r>
            <w:r>
              <w:rPr>
                <w:rStyle w:val="IndexLink"/>
                <w:rtl w:val="true"/>
              </w:rPr>
              <w:t xml:space="preserve">. </w:t>
            </w:r>
            <w:r>
              <w:rPr>
                <w:rStyle w:val="IndexLink"/>
                <w:rtl w:val="true"/>
              </w:rPr>
              <w:t>دیدگاه قرآنی</w:t>
            </w:r>
            <w:r>
              <w:rPr>
                <w:rStyle w:val="IndexLink"/>
                <w:rtl w:val="true"/>
              </w:rPr>
              <w:tab/>
            </w:r>
            <w:r>
              <w:rPr>
                <w:rStyle w:val="IndexLink"/>
              </w:rPr>
              <w:t>237</w:t>
            </w:r>
          </w:hyperlink>
        </w:p>
        <w:p>
          <w:pPr>
            <w:pStyle w:val="Contents3"/>
            <w:tabs>
              <w:tab w:val="clear" w:pos="8459"/>
              <w:tab w:val="right" w:pos="9026" w:leader="dot"/>
            </w:tabs>
            <w:rPr/>
          </w:pPr>
          <w:hyperlink w:anchor="__RefHeading___Toc482635_1395250215">
            <w:r>
              <w:rPr>
                <w:webHidden/>
                <w:rStyle w:val="IndexLink"/>
              </w:rPr>
              <w:t>4</w:t>
            </w:r>
            <w:r>
              <w:rPr>
                <w:rStyle w:val="IndexLink"/>
                <w:rtl w:val="true"/>
              </w:rPr>
              <w:t xml:space="preserve">. </w:t>
            </w:r>
            <w:r>
              <w:rPr>
                <w:rStyle w:val="IndexLink"/>
                <w:rtl w:val="true"/>
              </w:rPr>
              <w:t>حقیقت کمال در عالم طبیعت</w:t>
            </w:r>
            <w:r>
              <w:rPr>
                <w:rStyle w:val="IndexLink"/>
                <w:rtl w:val="true"/>
              </w:rPr>
              <w:tab/>
            </w:r>
            <w:r>
              <w:rPr>
                <w:rStyle w:val="IndexLink"/>
              </w:rPr>
              <w:t>239</w:t>
            </w:r>
          </w:hyperlink>
        </w:p>
        <w:p>
          <w:pPr>
            <w:pStyle w:val="Contents3"/>
            <w:tabs>
              <w:tab w:val="clear" w:pos="8459"/>
              <w:tab w:val="right" w:pos="9026" w:leader="dot"/>
            </w:tabs>
            <w:rPr/>
          </w:pPr>
          <w:hyperlink w:anchor="__RefHeading___Toc482637_1395250215">
            <w:r>
              <w:rPr>
                <w:webHidden/>
                <w:rStyle w:val="IndexLink"/>
              </w:rPr>
              <w:t>5</w:t>
            </w:r>
            <w:r>
              <w:rPr>
                <w:rStyle w:val="IndexLink"/>
                <w:rtl w:val="true"/>
              </w:rPr>
              <w:t xml:space="preserve">. </w:t>
            </w:r>
            <w:r>
              <w:rPr>
                <w:rStyle w:val="IndexLink"/>
                <w:rtl w:val="true"/>
              </w:rPr>
              <w:t>حقیقت کمال در عالم انسانی</w:t>
            </w:r>
            <w:r>
              <w:rPr>
                <w:rStyle w:val="IndexLink"/>
                <w:rtl w:val="true"/>
              </w:rPr>
              <w:tab/>
            </w:r>
            <w:r>
              <w:rPr>
                <w:rStyle w:val="IndexLink"/>
              </w:rPr>
              <w:t>240</w:t>
            </w:r>
          </w:hyperlink>
        </w:p>
        <w:p>
          <w:pPr>
            <w:pStyle w:val="Contents3"/>
            <w:tabs>
              <w:tab w:val="clear" w:pos="8459"/>
              <w:tab w:val="right" w:pos="9026" w:leader="dot"/>
            </w:tabs>
            <w:rPr/>
          </w:pPr>
          <w:hyperlink w:anchor="__RefHeading___Toc482639_1395250215">
            <w:r>
              <w:rPr>
                <w:webHidden/>
                <w:rStyle w:val="IndexLink"/>
              </w:rPr>
              <w:t>6</w:t>
            </w:r>
            <w:r>
              <w:rPr>
                <w:rStyle w:val="IndexLink"/>
                <w:rtl w:val="true"/>
              </w:rPr>
              <w:t xml:space="preserve">. </w:t>
            </w:r>
            <w:r>
              <w:rPr>
                <w:rStyle w:val="IndexLink"/>
                <w:rtl w:val="true"/>
              </w:rPr>
              <w:t>راه وصول به کمال</w:t>
            </w:r>
            <w:r>
              <w:rPr>
                <w:rStyle w:val="IndexLink"/>
                <w:rtl w:val="true"/>
              </w:rPr>
              <w:tab/>
            </w:r>
            <w:r>
              <w:rPr>
                <w:rStyle w:val="IndexLink"/>
              </w:rPr>
              <w:t>244</w:t>
            </w:r>
          </w:hyperlink>
        </w:p>
        <w:p>
          <w:pPr>
            <w:pStyle w:val="Contents3"/>
            <w:tabs>
              <w:tab w:val="clear" w:pos="8459"/>
              <w:tab w:val="right" w:pos="9026" w:leader="dot"/>
            </w:tabs>
            <w:rPr/>
          </w:pPr>
          <w:hyperlink w:anchor="__RefHeading___Toc482641_1395250215">
            <w:r>
              <w:rPr>
                <w:webHidden/>
                <w:rStyle w:val="IndexLink"/>
              </w:rPr>
              <w:t>7</w:t>
            </w:r>
            <w:r>
              <w:rPr>
                <w:rStyle w:val="IndexLink"/>
                <w:rtl w:val="true"/>
              </w:rPr>
              <w:t xml:space="preserve">. </w:t>
            </w:r>
            <w:r>
              <w:rPr>
                <w:rStyle w:val="IndexLink"/>
                <w:rtl w:val="true"/>
              </w:rPr>
              <w:t>الگوی کامل کمال</w:t>
            </w:r>
            <w:r>
              <w:rPr>
                <w:rStyle w:val="IndexLink"/>
                <w:rtl w:val="true"/>
              </w:rPr>
              <w:tab/>
            </w:r>
            <w:r>
              <w:rPr>
                <w:rStyle w:val="IndexLink"/>
              </w:rPr>
              <w:t>249</w:t>
            </w:r>
          </w:hyperlink>
        </w:p>
        <w:p>
          <w:pPr>
            <w:pStyle w:val="Contents3"/>
            <w:tabs>
              <w:tab w:val="clear" w:pos="8459"/>
              <w:tab w:val="right" w:pos="9026" w:leader="dot"/>
            </w:tabs>
            <w:rPr/>
          </w:pPr>
          <w:hyperlink w:anchor="__RefHeading___Toc482643_1395250215">
            <w:r>
              <w:rPr>
                <w:webHidden/>
                <w:rStyle w:val="IndexLink"/>
              </w:rPr>
              <w:t>8</w:t>
            </w:r>
            <w:r>
              <w:rPr>
                <w:rStyle w:val="IndexLink"/>
                <w:rtl w:val="true"/>
              </w:rPr>
              <w:t xml:space="preserve">. </w:t>
            </w:r>
            <w:r>
              <w:rPr>
                <w:rStyle w:val="IndexLink"/>
                <w:rtl w:val="true"/>
              </w:rPr>
              <w:t>دیدگاه تشیع درباره انسان کامل</w:t>
            </w:r>
            <w:r>
              <w:rPr>
                <w:rStyle w:val="IndexLink"/>
                <w:rtl w:val="true"/>
              </w:rPr>
              <w:tab/>
            </w:r>
            <w:r>
              <w:rPr>
                <w:rStyle w:val="IndexLink"/>
              </w:rPr>
              <w:t>251</w:t>
            </w:r>
          </w:hyperlink>
        </w:p>
        <w:p>
          <w:pPr>
            <w:pStyle w:val="Contents3"/>
            <w:tabs>
              <w:tab w:val="clear" w:pos="8459"/>
              <w:tab w:val="right" w:pos="9026" w:leader="dot"/>
            </w:tabs>
            <w:rPr/>
          </w:pPr>
          <w:hyperlink w:anchor="__RefHeading___Toc482645_1395250215">
            <w:r>
              <w:rPr>
                <w:webHidden/>
                <w:rStyle w:val="IndexLink"/>
              </w:rPr>
              <w:t>9</w:t>
            </w:r>
            <w:r>
              <w:rPr>
                <w:rStyle w:val="IndexLink"/>
                <w:rtl w:val="true"/>
              </w:rPr>
              <w:t xml:space="preserve">. </w:t>
            </w:r>
            <w:r>
              <w:rPr>
                <w:rStyle w:val="IndexLink"/>
                <w:rtl w:val="true"/>
              </w:rPr>
              <w:t>بازخوانی مهدویت بر مبنای انسان‌شناسی کمال</w:t>
            </w:r>
            <w:r>
              <w:rPr>
                <w:rStyle w:val="IndexLink"/>
                <w:rtl w:val="true"/>
              </w:rPr>
              <w:tab/>
            </w:r>
            <w:r>
              <w:rPr>
                <w:rStyle w:val="IndexLink"/>
              </w:rPr>
              <w:t>255</w:t>
            </w:r>
          </w:hyperlink>
        </w:p>
        <w:p>
          <w:pPr>
            <w:pStyle w:val="Contents4"/>
            <w:tabs>
              <w:tab w:val="clear" w:pos="8176"/>
              <w:tab w:val="right" w:pos="9026" w:leader="dot"/>
            </w:tabs>
            <w:rPr/>
          </w:pPr>
          <w:hyperlink w:anchor="__RefHeading___Toc482647_1395250215">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482649_1395250215">
            <w:r>
              <w:rPr>
                <w:webHidden/>
                <w:rStyle w:val="IndexLink"/>
              </w:rPr>
              <w:t>9.1</w:t>
            </w:r>
            <w:r>
              <w:rPr>
                <w:rStyle w:val="IndexLink"/>
                <w:rtl w:val="true"/>
              </w:rPr>
              <w:t xml:space="preserve">. </w:t>
            </w:r>
            <w:r>
              <w:rPr>
                <w:rStyle w:val="IndexLink"/>
                <w:rtl w:val="true"/>
              </w:rPr>
              <w:t>کمال و نجات</w:t>
            </w:r>
            <w:r>
              <w:rPr>
                <w:rStyle w:val="IndexLink"/>
                <w:rtl w:val="true"/>
              </w:rPr>
              <w:tab/>
            </w:r>
            <w:r>
              <w:rPr>
                <w:rStyle w:val="IndexLink"/>
              </w:rPr>
              <w:t>255</w:t>
            </w:r>
          </w:hyperlink>
        </w:p>
        <w:p>
          <w:pPr>
            <w:pStyle w:val="Contents4"/>
            <w:tabs>
              <w:tab w:val="clear" w:pos="8176"/>
              <w:tab w:val="right" w:pos="9026" w:leader="dot"/>
            </w:tabs>
            <w:rPr/>
          </w:pPr>
          <w:hyperlink w:anchor="__RefHeading___Toc482651_1395250215">
            <w:r>
              <w:rPr>
                <w:webHidden/>
                <w:rStyle w:val="IndexLink"/>
              </w:rPr>
              <w:t>9.2</w:t>
            </w:r>
            <w:r>
              <w:rPr>
                <w:rStyle w:val="IndexLink"/>
                <w:rtl w:val="true"/>
              </w:rPr>
              <w:t xml:space="preserve">. </w:t>
            </w:r>
            <w:r>
              <w:rPr>
                <w:rStyle w:val="IndexLink"/>
                <w:rtl w:val="true"/>
              </w:rPr>
              <w:t>انسان کامل</w:t>
            </w:r>
            <w:r>
              <w:rPr>
                <w:rStyle w:val="IndexLink"/>
                <w:rtl w:val="true"/>
              </w:rPr>
              <w:tab/>
            </w:r>
            <w:r>
              <w:rPr>
                <w:rStyle w:val="IndexLink"/>
              </w:rPr>
              <w:t>256</w:t>
            </w:r>
          </w:hyperlink>
        </w:p>
        <w:p>
          <w:pPr>
            <w:pStyle w:val="Contents4"/>
            <w:tabs>
              <w:tab w:val="clear" w:pos="8176"/>
              <w:tab w:val="right" w:pos="9026" w:leader="dot"/>
            </w:tabs>
            <w:rPr/>
          </w:pPr>
          <w:hyperlink w:anchor="__RefHeading___Toc482653_1395250215">
            <w:r>
              <w:rPr>
                <w:webHidden/>
                <w:rStyle w:val="IndexLink"/>
              </w:rPr>
              <w:t>9.3</w:t>
            </w:r>
            <w:r>
              <w:rPr>
                <w:rStyle w:val="IndexLink"/>
                <w:rtl w:val="true"/>
              </w:rPr>
              <w:t xml:space="preserve">. </w:t>
            </w:r>
            <w:r>
              <w:rPr>
                <w:rStyle w:val="IndexLink"/>
                <w:rtl w:val="true"/>
              </w:rPr>
              <w:t>آرمان‌شهر</w:t>
            </w:r>
            <w:r>
              <w:rPr>
                <w:rStyle w:val="IndexLink"/>
                <w:rtl w:val="true"/>
              </w:rPr>
              <w:tab/>
            </w:r>
            <w:r>
              <w:rPr>
                <w:rStyle w:val="IndexLink"/>
              </w:rPr>
              <w:t>256</w:t>
            </w:r>
          </w:hyperlink>
        </w:p>
        <w:p>
          <w:pPr>
            <w:pStyle w:val="Contents4"/>
            <w:tabs>
              <w:tab w:val="clear" w:pos="8176"/>
              <w:tab w:val="right" w:pos="9026" w:leader="dot"/>
            </w:tabs>
            <w:rPr/>
          </w:pPr>
          <w:hyperlink w:anchor="__RefHeading___Toc482655_1395250215">
            <w:r>
              <w:rPr>
                <w:webHidden/>
                <w:rStyle w:val="IndexLink"/>
              </w:rPr>
              <w:t>9.4</w:t>
            </w:r>
            <w:r>
              <w:rPr>
                <w:rStyle w:val="IndexLink"/>
                <w:rtl w:val="true"/>
              </w:rPr>
              <w:t xml:space="preserve">. </w:t>
            </w:r>
            <w:r>
              <w:rPr>
                <w:rStyle w:val="IndexLink"/>
                <w:rtl w:val="true"/>
              </w:rPr>
              <w:t>فلسفه تاریخ</w:t>
            </w:r>
            <w:r>
              <w:rPr>
                <w:rStyle w:val="IndexLink"/>
                <w:rtl w:val="true"/>
              </w:rPr>
              <w:tab/>
            </w:r>
            <w:r>
              <w:rPr>
                <w:rStyle w:val="IndexLink"/>
              </w:rPr>
              <w:t>257</w:t>
            </w:r>
          </w:hyperlink>
        </w:p>
        <w:p>
          <w:pPr>
            <w:pStyle w:val="Contents2"/>
            <w:tabs>
              <w:tab w:val="clear" w:pos="8743"/>
              <w:tab w:val="right" w:pos="9026" w:leader="dot"/>
            </w:tabs>
            <w:rPr/>
          </w:pPr>
          <w:hyperlink w:anchor="__RefHeading___Toc482657_1395250215">
            <w:r>
              <w:rPr>
                <w:webHidden/>
                <w:rStyle w:val="IndexLink"/>
                <w:rtl w:val="true"/>
              </w:rPr>
              <w:t>چشم انداز کلی مباحث آتی</w:t>
            </w:r>
            <w:r>
              <w:rPr>
                <w:rStyle w:val="IndexLink"/>
                <w:rtl w:val="true"/>
              </w:rPr>
              <w:tab/>
            </w:r>
            <w:r>
              <w:rPr>
                <w:rStyle w:val="IndexLink"/>
              </w:rPr>
              <w:t>259</w:t>
            </w:r>
          </w:hyperlink>
        </w:p>
        <w:p>
          <w:pPr>
            <w:pStyle w:val="Contents3"/>
            <w:tabs>
              <w:tab w:val="clear" w:pos="8459"/>
              <w:tab w:val="right" w:pos="9026" w:leader="dot"/>
            </w:tabs>
            <w:rPr/>
          </w:pPr>
          <w:hyperlink w:anchor="__RefHeading___Toc482659_1395250215">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482661_1395250215">
            <w:r>
              <w:rPr>
                <w:webHidden/>
                <w:rStyle w:val="IndexLink"/>
              </w:rPr>
              <w:t>1</w:t>
            </w:r>
            <w:r>
              <w:rPr>
                <w:rStyle w:val="IndexLink"/>
                <w:rtl w:val="true"/>
              </w:rPr>
              <w:t xml:space="preserve">. </w:t>
            </w:r>
            <w:r>
              <w:rPr>
                <w:rStyle w:val="IndexLink"/>
                <w:rtl w:val="true"/>
              </w:rPr>
              <w:t>انسان‌شناسی جمعی</w:t>
            </w:r>
            <w:r>
              <w:rPr>
                <w:rStyle w:val="IndexLink"/>
                <w:rtl w:val="true"/>
              </w:rPr>
              <w:tab/>
            </w:r>
            <w:r>
              <w:rPr>
                <w:rStyle w:val="IndexLink"/>
              </w:rPr>
              <w:t>259</w:t>
            </w:r>
          </w:hyperlink>
        </w:p>
        <w:p>
          <w:pPr>
            <w:pStyle w:val="Contents3"/>
            <w:tabs>
              <w:tab w:val="clear" w:pos="8459"/>
              <w:tab w:val="right" w:pos="9026" w:leader="dot"/>
            </w:tabs>
            <w:rPr/>
          </w:pPr>
          <w:hyperlink w:anchor="__RefHeading___Toc482663_1395250215">
            <w:r>
              <w:rPr>
                <w:webHidden/>
                <w:rStyle w:val="IndexLink"/>
              </w:rPr>
              <w:t>2</w:t>
            </w:r>
            <w:r>
              <w:rPr>
                <w:rStyle w:val="IndexLink"/>
                <w:rtl w:val="true"/>
              </w:rPr>
              <w:t xml:space="preserve">. </w:t>
            </w:r>
            <w:r>
              <w:rPr>
                <w:rStyle w:val="IndexLink"/>
                <w:rtl w:val="true"/>
              </w:rPr>
              <w:t>انسان‌شناسی تاریخی</w:t>
            </w:r>
            <w:r>
              <w:rPr>
                <w:rStyle w:val="IndexLink"/>
                <w:rtl w:val="true"/>
              </w:rPr>
              <w:tab/>
            </w:r>
            <w:r>
              <w:rPr>
                <w:rStyle w:val="IndexLink"/>
              </w:rPr>
              <w:t>259</w:t>
            </w:r>
          </w:hyperlink>
        </w:p>
        <w:p>
          <w:pPr>
            <w:pStyle w:val="Contents3"/>
            <w:tabs>
              <w:tab w:val="clear" w:pos="8459"/>
              <w:tab w:val="right" w:pos="9026" w:leader="dot"/>
            </w:tabs>
            <w:rPr/>
          </w:pPr>
          <w:hyperlink w:anchor="__RefHeading___Toc482665_1395250215">
            <w:r>
              <w:rPr>
                <w:webHidden/>
                <w:rStyle w:val="IndexLink"/>
              </w:rPr>
              <w:t>3</w:t>
            </w:r>
            <w:r>
              <w:rPr>
                <w:rStyle w:val="IndexLink"/>
                <w:rtl w:val="true"/>
              </w:rPr>
              <w:t xml:space="preserve">. </w:t>
            </w:r>
            <w:r>
              <w:rPr>
                <w:rStyle w:val="IndexLink"/>
                <w:rtl w:val="true"/>
              </w:rPr>
              <w:t>انسان‌شناسی جغرافیایی</w:t>
            </w:r>
            <w:r>
              <w:rPr>
                <w:rStyle w:val="IndexLink"/>
                <w:rtl w:val="true"/>
              </w:rPr>
              <w:tab/>
            </w:r>
            <w:r>
              <w:rPr>
                <w:rStyle w:val="IndexLink"/>
              </w:rPr>
              <w:t>260</w:t>
            </w:r>
          </w:hyperlink>
        </w:p>
        <w:p>
          <w:pPr>
            <w:pStyle w:val="Contents2"/>
            <w:tabs>
              <w:tab w:val="clear" w:pos="8743"/>
              <w:tab w:val="right" w:pos="9026" w:leader="dot"/>
            </w:tabs>
            <w:rPr/>
          </w:pPr>
          <w:hyperlink w:anchor="__RefHeading___Toc482667_1395250215">
            <w:r>
              <w:rPr>
                <w:webHidden/>
                <w:rStyle w:val="IndexLink"/>
                <w:rtl w:val="true"/>
              </w:rPr>
              <w:t>کتابنامه</w:t>
            </w:r>
            <w:r>
              <w:rPr>
                <w:rStyle w:val="IndexLink"/>
                <w:rtl w:val="true"/>
              </w:rPr>
              <w:tab/>
            </w:r>
            <w:r>
              <w:rPr>
                <w:rStyle w:val="IndexLink"/>
              </w:rPr>
              <w:t>262</w:t>
            </w:r>
          </w:hyperlink>
        </w:p>
        <w:p>
          <w:pPr>
            <w:pStyle w:val="Contents3"/>
            <w:tabs>
              <w:tab w:val="clear" w:pos="8459"/>
              <w:tab w:val="right" w:pos="9026" w:leader="dot"/>
            </w:tabs>
            <w:rPr/>
          </w:pPr>
          <w:hyperlink w:anchor="__RefHeading___Toc482669_1395250215">
            <w:r>
              <w:rPr>
                <w:webHidden/>
                <w:rStyle w:val="IndexLink"/>
                <w:rtl w:val="true"/>
              </w:rPr>
              <w:t>اشاره</w:t>
            </w:r>
            <w:r>
              <w:rPr>
                <w:rStyle w:val="IndexLink"/>
                <w:rtl w:val="true"/>
              </w:rPr>
              <w:tab/>
            </w:r>
            <w:r>
              <w:rPr>
                <w:rStyle w:val="IndexLink"/>
              </w:rPr>
              <w:t>262</w:t>
            </w:r>
          </w:hyperlink>
        </w:p>
        <w:p>
          <w:pPr>
            <w:pStyle w:val="Contents3"/>
            <w:tabs>
              <w:tab w:val="clear" w:pos="8459"/>
              <w:tab w:val="right" w:pos="9026" w:leader="dot"/>
            </w:tabs>
            <w:rPr/>
          </w:pPr>
          <w:hyperlink w:anchor="__RefHeading___Toc482671_1395250215">
            <w:r>
              <w:rPr>
                <w:webHidden/>
                <w:rStyle w:val="IndexLink"/>
                <w:rtl w:val="true"/>
              </w:rPr>
              <w:t>الف</w:t>
            </w:r>
            <w:r>
              <w:rPr>
                <w:rStyle w:val="IndexLink"/>
                <w:rtl w:val="true"/>
              </w:rPr>
              <w:t xml:space="preserve">) </w:t>
            </w:r>
            <w:r>
              <w:rPr>
                <w:rStyle w:val="IndexLink"/>
                <w:rtl w:val="true"/>
              </w:rPr>
              <w:t>کتاب‌ها</w:t>
            </w:r>
            <w:r>
              <w:rPr>
                <w:rStyle w:val="IndexLink"/>
                <w:rtl w:val="true"/>
              </w:rPr>
              <w:tab/>
            </w:r>
            <w:r>
              <w:rPr>
                <w:rStyle w:val="IndexLink"/>
              </w:rPr>
              <w:t>263</w:t>
            </w:r>
          </w:hyperlink>
        </w:p>
        <w:p>
          <w:pPr>
            <w:pStyle w:val="Contents3"/>
            <w:tabs>
              <w:tab w:val="clear" w:pos="8459"/>
              <w:tab w:val="right" w:pos="9026" w:leader="dot"/>
            </w:tabs>
            <w:rPr/>
          </w:pPr>
          <w:hyperlink w:anchor="__RefHeading___Toc482673_1395250215">
            <w:r>
              <w:rPr>
                <w:webHidden/>
                <w:rStyle w:val="IndexLink"/>
                <w:rtl w:val="true"/>
              </w:rPr>
              <w:t>ب</w:t>
            </w:r>
            <w:r>
              <w:rPr>
                <w:rStyle w:val="IndexLink"/>
                <w:rtl w:val="true"/>
              </w:rPr>
              <w:t xml:space="preserve">) </w:t>
            </w:r>
            <w:r>
              <w:rPr>
                <w:rStyle w:val="IndexLink"/>
                <w:rtl w:val="true"/>
              </w:rPr>
              <w:t>نرم</w:t>
            </w:r>
            <w:r>
              <w:rPr>
                <w:rStyle w:val="IndexLink"/>
                <w:rtl w:val="true"/>
              </w:rPr>
              <w:softHyphen/>
            </w:r>
            <w:r>
              <w:rPr>
                <w:rStyle w:val="IndexLink"/>
                <w:rtl w:val="true"/>
              </w:rPr>
              <w:t>افزارها</w:t>
            </w:r>
            <w:r>
              <w:rPr>
                <w:rStyle w:val="IndexLink"/>
                <w:rtl w:val="true"/>
              </w:rPr>
              <w:tab/>
            </w:r>
            <w:r>
              <w:rPr>
                <w:rStyle w:val="IndexLink"/>
              </w:rPr>
              <w:t>271</w:t>
            </w:r>
          </w:hyperlink>
        </w:p>
        <w:p>
          <w:pPr>
            <w:pStyle w:val="Contents3"/>
            <w:tabs>
              <w:tab w:val="clear" w:pos="8459"/>
              <w:tab w:val="right" w:pos="9026" w:leader="dot"/>
            </w:tabs>
            <w:rPr/>
          </w:pPr>
          <w:hyperlink w:anchor="__RefHeading___Toc482675_1395250215">
            <w:r>
              <w:rPr>
                <w:webHidden/>
                <w:rStyle w:val="IndexLink"/>
                <w:rtl w:val="true"/>
              </w:rPr>
              <w:t>ج</w:t>
            </w:r>
            <w:r>
              <w:rPr>
                <w:rStyle w:val="IndexLink"/>
                <w:rtl w:val="true"/>
              </w:rPr>
              <w:t xml:space="preserve">) </w:t>
            </w:r>
            <w:r>
              <w:rPr>
                <w:rStyle w:val="IndexLink"/>
                <w:rtl w:val="true"/>
              </w:rPr>
              <w:t>سایت</w:t>
            </w:r>
            <w:r>
              <w:rPr>
                <w:rStyle w:val="IndexLink"/>
                <w:rtl w:val="true"/>
              </w:rPr>
              <w:softHyphen/>
            </w:r>
            <w:r>
              <w:rPr>
                <w:rStyle w:val="IndexLink"/>
                <w:rtl w:val="true"/>
              </w:rPr>
              <w:t>ها</w:t>
            </w:r>
            <w:r>
              <w:rPr>
                <w:rStyle w:val="IndexLink"/>
                <w:rtl w:val="true"/>
              </w:rPr>
              <w:tab/>
            </w:r>
            <w:r>
              <w:rPr>
                <w:rStyle w:val="IndexLink"/>
              </w:rPr>
              <w:t>271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19_15310"/>
      <w:bookmarkStart w:id="1" w:name="pg2619_15310"/>
      <w:bookmarkEnd w:id="1"/>
    </w:p>
    <w:p>
      <w:pPr>
        <w:pStyle w:val="Heading2"/>
        <w:numPr>
          <w:ilvl w:val="1"/>
          <w:numId w:val="1"/>
        </w:numPr>
        <w:rPr/>
      </w:pPr>
      <w:bookmarkStart w:id="2" w:name="pg2619_15310"/>
      <w:bookmarkStart w:id="3" w:name="__RefHeading___Toc482311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محمد،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انسان‌شناسی 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بازخوانی و تبیین مهدویت شیعی از رهیافت انسان‌شناسی 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رضایی‌آدریانی ؛ ویراستار زینب احمدیان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 و تبیین مهدویت شیعی از رهیافت انسان‌شناسی 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انسان‌شناسی دین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446/297</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2/226</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۳۶۷۰۵۰۱</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2313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انسان‌شناسی و مهدویّت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 و تبیین مهدویت شیعی از رهیافت انسان‌شناسی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رضایی آدریانی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2619_15315"/>
    </w:p>
    <w:p>
      <w:pPr>
        <w:pStyle w:val="Heading2"/>
        <w:numPr>
          <w:ilvl w:val="1"/>
          <w:numId w:val="1"/>
        </w:numPr>
        <w:rPr/>
      </w:pPr>
      <w:bookmarkStart w:id="8" w:name="__RefHeading___Toc482315_1395250215"/>
      <w:bookmarkStart w:id="9" w:name="_Toc3"/>
      <w:bookmarkEnd w:id="7"/>
      <w:bookmarkEnd w:id="8"/>
      <w:r>
        <w:rPr>
          <w:rtl w:val="true"/>
        </w:rPr>
        <w:t>فهرست اجمالی کتاب</w:t>
      </w:r>
      <w:bookmarkEnd w:id="9"/>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موضوع</w:t>
      </w:r>
    </w:p>
    <w:p>
      <w:pPr>
        <w:pStyle w:val="BookText"/>
        <w:rPr/>
      </w:pPr>
      <w:r>
        <w:rPr>
          <w:rFonts w:ascii="IRNazanin" w:hAnsi="IRNazanin" w:eastAsia="IRNazanin"/>
          <w:color w:val="111111"/>
          <w:sz w:val="28"/>
          <w:sz w:val="28"/>
          <w:szCs w:val="28"/>
          <w:rtl w:val="true"/>
          <w:lang w:bidi="fa-IR"/>
        </w:rPr>
        <w:t>ضرورت و فایده پژوهش</w:t>
      </w:r>
    </w:p>
    <w:p>
      <w:pPr>
        <w:pStyle w:val="BookText"/>
        <w:rPr/>
      </w:pPr>
      <w:r>
        <w:rPr>
          <w:rFonts w:ascii="IRNazanin" w:hAnsi="IRNazanin" w:eastAsia="IRNazanin"/>
          <w:color w:val="111111"/>
          <w:sz w:val="28"/>
          <w:sz w:val="28"/>
          <w:szCs w:val="28"/>
          <w:rtl w:val="true"/>
          <w:lang w:bidi="fa-IR"/>
        </w:rPr>
        <w:t>پیشینه پژوهش</w:t>
      </w:r>
    </w:p>
    <w:p>
      <w:pPr>
        <w:pStyle w:val="BookText"/>
        <w:rPr/>
      </w:pPr>
      <w:r>
        <w:rPr>
          <w:rFonts w:ascii="IRNazanin" w:hAnsi="IRNazanin" w:eastAsia="IRNazanin"/>
          <w:color w:val="111111"/>
          <w:sz w:val="28"/>
          <w:sz w:val="28"/>
          <w:szCs w:val="28"/>
          <w:rtl w:val="true"/>
          <w:lang w:bidi="fa-IR"/>
        </w:rPr>
        <w:t>مفاهیم و کلید واژه‌ها</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مهدویت از رهیافت سطوح مختلف انسان‌شناسی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انسان‌شناسی معطوف به خود‌شناسی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انسان‌شناسی ظاهری و جسمی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انسان‌شناسی باطنی و فطری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انسان‌شناسی جنسیتی</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انسان‌شناسی رشد</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انسان‌شناسی و مسأله جبر و اختیار</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انسان‌شناسی کمال</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ضمیه‌های پایانی </w:t>
      </w:r>
      <w:bookmarkStart w:id="10" w:name="pg2619_15317"/>
    </w:p>
    <w:p>
      <w:pPr>
        <w:pStyle w:val="Heading2"/>
        <w:numPr>
          <w:ilvl w:val="1"/>
          <w:numId w:val="1"/>
        </w:numPr>
        <w:rPr/>
      </w:pPr>
      <w:bookmarkStart w:id="11" w:name="__RefHeading___Toc482317_1395250215"/>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 فایده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انسان‌شناسی از منظر معارف دینی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انسان‌شناسی برای زندگی بشری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پیشینه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انسان‌شناسی در اندیشه دینی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انسان‌شناسی در اندیشه علمی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اثر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و واژه‌های کلیدی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تشیع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سطوح و لایه‌های گوناگون انسان‌شناسی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انسان‌شناسی جسمی</w:t>
      </w:r>
    </w:p>
    <w:p>
      <w:pPr>
        <w:pStyle w:val="BookText"/>
        <w:rPr/>
      </w:pPr>
      <w:r>
        <w:rPr>
          <w:rFonts w:ascii="IRNazanin" w:hAnsi="IRNazanin" w:eastAsia="IRNazanin"/>
          <w:color w:val="111111"/>
          <w:sz w:val="28"/>
          <w:sz w:val="28"/>
          <w:szCs w:val="28"/>
          <w:rtl w:val="true"/>
          <w:lang w:bidi="fa-IR"/>
        </w:rPr>
        <w:t>پیش 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پیدایش بدن آدمی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نطفه و سلول‌های جنسی آدمی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لقاح تا تولد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تولد تا مرگ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دیدگاههای موجود درباره انسانشناسی جسمی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انسان‌شناسی جسمیِ تکسویه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انسان‌شناسی جسمیِ ترکیبی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شیعه درباره انسانشناسی جسمی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سنگ بنای انسان‌شناسی جسمانی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طینت‌ها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موطن بودن طینت برای روح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و مسأله جبر و اختیار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زندگی دینی با مسأله طینت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ایمان به غیب بر جسم آدمی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انسان با طبیعت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بازخوانی مهدویت بر مبنای انسان‌شناسی جسمی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 نجات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آرمان‌شهر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انسان‌شناسی روحی</w:t>
      </w:r>
    </w:p>
    <w:p>
      <w:pPr>
        <w:pStyle w:val="BookText"/>
        <w:rPr/>
      </w:pPr>
      <w:r>
        <w:rPr>
          <w:rFonts w:ascii="IRNazanin" w:hAnsi="IRNazanin" w:eastAsia="IRNazanin"/>
          <w:color w:val="111111"/>
          <w:sz w:val="28"/>
          <w:sz w:val="28"/>
          <w:szCs w:val="28"/>
          <w:rtl w:val="true"/>
          <w:lang w:bidi="fa-IR"/>
        </w:rPr>
        <w:t>پیش 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روحشناسی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اساسی درباره روح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قرآن درباره روح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خلقت روح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انسانهای نخست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باقی انسانها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ابعاد وجودی روح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فطرت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بحث فطرت با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و انواع فطریات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و نسبت روح و بدن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روح و بدن در انسان‌های کمالجو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روح و بدن در انسان کامل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بازخوانی مهدویت بر مبنای انسان‌شناسی روح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 نجات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آرمان‌شهر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انسان‌شناسی جنسیتی</w:t>
      </w:r>
    </w:p>
    <w:p>
      <w:pPr>
        <w:pStyle w:val="BookText"/>
        <w:rPr/>
      </w:pPr>
      <w:r>
        <w:rPr>
          <w:rFonts w:ascii="IRNazanin" w:hAnsi="IRNazanin" w:eastAsia="IRNazanin"/>
          <w:color w:val="111111"/>
          <w:sz w:val="28"/>
          <w:sz w:val="28"/>
          <w:szCs w:val="28"/>
          <w:rtl w:val="true"/>
          <w:lang w:bidi="fa-IR"/>
        </w:rPr>
        <w:t>پیش 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بحث انسان‌شناسی جنسیتی با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دیدگاههای موجود درباره حقیقت زن و مرد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تفاوت‌های جسمی و اشتراک روحی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پیوستگی روح و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روح مردانه و زنانه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تفکیک روح به مردانه و زنانه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دستاوردهای نظریه تفکیک روح به مردانه و زنانه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حقوق زن و مرد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وجود زن کامل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بازخوانی مهدویت بر مبنای انسانشناسی جنسیتی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و نجات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انسان‌شناسی رشد</w:t>
      </w:r>
    </w:p>
    <w:p>
      <w:pPr>
        <w:pStyle w:val="BookText"/>
        <w:rPr/>
      </w:pPr>
      <w:r>
        <w:rPr>
          <w:rFonts w:ascii="IRNazanin" w:hAnsi="IRNazanin" w:eastAsia="IRNazanin"/>
          <w:color w:val="111111"/>
          <w:sz w:val="28"/>
          <w:sz w:val="28"/>
          <w:szCs w:val="28"/>
          <w:rtl w:val="true"/>
          <w:lang w:bidi="fa-IR"/>
        </w:rPr>
        <w:t>پیش 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بحث انسان‌شناسی رشد و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از منظر علم و تمدن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دیدگاه علمی رشد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بازخوانی مهدویت بر مبنای دیدگاه علمی رشد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 نجات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آرمان‌شهر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از منظر فلسفه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دیدگاه فلسفی رشد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بازخوانی مهدویت بر مبنای دیدگاه فلسفی رشد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از منظر انسان‌شناسی شیعی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انسانهای کمالجو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رشد جسم و رشد فطرت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حواس در شکوفایی فطرت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انسانهای کامل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بازخوانی مهدویت بر مبنای انسانشناسی رشد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 نجات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آرمان‌شهر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انسان‌شناسی اراده</w:t>
      </w:r>
    </w:p>
    <w:p>
      <w:pPr>
        <w:pStyle w:val="BookText"/>
        <w:rPr/>
      </w:pPr>
      <w:r>
        <w:rPr>
          <w:rFonts w:ascii="IRNazanin" w:hAnsi="IRNazanin" w:eastAsia="IRNazanin"/>
          <w:color w:val="111111"/>
          <w:sz w:val="28"/>
          <w:sz w:val="28"/>
          <w:szCs w:val="28"/>
          <w:rtl w:val="true"/>
          <w:lang w:bidi="fa-IR"/>
        </w:rPr>
        <w:t>پیش 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مبحث اراده و اختیار با موضوع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بودن قدرت اراده و اختیار در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نظریات موجود درباره جبر و اختیار و نسبت آن با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لاجبر و لاتفویض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مؤثر بر اراده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و محیطی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ماورائی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و شیاطین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بازخوانی مهدویت بر مبنای مبحث اراده و اختیار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 نجات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آرمان‌شهر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انسان‌شناسی کمال</w:t>
      </w:r>
    </w:p>
    <w:p>
      <w:pPr>
        <w:pStyle w:val="BookText"/>
        <w:rPr/>
      </w:pPr>
      <w:r>
        <w:rPr>
          <w:rFonts w:ascii="IRNazanin" w:hAnsi="IRNazanin" w:eastAsia="IRNazanin"/>
          <w:color w:val="111111"/>
          <w:sz w:val="28"/>
          <w:sz w:val="28"/>
          <w:szCs w:val="28"/>
          <w:rtl w:val="true"/>
          <w:lang w:bidi="fa-IR"/>
        </w:rPr>
        <w:t>پیش 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مبحث کمال با موضوع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بازشناسی کمال در فرایند رشد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دیدگاههای موجود درباره کمال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فلسفی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عرفانی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علمی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 و مذاهب غیرشیعی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کمال در عالم طبیعت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کمال در عالم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وصول به کمال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الگوی کامل کمال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تشیع درباره انسان کامل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بازخوانی مهدویت بر مبنای انسان‌شناسی کمال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 نجات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آرمان‌شهر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چشم انداز کلی مباحث آتی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انسان‌شناسی جمعی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انسان‌شناسی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انسان‌شناسی جغرافیایی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2619_15332"/>
      <w:bookmarkStart w:id="14" w:name="pg2619_15332"/>
      <w:bookmarkEnd w:id="14"/>
    </w:p>
    <w:p>
      <w:pPr>
        <w:pStyle w:val="Heading2"/>
        <w:numPr>
          <w:ilvl w:val="1"/>
          <w:numId w:val="1"/>
        </w:numPr>
        <w:rPr/>
      </w:pPr>
      <w:bookmarkStart w:id="15" w:name="pg2619_15332"/>
      <w:bookmarkStart w:id="16" w:name="__RefHeading___Toc482319_1395250215"/>
      <w:bookmarkStart w:id="17" w:name="_Toc5"/>
      <w:bookmarkEnd w:id="15"/>
      <w:bookmarkEnd w:id="16"/>
      <w:r>
        <w:rPr>
          <w:rtl w:val="true"/>
        </w:rPr>
        <w:t>فصل اول</w:t>
      </w:r>
      <w:r>
        <w:rPr>
          <w:rtl w:val="true"/>
        </w:rPr>
        <w:t>:</w:t>
      </w:r>
      <w:r>
        <w:rPr>
          <w:rtl w:val="true"/>
        </w:rPr>
        <w:t>کلیات</w:t>
      </w:r>
      <w:bookmarkEnd w:id="1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482321_1395250215"/>
      <w:bookmarkStart w:id="19" w:name="_Toc6"/>
      <w:bookmarkEnd w:id="18"/>
      <w:r>
        <w:rPr>
          <w:rtl w:val="true"/>
        </w:rPr>
        <w:t>اشاره</w:t>
      </w:r>
      <w:bookmarkStart w:id="20" w:name="pg2619_15334"/>
      <w:bookmarkEnd w:id="19"/>
    </w:p>
    <w:p>
      <w:pPr>
        <w:pStyle w:val="Heading3"/>
        <w:numPr>
          <w:ilvl w:val="2"/>
          <w:numId w:val="1"/>
        </w:numPr>
        <w:rPr/>
      </w:pPr>
      <w:bookmarkStart w:id="21" w:name="__RefHeading___Toc482323_1395250215"/>
      <w:bookmarkStart w:id="22" w:name="_Toc7"/>
      <w:bookmarkEnd w:id="20"/>
      <w:bookmarkEnd w:id="21"/>
      <w:r>
        <w:rPr/>
        <w:t>1</w:t>
      </w:r>
      <w:r>
        <w:rPr>
          <w:rtl w:val="true"/>
        </w:rPr>
        <w:t xml:space="preserve">. </w:t>
      </w:r>
      <w:r>
        <w:rPr>
          <w:rtl w:val="true"/>
        </w:rPr>
        <w:t>تبیین موضوع</w:t>
      </w:r>
      <w:bookmarkEnd w:id="22"/>
    </w:p>
    <w:p>
      <w:pPr>
        <w:pStyle w:val="BookText"/>
        <w:rPr/>
      </w:pPr>
      <w:r>
        <w:rPr>
          <w:rFonts w:ascii="IRNazanin" w:hAnsi="IRNazanin" w:eastAsia="IRNazanin"/>
          <w:color w:val="111111"/>
          <w:sz w:val="28"/>
          <w:sz w:val="28"/>
          <w:szCs w:val="28"/>
          <w:rtl w:val="true"/>
          <w:lang w:bidi="fa-IR"/>
        </w:rPr>
        <w:t xml:space="preserve">در آموزه‌های دینی، به ویژه در بحث امامت و مهدویت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موضوع بحث و مطالعه است و در بسیاری از گزاره‌ها وجود و حضورش مسلّم انگاشته شده است؛ همانگونه که در باقی علوم دینی و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که منشأ بسیاری از کج‌فهمی‌ها و اختلاف نظرها، همین فرض بدیهی بودن موضوع انسانی،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رغم تمامی ابهام‌ها و اختلاف‌های پیرامون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انسان، آفریننده سبک‌ها و شیوه‌های گوناگون زندگی است و هدف اصلی دین نیز اصلاح و تعالی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مدل و نظام زندگی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می‌توان گفت که اصولاً بدون وجود و حضور انسان، صحبت از دین، دین‌باوری، دین‌داری، زندگی و سبک زندگی بی‌معنا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انسان تعریف نشود و حدود و ابعاد و اندازه‌های زندگی او مشخص نگردد و معلوم نشود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انسان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 وارد مباحث دین‌شناسی یا علوم انسانی 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چنین در آن صورت، سخن گفتن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 و نظام خود نخواهد رسید، چرا که تا ابعاد وجودی و گستره‌های معنایی انسان رصد نگردد، معلوم نمی‌شود که در مرحله طراحی یا بازشناسی سبک زندگی تا کجا می‌توان پیش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بحث انسان‌شناسی یکی از بنیان‌های اصلی دین‌پژوهی، به ویژه در بحث امامت و مهدویت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بحث سبک زندگی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 نیز ـ که هدف نهایی این کلان‌پروژه و مجموعه آثار است ـ</w:t>
      </w:r>
      <w:r>
        <w:rPr>
          <w:rStyle w:val="FootnoteAnchor"/>
          <w:rtl w:val="true"/>
        </w:rPr>
        <w:footnoteReference w:id="2"/>
      </w:r>
      <w:r>
        <w:rPr>
          <w:rFonts w:ascii="IRNazanin" w:hAnsi="IRNazanin" w:eastAsia="IRNazanin"/>
          <w:color w:val="111111"/>
          <w:sz w:val="28"/>
          <w:sz w:val="28"/>
          <w:szCs w:val="28"/>
          <w:rtl w:val="true"/>
          <w:lang w:bidi="fa-IR"/>
        </w:rPr>
        <w:t>تا بحث انسان‌شناسی مطرح نشود، نمی‌توان وارد مباحث بعدی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بحث انسان‌شناسی در موضوع مطالعاتیِ سبک زندگی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 زمانی مضاعف می‌شود که بدانیم همان‌گونه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بازگرفته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اشاره به شیوه گذران عمر انسان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مصدر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تمامی آموزه‌هایی را که مرتبط با دوازدهمین امام شیعیان و آخرین انسان کامل و پیشوای آسمانی شیعه است،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بدان معناست که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و انسان‌شناسی باید در دو مرتبه مورد توجه قرار گیرد؛ یکی در مرتبه انسانی کمال‌جو که در جستجوی سبک زندگی ایده‌آل و پاسخ پرسش‌ها و تأمین نیازهای خود است، و دوم در مرتبه انسان معصومی که معیار و مبنا و الگوی باقی انسان‌هاست و کلمه مهدویت بر او دلالت 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در مکتب تشیع، برخلاف دیگر ادیان و مذاهب،</w:t>
      </w:r>
      <w:r>
        <w:rPr>
          <w:rStyle w:val="FootnoteAnchor"/>
          <w:rtl w:val="true"/>
        </w:rPr>
        <w:footnoteReference w:id="3"/>
      </w:r>
      <w:r>
        <w:rPr>
          <w:rFonts w:ascii="IRNazanin" w:hAnsi="IRNazanin" w:eastAsia="IRNazanin"/>
          <w:color w:val="111111"/>
          <w:sz w:val="28"/>
          <w:sz w:val="28"/>
          <w:szCs w:val="28"/>
          <w:rtl w:val="true"/>
          <w:lang w:bidi="fa-IR"/>
        </w:rPr>
        <w:t>دانش انسان‌شناسی دانشی یک‌سونگر و صرفاً نظری نیست که فقط رویکردی تاریخی داشته باشد؛ چراکه این دانش در کاربردی‌ترین و عینی‌ترین مباحث و مسائل بشری، هم‌چون بحث سبک زندگی ـ که در جستجوی الگویی ایده‌آل برای زندگی روزمره انسان‌هاست ـ و نیز تمامی مباحث مرتبط با انسان کمال‌جو و انسان کاملِ جاری در بستر زمان و مکان وارد شده و مبنا و معیار و پیش‌فرض تمامی گزاره‌های این دو حوزه قرار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حقیقت، فهم مکتب تشیع با شناخت و پژوهش در حوزه انسان‌شناسی شیعی ممکن است و شاید به خاطر اهمیت و ضرورت شناخت انسان کامل ـ به عنوان یکی از زیرشاخه‌های مهم بحث انسان‌شناسیِ شیعی ـ است که مکتب تشیع، اصل امامت را در کنار اصل نبوت جزو اصول دین قرار داده تا یک انسان شیعه بداند که نمی‌تواند در خُرد و کلان زندگی روزمره خود فارغ از توجه به انسان کامل عصر خود و تلاش برای هم‌سویی و هماهنگی با او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انسان‌شناسی شیعی یکی از ضروری‌ترین دانش‌ها برای آشنایی با تشیع و نیز طراحی روزآمد سبک زندگی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است؛ چراکه در مکتب تشیع، انسانی که به بازکاوی شخصیت خود نپردازد و به تعریفی جامع از خودِ انسانی و مسائل و نیازهایش نرسد و آنگاه این خودِ جامع را در آینه انسان کامل ننگرد، نمی‌تواند به مراتب والای رشد و کمال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اثر به دنبال آن هستیم که از منظر مکتب شیعه به دانش انسان‌شناسی بپردازیم</w:t>
      </w:r>
      <w:r>
        <w:rPr>
          <w:rStyle w:val="FootnoteAnchor"/>
          <w:rtl w:val="true"/>
        </w:rPr>
        <w:footnoteReference w:id="4"/>
      </w:r>
      <w:r>
        <w:rPr>
          <w:rFonts w:ascii="IRNazanin" w:hAnsi="IRNazanin" w:eastAsia="IRNazanin"/>
          <w:color w:val="111111"/>
          <w:sz w:val="28"/>
          <w:sz w:val="28"/>
          <w:szCs w:val="28"/>
          <w:rtl w:val="true"/>
          <w:lang w:bidi="fa-IR"/>
        </w:rPr>
        <w:t>و ضمن آشنایی با خودِ انسانی هر فرد ـ به عنوان انسان کمال‌جو ـ و امام دوازدهم ـ به عنوان انسان کامل زمانی ـ در جستجوی سبکی جامع و کامل برای زندگی انسانی باشیم</w:t>
      </w:r>
      <w:r>
        <w:rPr>
          <w:rFonts w:eastAsia="IRNazanin" w:cs="IRNazanin"/>
          <w:color w:val="111111"/>
          <w:sz w:val="28"/>
          <w:szCs w:val="28"/>
          <w:rtl w:val="true"/>
          <w:lang w:bidi="fa-IR"/>
        </w:rPr>
        <w:t>.</w:t>
      </w:r>
      <w:r>
        <w:rPr>
          <w:rStyle w:val="FootnoteAnchor"/>
          <w:rtl w:val="true"/>
        </w:rPr>
        <w:footnoteReference w:id="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بر اساس چند کلیدواژه بنیادین در بحث مهدویت، به بازخوانی تطبیقیِ انسان‌شناسیِ دینی و انسان‌شناسی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انسانی‌شناسی سکولار غربی و مقبول در تمدن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پرداخت، تا از این رهیافت، ضمن مطالعه مجدد مهدویت شیعی از دریچه انسان‌شناسی، نسبت چشم‌انداز نهایی انسان‌شناسیِ غیر دینی با مهدویت شیعی ـ که مبتنی بر انسان‌شناسی دینی </w:t>
      </w:r>
      <w:bookmarkStart w:id="23" w:name="pg2619_15340"/>
    </w:p>
    <w:p>
      <w:pPr>
        <w:pStyle w:val="BookText"/>
        <w:rPr/>
      </w:pPr>
      <w:bookmarkEnd w:id="23"/>
      <w:r>
        <w:rPr>
          <w:rFonts w:ascii="IRNazanin" w:hAnsi="IRNazanin" w:eastAsia="IRNazanin"/>
          <w:color w:val="111111"/>
          <w:sz w:val="28"/>
          <w:sz w:val="28"/>
          <w:szCs w:val="28"/>
          <w:rtl w:val="true"/>
          <w:lang w:bidi="fa-IR"/>
        </w:rPr>
        <w:t>است ـ روشن شود و معلوم گردد که مسیر انسان بر مبنای هر یک از این دو اندیشه به کدام سو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 اصلی این کتاب، بیش از آن‌که استدلالی باشد، در اغلب موارد توصیفی و تطبیقی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 هدف و در راستای نسبت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سنجی مهدویت و انسان‌شناسی، در پایان هر فصل، دیدگاه هر دو مدل از انسان‌شناسی دینی و غیردینی را نسبت به این کلیدواژه‌ها به اجمال مورد مطالعه قرار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نجات و سعادت انسانی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انسان کامل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آرمان‌شهرموعود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تاریخ و بررسی چگونگی آغاز و انجام تاریخ</w:t>
      </w:r>
    </w:p>
    <w:p>
      <w:pPr>
        <w:pStyle w:val="Heading3"/>
        <w:numPr>
          <w:ilvl w:val="2"/>
          <w:numId w:val="1"/>
        </w:numPr>
        <w:rPr/>
      </w:pPr>
      <w:bookmarkStart w:id="24" w:name="__RefHeading___Toc482325_1395250215"/>
      <w:bookmarkStart w:id="25" w:name="_Toc8"/>
      <w:bookmarkEnd w:id="24"/>
      <w:r>
        <w:rPr/>
        <w:t>2</w:t>
      </w:r>
      <w:r>
        <w:rPr>
          <w:rtl w:val="true"/>
        </w:rPr>
        <w:t xml:space="preserve">. </w:t>
      </w:r>
      <w:r>
        <w:rPr>
          <w:rtl w:val="true"/>
        </w:rPr>
        <w:t>ضرورت و فایده پژوهش</w:t>
      </w:r>
      <w:bookmarkEnd w:id="25"/>
    </w:p>
    <w:p>
      <w:pPr>
        <w:pStyle w:val="Heading4"/>
        <w:numPr>
          <w:ilvl w:val="3"/>
          <w:numId w:val="1"/>
        </w:numPr>
        <w:rPr/>
      </w:pPr>
      <w:bookmarkStart w:id="26" w:name="__RefHeading___Toc482327_1395250215"/>
      <w:bookmarkStart w:id="27" w:name="_Toc9"/>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اهمیت و ضرورت پردازش به بحث انسان‌شناسی شیعی از دو بعد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فوائد و دستاوردهایی که این دانش و شناخت برای اندیشه کلانِ دینی به همراه خواهد داشت؛ زیرا انسان‌شناسی مبنایی‌ترین دانش در اثبات بسیاری از اصل‌ها و مسائل کلامی، اخلاقی و فقهی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دستاوردهایی که این شناخت برای حوزه علوم انسانی و زندگی روزمره بشری به همراه دارد؛ چراکه اصولاً تا تعریف درست انسان در اندیشه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 روشن نگردد، حقیقت تشیع به عنوان تنها دین بر حق یا تنها مذهب مدّعی نجات و رستگاری روشن نخواهد شد و بسیاری از التقاط‌های صورت گرفته بین تشیع و دیگر ادیان و مذاهب و مکاتب بشری به راحتی از بین خواهد رفت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از آن‌جایی که در نگرش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 خودشناسی یکی از نزدیک‌ترین راه‌های خدا‌شناسی است، ممکن است ادعا شود که این روش و نگرش در مسیحیت یا مذهب </w:t>
      </w:r>
      <w:bookmarkStart w:id="28" w:name="pg2619_15342"/>
    </w:p>
    <w:p>
      <w:pPr>
        <w:pStyle w:val="BookText"/>
        <w:rPr/>
      </w:pPr>
      <w:bookmarkEnd w:id="28"/>
      <w:r>
        <w:rPr>
          <w:rFonts w:ascii="IRNazanin" w:hAnsi="IRNazanin" w:eastAsia="IRNazanin"/>
          <w:color w:val="111111"/>
          <w:sz w:val="28"/>
          <w:sz w:val="28"/>
          <w:szCs w:val="28"/>
          <w:rtl w:val="true"/>
          <w:lang w:bidi="fa-IR"/>
        </w:rPr>
        <w:t xml:space="preserve">اهل‌سنت هم وجود دارد؛ چراکه مسیحیان به تجسد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 خدا در جسم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 از اهل سنت به شباهت جسمانی خدا به انسان 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در بحث انسان‌شناسی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 شرافت روح تعریف شد و مشخص گشت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از وجود آدمی انتساب مستقیم به حق تعالی دارد، روح اوست نه جسم او، لطافت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خواهد شد و معلوم خواهد گشت که انسان می‌تواند با شناخت نفس و روح خود، به معرفت حق نائل شود؛ زیرا روح نزدیک‌ترین رابطه را با خدا دارد و از معبر شناخت روح و نفس، عمیق‌ترین شناخت نسبت به حق تعالی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نوع نگاه به انسان و گستره وجودی او، در دیگر شناخت‌های خُرد و جزئی و حتی در نوع خداشناسی هم اثر می‌گذارد</w:t>
      </w:r>
      <w:r>
        <w:rPr>
          <w:rFonts w:eastAsia="IRNazanin" w:cs="IRNazanin"/>
          <w:color w:val="111111"/>
          <w:sz w:val="28"/>
          <w:szCs w:val="28"/>
          <w:rtl w:val="true"/>
          <w:lang w:bidi="fa-IR"/>
        </w:rPr>
        <w:t>.</w:t>
      </w:r>
    </w:p>
    <w:p>
      <w:pPr>
        <w:pStyle w:val="Heading4"/>
        <w:numPr>
          <w:ilvl w:val="3"/>
          <w:numId w:val="1"/>
        </w:numPr>
        <w:rPr/>
      </w:pPr>
      <w:bookmarkStart w:id="29" w:name="__RefHeading___Toc482329_1395250215"/>
      <w:bookmarkStart w:id="30" w:name="_Toc10"/>
      <w:bookmarkEnd w:id="29"/>
      <w:r>
        <w:rPr/>
        <w:t>2.1</w:t>
      </w:r>
      <w:r>
        <w:rPr>
          <w:rtl w:val="true"/>
        </w:rPr>
        <w:t xml:space="preserve">. </w:t>
      </w:r>
      <w:r>
        <w:rPr>
          <w:rtl w:val="true"/>
        </w:rPr>
        <w:t>فوائد انسان‌شناسی از منظر معارف دینی</w:t>
      </w:r>
      <w:bookmarkEnd w:id="30"/>
    </w:p>
    <w:p>
      <w:pPr>
        <w:pStyle w:val="BookText"/>
        <w:rPr/>
      </w:pPr>
      <w:r>
        <w:rPr>
          <w:rFonts w:ascii="IRNazanin" w:hAnsi="IRNazanin" w:eastAsia="IRNazanin"/>
          <w:color w:val="111111"/>
          <w:sz w:val="28"/>
          <w:sz w:val="28"/>
          <w:szCs w:val="28"/>
          <w:rtl w:val="true"/>
          <w:lang w:bidi="fa-IR"/>
        </w:rPr>
        <w:t>در بینش اسلامی، به ویژه در نگرش کلام و عرفان شیعی، اندیشیدن به ابعاد مختلف وجود انسان و پرداختن به خود‌شناسی و خود‌سازی، جایگاه ویژه‌ای از لحاظ معرفتی دارد؛ چراکه اساس دین‌باوری، رابطه دو سویه خدا و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انسان‌شناسی برای اثبات خدای متعال یا ایجاد ارتباط با او در قالب عبادت و عبودیت یا تحصیل رضایت او با اجرای تعالیم دینی نیز جایگاهی کلیدی دارد و از آن‌جا که انسان، هویتی ترکیب شده از جسم و روح دارد، می‌تواند با اندیشه در وجود خود، از دو مسیر، فرایند خداباوری را برای خود تسهیل بخشد؛ چراکه مطالعه جسم و بدن آدمی ـ به عنوان یکی از شگفتی‌های عالم تکوین ـ نزدیک‌ترین راه اثبات و باور خداوند، و مطالعه روح و نفس آدمی نیز بسترساز علم حضوری به ذات اقدس اوست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جهت می‌توان ادعا کرد که انسان‌شناسی با روش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ترکیبی از روش‌های علمی، </w:t>
      </w:r>
    </w:p>
    <w:p>
      <w:pPr>
        <w:pStyle w:val="BookText"/>
        <w:rPr/>
      </w:pPr>
      <w:r>
        <w:rPr>
          <w:rFonts w:ascii="IRNazanin" w:hAnsi="IRNazanin" w:eastAsia="IRNazanin"/>
          <w:color w:val="111111"/>
          <w:sz w:val="28"/>
          <w:sz w:val="28"/>
          <w:szCs w:val="28"/>
          <w:rtl w:val="true"/>
          <w:lang w:bidi="fa-IR"/>
        </w:rPr>
        <w:t>عقلی و وحیانی</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باعث ایجاد معرفت حضوری و حصولی به خداوند از طریق برهان انفسی و آفاقی می‌شود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بدیهی است که از آن پس، دین‌پژوهی، هویتی ترکیبی یافته و فطرت پاک انسانی تنها بستری می‌شود برای دین‌شناسی و دین‌ورزی وحیانی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شبهه که اصولاً بدون وحی، دین‌شناسی تفصیلی حتی در حوزه اصول دین نیز امکان ندارد، بدین‌گونه رفع می‌شود که مقصد نهایی این روش، رساندن سالک به ولیّ زمان اوست تا او را به منتها الیه کمال برساند، نه این‌که همانند روش‌های فلسفی، آدمی را به اندیشه‌ورزی مستقلانه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منظر است که می‌توان این روش ترکیبی را ـ البته با اولویت برهان انفسی که مبتنی بر برهان فطرت است ـ نزدیک‌ترین راه خداشناسی و دین‌باوری نسبت به راه‌های دیگر دین‌پژوهی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زیر نگاهی تطبیقی به روش‌های دین‌پژوهی 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734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
                        <a:stretch/>
                      </pic:blipFill>
                      <pic:spPr>
                        <a:xfrm>
                          <a:off x="0" y="0"/>
                          <a:ext cx="5334120" cy="3073320"/>
                        </a:xfrm>
                        <a:prstGeom prst="rect">
                          <a:avLst/>
                        </a:prstGeom>
                        <a:ln w="0">
                          <a:noFill/>
                        </a:ln>
                      </pic:spPr>
                    </pic:pic>
                  </a:graphicData>
                </a:graphic>
              </wp:inline>
            </w:drawing>
          </mc:Choice>
          <mc:Fallback>
            <w:pict>
              <v:shape id="shape_0" stroked="f" o:allowincell="f" style="position:absolute;margin-left:0pt;margin-top:-242.05pt;width:419.95pt;height:241.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البته دستاورد انسان‌شناسی تنها به دین‌باوری و اثبات خداوند منحصر نمی‌شود، بلکه فوائد بسیاری برای اندیشه و کلام شیعی دارد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اساساً بنیان تشیع بر دو اصل نبوت و امامت نهاده شده و بدیهی است که همان‌گونه که خود‌شناسی می‌تواند بهترین معبر خداشناسی باشد، می‌تواند بهترین راه برای شناخت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پیامبر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به نظر می‌رسد که یکی از مهم‌ترین نقاط ضعف دین‌آموزی در نظام آموزشی ما، عدم تبیین صورت مسأله معارف دینی و نیز دسته‌بندی نکردن و نظام نبخشیدن به پرسش‌ها و مسائل انسانی و توجه ندادن او به هویت و حقیقت وجودی‌اش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بدین جهت می‌توان انسان‌شناسی 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را بهترین روش دین‌پژوهی ارزیابی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مسأله در نمودار زیر به روشنی بیان شده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بخش چرایی در صدد اثبات این مطلب است که اگر بتوان این روش را درست تبیین کرد، بر اساس آن می‌توان با همه انسان‌ها در گوشه و کنار زمین، ارتباط پیامی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بحث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کرد؛ خصوصاً انسان آخرالزمان که با توجه به تحصیلات حداقلی‌ای که دارد، علاقمند‌تر به خود‌شناسی و معرفت‌جویی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اتکا به فطرت‌پژوهی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متوجه استعدادهای بیرونی و درونی خود می‌شود و در کنار کسب معرفت و درک نیازمندی خود، ناخودآگاه و سپس آگاهانه وارد اولین مرحله خودسازی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زمینه در دو فصل فطرت و رشد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چیستی، معیار تقسیم‌بندی این است که وقتی انسان را بنگریم حداقل سه وضعیت و موقعیت را در او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حقیقت ذاتی او فارغ از هر چیز دیگر، پس از آن بستر و ظرف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تاریخی تحقق اوست و آنگاه بستر مکانی حضور و حیات اوست که بحث جغرافیا و انبوه مباحث ناظر به روابط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جامعه و اقتصاد و سیاست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بحث انسان‌شناسی حداقل باید در این سه حوزه کلی به مطالعه و اندیشه پرداخت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052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8"/>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از دستاوردهای دیگر دانش انسان‌شناسی بر مبنای پیش‌فرض‌های دینی، آسان‌سازی اثبات و پذیرش بخش قابل توجهی از احکام و دستورات فردی و اجتماعی دین است؛ به عنوان مثال، اگر در انسان‌شناسی ذاتی، دو بُعدی بودن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ترکیب جسم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نشود، یا اگر در بحث انسان‌شناسی جنسیتی نسبت جسم و روح مردانه و زنانه تعریف نگردد، تبیین بسیاری از آموزه‌های دینی دشوار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انسان‌شناسی بر مبنای بینش دینی، پیش‌فرض ادراک و پذیرش بخش قابل توجهی از تعالیم دینی خواهد بود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هم‌چنین نیل به هدف نهایی این کلان‌پروژه ـ که عبارت است از تبیین سبک زندگی مهدوی ـ اصولاً بدون بحث انسان‌شناسی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 این مبحث، هم انسان کمال‌جو و هم انسان کامل موضوع شناخت هستند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آخر این‌که انسان‌شناسی دانشی مبنایی در تمامی علوم دینی و انسانی است و هریک از ادیان و مذاهب بر اساس نوع نگاه به انسان و تعریفی که از حدود انسانی و دامنه نیازها و مسائل او ارائه می‌کنند از هم‌دیگر متمایز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جامعیت و کاملیت مکتب تشیع هم در یکی از مهم‌ترین سطوح خود به ادعای جامعیت در نگاه به انسان و ارائه تعریف جامع و کامل از او باز می‌گردد؛ ادعایی که درباره آن بیش‌تر سخن خواهیم گفت</w:t>
      </w:r>
      <w:r>
        <w:rPr>
          <w:rFonts w:eastAsia="IRNazanin" w:cs="IRNazanin"/>
          <w:color w:val="111111"/>
          <w:sz w:val="28"/>
          <w:szCs w:val="28"/>
          <w:rtl w:val="true"/>
          <w:lang w:bidi="fa-IR"/>
        </w:rPr>
        <w:t xml:space="preserve">. </w:t>
      </w:r>
      <w:bookmarkStart w:id="31" w:name="pg2619_15352"/>
    </w:p>
    <w:p>
      <w:pPr>
        <w:pStyle w:val="Heading4"/>
        <w:numPr>
          <w:ilvl w:val="3"/>
          <w:numId w:val="1"/>
        </w:numPr>
        <w:rPr/>
      </w:pPr>
      <w:bookmarkStart w:id="32" w:name="__RefHeading___Toc482331_1395250215"/>
      <w:bookmarkStart w:id="33" w:name="_Toc11"/>
      <w:bookmarkEnd w:id="31"/>
      <w:bookmarkEnd w:id="32"/>
      <w:r>
        <w:rPr/>
        <w:t>2.2</w:t>
      </w:r>
      <w:r>
        <w:rPr>
          <w:rtl w:val="true"/>
        </w:rPr>
        <w:t xml:space="preserve">. </w:t>
      </w:r>
      <w:r>
        <w:rPr>
          <w:rtl w:val="true"/>
        </w:rPr>
        <w:t>فوائد انسان‌شناسی برای زندگی بشری</w:t>
      </w:r>
      <w:bookmarkEnd w:id="33"/>
    </w:p>
    <w:p>
      <w:pPr>
        <w:pStyle w:val="BookText"/>
        <w:rPr/>
      </w:pPr>
      <w:r>
        <w:rPr>
          <w:rFonts w:ascii="IRNazanin" w:hAnsi="IRNazanin" w:eastAsia="IRNazanin"/>
          <w:color w:val="111111"/>
          <w:sz w:val="28"/>
          <w:sz w:val="28"/>
          <w:szCs w:val="28"/>
          <w:rtl w:val="true"/>
          <w:lang w:bidi="fa-IR"/>
        </w:rPr>
        <w:t>تک تک افراد بشر در همه زمان‌ها و مکان‌ها با مجموعه‌ای از پرسش‌ها، نیازها، دغدغه‌ها و نگرانی‌ها روبه‌رو بوده 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پیاپی مجموعه‌ای از پرسش‌های درونی باعث می‌شود که انسان در یک امتیاز کلی نسبت به حیوانات، هرگز نتواند زندگی را در یک چرخه گیاهی یا حیوانی محدود کند و ناگزیر به تلاش برای معنابخشی به زندگی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پرسش‌هایی همانند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انسان چه موجودی است؟</w:t>
      </w:r>
    </w:p>
    <w:p>
      <w:pPr>
        <w:pStyle w:val="BookText"/>
        <w:rPr/>
      </w:pPr>
      <w:r>
        <w:rPr>
          <w:rFonts w:ascii="IRNazanin" w:hAnsi="IRNazanin" w:eastAsia="IRNazanin"/>
          <w:color w:val="111111"/>
          <w:sz w:val="28"/>
          <w:sz w:val="28"/>
          <w:szCs w:val="28"/>
          <w:rtl w:val="true"/>
          <w:lang w:bidi="fa-IR"/>
        </w:rPr>
        <w:t>ـ چرا من آفریده شده‌ام و مجبور هستم زندگی کنم؟</w:t>
      </w:r>
    </w:p>
    <w:p>
      <w:pPr>
        <w:pStyle w:val="BookText"/>
        <w:rPr/>
      </w:pPr>
      <w:r>
        <w:rPr>
          <w:rFonts w:ascii="IRNazanin" w:hAnsi="IRNazanin" w:eastAsia="IRNazanin"/>
          <w:color w:val="111111"/>
          <w:sz w:val="28"/>
          <w:sz w:val="28"/>
          <w:szCs w:val="28"/>
          <w:rtl w:val="true"/>
          <w:lang w:bidi="fa-IR"/>
        </w:rPr>
        <w:t>ـ حقیقت زندگی انسانی چیست و چه نسبتی با دیگر موجودات زنده دارد؟</w:t>
      </w:r>
    </w:p>
    <w:p>
      <w:pPr>
        <w:pStyle w:val="BookText"/>
        <w:rPr/>
      </w:pPr>
      <w:r>
        <w:rPr>
          <w:rFonts w:ascii="IRNazanin" w:hAnsi="IRNazanin" w:eastAsia="IRNazanin"/>
          <w:color w:val="111111"/>
          <w:sz w:val="28"/>
          <w:sz w:val="28"/>
          <w:szCs w:val="28"/>
          <w:rtl w:val="true"/>
          <w:lang w:bidi="fa-IR"/>
        </w:rPr>
        <w:t>ـ برای چه باید زندگی کرد؟</w:t>
      </w:r>
    </w:p>
    <w:p>
      <w:pPr>
        <w:pStyle w:val="BookText"/>
        <w:rPr/>
      </w:pPr>
      <w:r>
        <w:rPr>
          <w:rFonts w:ascii="IRNazanin" w:hAnsi="IRNazanin" w:eastAsia="IRNazanin"/>
          <w:color w:val="111111"/>
          <w:sz w:val="28"/>
          <w:sz w:val="28"/>
          <w:szCs w:val="28"/>
          <w:rtl w:val="true"/>
          <w:lang w:bidi="fa-IR"/>
        </w:rPr>
        <w:t>ـ آیا زندگی ما معنایی دارد؟ اصولاً باید معنایی داشته باشد یا خیر؟</w:t>
      </w:r>
    </w:p>
    <w:p>
      <w:pPr>
        <w:pStyle w:val="BookText"/>
        <w:rPr/>
      </w:pPr>
      <w:r>
        <w:rPr>
          <w:rFonts w:ascii="IRNazanin" w:hAnsi="IRNazanin" w:eastAsia="IRNazanin"/>
          <w:color w:val="111111"/>
          <w:sz w:val="28"/>
          <w:sz w:val="28"/>
          <w:szCs w:val="28"/>
          <w:rtl w:val="true"/>
          <w:lang w:bidi="fa-IR"/>
        </w:rPr>
        <w:t>ـ آیا زندگی ما شبیه زندگی گیاهان و جانوران است که یک دوره و سیر طبیعی دارد و فعالیت‌های ما هیچ اثری در روند آن نمی‌گذارد یا این‌که زندگی آدمی، پیچیده‌ترین، مهم‌ترین و جالب‌ترین پدیده این کره خاکی است و باید با دیدگاه متفاوتی به آن نگریست؟</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تفاوت میان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درجات یا افزوده شدن میزان این 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مجرد موجود در آدمی همانند عقل و فاهمه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به جهت‌دهیِ نوعاً متفاوت قوا و نحوه شکل‌گیری آزادی و اختیار تمامی آن‌هاست، انسان‌شناسی فلسفی، فصل انسان و حیوان، صص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همگی مجموعه‌ای از پرسش‌هایی است که هماره با آدمی همراه است؛ به ویژه آنگاه که آدمی به سن بلوغ می‌رسد ناگهان با فوران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پرسش‌هایی در درون خود روبرو می‌شود و در کنار این پرسش‌ها آگاهانه یا ناخودآگاه به خود می‌اندیشد و از آن پس تا زنده است شاید روزی نباشد که بتواند از این پرسش‌ها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پرسش‌ها، دغدغه‌ها و نگرانی‌ها، مبدأ و خاستگاه حرکت آدمی می‌شود و او را وا می‌دارد تا به هر سویی سرک بکشد و پای هر سخن و ادعایی بنشیند تا شاید بتواند بفهمد که کیست؟ چیست؟ چه می‌خواهد و چه باید انجام دهد؟</w:t>
      </w:r>
    </w:p>
    <w:p>
      <w:pPr>
        <w:pStyle w:val="BookText"/>
        <w:rPr/>
      </w:pPr>
      <w:r>
        <w:rPr>
          <w:rFonts w:ascii="IRNazanin" w:hAnsi="IRNazanin" w:eastAsia="IRNazanin"/>
          <w:color w:val="111111"/>
          <w:sz w:val="28"/>
          <w:sz w:val="28"/>
          <w:szCs w:val="28"/>
          <w:rtl w:val="true"/>
          <w:lang w:bidi="fa-IR"/>
        </w:rPr>
        <w:t>در میانه این بی‌قراری درونی، مشاهده و تجربه ادیان و مذاهب گوناگون و ادعاهای مکاتب علمی و فرقه‌های نوظهور باعث آشفتگی و سرگردانی بیش‌تر انسان می‌شود؛ خصوصاً امروزه که انواع و اقسام رسانه‌های رادیویی، تلویزیونی، اینترنتی و نشریات مختلف در اختیار همگان است و هر فردی در طول زندگی خود با بسیاری از اطلاعات روبه‌رو است؛ چه بخواهد و چه نخواهد، چه التفات داشته باشد و چه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دنیای امروز، دنیای عرضه ادعاهای فراوان در لفافه‌های جذاب و سرگرم‌کننده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این‌جاست که در مرحله حرکت و اقدام، این پرسش مهم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به طور ناخواسته مخزنی از پرسش‌ها و سؤال‌ها هستم، در مقام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باید از کجا شروع کنم؟ و معیار و ملاک حرکت و اقدام و انتخاب‌هایم چه باید باشد؟</w:t>
      </w:r>
    </w:p>
    <w:p>
      <w:pPr>
        <w:pStyle w:val="BookText"/>
        <w:rPr/>
      </w:pPr>
      <w:r>
        <w:rPr>
          <w:rFonts w:ascii="IRNazanin" w:hAnsi="IRNazanin" w:eastAsia="IRNazanin"/>
          <w:color w:val="111111"/>
          <w:sz w:val="28"/>
          <w:sz w:val="28"/>
          <w:szCs w:val="28"/>
          <w:rtl w:val="true"/>
          <w:lang w:bidi="fa-IR"/>
        </w:rPr>
        <w:t xml:space="preserve">زیرا همان‌طور که هر عمل و فعالیتی، معیار و محک و روشی برای سنجش و محاسبه می‌خواهد، مهم‌ترین حرکت و اقدام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تلاش برای فهم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نیازمند محک و معیار و الگویی برای سنجش، محاسبه، ارزیابی‌ها و قضاوت‌هاست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گام بعد، پرسش و نکته‌ای که مطرح می‌شود این است که آیا این معیار و محک را باید کشف کرد یا باید ساخت و ایجاد نمود؟ اگر این معیار، ساختنی باشد که دوباره باعث </w:t>
      </w:r>
    </w:p>
    <w:p>
      <w:pPr>
        <w:pStyle w:val="BookText"/>
        <w:rPr/>
      </w:pPr>
      <w:r>
        <w:rPr>
          <w:rFonts w:ascii="IRNazanin" w:hAnsi="IRNazanin" w:eastAsia="IRNazanin"/>
          <w:color w:val="111111"/>
          <w:sz w:val="28"/>
          <w:sz w:val="28"/>
          <w:szCs w:val="28"/>
          <w:rtl w:val="true"/>
          <w:lang w:bidi="fa-IR"/>
        </w:rPr>
        <w:t>سرگردانی و ابهام و تحیر می‌شود؛ چراکه هر کس می‌تواند یک معیار برای خود بسازد یا انتخاب کند و با این انتخاب‌های پراکنده، پریشان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احوالی آدمی نیز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همین استدلال کوتاه ـ مبنی بر ضرورت وجود راه و معیار سنجش مشترک ـ اثبات می‌گردد که معیار اقدام و سنجش باید ساده و همواره ثابت و ماندگار باشد تا همه انسان‌ها بر اساس آن، قدرت و توانایی مشترک و حق انتخاب یکسان و معیاری ثابت برای قضاوت درباره خود و دیگران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وقتی سخن از معیاری مشترک به میان آید، منظور معیاری انسانی، ثابت و ماندگار است، معیاری درونی که در نهاد و سرشت آدمی است و تا انسان وجود دارد، این معیار هم با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مشخص می‌شود که وظیفه‌ای مهم بر عهده تک‌تک انسان‌ها قرار دارد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که این وظیفه بین تمام انسان‌ها مشترک است، می‌توانیم آن را به عنوان یک فرایند مشترک و طبیعی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انسان‌شناسی بدین معنی است که به جای فرصت گذاشتن برای هر چیز و هر کار و هر فردی، فرصت کافی برای خود بگذاریم تا بتوانیم شناخت و آگاهی درست و مناسب و نسبتاً جامع و کاملی از خود به دست آوریم تا بتوانیم به بسیاری از پرسش‌ها‌یمان پاسخ مناسب بدهیم و بر معیار و مبنای معانی یافته شده، رفتار و کردارمان را مدیریت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انسان‌شناسی 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انسان برای بهتر و زیباتر زیستن به جای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طریق دانش‌های بیرونی، از میکروب‌شناسی گرفته تا فضاشناسی، در جستجوی زندگی بهتر باشد، سعی کند که محور و مبنای جستجوهایش را یافتن هویت و حقیقت انسانی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تلاش کند تا بداند که کیست، از کجا آمده است، به کجا می‌رود، و آمدنش بهر چه بوده 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بهترین معیار برای فهمیدن حقیقت زندگی و چگونه زیستن، خلوت با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درون انسانی ما خاستگاه پرسش‌های گوناگون است، بهترین پاسخ‌ها را هم می‌توان از همان </w:t>
      </w:r>
    </w:p>
    <w:p>
      <w:pPr>
        <w:pStyle w:val="BookText"/>
        <w:rPr/>
      </w:pPr>
      <w:r>
        <w:rPr>
          <w:rFonts w:ascii="IRNazanin" w:hAnsi="IRNazanin" w:eastAsia="IRNazanin"/>
          <w:color w:val="111111"/>
          <w:sz w:val="28"/>
          <w:sz w:val="28"/>
          <w:szCs w:val="28"/>
          <w:rtl w:val="true"/>
          <w:lang w:bidi="fa-IR"/>
        </w:rPr>
        <w:t>درون بی‌قرار یافت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معنی این سخن آن است که با وجود حجت بیرونی و ارائه معجزات فراوان، تحول چندانی در انسان رخ نخواهد داد تا زمانی که خود او حرکت را از درون خود شروع کند؛ چنان که طبق آموزه‌های دینی، یکی از مهم‌ترین و شاید اولین وظیفه از وظایف رسل آسمانی، تلاش برای بیدار‌سازی و حرکت‌بخشی به ذخیره‌های درونی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حجت بیرونی در نخستین گام، فعال‌سازی و جهت‌دهی به حجت درونی را در دستور کار دارد که اگر این مرحله آغاز شود، مراحل کمال و تعالی بعدی بر آن استوار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در این باره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فِیهِمْ رُسُلَهُ وَ وَاتَرَ إِلَیْهِمْ أَنْبِیَاءَهُ لِیَسْتَأْدُوهُمْ مِیثَاقَ فِطْرَتِهِ وَ یُذَکِّرُوهُمْ مَنْسِیَّ نِعْمَتِهِ وَ یَحْتَجُّوا عَلَیْهِمْ بِالتَّبْلِیغِ وَ یُثِیرُوا لَهُمْ دَفَائِنَ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البلاغه،خطبه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یادآور می‌گردد که این روش از دین‌پژوهی که برای مخاطب عام و جهانی تعریف می‌شود، نافی روش‌های دیگر استدلالی یا شهودی نیست؛ بلکه دینی‌ترین، جهانی‌ترین و انسانی‌ترین روش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به آن معنا نیست که انسان بتواند با اتکا به خود پاسخ‌هایش را بیابد؛ بلکه انسان‌شناسی، مبنایی ثابت برای آغاز حرکت و محکی درست و جامع برای یافتن پاسخ پرسش‌های پراکنده و همیشگی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انسان انواع و اقسام پرسش‌هایش را طبقه‌بندی کرد، تازه نوبت به حرکت برای پاسخ‌یابی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هر فرد در یک تجربه مشترک با تجربه و تلاش دیگر انسان‌ها سعی می‌کند آرشیوی جامع و کامل از پرسش‌هایی درباره خود و بیرون از خود داشته باشد و آن‌گاه برای دریافت پاسخ‌ها حرکت خود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به خاطر داشته باشد که معیار و ملاک پذیرش یا ردّ ادعاهای مدعیان، پاسخ جامع به نیازها و پرسش‌های اوست و باید در این مسیر، تنها به دنبال دینی باشد که به تمامی یا اکثریت پرسش‌هایش، پاسخی جامع و کامل و هماهنگ بدهد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34" w:name="pg2619_15360"/>
    </w:p>
    <w:p>
      <w:pPr>
        <w:pStyle w:val="BookText"/>
        <w:rPr/>
      </w:pPr>
      <w:bookmarkEnd w:id="34"/>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587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6"/>
                        <a:stretch/>
                      </pic:blipFill>
                      <pic:spPr>
                        <a:xfrm>
                          <a:off x="0" y="0"/>
                          <a:ext cx="5334120" cy="1587600"/>
                        </a:xfrm>
                        <a:prstGeom prst="rect">
                          <a:avLst/>
                        </a:prstGeom>
                        <a:ln w="0">
                          <a:noFill/>
                        </a:ln>
                      </pic:spPr>
                    </pic:pic>
                  </a:graphicData>
                </a:graphic>
              </wp:inline>
            </w:drawing>
          </mc:Choice>
          <mc:Fallback>
            <w:pict>
              <v:shape id="shape_0" stroked="f" o:allowincell="f" style="position:absolute;margin-left:0pt;margin-top:-125.05pt;width:419.95pt;height:124.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اگر انسان تعصب یا عوامل منحرف محیطی و تربیتی را از خود دور کند و به حقیقت و واقعیت ابعاد وجودی خود توجه نماید، می‌تواند به معیاری انسانی برای شناسایی راه و راهنما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مهم‌ترین فایده انسان‌شناسی برای انسان‌ها، ایجاد هویت و زبان مشترک انسانی است</w:t>
      </w:r>
      <w:r>
        <w:rPr>
          <w:rFonts w:eastAsia="IRNazanin" w:cs="IRNazanin"/>
          <w:color w:val="111111"/>
          <w:sz w:val="28"/>
          <w:szCs w:val="28"/>
          <w:rtl w:val="true"/>
          <w:lang w:bidi="fa-IR"/>
        </w:rPr>
        <w:t>.</w:t>
      </w:r>
    </w:p>
    <w:p>
      <w:pPr>
        <w:pStyle w:val="Heading3"/>
        <w:numPr>
          <w:ilvl w:val="2"/>
          <w:numId w:val="1"/>
        </w:numPr>
        <w:rPr/>
      </w:pPr>
      <w:bookmarkStart w:id="35" w:name="__RefHeading___Toc482333_1395250215"/>
      <w:bookmarkStart w:id="36" w:name="_Toc12"/>
      <w:bookmarkEnd w:id="35"/>
      <w:r>
        <w:rPr/>
        <w:t>3</w:t>
      </w:r>
      <w:r>
        <w:rPr>
          <w:rtl w:val="true"/>
        </w:rPr>
        <w:t>.</w:t>
      </w:r>
      <w:r>
        <w:rPr>
          <w:rtl w:val="true"/>
        </w:rPr>
        <w:t>پیشینه موضوع</w:t>
      </w:r>
      <w:bookmarkEnd w:id="36"/>
    </w:p>
    <w:p>
      <w:pPr>
        <w:pStyle w:val="Heading4"/>
        <w:numPr>
          <w:ilvl w:val="3"/>
          <w:numId w:val="1"/>
        </w:numPr>
        <w:rPr/>
      </w:pPr>
      <w:bookmarkStart w:id="37" w:name="__RefHeading___Toc482335_1395250215"/>
      <w:bookmarkStart w:id="38" w:name="_Toc13"/>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هدف اصلی این کتاب، تعریف انسان‌شناسیِ جامع و کامل مبتنی بر دوگانه فطرت و اندیشه تشیع دوازده امامی است تا در مرحله بعد بتواند سبک زندگی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 را بر مبنای آن طراحی نماید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بدین جهت، پیشینه بحث انسان‌شناسی را از دو زاویه می‌توان بازشناسی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این دانش در تاریخ اندیشه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این دانش در اندیشه علمی معاصر </w:t>
      </w:r>
      <w:bookmarkStart w:id="39" w:name="pg2619_15362"/>
    </w:p>
    <w:p>
      <w:pPr>
        <w:pStyle w:val="Heading4"/>
        <w:numPr>
          <w:ilvl w:val="3"/>
          <w:numId w:val="1"/>
        </w:numPr>
        <w:rPr/>
      </w:pPr>
      <w:bookmarkStart w:id="40" w:name="__RefHeading___Toc482337_1395250215"/>
      <w:bookmarkStart w:id="41" w:name="_Toc14"/>
      <w:bookmarkEnd w:id="39"/>
      <w:bookmarkEnd w:id="40"/>
      <w:r>
        <w:rPr/>
        <w:t>3.1</w:t>
      </w:r>
      <w:r>
        <w:rPr>
          <w:rtl w:val="true"/>
        </w:rPr>
        <w:t xml:space="preserve">. </w:t>
      </w:r>
      <w:r>
        <w:rPr>
          <w:rtl w:val="true"/>
        </w:rPr>
        <w:t>پیشینه انسان‌شناسی در اندیشه دینی</w:t>
      </w:r>
      <w:bookmarkEnd w:id="41"/>
    </w:p>
    <w:p>
      <w:pPr>
        <w:pStyle w:val="BookText"/>
        <w:rPr/>
      </w:pPr>
      <w:r>
        <w:rPr>
          <w:rFonts w:ascii="IRNazanin" w:hAnsi="IRNazanin" w:eastAsia="IRNazanin"/>
          <w:color w:val="111111"/>
          <w:sz w:val="28"/>
          <w:sz w:val="28"/>
          <w:szCs w:val="28"/>
          <w:rtl w:val="true"/>
          <w:lang w:bidi="fa-IR"/>
        </w:rPr>
        <w:t>قرآن و پس از آن، روایات و سنت معصومین علیهم السلام مرجع و مبنای بازشناسی انسان از دیدگاه اسلام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دائره‌المعارف‌های حدیثی با کتاب عقل و جهل و علم شروع می‌شوند و سپس به مباحث اصول و فروع دین و اخلاقیات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اخلاق نیز مباحثی همانند نفس‌شناسی، صفات اخلاقی، فضیلت و رذیلت‌شناسی، برنامه‌های آداب زندگی و معاشرت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فلسفه و عرفان، اندیشمندان مسلمان و خصوصاً شیعی، همانند ابن سینا،</w:t>
      </w:r>
      <w:r>
        <w:rPr>
          <w:rStyle w:val="FootnoteAnchor"/>
          <w:rtl w:val="true"/>
        </w:rPr>
        <w:footnoteReference w:id="16"/>
      </w:r>
      <w:r>
        <w:rPr>
          <w:rFonts w:ascii="IRNazanin" w:hAnsi="IRNazanin" w:eastAsia="IRNazanin"/>
          <w:color w:val="111111"/>
          <w:sz w:val="28"/>
          <w:sz w:val="28"/>
          <w:szCs w:val="28"/>
          <w:rtl w:val="true"/>
          <w:lang w:bidi="fa-IR"/>
        </w:rPr>
        <w:t xml:space="preserve">در کنار الهیات و هستی‌شناسی، بحث نفس‌شناسی را یکی از مباحث مهم فلسفه و عرفان اسلامی قرار دادند، به گونه‌ای که وقتی نوبت به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ترکیب فلسفه و عرفان و اخلاق، فلسفه‌ای بنا نهاد که هدفش ضمن باز‌شناسی انسان، تعالی‌بخشی آدمی از طریق تلفیق روش فلسفی، سلوک عرفانی و مناسک دینی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نگاه کلی به متون حدیثی، فلسفی و اخلاقی اسلامی تا پیش از دوره معاصر مشخص می‌شود که مباحث انسان‌شناسی و نفس‌شناسی همواره تحت‌الشعاع الهیات مطرح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اهمیت معرفت نفس و تهذیب آن، عمده مباحث مطرح شده متمرکز بر جنبه باطنی و درونی انسان بوده و کمتر به مباحث آفاقی یا شناخت جسم انسان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مباحث نیز کمتر به تطبیق آن معارف با واقعیات زندگی آدمی و مراحل رشد او اهتمام شده و اصولاً بحث نفس‌شناسی در شکل متعالی آن و بدون توجه به نفس نیازمند رشد و تعالی انسان‌ها بیان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جهت در متون اسلامی، متنی به عنوان انسان‌شناسی جامع و طرحی عملی برای زندگی انسان،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چشم می‌خورد و عمده آثار، رویکرد تخصصی به انسان‌شناسی باطنی و عرفانی و ملکوتی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معاصر و در مواجهه جوامع دینی با علوم انسانی جدید و در تقابل اندیشه‌های اسلامی و غربی، آثار جدید و جامع‌تری در حوزه انسان‌شناسی دینی نگارش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علامه طباطبایی رحمة الله مثل انسان از آغاز تا انجام و یا بخش قابل‌توجهی از آثار شهید مطهری رحمة الله درباره فطرت وسائل انسانی، برخی از آثار علامه محمد تقی جعفری رحمة الله و یا نمونه آثار مؤسساتی همانند موسسه علمی، پژوهشی امام خمینی رحمة الله، دفتر همکاری حوزه و دانشگاه، پژوهشگاه فرهنگ و اندیشه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شاخص‌ترین مجموعه‌ای که امروزه تلاش دارد ترکیب روزآمدی از مباحث انسان‌شناسی و معارف دینی ارائه کند، مجله انسان‌شناسی دینی است که پژوهشکده شهید محلاتی رحمة الله در قم آن را منتشر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نزدیک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این نشریه منتشر شده و در آن، مقالات گوناگون پژوهشی، علمی و تطبیقی در حوزه انسان‌شناسی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به نظر می‌رسد که با توجه به اهمیت این بحث و نیاز جوامع معاصر، توجه فراگیر حوزه‌های علمیه و مؤسسات پژوهشی به این موضوع لازم است تا منتج به تولید آثار علمی روزآمد برای مخاطبین گوناگون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شاید ناشی از سایه سنگین حکمت متعالیه بر مطالعات دینی و عدم تلاش برای ایجاد نگاه تطبیقی بین فلسفه اسلامی و واقعیات زندگی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نگاه انتقادی می‌تواند راهکاری برای برون‌رفت از این حوزه مطالعاتی باشد به عنوان نمونه، در بحث انسان‌شناسی جنسیتی و مطالعات زنان با وجود تبلیغات و هجوم گسترده نهضت‌های فکری فمینیستی، مطالعات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عرفانی اسلامی سایه‌ای سنگین بر معارف وحیانی در حوزه انسان‌شناسی جنسیتی ایجاد </w:t>
      </w:r>
      <w:bookmarkStart w:id="42" w:name="pg2619_15366"/>
    </w:p>
    <w:p>
      <w:pPr>
        <w:pStyle w:val="BookText"/>
        <w:rPr/>
      </w:pPr>
      <w:bookmarkEnd w:id="42"/>
      <w:r>
        <w:rPr>
          <w:rFonts w:ascii="IRNazanin" w:hAnsi="IRNazanin" w:eastAsia="IRNazanin"/>
          <w:color w:val="111111"/>
          <w:sz w:val="28"/>
          <w:sz w:val="28"/>
          <w:szCs w:val="28"/>
          <w:rtl w:val="true"/>
          <w:lang w:bidi="fa-IR"/>
        </w:rPr>
        <w:t>کرده و مجال چندانی به این قبیل مطالعات در حوزه معارف دینی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سه دهۀ پس از انقلاب، شاهدی بر این مدعاست</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43" w:name="__RefHeading___Toc482339_1395250215"/>
      <w:bookmarkStart w:id="44" w:name="_Toc15"/>
      <w:bookmarkEnd w:id="43"/>
      <w:r>
        <w:rPr/>
        <w:t>3.2</w:t>
      </w:r>
      <w:r>
        <w:rPr>
          <w:rtl w:val="true"/>
        </w:rPr>
        <w:t xml:space="preserve">. </w:t>
      </w:r>
      <w:r>
        <w:rPr>
          <w:rtl w:val="true"/>
        </w:rPr>
        <w:t>پیشینه انسان‌شناسی در اندیشه علمی معاصر</w:t>
      </w:r>
      <w:bookmarkEnd w:id="44"/>
    </w:p>
    <w:p>
      <w:pPr>
        <w:pStyle w:val="BookText"/>
        <w:rPr/>
      </w:pPr>
      <w:r>
        <w:rPr>
          <w:rFonts w:ascii="IRNazanin" w:hAnsi="IRNazanin" w:eastAsia="IRNazanin"/>
          <w:color w:val="111111"/>
          <w:sz w:val="28"/>
          <w:sz w:val="28"/>
          <w:szCs w:val="28"/>
          <w:rtl w:val="true"/>
          <w:lang w:bidi="fa-IR"/>
        </w:rPr>
        <w:t>اندیشه و مطالعه دربارة انسان در حکمت و فلسفه غرب از دیرباز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فلسفه کلاسیک یونان ـ چون هدفش تبیین جهان هستی برای بهبود زندگی انسانی بودـ به انسان و طبیعت و مسائل مادی بیش‌تر 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مسیحیت در اروپا و غلبه دیدگاه دینی و جبرگرایانه مسیحی، باعث رکود نظام تمدنی جوامع اروپایی شد، تا این‌که با آغاز رنسانس و حذف یا به حاشیه رفتن مباحث و موضوعات ماورایی و نگرش‌های کلی‌نگر دینی و رواج اندیشه انسان‌محوری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انسان در مطالعات و مباحث علمی دوباره جان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پیدایش دانشی نسبتاً تخصصی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نیمه دوم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 می‌گردد؛ آن‌گاه که دانشمندان غربی سعی کردند در قالب مطالعات مردم‌شناسی به بررسی زندگی مردم بدوی در مستعمرات اروپایی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بیستم و پس از دو جنگ جهانی و با پایان یافتن دوران استعمار، این علم به مطالعه درباره انسان و زندگی نوع انسانی پرداخت و به تدریج، به رشته‌ای مستقل از مباحث فلسفی، روان‌شناسی و جامعه‌شناسی تبدیل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انسان‌شناسی با این نگاه را آنتروپولوژی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Anthropolojy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مرکب از دو کلمة یونانی آنتروپوس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Anthropos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معنی انسان و لوگوس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Logos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معنی شناخت و </w:t>
      </w:r>
    </w:p>
    <w:p>
      <w:pPr>
        <w:pStyle w:val="BookText"/>
        <w:rPr/>
      </w:pPr>
      <w:r>
        <w:rPr>
          <w:rFonts w:ascii="IRNazanin" w:hAnsi="IRNazanin" w:eastAsia="IRNazanin"/>
          <w:color w:val="111111"/>
          <w:sz w:val="28"/>
          <w:sz w:val="28"/>
          <w:szCs w:val="28"/>
          <w:rtl w:val="true"/>
          <w:lang w:bidi="fa-IR"/>
        </w:rPr>
        <w:t>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در آغاز صرفاً به مطالعه درباره انسان با رویکرد انسان‌شناسی زیستی یا انسان‌شناسی اقوام می‌پرداخت، ولی به تدریج توسعه یافت؛ به گونه‌ای که امروزه در کم‌تر رشته‌ای از علوم انسانی، مطالعات انسان‌شناسی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رویکرد عمده انسان‌شناسی، مطالعات فرهنگی یا انسان‌شناسی فرهنگی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این رشته چند دهه‌ای است که در دانشگاه‌های ایران هم تدریس می‌شود، ولی وقتی به مجموعه آثار ترجمه‌ای یا حتی نگارش شده در این حوزه می‌نگریم، متوجه می‌شویم که اکثر قریب به اتفاق آنان، مبتنی بر نگرش غربی به انسان نوشته شده‌اند؛ چراکه ویژگی غالب این آثار در مقایسه با انسان‌شناسی دینی، گرایش مادی و فارغ از بحث روح و فطرت و مبتنی بر نظریات تکامل‌گرایانه‌ای است که ریشه در نظریه تطور انواع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بیان شد معلوم گشت که با وجود مطالعات فراوان در این زمینه، هنوز به اندیشه‌ای جامع که قابل اتکا باشد نرسیده‌ایم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برون‌رفت از مشکلات اجتماعی و برای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به نیاز‌های انسان کمال‌جو ضرورت دارد که به بازخوانی متون وحیانی، فلسفی، عرفانی و علمی خود در این زمینه بپردازیم و با اصلاح نگرش‌ها و اهتمام برای پر کردن خلأ‌ها و کمبود‌ها، نگاهی جامع اما عقلی و علمی به انسان داشته باشیم که هم به امضای شریعت مقدس رسیده و هم برای مخاطب امروز قابل استفاده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اثر سعی خواهد شد که تعریفی از انسان ارائه شود که کاربردی و تربیتی باشد و بتواند مبنایی برای طراحی سبک زندگی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نگاهی جامع اما اجمالی به چیستی ذات و ابعاد وجودی انسان ضرورت دارد تا بتوان به تعریفی روشن و جامع از انسان و زندگی دست یافت</w:t>
      </w:r>
      <w:r>
        <w:rPr>
          <w:rFonts w:eastAsia="IRNazanin" w:cs="IRNazanin"/>
          <w:color w:val="111111"/>
          <w:sz w:val="28"/>
          <w:szCs w:val="28"/>
          <w:rtl w:val="true"/>
          <w:lang w:bidi="fa-IR"/>
        </w:rPr>
        <w:t xml:space="preserve">. </w:t>
      </w:r>
      <w:bookmarkStart w:id="45" w:name="pg2619_15370"/>
    </w:p>
    <w:p>
      <w:pPr>
        <w:pStyle w:val="BookText"/>
        <w:rPr/>
      </w:pPr>
      <w:bookmarkEnd w:id="45"/>
      <w:r>
        <w:rPr>
          <w:rFonts w:ascii="IRNazanin" w:hAnsi="IRNazanin" w:eastAsia="IRNazanin"/>
          <w:color w:val="111111"/>
          <w:sz w:val="28"/>
          <w:sz w:val="28"/>
          <w:szCs w:val="28"/>
          <w:rtl w:val="true"/>
          <w:lang w:bidi="fa-IR"/>
        </w:rPr>
        <w:t>البته بدیهی است که بضاعت کم نگارنده در کنار لایه‌های گوناگون این بحث باعث می‌شود که این اثر تنها تجربه‌ای در این زمینه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امید که نهضت علمی انسان‌پژوهی با کمک ره‌یافت‌های دینی تبدیل به جریانی فراگیر در حوزه و دانشگاه شود</w:t>
      </w:r>
      <w:r>
        <w:rPr>
          <w:rFonts w:eastAsia="IRNazanin" w:cs="IRNazanin"/>
          <w:color w:val="111111"/>
          <w:sz w:val="28"/>
          <w:szCs w:val="28"/>
          <w:rtl w:val="true"/>
          <w:lang w:bidi="fa-IR"/>
        </w:rPr>
        <w:t>.</w:t>
      </w:r>
    </w:p>
    <w:p>
      <w:pPr>
        <w:pStyle w:val="Heading3"/>
        <w:numPr>
          <w:ilvl w:val="2"/>
          <w:numId w:val="1"/>
        </w:numPr>
        <w:rPr/>
      </w:pPr>
      <w:bookmarkStart w:id="46" w:name="__RefHeading___Toc482341_1395250215"/>
      <w:bookmarkStart w:id="47" w:name="_Toc16"/>
      <w:bookmarkEnd w:id="46"/>
      <w:r>
        <w:rPr/>
        <w:t>4</w:t>
      </w:r>
      <w:r>
        <w:rPr>
          <w:rtl w:val="true"/>
        </w:rPr>
        <w:t xml:space="preserve">. </w:t>
      </w:r>
      <w:r>
        <w:rPr>
          <w:rtl w:val="true"/>
        </w:rPr>
        <w:t>روش‌شناسی اثر</w:t>
      </w:r>
      <w:bookmarkEnd w:id="47"/>
    </w:p>
    <w:p>
      <w:pPr>
        <w:pStyle w:val="BookText"/>
        <w:rPr/>
      </w:pPr>
      <w:r>
        <w:rPr>
          <w:rFonts w:ascii="IRNazanin" w:hAnsi="IRNazanin" w:eastAsia="IRNazanin"/>
          <w:color w:val="111111"/>
          <w:sz w:val="28"/>
          <w:sz w:val="28"/>
          <w:szCs w:val="28"/>
          <w:rtl w:val="true"/>
          <w:lang w:bidi="fa-IR"/>
        </w:rPr>
        <w:t>در زمینه انسان‌پژوهی با سه نوع روش و شیوه پژوهش مواجه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مطالعات حسی و تجربی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مطالعات کلی‌نگر و انتزاعی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وحیانی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گزاره‌های غیبی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انسان‌شناسی در روش دانشگاهی، همانند دیگر علوم انسانی، علمی وابسته به حس و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اغلب متون مرتبطی که در ایران یا دیگر کشوره‌های اسلامی نگاشته شده‌اند، تفاوت چندانی با آثار غربی ندارند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متون فلسفی و عرفانی خصوصاً با گرایش اسلامی، رویکردی کلی و درونی به این بحث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انسان‌شناسی در فلسفه غرب هم مطرح بوده و هست، ولی هرچه تمدن و اندیشه غربی به سوی علم گرایش یافت، رویکرد این مطالعات فلسفی هم زیر سایه سنگین مطالعات علمی قرار گرفت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روش ترکیبی و تلفیقی خواهد داشت، اما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بر روش تحلیلی و توصیفی خواهد بود، تحلیلی که مبتنی بر فهم فطری و مشترک همه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انحصار‌گرایی در استفاده از روش نقلی یا غیرنقلی پرهیز می‌شود و هر آن‌چه به بداهت فطری انسان نزدیک است یا به شکوفایی آن کمک می‌کند، مورد استفاده قرار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اهداف مهم این اثر، ایجاد مفاهمه و ارتباط با مخاطب جهانی برای تبیین و اثبات امامت و مهدویت شیعی است؛ بنابراین از براهین عقلی به صورت موجز و قابل‌فهم و داده‌های علمی ـ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چون زیست‌شناسی، رشد‌شناسی، تاریخ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پذیرش دین نیز باشد ـ  استفاده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وحی در این اثر، قرآن و منابع روایی متقن شیعی است که نسبت به منابع دیگر فرق اسلامی از غنا و اصالت و گستردگی و انسجام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انسان‌پژوهی در این اثر با تحلیل و توصیف ابعاد وجودی انسان بر مبنای ادراکات فطری و عقلانی، روش‌های علمی و نیز استفاده از منابع نقلی و درون دینیِ مکتب تشیع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جمع بین این روش‌ها و مبانی پژوهشی و استفاده از استنتاج‌های گوناگون، فرآیند مطالعه را تا حدودی دشوار خواهد کرد؛ چراکه پژوهشگر از یک‌سو برای ایجاد همراهی و مفاهمه، آن هم با بشر مدرن و پیچیده معاصر، ناچار به اتخاذ روش ترکیبی است و از سوی دیگر، باید مراقب التقاط افکار یا تفسیر به رأی مطالب  دینی یا انفعال در مقابل اندیشه‌های وارداتی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استفاده از روش علمی، عقلی، عرفانی، چون برآمده از لایه‌ها و ابعاد وجودی آدمی است، برای شناخت انسان ضروری است، اما چگونگی و میزان استفاده از آن‌ها و  تشخیص حق از باطل در هر یک از این روش‌ها و استنتاج‌های به ظاهر علمی است که این روش ترکیبی را سخت و حساس و دقیق می‌کند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تأخر ظاهری نقل و دین در این روش، آن است که در دنیای آشفته معاصر، بشر با انواع و اقسام روش‌های دینداری مواجه است و تا دین حق برای او ثابت نشود، نمی‌توان آن را معیار و محک دیگر روش‌ها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این روش ابتدا با فطریات و بدیهیات مشترک انسانی ـ که با علم و عقل و شهود مشترک بین همه انسان‌ها تأیید می‌شود ـ به جستجوی دین </w:t>
      </w:r>
      <w:bookmarkStart w:id="48" w:name="pg2619_15373"/>
    </w:p>
    <w:p>
      <w:pPr>
        <w:pStyle w:val="BookText"/>
        <w:rPr/>
      </w:pPr>
      <w:bookmarkEnd w:id="48"/>
      <w:r>
        <w:rPr>
          <w:rFonts w:ascii="IRNazanin" w:hAnsi="IRNazanin" w:eastAsia="IRNazanin"/>
          <w:color w:val="111111"/>
          <w:sz w:val="28"/>
          <w:sz w:val="28"/>
          <w:szCs w:val="28"/>
          <w:rtl w:val="true"/>
          <w:lang w:bidi="fa-IR"/>
        </w:rPr>
        <w:t>جامع برمی‌آید و آنگاه در مقام تکمیل و توسعه دریافت‌ها و شناخت‌ها، دین حق را مرجع و منبع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دو مرحله‌ای، یکی از دستاوردهای این اثر است</w:t>
      </w:r>
      <w:r>
        <w:rPr>
          <w:rFonts w:eastAsia="IRNazanin" w:cs="IRNazanin"/>
          <w:color w:val="111111"/>
          <w:sz w:val="28"/>
          <w:szCs w:val="28"/>
          <w:rtl w:val="true"/>
          <w:lang w:bidi="fa-IR"/>
        </w:rPr>
        <w:t>.</w:t>
      </w:r>
    </w:p>
    <w:p>
      <w:pPr>
        <w:pStyle w:val="Heading3"/>
        <w:numPr>
          <w:ilvl w:val="2"/>
          <w:numId w:val="1"/>
        </w:numPr>
        <w:rPr/>
      </w:pPr>
      <w:bookmarkStart w:id="49" w:name="__RefHeading___Toc482343_1395250215"/>
      <w:bookmarkStart w:id="50" w:name="_Toc17"/>
      <w:bookmarkEnd w:id="49"/>
      <w:r>
        <w:rPr/>
        <w:t>5</w:t>
      </w:r>
      <w:r>
        <w:rPr>
          <w:rtl w:val="true"/>
        </w:rPr>
        <w:t>.</w:t>
      </w:r>
      <w:r>
        <w:rPr>
          <w:rtl w:val="true"/>
        </w:rPr>
        <w:t>مفاهیم و واژه‌های کلیدی</w:t>
      </w:r>
      <w:bookmarkEnd w:id="50"/>
    </w:p>
    <w:p>
      <w:pPr>
        <w:pStyle w:val="Heading4"/>
        <w:numPr>
          <w:ilvl w:val="3"/>
          <w:numId w:val="1"/>
        </w:numPr>
        <w:rPr/>
      </w:pPr>
      <w:bookmarkStart w:id="51" w:name="__RefHeading___Toc482345_1395250215"/>
      <w:bookmarkStart w:id="52" w:name="_Toc18"/>
      <w:bookmarkEnd w:id="51"/>
      <w:r>
        <w:rPr/>
        <w:t>5.1</w:t>
      </w:r>
      <w:r>
        <w:rPr>
          <w:rtl w:val="true"/>
        </w:rPr>
        <w:t xml:space="preserve">. </w:t>
      </w:r>
      <w:r>
        <w:rPr>
          <w:rtl w:val="true"/>
        </w:rPr>
        <w:t>انسان شناسی</w:t>
      </w:r>
      <w:bookmarkEnd w:id="52"/>
    </w:p>
    <w:p>
      <w:pPr>
        <w:pStyle w:val="BookText"/>
        <w:rPr/>
      </w:pPr>
      <w:r>
        <w:rPr>
          <w:rFonts w:ascii="IRNazanin" w:hAnsi="IRNazanin" w:eastAsia="IRNazanin"/>
          <w:color w:val="111111"/>
          <w:sz w:val="28"/>
          <w:sz w:val="28"/>
          <w:szCs w:val="28"/>
          <w:rtl w:val="true"/>
          <w:lang w:bidi="fa-IR"/>
        </w:rPr>
        <w:t>مراد از انسان‌شناسی در این اثر، مطالعه و باز‌شناسی حقیقت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براساس منشوری است که ابتدا به بازشناسی مرتبه ذاتی و استقلالی انسان می‌پردازد و آنگاه برای تنوع و تعدد افراد، چه در بُعد جنسیتی و چه در بُعد تکثر اجتماعی، تقریر و تبیین منطقی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می‌شود که این انسان‌شناسیِ گام به گام، بر مبنای روش ترکیب عقل و نقل خواهد بود</w:t>
      </w:r>
      <w:r>
        <w:rPr>
          <w:rFonts w:eastAsia="IRNazanin" w:cs="IRNazanin"/>
          <w:color w:val="111111"/>
          <w:sz w:val="28"/>
          <w:szCs w:val="28"/>
          <w:rtl w:val="true"/>
          <w:lang w:bidi="fa-IR"/>
        </w:rPr>
        <w:t>.</w:t>
      </w:r>
    </w:p>
    <w:p>
      <w:pPr>
        <w:pStyle w:val="Heading4"/>
        <w:numPr>
          <w:ilvl w:val="3"/>
          <w:numId w:val="1"/>
        </w:numPr>
        <w:rPr/>
      </w:pPr>
      <w:bookmarkStart w:id="53" w:name="__RefHeading___Toc482347_1395250215"/>
      <w:bookmarkStart w:id="54" w:name="_Toc19"/>
      <w:bookmarkEnd w:id="53"/>
      <w:r>
        <w:rPr/>
        <w:t>5.2</w:t>
      </w:r>
      <w:r>
        <w:rPr>
          <w:rtl w:val="true"/>
        </w:rPr>
        <w:t xml:space="preserve">. </w:t>
      </w:r>
      <w:r>
        <w:rPr>
          <w:rtl w:val="true"/>
        </w:rPr>
        <w:t>شیعه و تشیع</w:t>
      </w:r>
      <w:bookmarkEnd w:id="54"/>
    </w:p>
    <w:p>
      <w:pPr>
        <w:pStyle w:val="BookText"/>
        <w:rPr/>
      </w:pPr>
      <w:r>
        <w:rPr>
          <w:rFonts w:ascii="IRNazanin" w:hAnsi="IRNazanin" w:eastAsia="IRNazanin"/>
          <w:color w:val="111111"/>
          <w:sz w:val="28"/>
          <w:sz w:val="28"/>
          <w:szCs w:val="28"/>
          <w:rtl w:val="true"/>
          <w:lang w:bidi="fa-IR"/>
        </w:rPr>
        <w:t>منظور از تشیع در این اثر، شیعه دوازده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دوازده امامی ضمن اشتراک با دیگر فرقه‌های اسلامی در پذیرش سه اصل توحید، نبوت و معاد، به دو اصل عدل و امامت نیز قائل است؛ دو اصلی که اتفاقاً در مباحث انسان‌شناسی تأثیر فراوان و مستقیم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عدل به تبیین رابطه عدلانه آفریدگار با جهان هستی، به ویژه انسان‌ها می‌پردازد و مبنای اصلی در طراحی قوانین فردی و اجتماعی شیعی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امامت هم مترقی‌ترین اصل در مکتب تشیع است که بر اساس آن، انسان‌ها به دو دسته کامل و کمال‌جو تقسیم می‌شوند و چون انسان کمال‌جو ذاتاً به دنبال تعالی است، انقطاع کامل رهبری الهی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زمانی که انسان‌های کمال‌جو وجود داشته باشند، انسان کامل به عنوان رهبر الهی و الگوی کمال نیز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دو اصل است که نگاه شیعه به انسان، مترقی‌ترین اندیشه انسان‌شناسی است</w:t>
      </w:r>
      <w:r>
        <w:rPr>
          <w:rFonts w:eastAsia="IRNazanin" w:cs="IRNazanin"/>
          <w:color w:val="111111"/>
          <w:sz w:val="28"/>
          <w:szCs w:val="28"/>
          <w:rtl w:val="true"/>
          <w:lang w:bidi="fa-IR"/>
        </w:rPr>
        <w:t xml:space="preserve">. </w:t>
      </w:r>
      <w:bookmarkStart w:id="55" w:name="pg2619_15375"/>
    </w:p>
    <w:p>
      <w:pPr>
        <w:pStyle w:val="Heading4"/>
        <w:numPr>
          <w:ilvl w:val="3"/>
          <w:numId w:val="1"/>
        </w:numPr>
        <w:rPr/>
      </w:pPr>
      <w:bookmarkStart w:id="56" w:name="__RefHeading___Toc482349_1395250215"/>
      <w:bookmarkStart w:id="57" w:name="_Toc20"/>
      <w:bookmarkEnd w:id="55"/>
      <w:bookmarkEnd w:id="56"/>
      <w:r>
        <w:rPr/>
        <w:t>5.3</w:t>
      </w:r>
      <w:r>
        <w:rPr>
          <w:rtl w:val="true"/>
        </w:rPr>
        <w:t xml:space="preserve">. </w:t>
      </w:r>
      <w:r>
        <w:rPr>
          <w:rtl w:val="true"/>
        </w:rPr>
        <w:t>سبک زندگی</w:t>
      </w:r>
      <w:bookmarkEnd w:id="57"/>
    </w:p>
    <w:p>
      <w:pPr>
        <w:pStyle w:val="BookText"/>
        <w:rPr/>
      </w:pPr>
      <w:r>
        <w:rPr>
          <w:rFonts w:ascii="IRNazanin" w:hAnsi="IRNazanin" w:eastAsia="IRNazanin"/>
          <w:color w:val="111111"/>
          <w:sz w:val="28"/>
          <w:sz w:val="28"/>
          <w:szCs w:val="28"/>
          <w:rtl w:val="true"/>
          <w:lang w:bidi="fa-IR"/>
        </w:rPr>
        <w:t xml:space="preserve">سبک زندگی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Life Style</w:t>
      </w:r>
      <w:r>
        <w:rPr>
          <w:rFonts w:ascii="IRNazanin" w:hAnsi="IRNazanin" w:eastAsia="IRNazanin"/>
          <w:color w:val="111111"/>
          <w:sz w:val="28"/>
          <w:sz w:val="28"/>
          <w:szCs w:val="28"/>
          <w:rtl w:val="true"/>
          <w:lang w:bidi="fa-IR"/>
        </w:rPr>
        <w:t>، نمط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شیوه و چگونگی زندگی روزمره انسان‌ها اطلاق می‌شود، بحثی علمی و به‌روز است که اگر‌چه ریشه در دانش جامعه‌شناسی دارد، ولی از دانش‌های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مطالعات فرهنگی، اخلاق و تعلیم و تربیت هم یاری گرفته تا بتواند به مطالعه زندگی انسان‌ها بپردازد و به این سؤال‌ها پاسخ بدهد که انسان‌ها چه باید انجام بدهند؟ چرا باید انجام بدهند و چگونه؟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برای طراحی سبک و نظام زندگی، همه کنش‌ها، رفتارها و فعل و انفعالات انسانی مدنظر است، در نسبت‌سنجیِ دانش انسان‌شناسی و سبک زندگی، انسان‌شناسی مبنا و مقدمه مطالعات سبک زندگی خواهد بود؛ چرا‌که تا انسان و ویژگی‌ها، نیاز‌ها، ابعاد وجودی و روابط وی تعریف نشود، حدود و ثغور سبک مطلوب زندگی او مشخص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همین تفاوت در تعریف و نگاه به انسان است که سبک‌های مختلفی برای زندگی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جهت برای شناخت حقیقت و واقعیت سبک زندگی اسلامی با رویکرد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منتظرانه یا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می‌بایست به باز‌شناسی انسان از منظر شیعی پرداخت و پس از آن‌که حد و اندازه آدمی در این دستگاه فکری شناخته شد، به طراحی سبک زندگی برای او روی می‌آورد</w:t>
      </w:r>
      <w:r>
        <w:rPr>
          <w:rFonts w:eastAsia="IRNazanin" w:cs="IRNazanin"/>
          <w:color w:val="111111"/>
          <w:sz w:val="28"/>
          <w:szCs w:val="28"/>
          <w:rtl w:val="true"/>
          <w:lang w:bidi="fa-IR"/>
        </w:rPr>
        <w:t>.</w:t>
      </w:r>
    </w:p>
    <w:p>
      <w:pPr>
        <w:pStyle w:val="Heading4"/>
        <w:numPr>
          <w:ilvl w:val="3"/>
          <w:numId w:val="1"/>
        </w:numPr>
        <w:rPr/>
      </w:pPr>
      <w:bookmarkStart w:id="58" w:name="__RefHeading___Toc482351_1395250215"/>
      <w:bookmarkStart w:id="59" w:name="_Toc21"/>
      <w:bookmarkEnd w:id="58"/>
      <w:r>
        <w:rPr/>
        <w:t>5.4</w:t>
      </w:r>
      <w:r>
        <w:rPr>
          <w:rtl w:val="true"/>
        </w:rPr>
        <w:t xml:space="preserve">. </w:t>
      </w:r>
      <w:r>
        <w:rPr>
          <w:rtl w:val="true"/>
        </w:rPr>
        <w:t>مهدویت</w:t>
      </w:r>
      <w:bookmarkEnd w:id="59"/>
    </w:p>
    <w:p>
      <w:pPr>
        <w:pStyle w:val="BookText"/>
        <w:rPr/>
      </w:pPr>
      <w:r>
        <w:rPr>
          <w:rFonts w:ascii="IRNazanin" w:hAnsi="IRNazanin" w:eastAsia="IRNazanin"/>
          <w:color w:val="111111"/>
          <w:sz w:val="28"/>
          <w:sz w:val="28"/>
          <w:szCs w:val="28"/>
          <w:rtl w:val="true"/>
          <w:lang w:bidi="fa-IR"/>
        </w:rPr>
        <w:t xml:space="preserve">مهدویت، مصدر جعلی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همه مباحث، معارف، برنامه‌ها، رفتار‌ها، باورها و گرایش‌های مرتبط با موعود شیعی دلالت دارند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اندیشه نجات‌باوری در تمام فرقه‌های اسلامی به علت غلبه اندیشه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حال‌گرایی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حاشیه و انزوا رفته و تبدیل به یک پدیده مبهم، خارج از </w:t>
      </w:r>
    </w:p>
    <w:p>
      <w:pPr>
        <w:pStyle w:val="BookText"/>
        <w:rPr/>
      </w:pPr>
      <w:r>
        <w:rPr>
          <w:rFonts w:ascii="IRNazanin" w:hAnsi="IRNazanin" w:eastAsia="IRNazanin"/>
          <w:color w:val="111111"/>
          <w:sz w:val="28"/>
          <w:sz w:val="28"/>
          <w:szCs w:val="28"/>
          <w:rtl w:val="true"/>
          <w:lang w:bidi="fa-IR"/>
        </w:rPr>
        <w:t>دسترس و جدا از زندگی روزمره شده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ولی از نگاه شیعه، مهدی موعود، متولد شده و بیش از یازده قرن است که در غیبت زندگی می‌کند؛ اما در عین حال ارتباطی غیبی و عمیق با زندگی بشر، به ویژه شیعیان داشته و دارد و با مدیریت پنهانی تلاش می‌کند که مسیر تمدن بشر را به سوی ظهورش ـ که مقدمه ایجاد مدینه فاضله جهانی و بستر‌ساز بلوغ و رشد همه انسان‌ها در ایده‌آل‌ترین نظام و سبک زندگی است ـ راهبری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به معنای تمامی مبانی و اصول مورد پذیرش شیعه است؛ زیرا در مقام باز‌شناسی شخصیت انسان کامل باید نگاهی وسیع‌تر و جامع‌تر به بحث مهدویت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کلامی، نیاز انسان به دین و رهبری الهی در بحث نبوت و امامت مطرح می‌شود، ولی کاربرد و ثمره این بحث برای مخاطب امروزی در اثبات ضرورت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ارائه روزآمد معارف مهدوی نباید آن را در حاشیه مباحث اصول دین و با تصور بدیهی بودن پیش‌فرض‌های آن مطرح کرد، بلکه می‌بایست آن را در متن مباحث بنیادین دین و به عنوان آیینه تمام‌نمای بسیاری از آن مباحث ارائه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منظر است که مهدویت جایگاهی مهم در معارف و مباحث دینی پیدا می‌کند و بررسی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انسان‌شناسی و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می‌یابد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بین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دوم گویا‌تر و رساتر است؛ چرا که در مکتب تشیع، بر خلاف دیگر ادیان و مذاهب، نقطه پایانی در تولّی و حد یقف در حالت انتظار وجود ندارد</w:t>
      </w:r>
      <w:r>
        <w:rPr>
          <w:rFonts w:eastAsia="IRNazanin" w:cs="IRNazanin"/>
          <w:color w:val="111111"/>
          <w:sz w:val="28"/>
          <w:szCs w:val="28"/>
          <w:rtl w:val="true"/>
          <w:lang w:bidi="fa-IR"/>
        </w:rPr>
        <w:t xml:space="preserve">. </w:t>
      </w:r>
      <w:r>
        <w:rPr>
          <w:rStyle w:val="FootnoteAnchor"/>
          <w:rtl w:val="true"/>
        </w:rPr>
        <w:footnoteReference w:id="21"/>
      </w:r>
      <w:bookmarkStart w:id="60" w:name="pg2619_15380"/>
    </w:p>
    <w:p>
      <w:pPr>
        <w:pStyle w:val="BookText"/>
        <w:rPr/>
      </w:pPr>
      <w:bookmarkEnd w:id="60"/>
      <w:r>
        <w:rPr>
          <w:rFonts w:ascii="IRNazanin" w:hAnsi="IRNazanin" w:eastAsia="IRNazanin"/>
          <w:color w:val="111111"/>
          <w:sz w:val="28"/>
          <w:sz w:val="28"/>
          <w:szCs w:val="28"/>
          <w:rtl w:val="true"/>
          <w:lang w:bidi="fa-IR"/>
        </w:rPr>
        <w:t>به عنوان نمونه در گرایش اهل‌سنت، پرونده اسلام با رحلت پیامبرصلی الله علیه و آله و سلم، نهایی و بسته شده، و اسلام برای همیشه تاریخ، در خُرد و کلان آموزه‌هایش ثابت و بدون هیچ حالت منتظرانه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نگاه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هر مسلمان پس از دریافت بسته زندگی اسلامی دیگر نیازی به معصوم و راهبر الهی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نگاه شیعه اولاً دین کامل نزد پیامبر و امامان است که تاکنون اجرای عملی آن هم به صورت کامل و نهایی محقق نشده، و ثانیاً بر فرض تحقق نهایی و کامل دین، این امر به معنی استغنای مؤمن از امام نیست؛ بلکه هر فرد مؤمن می‌بایست پیوسته دارای حالت انتظار و نوعی تعلیق و وابستگی به امام خود باشد و در لحظه لحظه زندگی خود، از ایستایی و رکود و حس استقلال و احساس استغنا از امام پرهیز نماید تا بتواند در مسیر کمال‌یابی پیوسته خود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شیعه بدون مهدویت ابتر و ناقص است؛ چراکه اگر حالت انتظار تحقق نیابد تشیع هیچ تفاوتی با رکود‌گرایی و سلفی‌زدگی اهل‌سنت و دیگر ادیان و مذاهب نخواهد داشت</w:t>
      </w:r>
      <w:r>
        <w:rPr>
          <w:rFonts w:eastAsia="IRNazanin" w:cs="IRNazanin"/>
          <w:color w:val="111111"/>
          <w:sz w:val="28"/>
          <w:szCs w:val="28"/>
          <w:rtl w:val="true"/>
          <w:lang w:bidi="fa-IR"/>
        </w:rPr>
        <w:t>.</w:t>
      </w:r>
    </w:p>
    <w:p>
      <w:pPr>
        <w:pStyle w:val="Heading3"/>
        <w:numPr>
          <w:ilvl w:val="2"/>
          <w:numId w:val="1"/>
        </w:numPr>
        <w:rPr/>
      </w:pPr>
      <w:bookmarkStart w:id="61" w:name="__RefHeading___Toc482353_1395250215"/>
      <w:bookmarkStart w:id="62" w:name="_Toc22"/>
      <w:bookmarkEnd w:id="61"/>
      <w:r>
        <w:rPr/>
        <w:t>6</w:t>
      </w:r>
      <w:r>
        <w:rPr>
          <w:rtl w:val="true"/>
        </w:rPr>
        <w:t>.</w:t>
      </w:r>
      <w:r>
        <w:rPr>
          <w:rtl w:val="true"/>
        </w:rPr>
        <w:t>سطوح و لایه‌های گوناگون انسان‌شناسی</w:t>
      </w:r>
      <w:bookmarkEnd w:id="62"/>
    </w:p>
    <w:p>
      <w:pPr>
        <w:pStyle w:val="BookText"/>
        <w:rPr/>
      </w:pPr>
      <w:r>
        <w:rPr>
          <w:rFonts w:ascii="IRNazanin" w:hAnsi="IRNazanin" w:eastAsia="IRNazanin"/>
          <w:color w:val="111111"/>
          <w:sz w:val="28"/>
          <w:sz w:val="28"/>
          <w:szCs w:val="28"/>
          <w:rtl w:val="true"/>
          <w:lang w:bidi="fa-IR"/>
        </w:rPr>
        <w:t>اولین مرتبه از علم و دانش آدمی با تولد او ایجاد می‌شود و آن، این است که می‌داند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حضوری است یعنی آن را از کسی نیاموخته و برای آموختن آن هم تلاشی نکرده است؛ پس این علم در درون او بوده و متعلق آن هم وجود واقعی و خارجی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تدریج و پس از گذشتن ماه‌ها و سال‌های زندگی، دامنه دانش کودک با استفاده از ابزارهای شناخت حسی، کسب تجربه و ایجاد ارتباط با محسوسات و اطرافیان فزونی می‌یابد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مشاهدات و ارتباطات، مهم‌ترین موضوعی که مورد توجه کودک خواهد بود، توسعه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تدریج، خودش، مادرش، پدرش و وسایلش را می‌شناسد و با </w:t>
      </w:r>
    </w:p>
    <w:p>
      <w:pPr>
        <w:pStyle w:val="BookText"/>
        <w:rPr/>
      </w:pPr>
      <w:r>
        <w:rPr>
          <w:rFonts w:ascii="IRNazanin" w:hAnsi="IRNazanin" w:eastAsia="IRNazanin"/>
          <w:color w:val="111111"/>
          <w:sz w:val="28"/>
          <w:sz w:val="28"/>
          <w:szCs w:val="28"/>
          <w:rtl w:val="true"/>
          <w:lang w:bidi="fa-IR"/>
        </w:rPr>
        <w:t>مفاهیمی همانند احساس نیاز و وابستگی به والدین آشنا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تکمیل مراحل رشد، درک کودک از خود، اطرافیان و زندگی توسعه می‌یابد و بدین‌گونه است که دانشی که در آغاز بسیار ساده و بدیهی بود، رو به توسعه می‌گذارد و شاخه‌های گوناگونی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در هنگام بلوغ و زمانی که به رشد جسمی و شکوفایی اولین مرتبه از استعداد‌های فطری خود رسیده، می‌تواند با پاسخ‌هایی که برای پرسش‌های درونی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دامنه و ابعاد وجودی خود را بهتر بشناسد؛ ابعادی که نه ساختگی و خیالی، بلکه واقعی و حقیقی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 دارای یک هویت وجودی و حقیقت ذاتی است؛ هویتی که می‌داند حیوان یا گیاه یا جماد نیست، اما درباره حقیقت آن نیز ناآگاه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مرحله، پرسش از این است که آیا انسان موجودی مرکب است یا بسیط و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بعدی؟</w:t>
      </w:r>
    </w:p>
    <w:p>
      <w:pPr>
        <w:pStyle w:val="BookText"/>
        <w:rPr/>
      </w:pPr>
      <w:r>
        <w:rPr>
          <w:rFonts w:ascii="IRNazanin" w:hAnsi="IRNazanin" w:eastAsia="IRNazanin"/>
          <w:color w:val="111111"/>
          <w:sz w:val="28"/>
          <w:sz w:val="28"/>
          <w:szCs w:val="28"/>
          <w:rtl w:val="true"/>
          <w:lang w:bidi="fa-IR"/>
        </w:rPr>
        <w:t>پس از بحث حقیقت ذات، یکی دیگر از مسأله‌ها که هویت ترکیبی دارد ـ یعنی هم به مطالعه ذات و هم به عوارض آن می‌پردازدـ فرایند تدریجی پیدایش واقعیت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فرایند تدریجی را هم می‌توان به صورت استقلالی دید ـ یعنی فرایند رشد هر موجود انسانی از زمان لقاح تا تولد، بلوغ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هم می‌توان در بستر جامعه انسانی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وجود من محصول رابطه دو انسان بوده و من هم بر اساس همان قانون می‌توانم ادامه دهنده نسل آدمی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این پرسش مطرح می‌شود که این مرحله رشد فردی و آن مرحله رشد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برای چیست؟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فراغت از این مباحث، پرسش بعدی در باره روابط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هم متفرع بر اثبات وجود روح برای آدمی که امکان وجود عوالم ماورائی را مطرح می‌کند، این پرسش پیش می‌آید که اگر عوالم دیگری وجوید دارد، ازجهت طولی و عرضی چه نسبتی با زندگی دنیوی من دارند؟ </w:t>
      </w:r>
    </w:p>
    <w:p>
      <w:pPr>
        <w:pStyle w:val="BookText"/>
        <w:rPr/>
      </w:pPr>
      <w:r>
        <w:rPr>
          <w:rFonts w:ascii="IRNazanin" w:hAnsi="IRNazanin" w:eastAsia="IRNazanin"/>
          <w:color w:val="111111"/>
          <w:sz w:val="28"/>
          <w:sz w:val="28"/>
          <w:szCs w:val="28"/>
          <w:rtl w:val="true"/>
          <w:lang w:bidi="fa-IR"/>
        </w:rPr>
        <w:t>بدین‌گونه است که در یک نگاه اجمالی به مهم‌ترین پرسش‌های انسانی جدول زیر شکل می‌گیرد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9116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0"/>
                        <a:stretch/>
                      </pic:blipFill>
                      <pic:spPr>
                        <a:xfrm>
                          <a:off x="0" y="0"/>
                          <a:ext cx="5334120" cy="3911760"/>
                        </a:xfrm>
                        <a:prstGeom prst="rect">
                          <a:avLst/>
                        </a:prstGeom>
                        <a:ln w="0">
                          <a:noFill/>
                        </a:ln>
                      </pic:spPr>
                    </pic:pic>
                  </a:graphicData>
                </a:graphic>
              </wp:inline>
            </w:drawing>
          </mc:Choice>
          <mc:Fallback>
            <w:pict>
              <v:shape id="shape_0" stroked="f" o:allowincell="f" style="position:absolute;margin-left:0pt;margin-top:-308.05pt;width:419.95pt;height:307.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 مبنای این تقسیم‌بندی، شاخه‌های گوناگون انسان‌شناسی که به تدریج در مسیر رشد و کمال انسانی، خود را نشان می‌دهد،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انسان‌شناسی معطوف به خود‌شناسی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انسان‌شناسی ظاهری و جسمی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انسان‌شناسی باطنی و فطری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انسان‌شناسی جنسیتی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مراحل رشد و ادوار زندگی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انسان‌شناسی جبر و اختیار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انسان‌شناسی کمال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انسان‌شناسی معطوف به دیگر‌شناسی و ارتباطات و روابط انسانی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انسان‌شناسی خانوادگی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انسان‌شناسی اجتماعی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انسان‌شناسی سیاسی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انسان‌شناسی اقتصادی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انسان‌شناسی فرهنگی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انسان‌شناسی معطوف به شناخت زمان و مکان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انسان‌شناسی تاریخی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انسان‌شناسی جغرافیایی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دشمن‌شناسی</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p>
    <w:p>
      <w:pPr>
        <w:pStyle w:val="BookText"/>
        <w:rPr/>
      </w:pPr>
      <w:r>
        <w:rPr>
          <w:rFonts w:ascii="IRNazanin" w:hAnsi="IRNazanin" w:eastAsia="IRNazanin"/>
          <w:color w:val="111111"/>
          <w:sz w:val="28"/>
          <w:sz w:val="28"/>
          <w:szCs w:val="28"/>
          <w:rtl w:val="true"/>
          <w:lang w:bidi="fa-IR"/>
        </w:rPr>
        <w:t>البته همان‌گونه که در مباحث پیشین اشاره شد، در این اثر دو رویکرد مورد بحث و مطالعه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انسان‌شناسی ناظر به انسان کمال‌جو و دوم، انسان‌شناسی ناظر به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این کتاب تلاش می‌کند از طریق انسان‌شناسیِ فطری و دینی به بازشناسی مهدویت بپردازد تا اثبات شود که از زاویه بسیاری از مباحث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می‌توان به این مهم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 هر مرحله، دیدگاه انسان‌شناسی غیردینی نیز درباره مباحث بررسی خواهد شد تا هدف اصلی کتاب ـ که نسبت‌سنجی مهدویت و انسان‌شناسی است ـ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اصلی این اثر ذیل محور‌های زیر مطرح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تعریف کمال و نجات و سعادت انسانی</w:t>
      </w:r>
    </w:p>
    <w:p>
      <w:pPr>
        <w:pStyle w:val="BookText"/>
        <w:rPr/>
      </w:pPr>
      <w:r>
        <w:rPr>
          <w:rFonts w:ascii="IRNazanin" w:hAnsi="IRNazanin" w:eastAsia="IRNazanin"/>
          <w:color w:val="111111"/>
          <w:sz w:val="28"/>
          <w:sz w:val="28"/>
          <w:szCs w:val="28"/>
          <w:rtl w:val="true"/>
          <w:lang w:bidi="fa-IR"/>
        </w:rPr>
        <w:t>ـ دیدگاه انسان‌شناسی دینی و غیر‌دینی نسبت به مسأله انسان کامل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فلسفه تاریخ و آغاز و انجام تاریخ بشر، آرمان‌شهر و دیدگاه‌های موجود پیرامون آن </w:t>
      </w:r>
      <w:bookmarkStart w:id="63" w:name="pg2619_15388"/>
    </w:p>
    <w:p>
      <w:pPr>
        <w:pStyle w:val="Heading2"/>
        <w:numPr>
          <w:ilvl w:val="1"/>
          <w:numId w:val="1"/>
        </w:numPr>
        <w:rPr/>
      </w:pPr>
      <w:bookmarkStart w:id="64" w:name="__RefHeading___Toc482355_1395250215"/>
      <w:bookmarkStart w:id="65" w:name="_Toc23"/>
      <w:bookmarkEnd w:id="63"/>
      <w:bookmarkEnd w:id="64"/>
      <w:r>
        <w:rPr>
          <w:rtl w:val="true"/>
        </w:rPr>
        <w:t>فصل دوم</w:t>
      </w:r>
      <w:r>
        <w:rPr>
          <w:rtl w:val="true"/>
        </w:rPr>
        <w:t xml:space="preserve">: </w:t>
      </w:r>
      <w:r>
        <w:rPr>
          <w:rtl w:val="true"/>
        </w:rPr>
        <w:t>انسان‌شناسی جسمی</w:t>
      </w:r>
      <w:bookmarkEnd w:id="6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482357_1395250215"/>
      <w:bookmarkStart w:id="67" w:name="_Toc24"/>
      <w:bookmarkEnd w:id="66"/>
      <w:r>
        <w:rPr>
          <w:rtl w:val="true"/>
        </w:rPr>
        <w:t>اشاره</w:t>
      </w:r>
      <w:bookmarkStart w:id="68" w:name="pg2619_15390"/>
      <w:bookmarkEnd w:id="67"/>
    </w:p>
    <w:p>
      <w:pPr>
        <w:pStyle w:val="Heading3"/>
        <w:numPr>
          <w:ilvl w:val="2"/>
          <w:numId w:val="1"/>
        </w:numPr>
        <w:rPr/>
      </w:pPr>
      <w:bookmarkStart w:id="69" w:name="__RefHeading___Toc482359_1395250215"/>
      <w:bookmarkStart w:id="70" w:name="_Toc25"/>
      <w:bookmarkEnd w:id="68"/>
      <w:bookmarkEnd w:id="69"/>
      <w:r>
        <w:rPr>
          <w:rtl w:val="true"/>
        </w:rPr>
        <w:t>پیش در‌آمد</w:t>
      </w:r>
      <w:bookmarkEnd w:id="70"/>
    </w:p>
    <w:p>
      <w:pPr>
        <w:pStyle w:val="BookText"/>
        <w:rPr/>
      </w:pPr>
      <w:r>
        <w:rPr>
          <w:rFonts w:ascii="IRNazanin" w:hAnsi="IRNazanin" w:eastAsia="IRNazanin"/>
          <w:color w:val="111111"/>
          <w:sz w:val="28"/>
          <w:sz w:val="28"/>
          <w:szCs w:val="28"/>
          <w:rtl w:val="true"/>
          <w:lang w:bidi="fa-IR"/>
        </w:rPr>
        <w:t>انسان‌شناسی جسمی و شناخت بدن، سهل‌ترین شاخه از شاخه‌های انسان‌شناسی برای هر انسانی است؛ چرا‌که به بررسی ظاهر و جسم آدمی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 بهتر سیستم بدن، دانش‌های بسیاری همانند پزشکی، زیست‌شناسی و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ایجاد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body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پدیده‌ای چند وجهی، پیچیده و متناقض</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paradoxical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که بدون آن، داشتن حیات محال است، اما می‌توان بدنی را تصور کرد که از حیات تهی شده و به آن جسد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corpse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بدن ملموس و مادی است، اما بعدی انتزاعی دارد که در بسیاری از علوم مانند حقوق، جامعه‌شناسی و حتی فلسفه مورد کنکاش و بررسی بسیار قرار گرفته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آن است که بدن هر کس مختص اوست و در عین حال، به عنوان خزانه‌ای ژنتیکی، بسیاری از ویژگی‌های بروز‌یافته یا بروزنیافتۀ اجداد خود را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به لحاظ علم ژنتیک، بدن پدیده‌ای نیست که ویژه یک فرد باشد؛ اما تنها راه شناخت هویت فردی اوست و در عین حال که از جنبه مادی برخوردار است، فقط یک طبیعت جسمانی نیست، بلکه درون فرهنگ جای گرفته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به شهادت علم حضوری و حصولی هر انسان، جسم و بدن از جهت ماهیت و ساختار در امتداد طبیعت و بلکه جزئی از آن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بدین جهت بدن آدمی در فرایند تکوین خود تا زمان زوال و نابودی، چرخه‌ای ثابت را در ارتباطی مستقیم با طبیعت طی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بدین معنا است که هم منشأ و ریشه بدن آدمی طبیعت است، هم برای حیات و سرزندگی خود به صورت پیوسته به طبیعت نیازمند است و هم بازگشت بدن پس از مرگ به طبیعت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در نگاه دینی، بازشناسی و مطالعه بدن آدمی، در دسته‌بندی دوگانۀ عالم آفاق و عالم انفس، جزو عالم آفاق شمرده می‌شود؛ چراکه بدن آدمی در چرخه پیدایش تا زوال خود، با جمادات، گیاهان و حیوانات در ارتباط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انسان‌شناسی طبیعی دو بحث وجود دارد؛ یکی بحث از جایگاه طبیعی و فرایند مشترک جسمی همه انسان‌ها و دیگری، منشأ طبیعی اولین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اول به صورت کلی در این فصل ارائه خواهد شد، اما بحث دوم به فراخور مطلب، در دو فصل انسان‌شناسی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بازخوانی داستان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انسان‌شناسی تاریخی مطرح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 پرسش‌های اصلی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انسان چه نسبتی با طبیعت دارد؟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زندگی انسان تا چه حد از وضعیت بدنی و فیزیکی‌اش متأثر است و چه اندازه از بُعد روحانی یا مسائل اجتماعی و فرهنگی؟ </w:t>
      </w:r>
      <w:bookmarkStart w:id="71" w:name="pg2619_15394"/>
    </w:p>
    <w:p>
      <w:pPr>
        <w:pStyle w:val="BookText"/>
        <w:rPr/>
      </w:pPr>
      <w:bookmarkEnd w:id="71"/>
      <w:r>
        <w:rPr>
          <w:rFonts w:ascii="IRNazanin" w:hAnsi="IRNazanin" w:eastAsia="IRNazanin"/>
          <w:color w:val="111111"/>
          <w:sz w:val="28"/>
          <w:sz w:val="28"/>
          <w:szCs w:val="28"/>
          <w:rtl w:val="true"/>
          <w:lang w:bidi="fa-IR"/>
        </w:rPr>
        <w:t xml:space="preserve">ـ آیا سرشت انسان و انگیزه‌های او بیشتر تحت تأثیر شرایط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یا روحانیت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 فلسفی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مقایسه‌ای که شخص با اطرافیانش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 انسان‌شناسی سکولار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و در نهایت، آیا از منظر انسان‌شناسی جسمی و زیستی، زمینه‌ای برای مباحث مهدویت وجود دارد یا خیر؟</w:t>
      </w:r>
    </w:p>
    <w:p>
      <w:pPr>
        <w:pStyle w:val="Heading3"/>
        <w:numPr>
          <w:ilvl w:val="2"/>
          <w:numId w:val="1"/>
        </w:numPr>
        <w:rPr/>
      </w:pPr>
      <w:bookmarkStart w:id="72" w:name="__RefHeading___Toc482361_1395250215"/>
      <w:bookmarkStart w:id="73" w:name="_Toc26"/>
      <w:bookmarkEnd w:id="72"/>
      <w:r>
        <w:rPr/>
        <w:t>1</w:t>
      </w:r>
      <w:r>
        <w:rPr>
          <w:rtl w:val="true"/>
        </w:rPr>
        <w:t>.</w:t>
      </w:r>
      <w:r>
        <w:rPr>
          <w:rtl w:val="true"/>
        </w:rPr>
        <w:t>سیر پیدایش بدن آدمی</w:t>
      </w:r>
      <w:bookmarkEnd w:id="73"/>
    </w:p>
    <w:p>
      <w:pPr>
        <w:pStyle w:val="Heading4"/>
        <w:numPr>
          <w:ilvl w:val="3"/>
          <w:numId w:val="1"/>
        </w:numPr>
        <w:rPr/>
      </w:pPr>
      <w:bookmarkStart w:id="74" w:name="__RefHeading___Toc482363_1395250215"/>
      <w:bookmarkStart w:id="75" w:name="_Toc27"/>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سیر پیدایش و تکامل بدن آدمی را می‌توان در سه مرحله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نطفه، از لقاح تا تولد، از تولد تا مرگ</w:t>
      </w:r>
      <w:r>
        <w:rPr>
          <w:rFonts w:eastAsia="IRNazanin" w:cs="IRNazanin"/>
          <w:color w:val="111111"/>
          <w:sz w:val="28"/>
          <w:szCs w:val="28"/>
          <w:rtl w:val="true"/>
          <w:lang w:bidi="fa-IR"/>
        </w:rPr>
        <w:t>.</w:t>
      </w:r>
    </w:p>
    <w:p>
      <w:pPr>
        <w:pStyle w:val="Heading4"/>
        <w:numPr>
          <w:ilvl w:val="3"/>
          <w:numId w:val="1"/>
        </w:numPr>
        <w:rPr/>
      </w:pPr>
      <w:bookmarkStart w:id="76" w:name="__RefHeading___Toc482365_1395250215"/>
      <w:bookmarkStart w:id="77" w:name="_Toc28"/>
      <w:bookmarkEnd w:id="76"/>
      <w:r>
        <w:rPr/>
        <w:t>1.1</w:t>
      </w:r>
      <w:r>
        <w:rPr>
          <w:rtl w:val="true"/>
        </w:rPr>
        <w:t xml:space="preserve">. </w:t>
      </w:r>
      <w:r>
        <w:rPr>
          <w:rtl w:val="true"/>
        </w:rPr>
        <w:t>مرحله نطفه و سلول‌های جنسی آدمی</w:t>
      </w:r>
      <w:bookmarkEnd w:id="77"/>
    </w:p>
    <w:p>
      <w:pPr>
        <w:pStyle w:val="BookText"/>
        <w:rPr/>
      </w:pPr>
      <w:r>
        <w:rPr>
          <w:rFonts w:ascii="IRNazanin" w:hAnsi="IRNazanin" w:eastAsia="IRNazanin"/>
          <w:color w:val="111111"/>
          <w:sz w:val="28"/>
          <w:sz w:val="28"/>
          <w:szCs w:val="28"/>
          <w:rtl w:val="true"/>
          <w:lang w:bidi="fa-IR"/>
        </w:rPr>
        <w:t>در علم زیست‌شناسی و پزشکی اثبات شده که سلول‌های جنسی از همان دوران جنینی در بدن انسان تشکیل می‌شوند؛ اما روند حیات این سلول‌ها در زن و مرد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تخمک‌سازی در زنان، از مرحله پیش از تولد آغاز می‌گردد و در سن بلوغ به تکامل نهایی می‌رسد؛ ولی در مردان با وجود اعضا و سلول‌های جنسی فعالیت این سلول‌ها از زمان بلوغ آغاز می‌شود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بر مبنای پیدایش سلول‌های دوگانه جنسیتی است که شاهد اولین مرتبه از حیات در فرآیند وجود آدمی هستیم؛ حیاتی تک‌سلولی که از جهت علمی و ظاهری شباهت بسیاری با فرآیند حیات در چرخه زیستی حیوانات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 مبنای نگاه دینی یا برخی از دیدگاه‌های فلسفی معاصر، تفاوت بسیاری بین آن‌ها موجود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مقام نقد اجمالی این نظریه و مقایسه آن با مطالعات پزشکی باید گفت که ماهیت و سنخ حیات مولکول‌های جنسی و سلول‌های بنیادین انسانی، پیش و پس از لقاح، تفاوت بسیاری با حیات نباتی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مرحله تحقق لقاح، حرکت‌های غریزی ثابتی وجود دارد که باعث می‌شود این عمل با حیات و حرکت در دنیای حیوانات شباهت بیشتری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که بر اساس مطالعات پزشکی، فرایند انتقال از صورت جسمی به صورت جاندار حیوانی چندان به چشم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ناشی از مطالعه فرایند رشد و کمال سلول‌های جنسی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مبنای نگرش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اثبات مرحله نباتی برای وجود آدمی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بعدی این نظریه این است که محدوده حیات حیوانی را از زمان افاضه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ادله درون‌دینی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لحظه تولد تا زمان بلوغ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تمامی مرحله رشد آدمی، در مرحله صورت حیوانی رخ می‌دهد و صورت انسانی، پس از بلوغ، آن هم تنها در صورت ایمان و دینداری به فعلیت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صورت و هویت انسانی تنها با قوه عقلانی آدمی تعریف می‌شود و بدون آن اصولاً انسان،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در این مرحله هم با فطرت و مبانی دینی و حتی با نگاه علمی ناسازگاری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سخن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اگرچه این نظریه مبتنی بر اندیشه‌ورزی فلسفی است، ولی مدعای فلسفه مطالعه واقعیت‌هاست؛ در حالی که واقعیت‌های علمی معاصر و نگرش‌های دینی چندان موافق آن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دین،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جز آفرینش حضرات آدم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حوا</w:t>
      </w:r>
      <w:bookmarkStart w:id="78" w:name="pg2619_15396"/>
    </w:p>
    <w:p>
      <w:pPr>
        <w:pStyle w:val="BookText"/>
        <w:rPr/>
      </w:pPr>
      <w:bookmarkEnd w:id="78"/>
      <w:r>
        <w:rPr>
          <w:rFonts w:ascii="IRNazanin" w:hAnsi="IRNazanin" w:eastAsia="IRNazanin"/>
          <w:color w:val="111111"/>
          <w:sz w:val="28"/>
          <w:sz w:val="28"/>
          <w:szCs w:val="28"/>
          <w:rtl w:val="true"/>
          <w:lang w:bidi="fa-IR"/>
        </w:rPr>
        <w:t>و عیسی علیهم السلام، پیدایش مابقی انسان‌ها تابع همین فرایند طبیعی است</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79" w:name="__RefHeading___Toc482367_1395250215"/>
      <w:bookmarkStart w:id="80" w:name="_Toc29"/>
      <w:bookmarkEnd w:id="79"/>
      <w:r>
        <w:rPr/>
        <w:t>1.2</w:t>
      </w:r>
      <w:r>
        <w:rPr>
          <w:rtl w:val="true"/>
        </w:rPr>
        <w:t xml:space="preserve">. </w:t>
      </w:r>
      <w:r>
        <w:rPr>
          <w:rtl w:val="true"/>
        </w:rPr>
        <w:t>از لقاح تا تولد</w:t>
      </w:r>
      <w:bookmarkEnd w:id="8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پس از یکی شدن سلول جنسی نر و ماده، رشد و تکثیر سلولی به سرعت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در آغاز مستقل از دنیای بیرون از خود و حرکتی درونی است؛ اما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جایی </w:t>
      </w:r>
      <w:bookmarkStart w:id="81" w:name="pg2619_15398"/>
    </w:p>
    <w:p>
      <w:pPr>
        <w:pStyle w:val="BookText"/>
        <w:rPr/>
      </w:pPr>
      <w:bookmarkEnd w:id="81"/>
      <w:r>
        <w:rPr>
          <w:rFonts w:ascii="IRNazanin" w:hAnsi="IRNazanin" w:eastAsia="IRNazanin"/>
          <w:color w:val="111111"/>
          <w:sz w:val="28"/>
          <w:sz w:val="28"/>
          <w:szCs w:val="28"/>
          <w:rtl w:val="true"/>
          <w:lang w:bidi="fa-IR"/>
        </w:rPr>
        <w:t>که اگر به دنیای بیرون از خود متصل نشود، خیلی زود دچار کمبود شده و نابود می‌گردد، نطفة در حال رشد با دیواره رحم مادر پیوند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فرایند، از جهت ساختار ارگانیکی با ساختار پیدایش حیوانات همانندی کامل دارد؛ ولی باید توجه کرد که جنین انسان با جنین حیوانات تفاوت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جنین در فضای رحم و ثبات و آرامش و محیط مناسب آن، در بستر زمانی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برای همه انسان‌ها، یک چرخه مشخص 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نگرش دینی دو مسأله ویژه در این مرحله وجود دارد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دمیده شدن روح و زمان آن و مسأله کیفیت رشد جنینی انسان کامل</w:t>
      </w:r>
      <w:r>
        <w:rPr>
          <w:rFonts w:eastAsia="IRNazanin" w:cs="IRNazanin"/>
          <w:color w:val="111111"/>
          <w:sz w:val="28"/>
          <w:szCs w:val="28"/>
          <w:rtl w:val="true"/>
          <w:lang w:bidi="fa-IR"/>
        </w:rPr>
        <w:t>.</w:t>
      </w:r>
    </w:p>
    <w:p>
      <w:pPr>
        <w:pStyle w:val="Heading4"/>
        <w:numPr>
          <w:ilvl w:val="3"/>
          <w:numId w:val="1"/>
        </w:numPr>
        <w:rPr/>
      </w:pPr>
      <w:bookmarkStart w:id="82" w:name="__RefHeading___Toc482369_1395250215"/>
      <w:bookmarkStart w:id="83" w:name="_Toc30"/>
      <w:bookmarkEnd w:id="82"/>
      <w:r>
        <w:rPr/>
        <w:t>1.3</w:t>
      </w:r>
      <w:r>
        <w:rPr>
          <w:rtl w:val="true"/>
        </w:rPr>
        <w:t xml:space="preserve">. </w:t>
      </w:r>
      <w:r>
        <w:rPr>
          <w:rtl w:val="true"/>
        </w:rPr>
        <w:t>از تولد تا مرگ</w:t>
      </w:r>
      <w:bookmarkEnd w:id="83"/>
    </w:p>
    <w:p>
      <w:pPr>
        <w:pStyle w:val="BookText"/>
        <w:rPr/>
      </w:pPr>
      <w:r>
        <w:rPr>
          <w:rFonts w:ascii="IRNazanin" w:hAnsi="IRNazanin" w:eastAsia="IRNazanin"/>
          <w:color w:val="111111"/>
          <w:sz w:val="28"/>
          <w:sz w:val="28"/>
          <w:szCs w:val="28"/>
          <w:rtl w:val="true"/>
          <w:lang w:bidi="fa-IR"/>
        </w:rPr>
        <w:t>تولد، اولین لحظه از زندگی زمینی انسان است؛ چراکه اگرچه در مرحله رحمی، نوعی از حیات در جنین وجود دارد، ولی به واسطه نفس کشیدن مستقیم جنین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این دوره زمانی، وابسته به فعالیت چند عضو اصلی بدن، یعنی مغز، اعصاب، قلب و چشم‌گیرتر از همه، دستگاه تنفس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طی این دوران، جسم آدمی به نقطه اوج توانمندی خود می‌رسد و سپس تحلیل می‌رود، تا جایی که به واسطه ناتوانی، اختلال یا توقف یک یا چند عضو حیاتی، مرگ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از نگاه علمی، صرفاً طبیعی، اما از نگاه دینی، ترکیبی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مشخص شد که آدمی از لحظه پیدایش نطفه تا لحظه مرگ، پیوندی ناگسستنی با طبیعت دارد و بدون آن نمی‌تواند زنده بماند و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پرسش مهم مطرح می‌شود که این بُعد مادی و طبیعی چه نسبتی با تمامیت وجود آدمی دارد؟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برای یافتن جواب ابتدا باید بدانیم که انسان چه جایگاهی در جهان هستی دارد؟ و آیا انسان در مقایسه با دیگر موجودات، در دسته خاصی قرار می‌گیرد یا این‌که خود هویتی مستقل دارد؟ </w:t>
      </w:r>
      <w:bookmarkStart w:id="84" w:name="pg2619_15400"/>
    </w:p>
    <w:p>
      <w:pPr>
        <w:pStyle w:val="BookText"/>
        <w:rPr/>
      </w:pPr>
      <w:bookmarkEnd w:id="84"/>
      <w:r>
        <w:rPr>
          <w:rFonts w:ascii="IRNazanin" w:hAnsi="IRNazanin" w:eastAsia="IRNazanin"/>
          <w:color w:val="111111"/>
          <w:sz w:val="28"/>
          <w:sz w:val="28"/>
          <w:szCs w:val="28"/>
          <w:rtl w:val="true"/>
          <w:lang w:bidi="fa-IR"/>
        </w:rPr>
        <w:t>بدین جهت در بحث‌های آتی، ابتدا به نسبت جسم آدمی با اجسام دیگر و سپس به رابطه اجمالی جسم با روح خواهیم پرداخت</w:t>
      </w:r>
      <w:r>
        <w:rPr>
          <w:rFonts w:eastAsia="IRNazanin" w:cs="IRNazanin"/>
          <w:color w:val="111111"/>
          <w:sz w:val="28"/>
          <w:szCs w:val="28"/>
          <w:rtl w:val="true"/>
          <w:lang w:bidi="fa-IR"/>
        </w:rPr>
        <w:t>.</w:t>
      </w:r>
    </w:p>
    <w:p>
      <w:pPr>
        <w:pStyle w:val="Heading3"/>
        <w:numPr>
          <w:ilvl w:val="2"/>
          <w:numId w:val="1"/>
        </w:numPr>
        <w:rPr/>
      </w:pPr>
      <w:bookmarkStart w:id="85" w:name="__RefHeading___Toc482371_1395250215"/>
      <w:bookmarkStart w:id="86" w:name="_Toc31"/>
      <w:bookmarkEnd w:id="85"/>
      <w:r>
        <w:rPr/>
        <w:t>2</w:t>
      </w:r>
      <w:r>
        <w:rPr>
          <w:rtl w:val="true"/>
        </w:rPr>
        <w:t xml:space="preserve">. </w:t>
      </w:r>
      <w:r>
        <w:rPr>
          <w:rtl w:val="true"/>
        </w:rPr>
        <w:t>دیدگاه</w:t>
      </w:r>
      <w:r>
        <w:rPr>
          <w:rtl w:val="true"/>
        </w:rPr>
        <w:softHyphen/>
      </w:r>
      <w:r>
        <w:rPr>
          <w:rtl w:val="true"/>
        </w:rPr>
        <w:t>های موجود درباره انسان</w:t>
      </w:r>
      <w:r>
        <w:rPr>
          <w:rtl w:val="true"/>
        </w:rPr>
        <w:softHyphen/>
      </w:r>
      <w:r>
        <w:rPr>
          <w:rtl w:val="true"/>
        </w:rPr>
        <w:t>شناسی جسمی</w:t>
      </w:r>
      <w:bookmarkEnd w:id="86"/>
    </w:p>
    <w:p>
      <w:pPr>
        <w:pStyle w:val="Heading4"/>
        <w:numPr>
          <w:ilvl w:val="3"/>
          <w:numId w:val="1"/>
        </w:numPr>
        <w:rPr/>
      </w:pPr>
      <w:bookmarkStart w:id="87" w:name="__RefHeading___Toc482373_1395250215"/>
      <w:bookmarkStart w:id="88" w:name="_Toc32"/>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 xml:space="preserve">در اینکه بدن آدمی برآمده از طبیعت و وابسته به آن است، هیچ شکی نیست؛ ولی پرسش اصلی آن است که آیا هویت طبیعی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یکی از موجودات عالم طبیعت است یا این‌که هویتی متمایز و جدا دارد؟</w:t>
      </w:r>
    </w:p>
    <w:p>
      <w:pPr>
        <w:pStyle w:val="BookText"/>
        <w:rPr/>
      </w:pPr>
      <w:r>
        <w:rPr>
          <w:rFonts w:ascii="IRNazanin" w:hAnsi="IRNazanin" w:eastAsia="IRNazanin"/>
          <w:color w:val="111111"/>
          <w:sz w:val="28"/>
          <w:sz w:val="28"/>
          <w:szCs w:val="28"/>
          <w:rtl w:val="true"/>
          <w:lang w:bidi="fa-IR"/>
        </w:rPr>
        <w:t>برای فهم این مسأله ابتدا می‌بایست دسته‌بندی کلی موجودات را از نظر بگذرانیم</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16637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0"/>
                        <a:stretch/>
                      </pic:blipFill>
                      <pic:spPr>
                        <a:xfrm>
                          <a:off x="0" y="0"/>
                          <a:ext cx="5334120" cy="1663560"/>
                        </a:xfrm>
                        <a:prstGeom prst="rect">
                          <a:avLst/>
                        </a:prstGeom>
                        <a:ln w="0">
                          <a:noFill/>
                        </a:ln>
                      </pic:spPr>
                    </pic:pic>
                  </a:graphicData>
                </a:graphic>
              </wp:inline>
            </w:drawing>
          </mc:Choice>
          <mc:Fallback>
            <w:pict>
              <v:shape id="shape_0" stroked="f" o:allowincell="f" style="position:absolute;margin-left:0pt;margin-top:-131.05pt;width:419.95pt;height:130.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به نظر می‌رسد که انسان از جهت طبیعت و وضعیت زیستی به حیوانات نزدیک‌تر است و بر همین مبنا بوده که در فلسفه قدیم، آدمی را حیوان ناطق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تکامل نیز آدم را حیوانی پیشرفته، هوشمند و برآمده از چرخه تکاملی طبیعت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 که در میان حیوانات، شباهت بیش‌تری با میمون‌ها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نگاه آدمی متشکل از این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دهنده اجزا و صورت ترکیبی اولیه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جسم نباتی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قابلیت رشد، تغذیه، زاد و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موجود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 احساسات غریزی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موجود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ادراکات کلی ناشی از قدرت عقل و اندیشه، اختیار و آزادی، نطق و تکلم، احساسات درونی پیشرفته و</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مقام جمع‌بندی نظریات انسان‌شناسی جسمی می‌توان چنین مدعی شد که اکثر مکاتب علمی و فلسفی و ادیان و مذاهب غیرابراهیمی، آدمی را کاملاً برآمده از عالم طبیعت و وابسته به </w:t>
      </w:r>
      <w:bookmarkStart w:id="89" w:name="pg2619_15402"/>
    </w:p>
    <w:p>
      <w:pPr>
        <w:pStyle w:val="BookText"/>
        <w:rPr/>
      </w:pPr>
      <w:bookmarkEnd w:id="89"/>
      <w:r>
        <w:rPr>
          <w:rFonts w:ascii="IRNazanin" w:hAnsi="IRNazanin" w:eastAsia="IRNazanin"/>
          <w:color w:val="111111"/>
          <w:sz w:val="28"/>
          <w:sz w:val="28"/>
          <w:szCs w:val="28"/>
          <w:rtl w:val="true"/>
          <w:lang w:bidi="fa-IR"/>
        </w:rPr>
        <w:t>آن می‌دانند و در مقام طراحی برنامه سعادت و کمال او، بر بُعد طبیعی، جسمی، حیوانی و دنیوی او متمرکز شده‌اند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در مقابل، ادیان ابراهیمی بر انسان‌شناسی ترکیبی اهتمام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بدن انسان از خاک است و به خاک بر می‌گردد و تمامی ارزش‌های آن ناشی از بُعد روحانی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مشخص شد نظریه‌های انسان‌شناسی جسمی به دو گرایش تک سویه یا ترکیبی باز می‌گردد، در ادامه نگاهی اجمالی به هریک از این دو 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تا بازتاب هریک از آن‌ها در بازشناسی انسان کامل و مدینه فاضله روشن شود</w:t>
      </w:r>
      <w:r>
        <w:rPr>
          <w:rFonts w:eastAsia="IRNazanin" w:cs="IRNazanin"/>
          <w:color w:val="111111"/>
          <w:sz w:val="28"/>
          <w:szCs w:val="28"/>
          <w:rtl w:val="true"/>
          <w:lang w:bidi="fa-IR"/>
        </w:rPr>
        <w:t>.</w:t>
      </w:r>
    </w:p>
    <w:p>
      <w:pPr>
        <w:pStyle w:val="Heading4"/>
        <w:numPr>
          <w:ilvl w:val="3"/>
          <w:numId w:val="1"/>
        </w:numPr>
        <w:rPr/>
      </w:pPr>
      <w:bookmarkStart w:id="90" w:name="__RefHeading___Toc482375_1395250215"/>
      <w:bookmarkStart w:id="91" w:name="_Toc33"/>
      <w:bookmarkEnd w:id="90"/>
      <w:r>
        <w:rPr/>
        <w:t>2.1</w:t>
      </w:r>
      <w:r>
        <w:rPr>
          <w:rtl w:val="true"/>
        </w:rPr>
        <w:t xml:space="preserve">. </w:t>
      </w:r>
      <w:r>
        <w:rPr>
          <w:rtl w:val="true"/>
        </w:rPr>
        <w:t>انسان‌شناسی جسمیِ تک</w:t>
      </w:r>
      <w:r>
        <w:rPr>
          <w:rtl w:val="true"/>
        </w:rPr>
        <w:softHyphen/>
      </w:r>
      <w:r>
        <w:rPr>
          <w:rtl w:val="true"/>
        </w:rPr>
        <w:t>سویه</w:t>
      </w:r>
      <w:bookmarkEnd w:id="91"/>
    </w:p>
    <w:p>
      <w:pPr>
        <w:pStyle w:val="BookText"/>
        <w:rPr/>
      </w:pPr>
      <w:r>
        <w:rPr>
          <w:rFonts w:ascii="IRNazanin" w:hAnsi="IRNazanin" w:eastAsia="IRNazanin"/>
          <w:color w:val="111111"/>
          <w:sz w:val="28"/>
          <w:sz w:val="28"/>
          <w:szCs w:val="28"/>
          <w:rtl w:val="true"/>
          <w:lang w:bidi="fa-IR"/>
        </w:rPr>
        <w:t>این نظریه را در انواع و اقسام مکاتبی که به انسان اصالت می‌دهند، می‌توان مشاهده کرد؛ مکتب‌هایی که در نهایت، بشر را به سوی زندگی مادی‌گرا و دنیایی سوق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نظریه، انسان، حیوانی هوشمند است و حیات و زندگی او نتیجه فعالیت هم‌زمان سیستم‌های داخلی بدن اوست و در نهایت، تعطیلی یا اختلال در یک یا چند سیستم، باعث قطع فعالیت باقی اعضا و مرگ می‌شود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پیشینه تاریخی این نظریه را در برخی از گرایش‌های فکری یونان باستان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نظریه‌ای که بعدها در رنسانس علمی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احیا شد و رو به گسترش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گستره جغرافیایی اروپا تا شرق دور، این تفکر غالب است و اگر‌چه ادیانی همانند مسیحیت نیز وجود دارد، ولی نگاه بشر به دین تبدیل به نگاهی حداقلی و حاشیه‌ای </w:t>
      </w:r>
    </w:p>
    <w:p>
      <w:pPr>
        <w:pStyle w:val="BookText"/>
        <w:rPr/>
      </w:pPr>
      <w:r>
        <w:rPr>
          <w:rFonts w:ascii="IRNazanin" w:hAnsi="IRNazanin" w:eastAsia="IRNazanin"/>
          <w:color w:val="111111"/>
          <w:sz w:val="28"/>
          <w:sz w:val="28"/>
          <w:szCs w:val="28"/>
          <w:rtl w:val="true"/>
          <w:lang w:bidi="fa-IR"/>
        </w:rPr>
        <w:t>شده که تنها برای پاسخ دادن به برخی از نیازها یا نداهای درونی و باطنی به کار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بنیان تمدن و زندگی در جهان کنونی بر اصول زیر قرار دارد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0226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4"/>
                        <a:stretch/>
                      </pic:blipFill>
                      <pic:spPr>
                        <a:xfrm>
                          <a:off x="0" y="0"/>
                          <a:ext cx="5334120" cy="3022560"/>
                        </a:xfrm>
                        <a:prstGeom prst="rect">
                          <a:avLst/>
                        </a:prstGeom>
                        <a:ln w="0">
                          <a:noFill/>
                        </a:ln>
                      </pic:spPr>
                    </pic:pic>
                  </a:graphicData>
                </a:graphic>
              </wp:inline>
            </w:drawing>
          </mc:Choice>
          <mc:Fallback>
            <w:pict>
              <v:shape id="shape_0" stroked="f" o:allowincell="f" style="position:absolute;margin-left:0pt;margin-top:-238.05pt;width:419.95pt;height:237.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نتایج و دستاوردهای این نظریه، پیدایش نگاهی است که شناسنامه انسان را این‌گونه تعریف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موجودی صرفاً مادی و حیوانی رشد‌یافته</w:t>
      </w:r>
    </w:p>
    <w:p>
      <w:pPr>
        <w:pStyle w:val="BookText"/>
        <w:rPr/>
      </w:pPr>
      <w:r>
        <w:rPr>
          <w:rFonts w:ascii="IRNazanin" w:hAnsi="IRNazanin" w:eastAsia="IRNazanin"/>
          <w:color w:val="111111"/>
          <w:sz w:val="28"/>
          <w:sz w:val="28"/>
          <w:szCs w:val="28"/>
          <w:rtl w:val="true"/>
          <w:lang w:bidi="fa-IR"/>
        </w:rPr>
        <w:t>ـ سرآمد موجودات جهان هستی و محور و اصل آن</w:t>
      </w:r>
    </w:p>
    <w:p>
      <w:pPr>
        <w:pStyle w:val="BookText"/>
        <w:rPr/>
      </w:pPr>
      <w:r>
        <w:rPr>
          <w:rFonts w:ascii="IRNazanin" w:hAnsi="IRNazanin" w:eastAsia="IRNazanin"/>
          <w:color w:val="111111"/>
          <w:sz w:val="28"/>
          <w:sz w:val="28"/>
          <w:szCs w:val="28"/>
          <w:rtl w:val="true"/>
          <w:lang w:bidi="fa-IR"/>
        </w:rPr>
        <w:t>ـ مالک خود و جهان هستی</w:t>
      </w:r>
    </w:p>
    <w:p>
      <w:pPr>
        <w:pStyle w:val="BookText"/>
        <w:rPr/>
      </w:pPr>
      <w:r>
        <w:rPr>
          <w:rFonts w:ascii="IRNazanin" w:hAnsi="IRNazanin" w:eastAsia="IRNazanin"/>
          <w:color w:val="111111"/>
          <w:sz w:val="28"/>
          <w:sz w:val="28"/>
          <w:szCs w:val="28"/>
          <w:rtl w:val="true"/>
          <w:lang w:bidi="fa-IR"/>
        </w:rPr>
        <w:t>ـ موجودی رها‌شده، بدون هیچ تکلیف یا تعهدی</w:t>
      </w:r>
    </w:p>
    <w:p>
      <w:pPr>
        <w:pStyle w:val="BookText"/>
        <w:rPr/>
      </w:pPr>
      <w:r>
        <w:rPr>
          <w:rFonts w:ascii="IRNazanin" w:hAnsi="IRNazanin" w:eastAsia="IRNazanin"/>
          <w:color w:val="111111"/>
          <w:sz w:val="28"/>
          <w:sz w:val="28"/>
          <w:szCs w:val="28"/>
          <w:rtl w:val="true"/>
          <w:lang w:bidi="fa-IR"/>
        </w:rPr>
        <w:t>ـ موجودی با آزادی و اراده و اختیار مطلق و نامحدود</w:t>
      </w:r>
    </w:p>
    <w:p>
      <w:pPr>
        <w:pStyle w:val="BookText"/>
        <w:rPr/>
      </w:pPr>
      <w:r>
        <w:rPr>
          <w:rFonts w:ascii="IRNazanin" w:hAnsi="IRNazanin" w:eastAsia="IRNazanin"/>
          <w:color w:val="111111"/>
          <w:sz w:val="28"/>
          <w:sz w:val="28"/>
          <w:szCs w:val="28"/>
          <w:rtl w:val="true"/>
          <w:lang w:bidi="fa-IR"/>
        </w:rPr>
        <w:t>ـ مقهور علم و تکنولوژی و جبرهای محیطی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نگرش تاریخی اسلام، روند دنیاگرایی و اصالت بخشیدن به جسم انسان،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دوران بت‌پرستی پیش از و پس از دوران نوح پیامبر علیه السلام</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ـ دوران دور‌افتادگی انسان‌ها از کانون دین و معنویت و پیدیش مذاهب گوناگون طبیعت پرستی همانند هندوئیسم و بودیسم</w:t>
      </w:r>
    </w:p>
    <w:p>
      <w:pPr>
        <w:pStyle w:val="BookText"/>
        <w:rPr/>
      </w:pPr>
      <w:r>
        <w:rPr>
          <w:rFonts w:ascii="IRNazanin" w:hAnsi="IRNazanin" w:eastAsia="IRNazanin"/>
          <w:color w:val="111111"/>
          <w:sz w:val="28"/>
          <w:sz w:val="28"/>
          <w:szCs w:val="28"/>
          <w:rtl w:val="true"/>
          <w:lang w:bidi="fa-IR"/>
        </w:rPr>
        <w:t>ـ پیدایش قوم و حکومت یهود پس از حضرت موسی علیه السلام و تلفیق دین با دنیا</w:t>
      </w:r>
    </w:p>
    <w:p>
      <w:pPr>
        <w:pStyle w:val="BookText"/>
        <w:rPr/>
      </w:pPr>
      <w:r>
        <w:rPr>
          <w:rFonts w:ascii="IRNazanin" w:hAnsi="IRNazanin" w:eastAsia="IRNazanin"/>
          <w:color w:val="111111"/>
          <w:sz w:val="28"/>
          <w:sz w:val="28"/>
          <w:szCs w:val="28"/>
          <w:rtl w:val="true"/>
          <w:lang w:bidi="fa-IR"/>
        </w:rPr>
        <w:t>ـ پیدایش تدریجی فلسفه یونان و غلبه عقل خود‌بنیاد، با هدف تبیین جهان هستی و طراحی تمدن بشری بر مبنای عقل انسانی</w:t>
      </w:r>
    </w:p>
    <w:p>
      <w:pPr>
        <w:pStyle w:val="BookText"/>
        <w:rPr/>
      </w:pPr>
      <w:r>
        <w:rPr>
          <w:rFonts w:ascii="IRNazanin" w:hAnsi="IRNazanin" w:eastAsia="IRNazanin"/>
          <w:color w:val="111111"/>
          <w:sz w:val="28"/>
          <w:sz w:val="28"/>
          <w:szCs w:val="28"/>
          <w:rtl w:val="true"/>
          <w:lang w:bidi="fa-IR"/>
        </w:rPr>
        <w:t>ـ رنسانس و طرد تدریجی مسیحیت از عرصه سیاست، اجتماع و هنر</w:t>
      </w:r>
    </w:p>
    <w:p>
      <w:pPr>
        <w:pStyle w:val="BookText"/>
        <w:rPr/>
      </w:pPr>
      <w:r>
        <w:rPr>
          <w:rFonts w:ascii="IRNazanin" w:hAnsi="IRNazanin" w:eastAsia="IRNazanin"/>
          <w:color w:val="111111"/>
          <w:sz w:val="28"/>
          <w:sz w:val="28"/>
          <w:szCs w:val="28"/>
          <w:rtl w:val="true"/>
          <w:lang w:bidi="fa-IR"/>
        </w:rPr>
        <w:t xml:space="preserve">ـ پیدایش انواع مکاتب انسان‌محور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همانند کمونیسم، نازیسم، اگزیستانسیالیسم، پراگماتیسم، لیبرالیسم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دورۀ آخرالزمان، دورافتادگی بی‌سابقه از دین و اوج دلدادگی به عقل خود‌بنیاد و علم بشری</w:t>
      </w:r>
    </w:p>
    <w:p>
      <w:pPr>
        <w:pStyle w:val="BookText"/>
        <w:rPr/>
      </w:pPr>
      <w:r>
        <w:rPr>
          <w:rFonts w:ascii="IRNazanin" w:hAnsi="IRNazanin" w:eastAsia="IRNazanin"/>
          <w:color w:val="111111"/>
          <w:sz w:val="28"/>
          <w:sz w:val="28"/>
          <w:szCs w:val="28"/>
          <w:rtl w:val="true"/>
          <w:lang w:bidi="fa-IR"/>
        </w:rPr>
        <w:t>امروزه، پس از سقوط کمونیسم و تحولات قرن بیستم، اگرچه از نگاه افراطی و دین‌ستیز و ماوراگریزِ جهان غرب کاسته شده است، ولی دین هم‌چنان در زندگی انسان جایگاه نازلی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بر مبنای این دیدگاه، زمینه‌ای برای طرح معارف مهدویت وجود ندارد و حقیقت کمال و نجات در زندگی انسانی معنایی زمینی و مادی پیدا می‌کند و فقط با پیشرفت و توسعه تمدن بشری محقق می‌شود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آن‌جا که اصولاً در این دیدگاه همه انسان‌ها به اقتضای خلقت جسمی یکسان با هم برابر هستند، تنها انسان‌هایی الگو و سرمشق جامعه هستند که در یکی از مظاهر جسمی و </w:t>
      </w:r>
    </w:p>
    <w:p>
      <w:pPr>
        <w:pStyle w:val="BookText"/>
        <w:rPr/>
      </w:pPr>
      <w:r>
        <w:rPr>
          <w:rFonts w:ascii="IRNazanin" w:hAnsi="IRNazanin" w:eastAsia="IRNazanin"/>
          <w:color w:val="111111"/>
          <w:sz w:val="28"/>
          <w:sz w:val="28"/>
          <w:szCs w:val="28"/>
          <w:rtl w:val="true"/>
          <w:lang w:bidi="fa-IR"/>
        </w:rPr>
        <w:t>دنیوی سرآمد باشند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در این دیدگاه، اصولاً دارا بودن تمام کمالات انسانی برای هیچ شخصی ممکن نیست؛ چراکه لازمه چرخه طبیعی زندگی آدمی، تفاوت‌های فردی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مبحث مدینه فاضله نیز علی‌رغم تنوع ایده‌های مطرح از سوی مکاتب فلسفی و علمی، نیل به منافع و لذات بیش‌تر دنیایی، ویژگی اصلی شمرده شده و هدف از ایجاد مدینه فاضله، تحقق بیش‌ترین فرصت‌ها برای فردگرایی در تمدن لیبرالیستی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الگو با بحران‌های جدی اقتصادی و اجتماعیِ ناشی از معنویت‌خواهی و دین‌گرایی روبرو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فلسفه تاریخ و آینده‌نگری نیز چون در این دیدگاه تمام زندگی آدمی منحصر به زندگی مادی و زمینی می‌شود، آینده فقط از آن علم و تکنولوژی است و تا آن‌جا که عقل خود‌بنیاد و علم بشر بتواند ضامن حیات باشد، آینده متصور خواهد بود</w:t>
      </w:r>
      <w:r>
        <w:rPr>
          <w:rFonts w:eastAsia="IRNazanin" w:cs="IRNazanin"/>
          <w:color w:val="111111"/>
          <w:sz w:val="28"/>
          <w:szCs w:val="28"/>
          <w:rtl w:val="true"/>
          <w:lang w:bidi="fa-IR"/>
        </w:rPr>
        <w:t>.</w:t>
      </w:r>
      <w:r>
        <w:rPr>
          <w:rStyle w:val="FootnoteAnchor"/>
          <w:rtl w:val="true"/>
        </w:rPr>
        <w:footnoteReference w:id="3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غرب با تبلیغات رسانه‌ای در تلاش است که چنین القا نماید که پس از تحقق بهشت تکنولوژیک، خواهد توانست این بهشت را به کرات دیگر آسمانی نیز توسعه دهد و از آن در مقابل مخاطرات زیست محیطی یا هجوم موجودات فضایی محافظت کند</w:t>
      </w:r>
      <w:r>
        <w:rPr>
          <w:rFonts w:eastAsia="IRNazanin" w:cs="IRNazanin"/>
          <w:color w:val="111111"/>
          <w:sz w:val="28"/>
          <w:szCs w:val="28"/>
          <w:rtl w:val="true"/>
          <w:lang w:bidi="fa-IR"/>
        </w:rPr>
        <w:t xml:space="preserve">. </w:t>
      </w:r>
      <w:bookmarkStart w:id="92" w:name="pg2619_15410"/>
    </w:p>
    <w:p>
      <w:pPr>
        <w:pStyle w:val="Heading4"/>
        <w:numPr>
          <w:ilvl w:val="3"/>
          <w:numId w:val="1"/>
        </w:numPr>
        <w:rPr/>
      </w:pPr>
      <w:bookmarkStart w:id="93" w:name="__RefHeading___Toc482377_1395250215"/>
      <w:bookmarkStart w:id="94" w:name="_Toc34"/>
      <w:bookmarkEnd w:id="92"/>
      <w:bookmarkEnd w:id="93"/>
      <w:r>
        <w:rPr/>
        <w:t>2.2</w:t>
      </w:r>
      <w:r>
        <w:rPr>
          <w:rtl w:val="true"/>
        </w:rPr>
        <w:t xml:space="preserve">. </w:t>
      </w:r>
      <w:r>
        <w:rPr>
          <w:rtl w:val="true"/>
        </w:rPr>
        <w:t>انسان‌شناسی جسمیِ ترکیبی</w:t>
      </w:r>
      <w:bookmarkEnd w:id="94"/>
    </w:p>
    <w:p>
      <w:pPr>
        <w:pStyle w:val="BookText"/>
        <w:rPr/>
      </w:pPr>
      <w:r>
        <w:rPr>
          <w:rFonts w:ascii="IRNazanin" w:hAnsi="IRNazanin" w:eastAsia="IRNazanin"/>
          <w:color w:val="111111"/>
          <w:sz w:val="28"/>
          <w:sz w:val="28"/>
          <w:szCs w:val="28"/>
          <w:rtl w:val="true"/>
          <w:lang w:bidi="fa-IR"/>
        </w:rPr>
        <w:t>باید دید که بر اساس این دیدگاه ـ که حقیقت وجود آدمی را مرکب از جسم و روح می‌داند ـ بعد مادی انسان چه جایگاهی در هویت او دارد؟ و آیا می‌توان انسان را از جهت شباهت‌های مادی به موجودات دیگر خصوصاً حیوانات، حیوان دانست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هویت ترکیبی او باعث تفاوت ماهوی با دیگر موجودات شده است؟</w:t>
      </w:r>
    </w:p>
    <w:p>
      <w:pPr>
        <w:pStyle w:val="BookText"/>
        <w:rPr/>
      </w:pPr>
      <w:r>
        <w:rPr>
          <w:rFonts w:ascii="IRNazanin" w:hAnsi="IRNazanin" w:eastAsia="IRNazanin"/>
          <w:color w:val="111111"/>
          <w:sz w:val="28"/>
          <w:sz w:val="28"/>
          <w:szCs w:val="28"/>
          <w:rtl w:val="true"/>
          <w:lang w:bidi="fa-IR"/>
        </w:rPr>
        <w:t>اگرچه از دیر‌باز، نظریه حیوان ناطق، پیش‌فرض مکاتب زمینی بوده است، اما این نظریه هیچ‌گاه از سوی ادیان ابراهیمی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جدید با شروع مطالعات فلسفی، علمی و زیستی گوناگون بر روی انسان و مطالعه تطبیقی وجود مادی انسان با دیگر موجودات، این نتیجه به دست آمد که اصولاً بین پیشرفته‌ترین حیوان با عقب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مانده‌ترین انسان تفاوت بسیاری وجود دارد و صرف شباهت ظاهری نمی‌تواند باعث یکسان‌شماری طبیعت و واقعیت مادی آن‌ها شود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بنابراین همان‌گونه که برخی از اندیشمندان مسلمان دربارة واقعیت آدمی گفته‌اند، انسان موجود زنده متأله است</w:t>
      </w:r>
      <w:r>
        <w:rPr>
          <w:rStyle w:val="FootnoteAnchor"/>
          <w:rtl w:val="true"/>
        </w:rPr>
        <w:footnoteReference w:id="32"/>
      </w:r>
      <w:r>
        <w:rPr>
          <w:rFonts w:ascii="IRNazanin" w:hAnsi="IRNazanin" w:eastAsia="IRNazanin"/>
          <w:color w:val="111111"/>
          <w:sz w:val="28"/>
          <w:sz w:val="28"/>
          <w:szCs w:val="28"/>
          <w:rtl w:val="true"/>
          <w:lang w:bidi="fa-IR"/>
        </w:rPr>
        <w:t>و شاید بهتر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 زندة متعالی و نهاد‌ساز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تعریف، اگرچه آدمی در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دیگر موجودات اشتراک دارد، اما دو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باقی مخلوقات متمایز می‌کند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طبق این تعریف، آدمی از جهت جسم برآمده از طبیعت است؛ ولی در فرایند انتقال از طبیعت به هویت انسانی‌ـ همان‌گونه که در نگرش قرآنی مطرح است‌ـ مرحله و واسطه‌ای نمی‌پذیرد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فلسفه اسلامی و نظریه حرکت جوهری هم اگر‌چه تلاش شده است که برای فرایند انتقال از طبیعت به انسانیت، روندی پلکانی و جامع همه مراحل و شباهت‌ها در نظر گرفته شود، ولی با تقریر عارفانه‌ای که این نظریه از مراحل تکامل انسانی ارائه می‌دهد، ورود انسان به هویت حقیقی‌اش، بعد از بلوغ و سن تکلیف، آن هم به شرط پذیرش ایمان خواهد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این نظریه عملاً طبیعت وجودی انسان‌های مؤمن را تا زمان بلوغ و انسان‌های غیرمؤمن را تا آخر عمر در صورت و مرتبه حیوانی می‌داند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ولی در تعریف جدید، چرخه زیست طبیعی آدمی مستقیماً از خاک به وجود انسانی می‌رسد و پس از مرگ هم جسم آدمی دوباره به سوی خاک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سخن درباره بعد جسمی آدمی این است که این بعد ریشه در ماده خاکی داشته</w:t>
      </w:r>
      <w:r>
        <w:rPr>
          <w:rStyle w:val="FootnoteAnchor"/>
          <w:rtl w:val="true"/>
        </w:rPr>
        <w:footnoteReference w:id="36"/>
      </w:r>
      <w:r>
        <w:rPr>
          <w:rFonts w:ascii="IRNazanin" w:hAnsi="IRNazanin" w:eastAsia="IRNazanin"/>
          <w:color w:val="111111"/>
          <w:sz w:val="28"/>
          <w:sz w:val="28"/>
          <w:szCs w:val="28"/>
          <w:rtl w:val="true"/>
          <w:lang w:bidi="fa-IR"/>
        </w:rPr>
        <w:t>و در یک فرایند خاص، آمادگی دریافت روح آسمانی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تولد، اگرچه هویت ظاهری واحد دارد، ولی در حقیقت، موجودی دو بعدی است و نقطه پایان زندگی دنیوی او هم مرگ است که در اثر جدایی روح از جسم و بدن زمینی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به اجمال، تعریف انسان دانسته شد و معلوم شد که انسان‌شناسی جسمی یکی از ارکان مهم شناخت انسان است، پرسش‌های مهمی در بستر دین مطرح می‌شود؛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مرکب از جسم و روح است، در فرایند زیستی، اتصال جسم و روح در چه زمانی رخ می‌دهد؟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این اتصال، طبق دیدگاه‌های عرفانی فلسفی، جسم در حاشیه و در مقام ظرفی عاریتی برای روح است 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جسم بر روح هم اثرگذار خواهد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جسم در هویت ترکیبی آدمی دخیل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جسم در سعادت و کمال آدمی و تعیین سرنوشت نهایی او جایگاهی دارد یا خیر؟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پاسخ‌گویی به این سؤالات باید به بحث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bookmarkStart w:id="95" w:name="pg2619_15416"/>
    </w:p>
    <w:p>
      <w:pPr>
        <w:pStyle w:val="Heading3"/>
        <w:numPr>
          <w:ilvl w:val="2"/>
          <w:numId w:val="1"/>
        </w:numPr>
        <w:rPr/>
      </w:pPr>
      <w:bookmarkStart w:id="96" w:name="__RefHeading___Toc482379_1395250215"/>
      <w:bookmarkStart w:id="97" w:name="_Toc35"/>
      <w:bookmarkEnd w:id="95"/>
      <w:bookmarkEnd w:id="96"/>
      <w:r>
        <w:rPr/>
        <w:t>3</w:t>
      </w:r>
      <w:r>
        <w:rPr>
          <w:rtl w:val="true"/>
        </w:rPr>
        <w:t xml:space="preserve">. </w:t>
      </w:r>
      <w:r>
        <w:rPr>
          <w:rtl w:val="true"/>
        </w:rPr>
        <w:t>دیدگاه شیعه درباره انسان</w:t>
      </w:r>
      <w:r>
        <w:rPr>
          <w:rtl w:val="true"/>
        </w:rPr>
        <w:softHyphen/>
      </w:r>
      <w:r>
        <w:rPr>
          <w:rtl w:val="true"/>
        </w:rPr>
        <w:t>شناسی جسمی</w:t>
      </w:r>
      <w:bookmarkEnd w:id="97"/>
    </w:p>
    <w:p>
      <w:pPr>
        <w:pStyle w:val="Heading4"/>
        <w:numPr>
          <w:ilvl w:val="3"/>
          <w:numId w:val="1"/>
        </w:numPr>
        <w:rPr/>
      </w:pPr>
      <w:bookmarkStart w:id="98" w:name="__RefHeading___Toc482381_1395250215"/>
      <w:bookmarkStart w:id="99" w:name="_Toc36"/>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در نگاه علمی و فلسفی، آفرینش انسان، از موجودی خُرد و پست شروع می‌شود و به موجودی متعالی، یعنی حیوان پیشرفته می‌رسد و دوباره پس از مرگ به طبیعت باز می‌گردد؛ روندی کاملاً زمینی، بدون ارجاعی به ماوراء و غیب</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برخی از نظریه‌ها‌ی فلسفی همانند نظریه حرکت جوهری و فلسفه صدرایی، اگرچه چرخه زیستی انسان از هویت طبیعی و زمینی آغاز می‌شود، ولی جسم آدمی بستر بخشی از وجود اوست که در صورت انسانی شدن، روح نام می‌گیرد و آن روح، پس از مرگ به عالم ماوراء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این نظریه، انسان به عنوان میل پنهان طبیعت به ماوراء تعریف می‌شود</w:t>
      </w:r>
      <w:r>
        <w:rPr>
          <w:rFonts w:eastAsia="IRNazanin" w:cs="IRNazanin"/>
          <w:color w:val="111111"/>
          <w:sz w:val="28"/>
          <w:szCs w:val="28"/>
          <w:rtl w:val="true"/>
          <w:lang w:bidi="fa-IR"/>
        </w:rPr>
        <w:t>.</w:t>
      </w:r>
      <w:r>
        <w:rPr>
          <w:rStyle w:val="FootnoteAnchor"/>
          <w:rtl w:val="true"/>
        </w:rPr>
        <w:footnoteReference w:id="3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نظر ادیان ابراهیمی، خصوصاً اسلام، انسان هویتی ترکیبی از جسم و روح دارد و اگر‌چه روح با بدن اتحاد می‌یابد، ولی در عین حال از بیرون به او افاضه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شگفتی وجود آدمی که او را اشرف مخلوقات کرده، ناظر به همین هیئت وجودی استثنائی اوست</w:t>
      </w:r>
      <w:r>
        <w:rPr>
          <w:rFonts w:eastAsia="IRNazanin" w:cs="IRNazanin"/>
          <w:color w:val="111111"/>
          <w:sz w:val="28"/>
          <w:szCs w:val="28"/>
          <w:rtl w:val="true"/>
          <w:lang w:bidi="fa-IR"/>
        </w:rPr>
        <w:t xml:space="preserve">. </w:t>
      </w:r>
      <w:bookmarkStart w:id="100" w:name="pg2619_15418"/>
    </w:p>
    <w:p>
      <w:pPr>
        <w:pStyle w:val="BookText"/>
        <w:rPr/>
      </w:pPr>
      <w:bookmarkEnd w:id="100"/>
      <w:r>
        <w:rPr>
          <w:rFonts w:ascii="IRNazanin" w:hAnsi="IRNazanin" w:eastAsia="IRNazanin"/>
          <w:color w:val="111111"/>
          <w:sz w:val="28"/>
          <w:sz w:val="28"/>
          <w:szCs w:val="28"/>
          <w:rtl w:val="true"/>
          <w:lang w:bidi="fa-IR"/>
        </w:rPr>
        <w:t>در نگاه دینی، وجود جسمی انسان، سابق و مقدم بر وجود روحانی اوست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بدین معنا که ابتدا نطفه آدمی تشکیل شده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جنین به چهار ماهگی رشد خود رسید، زمینه برای افاضه روح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جنین به مدت پنج ماه با ترکیب جدید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خود دوران رحمی را طی می‌کند تا به رشد نهایی برسد و آماده ورود به زندگی دنیوی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دسته از آیات قرآنی به فرایند خلقت آدمی می‌پردازد؛ آیات مرتبط با داستان خلقت آدم و حوا و آیات مربوط به خلقت طبیعی تک تک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تأکید می‌کند که در هر دو فرآیند، بدن آدمی مستقیم از طبیعت وارد عالم انسانی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قرآنی و روایی، منشاء پیدایش جسم انسان، ماء، تراب، طین، منی، صلب و ترائب، نطفه، علقه و مضغه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این مطلب مشخص می‌شود که از منظر دینی، هویت آغازین آدمی از ترکیب آب</w:t>
      </w:r>
      <w:r>
        <w:rPr>
          <w:rStyle w:val="FootnoteAnchor"/>
          <w:rtl w:val="true"/>
        </w:rPr>
        <w:footnoteReference w:id="40"/>
      </w:r>
      <w:r>
        <w:rPr>
          <w:rFonts w:ascii="IRNazanin" w:hAnsi="IRNazanin" w:eastAsia="IRNazanin"/>
          <w:color w:val="111111"/>
          <w:sz w:val="28"/>
          <w:sz w:val="28"/>
          <w:szCs w:val="28"/>
          <w:rtl w:val="true"/>
          <w:lang w:bidi="fa-IR"/>
        </w:rPr>
        <w:t>و خاک است که مخلوط آن، گِل نام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وجود آدمی، در داستان آفرینش آدم و حوا بدون واسطه، و در فرایند پیدایش دیگر انسان‌ها در قالب نطفه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گِل در فرهنگ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Heading4"/>
        <w:numPr>
          <w:ilvl w:val="3"/>
          <w:numId w:val="1"/>
        </w:numPr>
        <w:rPr/>
      </w:pPr>
      <w:bookmarkStart w:id="101" w:name="__RefHeading___Toc482383_1395250215"/>
      <w:bookmarkStart w:id="102" w:name="_Toc37"/>
      <w:bookmarkEnd w:id="101"/>
      <w:r>
        <w:rPr/>
        <w:t>3.1</w:t>
      </w:r>
      <w:r>
        <w:rPr>
          <w:rtl w:val="true"/>
        </w:rPr>
        <w:t xml:space="preserve">. </w:t>
      </w:r>
      <w:r>
        <w:rPr>
          <w:rtl w:val="true"/>
        </w:rPr>
        <w:t>طینت، سنگ بنای انسان‌شناسی جسمانی</w:t>
      </w:r>
      <w:bookmarkEnd w:id="10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فِعله، از اوزان صرفیِ ادبیات عرب است که بر نوع حالت یا صفت چیزی دلالت می‌کند</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جهت ادبی بر همین وزن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طینت بر کیفیت آفرینش </w:t>
      </w:r>
    </w:p>
    <w:p>
      <w:pPr>
        <w:pStyle w:val="BookText"/>
        <w:rPr/>
      </w:pPr>
      <w:r>
        <w:rPr>
          <w:rFonts w:ascii="IRNazanin" w:hAnsi="IRNazanin" w:eastAsia="IRNazanin"/>
          <w:color w:val="111111"/>
          <w:sz w:val="28"/>
          <w:sz w:val="28"/>
          <w:szCs w:val="28"/>
          <w:rtl w:val="true"/>
          <w:lang w:bidi="fa-IR"/>
        </w:rPr>
        <w:t>جسمی انسان و فطرت بر نوع آفرینش روحی او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طینت به معنی سرشت و خمیر مایه جسمی آدمی و فطرت به معنی سرشت روحانی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طینت شباهت بسیاری با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زیست‌شناسی دارد؛ چرا‌که هر دو به منشأ صفات جسمانی و رفتارهای اجتماعی انسان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تفاوت عمده نیز میان این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روش مبحث ژنتیک، تجربی، و روش مبحث طینت، وحیانی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غایت ژنتیک، اثبات خصوصیات طبیعی آدمی، و هدف بحث طینت، بازشناسی عوامل سعادت و شقاوت از منظر انسان‌شناسی جسمانی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همان‌گونه که ژنتیک، منشأ بسیاری از صفات و حالات انسانی است، در بینش وحیانی تأکید می‌شود که کیفیت طینت اولیه هر انسان، نقش بسیاری در نوع رفتار و منش و به طور کلی سرنوشت او خواهد داشت</w:t>
      </w:r>
      <w:r>
        <w:rPr>
          <w:rFonts w:eastAsia="IRNazanin" w:cs="IRNazanin"/>
          <w:color w:val="111111"/>
          <w:sz w:val="28"/>
          <w:szCs w:val="28"/>
          <w:rtl w:val="true"/>
          <w:lang w:bidi="fa-IR"/>
        </w:rPr>
        <w:t>.</w:t>
      </w:r>
      <w:r>
        <w:rPr>
          <w:rStyle w:val="FootnoteAnchor"/>
          <w:rtl w:val="true"/>
        </w:rPr>
        <w:footnoteReference w:id="4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در نگاه وحیانی ـ بر خلاف نظریات علمی محض ـ ترکیب طینت و فطرت است که سرنوشت آدمی را تعیین می‌کند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ولی نظر به هدف اصلی این کتاب یعنی شناسایی </w:t>
      </w:r>
      <w:bookmarkStart w:id="103" w:name="pg2619_15422"/>
    </w:p>
    <w:p>
      <w:pPr>
        <w:pStyle w:val="BookText"/>
        <w:rPr/>
      </w:pPr>
      <w:bookmarkEnd w:id="103"/>
      <w:r>
        <w:rPr>
          <w:rFonts w:ascii="IRNazanin" w:hAnsi="IRNazanin" w:eastAsia="IRNazanin"/>
          <w:color w:val="111111"/>
          <w:sz w:val="28"/>
          <w:sz w:val="28"/>
          <w:szCs w:val="28"/>
          <w:rtl w:val="true"/>
          <w:lang w:bidi="fa-IR"/>
        </w:rPr>
        <w:t>نسبت انسان‌شناسی با بحث کمال، به صورت اجمالی به برخی از مباحث مهم یا مرتبط این حوزه اشاره خواهیم کرد</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104" w:name="__RefHeading___Toc482385_1395250215"/>
      <w:bookmarkStart w:id="105" w:name="_Toc38"/>
      <w:bookmarkEnd w:id="104"/>
      <w:r>
        <w:rPr/>
        <w:t>3.2</w:t>
      </w:r>
      <w:r>
        <w:rPr>
          <w:rtl w:val="true"/>
        </w:rPr>
        <w:t xml:space="preserve">. </w:t>
      </w:r>
      <w:r>
        <w:rPr>
          <w:rtl w:val="true"/>
        </w:rPr>
        <w:t>تنوع طینت‌ها</w:t>
      </w:r>
      <w:bookmarkEnd w:id="105"/>
    </w:p>
    <w:p>
      <w:pPr>
        <w:pStyle w:val="BookText"/>
        <w:rPr/>
      </w:pPr>
      <w:r>
        <w:rPr>
          <w:rFonts w:ascii="IRNazanin" w:hAnsi="IRNazanin" w:eastAsia="IRNazanin"/>
          <w:color w:val="111111"/>
          <w:sz w:val="28"/>
          <w:sz w:val="28"/>
          <w:szCs w:val="28"/>
          <w:rtl w:val="true"/>
          <w:lang w:bidi="fa-IR"/>
        </w:rPr>
        <w:t>آب و خاک تشکیل‌دهنده طینت انسان‌ها از اعلی درجه کمال تا پست‌ترین مرتبه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ترکیب‌های گوناگون، خمیرمایة انسان‌ها نیز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خاستگاه طینت پاک‌تر و سالم‌تر باشد، سرشت آدمی کامل‌تر، و هرچه طینت آلوده‌تر باشد، سرشت انسانی نیز پست‌تر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تقسیم‌بندی طینت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فرهنگ روایی چنین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15367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75"/>
                        <a:stretch/>
                      </pic:blipFill>
                      <pic:spPr>
                        <a:xfrm>
                          <a:off x="0" y="0"/>
                          <a:ext cx="5334120" cy="1536840"/>
                        </a:xfrm>
                        <a:prstGeom prst="rect">
                          <a:avLst/>
                        </a:prstGeom>
                        <a:ln w="0">
                          <a:noFill/>
                        </a:ln>
                      </pic:spPr>
                    </pic:pic>
                  </a:graphicData>
                </a:graphic>
              </wp:inline>
            </w:drawing>
          </mc:Choice>
          <mc:Fallback>
            <w:pict>
              <v:shape id="shape_0" stroked="f" o:allowincell="f" style="position:absolute;margin-left:0pt;margin-top:-121.05pt;width:419.95pt;height:120.95pt;mso-wrap-style:none;v-text-anchor:middle;mso-position-horizontal:left;mso-position-vertical:top" type="_x0000_t75">
                <v:imagedata r:id="rId76" o:detectmouseclick="t"/>
                <v:stroke color="#3465a4" joinstyle="round" endcap="flat"/>
                <w10:wrap type="none"/>
              </v:shape>
            </w:pict>
          </mc:Fallback>
        </mc:AlternateConten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دانش ژنتیک، مبنای تفاوت‌های جسمی و رفتاری انسان، چرخه زیست یا عوامل جغرافیایی عنوان شده ـ که در برخی موارد، امکان درمان ژنتیکی نیز وجود دارد ـ ولی در مسأله طینت، منشأ این تفاوت‌ها، ماورائی و فرا‌زیستی است؛ بدین جهت اگر بدون در نظر گرفتن مسأله فطرت به آن نگریسته شود، می‌تواند به جبرگرایی منجر شود</w:t>
      </w:r>
      <w:r>
        <w:rPr>
          <w:rFonts w:eastAsia="IRNazanin" w:cs="IRNazanin"/>
          <w:color w:val="111111"/>
          <w:sz w:val="28"/>
          <w:szCs w:val="28"/>
          <w:rtl w:val="true"/>
          <w:lang w:bidi="fa-IR"/>
        </w:rPr>
        <w:t xml:space="preserve">. </w:t>
      </w:r>
      <w:bookmarkStart w:id="106" w:name="pg2619_15424"/>
    </w:p>
    <w:p>
      <w:pPr>
        <w:pStyle w:val="BookText"/>
        <w:rPr/>
      </w:pPr>
      <w:bookmarkEnd w:id="106"/>
      <w:r>
        <w:rPr>
          <w:rFonts w:ascii="IRNazanin" w:hAnsi="IRNazanin" w:eastAsia="IRNazanin"/>
          <w:color w:val="111111"/>
          <w:sz w:val="28"/>
          <w:sz w:val="28"/>
          <w:szCs w:val="28"/>
          <w:rtl w:val="true"/>
          <w:lang w:bidi="fa-IR"/>
        </w:rPr>
        <w:t>در نگاه دینی همة انسان‌ها این ظرفیت را دارند که با سلوک و زندگی دینی، طینت وجودی خود را هم‌چون طینت انسان کامل به خلوص و کمال برسانند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زیرا کمال در انسان صرفاً روحانی نیست و جسم او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هدف ادیان آسمانی، تنها تعالی روح نیست، بلکه به کمال و تعالی و خالص‌سازی جسم هم توجه شده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مسأله دیگری که درباره طینت وجود دارد این است که هر چه طینت سالم‌تر باشد، بستر مناسب‌تری برای برای افاضه روحِ کامل‌تر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بهترین طینت برای متعالی‌ترین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دیدگاه، انسان کامل، انسانی است که پاک‌ترین طینت و متعالی‌ترین روح را دارد و مابقی طینت‌ها و روح‌ها در مقایسه با او ارزش‌گذاری می‌شوند</w:t>
      </w:r>
      <w:r>
        <w:rPr>
          <w:rFonts w:eastAsia="IRNazanin" w:cs="IRNazanin"/>
          <w:color w:val="111111"/>
          <w:sz w:val="28"/>
          <w:szCs w:val="28"/>
          <w:rtl w:val="true"/>
          <w:lang w:bidi="fa-IR"/>
        </w:rPr>
        <w:t>.</w:t>
      </w:r>
    </w:p>
    <w:p>
      <w:pPr>
        <w:pStyle w:val="Heading4"/>
        <w:numPr>
          <w:ilvl w:val="3"/>
          <w:numId w:val="1"/>
        </w:numPr>
        <w:rPr/>
      </w:pPr>
      <w:bookmarkStart w:id="107" w:name="__RefHeading___Toc482387_1395250215"/>
      <w:bookmarkStart w:id="108" w:name="_Toc39"/>
      <w:bookmarkEnd w:id="107"/>
      <w:r>
        <w:rPr/>
        <w:t>3.3</w:t>
      </w:r>
      <w:r>
        <w:rPr>
          <w:rtl w:val="true"/>
        </w:rPr>
        <w:t xml:space="preserve">. </w:t>
      </w:r>
      <w:r>
        <w:rPr>
          <w:rtl w:val="true"/>
        </w:rPr>
        <w:t>موطن بودن طینت برای روح</w:t>
      </w:r>
      <w:bookmarkEnd w:id="108"/>
    </w:p>
    <w:p>
      <w:pPr>
        <w:pStyle w:val="BookText"/>
        <w:rPr/>
      </w:pPr>
      <w:r>
        <w:rPr>
          <w:rFonts w:ascii="IRNazanin" w:hAnsi="IRNazanin" w:eastAsia="IRNazanin"/>
          <w:color w:val="111111"/>
          <w:sz w:val="28"/>
          <w:sz w:val="28"/>
          <w:szCs w:val="28"/>
          <w:rtl w:val="true"/>
          <w:lang w:bidi="fa-IR"/>
        </w:rPr>
        <w:t>در یک نگاه کلی شاید بتوان دیدگاه‌های موجود درباره نسبت روح و جسم را در چهار مورد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اساساً روح حقیقت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جسم و روح انسان از لحظه اول خلقت او با هم ایجاد می‌شوند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اصولاً روح چیزی جز صورت متحرک و متبدل انسانی نیست؛ صورتی که در آغاز، غیر متعالی و جسمانی بوده و در فرایند حرکت جوهری به کمال 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روح حقیقتی ماورائی است که در ظرف زمانی مشخصی به جسم آدمی دمیده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دیدگاه اول، اصولاً بحث از روح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دوم، روح و بدن در طول زندگانی دنیوی همراهی همیشگی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 سوم، بدن و جسم، منشأ پیدایش روح است و تطور بدن، تکامل روح را به دنبال دارد و انتقال انسان از حالت حیوانی به هویت انسانی، نه به صورت قهری و طبیعی، بلکه در صورت اختیار و انتخاب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دیدگاه چهارم ـ که بر آمده از قرآن و روایات است ـ روح، امری ماورای جسم معرفی شود که به آن افاضه و نفخ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 به معنی دمیدن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دمیده شدن روح به پیکر آدمی، هم در داستان آفرینش آدم و هم در مورد خلقت دیگر انسان‌ها از این واژه بهره برده است تا نشان دهد که در هر دو فرایند، روح، حقیقتی ماورائی و لطیف و مجرد است که به جسم فیزیکی و مادی آدمی افاضه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نگاه دینی، اصل پیدایش روح متوقف بر پیدایش جسم آدمی نیست؛ چرا که آن‌ها، دو حقیقت متفاوت و جدا از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عالم مجردات است و از همین رو، زمان آفرینش آن در قوس نزولی قطعاً پیش از آفرینش عالم ماده و خلقت جسمانی انسان‌ها بوده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اینک پرسشی که از جهت انسان‌شناسی طبیعی در این زمینه مطرح می‌شود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 افاضه و دمیدن روح به بدن در چه زمانی اتفاق می‌افتد؟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 در پی فرایند افاضه چه تأثیراتی بین جسم و روح برقرار می‌شود؟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پاسخ به پرسش اول باید گفت که بر اساس قرآن و روایات، زمان افاضه روح، بین زمان تشکیل نطفه تا لحظه تولد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افاضه روح را هنگامی می‌داند که </w:t>
      </w:r>
    </w:p>
    <w:p>
      <w:pPr>
        <w:pStyle w:val="BookText"/>
        <w:rPr/>
      </w:pPr>
      <w:r>
        <w:rPr>
          <w:rFonts w:ascii="IRNazanin" w:hAnsi="IRNazanin" w:eastAsia="IRNazanin"/>
          <w:color w:val="111111"/>
          <w:sz w:val="28"/>
          <w:sz w:val="28"/>
          <w:szCs w:val="28"/>
          <w:rtl w:val="true"/>
          <w:lang w:bidi="fa-IR"/>
        </w:rPr>
        <w:t>جنین مراحل اولیه شکل‌گیری اعضا و جوارح خود را طی کرده و به حداقل مرتبه جسمی خود رسیده است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در روایات نیز این زمان، سن چهار ماهگی جنین بیان شده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مطالعات زیست‌شناسی نیز ثابت شده است که اعضا و جوارح جنین در چهار ماهگی شکل می‌گیرد و در آن مقطع، انسان به اولین مرتبه از هویت انسانی خود می‌رسد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در دانش جنین‌شناسی اثبات شده که از این سن به بعد، جنین به اولین مرتبه از مراتب احساس و ادراکات حسی نائل می‌شود و مادر می‌تواند حرکات او را احساس کند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پس تا جسم جنین در فرایند رشد درون‌رحمی به بلوغ لازم نرسد، ظرفیت افاضه و نفخ روح را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پرسش اصلی این است که این افاضه در روابط متقابل جسم و روح چه اثراتی دارد؟ باید گفت که چگونگی پیوستگی جسم و روح هنوز بر بشر نامکشوف است؛ چراکه یکی از دو طرف این رابطه، امری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مسلم است، این است که پس از افاضه، پیوندی عمیق و ابدی بین آن جسم و روح برقرار می‌شود؛ به گونه‌ای که حتی در نگاه دینی، مرگ، فاصله موقتی بین جسم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و 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آن دو دوباره در صحنه قیامت به سوی یک‌دیگر باز خواهند گشت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دستاورد روح برای جسم، حیات دادن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ماهیت این حیات با حیات نباتی یا حیوانی تفاوتی تام و تمام دارد؛ چون روح آدمی، آسمانی و حامل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مقابل، </w:t>
      </w:r>
    </w:p>
    <w:p>
      <w:pPr>
        <w:pStyle w:val="BookText"/>
        <w:rPr/>
      </w:pPr>
      <w:r>
        <w:rPr>
          <w:rFonts w:ascii="IRNazanin" w:hAnsi="IRNazanin" w:eastAsia="IRNazanin"/>
          <w:color w:val="111111"/>
          <w:sz w:val="28"/>
          <w:sz w:val="28"/>
          <w:szCs w:val="28"/>
          <w:rtl w:val="true"/>
          <w:lang w:bidi="fa-IR"/>
        </w:rPr>
        <w:t>جسم نیز برای روح، حکم موطن دارد و به آن هویت می‌بخشد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یعنی این ترکیب، باعث شناسنامه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شدن روح و تمایز آن از دیگر ارواح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جنسیت انسان،</w:t>
      </w:r>
      <w:r>
        <w:rPr>
          <w:rStyle w:val="FootnoteAnchor"/>
          <w:rtl w:val="true"/>
        </w:rPr>
        <w:footnoteReference w:id="53"/>
      </w:r>
      <w:r>
        <w:rPr>
          <w:rFonts w:ascii="IRNazanin" w:hAnsi="IRNazanin" w:eastAsia="IRNazanin"/>
          <w:color w:val="111111"/>
          <w:sz w:val="28"/>
          <w:sz w:val="28"/>
          <w:szCs w:val="28"/>
          <w:rtl w:val="true"/>
          <w:lang w:bidi="fa-IR"/>
        </w:rPr>
        <w:t>کامل بودن یا کمال‌جو بودن آن،</w:t>
      </w:r>
      <w:r>
        <w:rPr>
          <w:rStyle w:val="FootnoteAnchor"/>
          <w:rtl w:val="true"/>
        </w:rPr>
        <w:footnoteReference w:id="54"/>
      </w:r>
      <w:r>
        <w:rPr>
          <w:rFonts w:ascii="IRNazanin" w:hAnsi="IRNazanin" w:eastAsia="IRNazanin"/>
          <w:color w:val="111111"/>
          <w:sz w:val="28"/>
          <w:sz w:val="28"/>
          <w:szCs w:val="28"/>
          <w:rtl w:val="true"/>
          <w:lang w:bidi="fa-IR"/>
        </w:rPr>
        <w:t>سعادت و شقاوت متأثر از طینت و بسیاری از تعیّنات دیگر جسمانی نیز بر روح اثرگذار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درباره این که آیا کیفیت جسم، بیش از تعلق به آن نیز بر روح اثر‌گذار بوده یا نه، پژوهشی 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دینی لازم است؛ اما قدر مسلّم آن است که طبق روایات اسلامی و نگرش فلسفی صدرایی، جسم به اقتضای موطن بودن، دارای کارکرد اثرگذاری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اسراء، هم به طینت و هم به فطرت ترجمه و تفسیر شده است تا نشان دهد که پس از تعلق روح به بدن، هویت آدمی بر آمده از جمع فطرت و طینت خواهد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فراموش نشود که اثرگذاری طینت بر روح به معنای نابود‌سازی یا فعال کردن فطرت نیست؛ زیرا فطرت، کیفیت آفرینش روح است و همیشه به صورت اصلی ثابت و مشترک میان همه انسان‌ها باقی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یا زنگار گرفتن آن، تابع وضعیت طینت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انسان کامل از نوزادی و بلکه در دوران جنینی، در مراتب اولیه کمال است</w:t>
      </w:r>
      <w:r>
        <w:rPr>
          <w:rStyle w:val="FootnoteAnchor"/>
          <w:rtl w:val="true"/>
        </w:rPr>
        <w:footnoteReference w:id="55"/>
      </w:r>
      <w:r>
        <w:rPr>
          <w:rFonts w:ascii="IRNazanin" w:hAnsi="IRNazanin" w:eastAsia="IRNazanin"/>
          <w:color w:val="111111"/>
          <w:sz w:val="28"/>
          <w:sz w:val="28"/>
          <w:szCs w:val="28"/>
          <w:rtl w:val="true"/>
          <w:lang w:bidi="fa-IR"/>
        </w:rPr>
        <w:t>و فطرتِ طینت‌های پست و نطفه‌های نامشروع، از همان آغاز، زمینه مساعدی برای زنگار گرفتن دارند</w:t>
      </w:r>
      <w:r>
        <w:rPr>
          <w:rFonts w:eastAsia="IRNazanin" w:cs="IRNazanin"/>
          <w:color w:val="111111"/>
          <w:sz w:val="28"/>
          <w:szCs w:val="28"/>
          <w:rtl w:val="true"/>
          <w:lang w:bidi="fa-IR"/>
        </w:rPr>
        <w:t xml:space="preserve">. </w:t>
      </w:r>
      <w:bookmarkStart w:id="109" w:name="pg2619_15433"/>
    </w:p>
    <w:p>
      <w:pPr>
        <w:pStyle w:val="Heading4"/>
        <w:numPr>
          <w:ilvl w:val="3"/>
          <w:numId w:val="1"/>
        </w:numPr>
        <w:rPr/>
      </w:pPr>
      <w:bookmarkStart w:id="110" w:name="__RefHeading___Toc482389_1395250215"/>
      <w:bookmarkStart w:id="111" w:name="_Toc40"/>
      <w:bookmarkEnd w:id="109"/>
      <w:bookmarkEnd w:id="110"/>
      <w:r>
        <w:rPr/>
        <w:t>3.4</w:t>
      </w:r>
      <w:r>
        <w:rPr>
          <w:rtl w:val="true"/>
        </w:rPr>
        <w:t xml:space="preserve">. </w:t>
      </w:r>
      <w:r>
        <w:rPr>
          <w:rtl w:val="true"/>
        </w:rPr>
        <w:t>طینت و مسأله جبر و اختیار</w:t>
      </w:r>
      <w:bookmarkEnd w:id="111"/>
    </w:p>
    <w:p>
      <w:pPr>
        <w:pStyle w:val="BookText"/>
        <w:rPr/>
      </w:pPr>
      <w:r>
        <w:rPr>
          <w:rFonts w:ascii="IRNazanin" w:hAnsi="IRNazanin" w:eastAsia="IRNazanin"/>
          <w:color w:val="111111"/>
          <w:sz w:val="28"/>
          <w:sz w:val="28"/>
          <w:szCs w:val="28"/>
          <w:rtl w:val="true"/>
          <w:lang w:bidi="fa-IR"/>
        </w:rPr>
        <w:t>از اشتراکات مبحث ژنتیک و طینت، پیدایش تصور جبر در آفرینش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پیدایش این تصور در هر دو دانش، به صورت اجمال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در بحث 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 وارده در باب طینت را جدا از دیگر مبانی دینی و کلامی مورد توجه قرار دهیم، خواهیم دید که بخش قابل توجهی از آنان، ظهور در جبر طینتی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مشهور‌ترین روایت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السعید سعید فی بطن امه و الشقی شقی فی بطن امه</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بر اساس روایات طینت، اگر طینت کسی معطوف به حق باشد، اگر‌چه یک عمر کفر بورزد، سرانجام به حق خواهد پیوست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در بحث ژنتیک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ژنتیک ادعا شده که منشأ بسیاری از خصوصیات، صفات، عادات و سلایق انسان‌ها، شناسنامه ژنتیکی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 دانش، تفاوت رفتار افراد، ریشه در ژن متفاوت آن‌ها دارد و اکثر گرایش‌های ناهنجار، میل به خودکشی، میل به انحراف‌های جنسی، نافرمانی‌های اجتماعی و حتی تفاوت‌های فرهنگی نژادهای گوناگون بشر نیز ناشی از تفاوت ژن‌هاست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بستر تاریخ، بسیاری از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یا غیر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به جبرگرایی روی آورده‌اند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پرسش مهم این است که آیا نتیجه مبحث طینت و ژنتیک، اثبات جبر‌گرایی است؟ در مقام پاسخ باید گفت ـ همان‌گونه که در مباحث آتی خواهد آمد ـ وجود آدمی مرکب از جسم </w:t>
      </w:r>
    </w:p>
    <w:p>
      <w:pPr>
        <w:pStyle w:val="BookText"/>
        <w:rPr/>
      </w:pPr>
      <w:r>
        <w:rPr>
          <w:rFonts w:ascii="IRNazanin" w:hAnsi="IRNazanin" w:eastAsia="IRNazanin"/>
          <w:color w:val="111111"/>
          <w:sz w:val="28"/>
          <w:sz w:val="28"/>
          <w:szCs w:val="28"/>
          <w:rtl w:val="true"/>
          <w:lang w:bidi="fa-IR"/>
        </w:rPr>
        <w:t>و روح، و به عبارت دیگر، مرکب از فطرت و طینت است؛ اما تمامی آن‌چه از آن، توهم جبر می‌شود، مرتبط به بعد جسمانی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سرمنشأ اختیار و اراده و آزادی انسان، فطرت اوست و به خاطر همین فطرت روحانی است که زندگی انسانی با زندگی حیوانی ـ که اسیر جبر و غریزه است ـ تفاوت بسیار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تفصیل سخن درباره جبر و اختیار به فصل‌های بعد واگذار می‌شود، ولی در این‌جا به همین اندازه اشاره می‌کنیم که اگر‌چه طراحی طینت در اختیار آدمی نیست و در نظامی ماورائی طراحی می‌شود، ولی بسیاری از زمینه‌های مؤثر در شکل‌گیری یا فعال‌سازی طینت در اختیار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طینت آدمی نسبتی تام و تمام با نطفه شکل دهندۀ او دارد، و در مسأله نطفه هم کمال یا نقصان جسمی و روحی پدر و مادر اثر مستقیم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آدمی می‌تواند در طینت نسل‌های بعد از خود اثرگذار باشد</w:t>
      </w:r>
      <w:r>
        <w:rPr>
          <w:rFonts w:eastAsia="IRNazanin" w:cs="IRNazanin"/>
          <w:color w:val="111111"/>
          <w:sz w:val="28"/>
          <w:szCs w:val="28"/>
          <w:rtl w:val="true"/>
          <w:lang w:bidi="fa-IR"/>
        </w:rPr>
        <w:t>.</w:t>
      </w:r>
      <w:r>
        <w:rPr>
          <w:rStyle w:val="FootnoteAnchor"/>
          <w:rtl w:val="true"/>
        </w:rPr>
        <w:footnoteReference w:id="5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آن‌جایی که طینت و ژنتیک، ترکیبی از عوامل استعدادی معطوف به خیر و شر است، زندگی دینی باعث تقویت بسترهای خیر طینت، و انس با فضا و فرهنگ جامعه حرام نیز باعث تقویت زمینه‌های شر طینت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تا حد زیادی می‌تواند عوامل مؤثر بر طینت خود را مدیریت کند</w:t>
      </w:r>
      <w:r>
        <w:rPr>
          <w:rFonts w:eastAsia="IRNazanin" w:cs="IRNazanin"/>
          <w:color w:val="111111"/>
          <w:sz w:val="28"/>
          <w:szCs w:val="28"/>
          <w:rtl w:val="true"/>
          <w:lang w:bidi="fa-IR"/>
        </w:rPr>
        <w:t>.</w:t>
      </w:r>
      <w:r>
        <w:rPr>
          <w:rStyle w:val="FootnoteAnchor"/>
          <w:rtl w:val="true"/>
        </w:rPr>
        <w:footnoteReference w:id="58"/>
      </w:r>
      <w:bookmarkStart w:id="112" w:name="pg2619_15436"/>
    </w:p>
    <w:p>
      <w:pPr>
        <w:pStyle w:val="Heading4"/>
        <w:numPr>
          <w:ilvl w:val="3"/>
          <w:numId w:val="1"/>
        </w:numPr>
        <w:rPr/>
      </w:pPr>
      <w:bookmarkStart w:id="113" w:name="__RefHeading___Toc482391_1395250215"/>
      <w:bookmarkStart w:id="114" w:name="_Toc41"/>
      <w:bookmarkEnd w:id="112"/>
      <w:bookmarkEnd w:id="113"/>
      <w:r>
        <w:rPr/>
        <w:t>3.5</w:t>
      </w:r>
      <w:r>
        <w:rPr>
          <w:rtl w:val="true"/>
        </w:rPr>
        <w:t xml:space="preserve">. </w:t>
      </w:r>
      <w:r>
        <w:rPr>
          <w:rtl w:val="true"/>
        </w:rPr>
        <w:t>نسبت زندگی دینی با مسأله طینت</w:t>
      </w:r>
      <w:bookmarkEnd w:id="114"/>
    </w:p>
    <w:p>
      <w:pPr>
        <w:pStyle w:val="BookText"/>
        <w:rPr/>
      </w:pPr>
      <w:r>
        <w:rPr>
          <w:rFonts w:ascii="IRNazanin" w:hAnsi="IRNazanin" w:eastAsia="IRNazanin"/>
          <w:color w:val="111111"/>
          <w:sz w:val="28"/>
          <w:sz w:val="28"/>
          <w:szCs w:val="28"/>
          <w:rtl w:val="true"/>
          <w:lang w:bidi="fa-IR"/>
        </w:rPr>
        <w:t>طینت آدمی، قابلیت تغییر و تحول و تعالی یا تنزل دارد و انسان می‌تواند با نوع الگوی زندگی خود در این مسأله سهیم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قرآن و روایات مشخص می‌گردد که یکی از علل پاکی یا خباثت انسان‌ها، طیّب یا خبیث بودن طینت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احکام دین و ابتلائات دنیوی نیز تقویت بعد طیّب طینت و خالص‌سازی آن از خباثت است</w:t>
      </w:r>
      <w:r>
        <w:rPr>
          <w:rFonts w:eastAsia="IRNazanin" w:cs="IRNazanin"/>
          <w:color w:val="111111"/>
          <w:sz w:val="28"/>
          <w:szCs w:val="28"/>
          <w:rtl w:val="true"/>
          <w:lang w:bidi="fa-IR"/>
        </w:rPr>
        <w:t>.</w:t>
      </w:r>
      <w:r>
        <w:rPr>
          <w:rStyle w:val="FootnoteAnchor"/>
          <w:rtl w:val="true"/>
        </w:rPr>
        <w:footnoteReference w:id="5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آخر‌الزمانی نیز یکی از علل دوران طولانی غیبت، غربال شدن انسان‌ها با هدف مرز‌بندی نهایی حق و باطل در آستانه ظهور عنوان شده 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یعنی یکی از کارکردهای دوران ظهور، خالص‌سازی طینت انسان‌هاست تا زمینه شکوفایی انسان حتی در استعداد‌های جسمی  هم </w:t>
      </w:r>
      <w:bookmarkStart w:id="115" w:name="pg2619_15439"/>
    </w:p>
    <w:p>
      <w:pPr>
        <w:pStyle w:val="BookText"/>
        <w:rPr/>
      </w:pPr>
      <w:bookmarkEnd w:id="115"/>
      <w:r>
        <w:rPr>
          <w:rFonts w:ascii="IRNazanin" w:hAnsi="IRNazanin" w:eastAsia="IRNazanin"/>
          <w:color w:val="111111"/>
          <w:sz w:val="28"/>
          <w:sz w:val="28"/>
          <w:szCs w:val="28"/>
          <w:rtl w:val="true"/>
          <w:lang w:bidi="fa-IR"/>
        </w:rPr>
        <w:t>فراهم شود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از این منظر است که می‌توان آن بخش از روایات دوران ظهور را که ناظر به ابعاد وجودی انسان است، تحلیل کرد؛ مواردی همانند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شدن عقل‌ها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شدن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 شدن زنان در 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برابر شدن توان جسم‌ها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طولانی شدن عمرها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رفتن بیماری‌ها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4"/>
        <w:numPr>
          <w:ilvl w:val="3"/>
          <w:numId w:val="1"/>
        </w:numPr>
        <w:rPr/>
      </w:pPr>
      <w:bookmarkStart w:id="116" w:name="__RefHeading___Toc482393_1395250215"/>
      <w:bookmarkStart w:id="117" w:name="_Toc42"/>
      <w:bookmarkEnd w:id="116"/>
      <w:r>
        <w:rPr/>
        <w:t>3.6</w:t>
      </w:r>
      <w:r>
        <w:rPr>
          <w:rtl w:val="true"/>
        </w:rPr>
        <w:t xml:space="preserve">. </w:t>
      </w:r>
      <w:r>
        <w:rPr>
          <w:rtl w:val="true"/>
        </w:rPr>
        <w:t>تأثیر ایمان به غیب بر جسم آدمی</w:t>
      </w:r>
      <w:bookmarkEnd w:id="117"/>
    </w:p>
    <w:p>
      <w:pPr>
        <w:pStyle w:val="BookText"/>
        <w:rPr/>
      </w:pPr>
      <w:r>
        <w:rPr>
          <w:rFonts w:ascii="IRNazanin" w:hAnsi="IRNazanin" w:eastAsia="IRNazanin"/>
          <w:color w:val="111111"/>
          <w:sz w:val="28"/>
          <w:sz w:val="28"/>
          <w:szCs w:val="28"/>
          <w:rtl w:val="true"/>
          <w:lang w:bidi="fa-IR"/>
        </w:rPr>
        <w:t>در دیدگاه اسلامی، غیب‌باوری و دین‌زیستی تأثیرات فراوانی بر جسم آدمی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این اثرگذاری در دو سطح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اثرگذاری تکوینی و ذاتی، اثرگذاری تشریعی و اکتسابی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اثرگذاری به صورت ذاتی، متعلق به انسان کامل است؛ چراکه انسان کامل در اتصال پیوسته با عالم ماوراء است و بدیهی است که این اتصالِ پیوسته، کمال بالفعل جسم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انسان معصوم در عین همانندی با جسم دیگر انسان‌ها خصوصیات ویژه‌ای نیز دارد؛ از جمله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طینت وجودی معصوم، برترین، پاک‌ترین و متعالی‌ترین طینت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 شده با طین و غذای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انسان معصوم در زمان تولد در کمال طهارت جسمی است و در اولین لحظه‌های تولد، قدرت سخن گفتن و انجام حالات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ادای شهادتین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رشد جسمی انسان معصوم و میزان ادراک‌های حسی او سریع‌تر و بیش‌تر از انسان های معمولی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خواب معصوم از جهت قطع نشدن هوشیاری اعضای بدن با خواب انسان‌های عادی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قدرت دید معصوم منحصر به روبرو یا در حالت بیداری نیست؛ بلکه امام به پشت سر خود نیز اشراف دارد و حتی در زمان خواب دارای نوعی از ادراک بصری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جسم معصوم در عین کم‌ترین میزان تغذیه، توان بالایی برای عبادت، اشتغال و رزم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این موارد، به معنی خارج شدن انسان کامل از دایره انسانی نیست، بلکه به معنی نزدیک شدن جسم زمینی او به جسم بهشتی انسان در قیامت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آموزه‌های دینی، این ویژگی‌های جسمی برای انسان‌های کمال‌جو نیز تحصیل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اگر فردی دینداری خالصانه داشته باشد،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ورزی، تقوا و </w:t>
      </w:r>
      <w:bookmarkStart w:id="118" w:name="pg2619_15443"/>
    </w:p>
    <w:p>
      <w:pPr>
        <w:pStyle w:val="BookText"/>
        <w:rPr/>
      </w:pPr>
      <w:bookmarkEnd w:id="118"/>
      <w:r>
        <w:rPr>
          <w:rFonts w:ascii="IRNazanin" w:hAnsi="IRNazanin" w:eastAsia="IRNazanin"/>
          <w:color w:val="111111"/>
          <w:sz w:val="28"/>
          <w:sz w:val="28"/>
          <w:szCs w:val="28"/>
          <w:rtl w:val="true"/>
          <w:lang w:bidi="fa-IR"/>
        </w:rPr>
        <w:t>اخلاص او در قوای جسمی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بازتاب خواهد داشت</w:t>
      </w:r>
      <w:r>
        <w:rPr>
          <w:rStyle w:val="FootnoteAnchor"/>
          <w:rtl w:val="true"/>
        </w:rPr>
        <w:footnoteReference w:id="62"/>
      </w:r>
      <w:r>
        <w:rPr>
          <w:rFonts w:ascii="IRNazanin" w:hAnsi="IRNazanin" w:eastAsia="IRNazanin"/>
          <w:color w:val="111111"/>
          <w:sz w:val="28"/>
          <w:sz w:val="28"/>
          <w:szCs w:val="28"/>
          <w:rtl w:val="true"/>
          <w:lang w:bidi="fa-IR"/>
        </w:rPr>
        <w:t>و امدادهای غیبی و برکت‌های دنیوی نیز شامل حال او خواهد شد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این دیدگاه، کارکرد دین‌ورزی به فعلیت رساندن فطرت و استعدادهای فطری در وجود آدمی است و شکوفایی فطرت نه تنها باعث شکوفایی جسم آدمی می‌شود، بلکه باعث کمال و رشد طبیعت 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بهشت زمینی ظهور و آرمان‌شهر مهدوی از نگاه شیعه، زمانی خواهد بود که بشر از معبر عبودیت و تقوا، زمینه‌ساز نشاط و شکوفایی حداکثری در نظام طبیعت شود</w:t>
      </w:r>
      <w:r>
        <w:rPr>
          <w:rFonts w:eastAsia="IRNazanin" w:cs="IRNazanin"/>
          <w:color w:val="111111"/>
          <w:sz w:val="28"/>
          <w:szCs w:val="28"/>
          <w:rtl w:val="true"/>
          <w:lang w:bidi="fa-IR"/>
        </w:rPr>
        <w:t>.</w:t>
      </w:r>
    </w:p>
    <w:p>
      <w:pPr>
        <w:pStyle w:val="Heading3"/>
        <w:numPr>
          <w:ilvl w:val="2"/>
          <w:numId w:val="1"/>
        </w:numPr>
        <w:rPr/>
      </w:pPr>
      <w:bookmarkStart w:id="119" w:name="__RefHeading___Toc482395_1395250215"/>
      <w:bookmarkStart w:id="120" w:name="_Toc43"/>
      <w:bookmarkEnd w:id="119"/>
      <w:r>
        <w:rPr/>
        <w:t>4</w:t>
      </w:r>
      <w:r>
        <w:rPr>
          <w:rtl w:val="true"/>
        </w:rPr>
        <w:t xml:space="preserve">. </w:t>
      </w:r>
      <w:r>
        <w:rPr>
          <w:rtl w:val="true"/>
        </w:rPr>
        <w:t>نسبت انسان با طبیعت</w:t>
      </w:r>
      <w:bookmarkEnd w:id="120"/>
    </w:p>
    <w:p>
      <w:pPr>
        <w:pStyle w:val="BookText"/>
        <w:rPr/>
      </w:pPr>
      <w:r>
        <w:rPr>
          <w:rFonts w:ascii="IRNazanin" w:hAnsi="IRNazanin" w:eastAsia="IRNazanin"/>
          <w:color w:val="111111"/>
          <w:sz w:val="28"/>
          <w:sz w:val="28"/>
          <w:szCs w:val="28"/>
          <w:rtl w:val="true"/>
          <w:lang w:bidi="fa-IR"/>
        </w:rPr>
        <w:t>ادیان و فرقه‌های گوناگون درباره این‌که آدمی اسیر طبیعت است یا تسخیر کننده آن، نظرات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جدول زیر، می‌توان نگاهی تطبیقی به این نظریات داشت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8923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87"/>
                        <a:stretch/>
                      </pic:blipFill>
                      <pic:spPr>
                        <a:xfrm>
                          <a:off x="0" y="0"/>
                          <a:ext cx="5334120" cy="1892160"/>
                        </a:xfrm>
                        <a:prstGeom prst="rect">
                          <a:avLst/>
                        </a:prstGeom>
                        <a:ln w="0">
                          <a:noFill/>
                        </a:ln>
                      </pic:spPr>
                    </pic:pic>
                  </a:graphicData>
                </a:graphic>
              </wp:inline>
            </w:drawing>
          </mc:Choice>
          <mc:Fallback>
            <w:pict>
              <v:shape id="shape_0" stroked="f" o:allowincell="f" style="position:absolute;margin-left:0pt;margin-top:-149.05pt;width:419.95pt;height:148.95pt;mso-wrap-style:none;v-text-anchor:middle;mso-position-horizontal:left;mso-position-vertical:top" type="_x0000_t75">
                <v:imagedata r:id="rId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2573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90"/>
                        <a:stretch/>
                      </pic:blipFill>
                      <pic:spPr>
                        <a:xfrm>
                          <a:off x="0" y="0"/>
                          <a:ext cx="5334120" cy="1257480"/>
                        </a:xfrm>
                        <a:prstGeom prst="rect">
                          <a:avLst/>
                        </a:prstGeom>
                        <a:ln w="0">
                          <a:noFill/>
                        </a:ln>
                      </pic:spPr>
                    </pic:pic>
                  </a:graphicData>
                </a:graphic>
              </wp:inline>
            </w:drawing>
          </mc:Choice>
          <mc:Fallback>
            <w:pict>
              <v:shape id="shape_0" stroked="f" o:allowincell="f" style="position:absolute;margin-left:0pt;margin-top:-99.05pt;width:419.95pt;height:98.95pt;mso-wrap-style:none;v-text-anchor:middle;mso-position-horizontal:left;mso-position-vertical:top" type="_x0000_t75">
                <v:imagedata r:id="rId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نگاه دینی، همه عوالم وجود برای آدمی آفریده شده و بدیهی است که در چنین شرایطی، قدرت تصرف طبیعت برای آدمی وجود دارد؛ زیرا هدف غایی از زندگی زمینی انسان‌ها رسیدن به بهشت ظهور بر روی زمین است و باید راه رسیدن به آن دست‌یافتنی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نظریه با نظریه رایج سکولار تفاوت دارد؛ چرا‌که ماهیت تمدن ظهور، ترکیبی از کمال جسمانی و روحانی انسان است و راه رسیدن به آن هم با کمک طبیعت و عوالم ماوراء هموار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تمدن و علم سکولار، رویدادها، صرفاً رویکرد مادیِ ناقص و محدود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نگرش، حتی تمام ابعاد وجودی و استعداد طبیعت نیز لحاظ نمی‌شوند و دامنه تأثیر‌گذاری انسان بر طبیعت، صرفاً در محدوده روابط علّی و معلولی فیزیکی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روشن این مدعا، جراحی زیبایی است که ظاهر افراد را تغییر می‌دهد، ولی سلول‌های ژنتیک آن‌ها هم‌چنان ثابت و تغییر نیافته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دقیق‌تر آن، تغییر جنسیت است؛ چرا‌که در این مسأله، اگرچه هویت جنسیتی انسان تغییر می‌یابد، ولی این تصرف، در روح فرد و حتی در نظام کلی بدن اثر‌گذار نیست و بلکه باعث آشفتگی در شخص و شخصیت او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نگرش دینی، اگرچه طبیعت در اختیار آدمی است و او توان تصرف و تسخیر آن را دارد، ولی گستره این تأثیر‌گذاری منحصر به قوانین علّی و معلولی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انسان می‌تواند با عمل صالح یا ناصالح خود نیز بر طبیعت اثرگذار باشد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تصرف تک بعدی و سکولار </w:t>
      </w:r>
      <w:bookmarkStart w:id="121" w:name="pg2619_15447"/>
    </w:p>
    <w:p>
      <w:pPr>
        <w:pStyle w:val="BookText"/>
        <w:rPr/>
      </w:pPr>
      <w:bookmarkEnd w:id="121"/>
      <w:r>
        <w:rPr>
          <w:rFonts w:ascii="IRNazanin" w:hAnsi="IRNazanin" w:eastAsia="IRNazanin"/>
          <w:color w:val="111111"/>
          <w:sz w:val="28"/>
          <w:sz w:val="28"/>
          <w:szCs w:val="28"/>
          <w:rtl w:val="true"/>
          <w:lang w:bidi="fa-IR"/>
        </w:rPr>
        <w:t>بشر بر زمین، نه تنها او را به بهشت زمینی نمی‌رساند، بلکه نظام طبیعت را در برابر او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راه تحقق بهشت زمینی، جمع هویت ترکیبی انسان، قوانین حاکم بر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در فصل‌های آتی بیش‌تر سخن خواهیم گفت</w:t>
      </w:r>
      <w:r>
        <w:rPr>
          <w:rFonts w:eastAsia="IRNazanin" w:cs="IRNazanin"/>
          <w:color w:val="111111"/>
          <w:sz w:val="28"/>
          <w:szCs w:val="28"/>
          <w:rtl w:val="true"/>
          <w:lang w:bidi="fa-IR"/>
        </w:rPr>
        <w:t>.</w:t>
      </w:r>
    </w:p>
    <w:p>
      <w:pPr>
        <w:pStyle w:val="Heading3"/>
        <w:numPr>
          <w:ilvl w:val="2"/>
          <w:numId w:val="1"/>
        </w:numPr>
        <w:rPr/>
      </w:pPr>
      <w:bookmarkStart w:id="122" w:name="__RefHeading___Toc482397_1395250215"/>
      <w:bookmarkStart w:id="123" w:name="_Toc44"/>
      <w:bookmarkEnd w:id="122"/>
      <w:r>
        <w:rPr/>
        <w:t>5</w:t>
      </w:r>
      <w:r>
        <w:rPr>
          <w:rtl w:val="true"/>
        </w:rPr>
        <w:t xml:space="preserve">. </w:t>
      </w:r>
      <w:r>
        <w:rPr>
          <w:rtl w:val="true"/>
        </w:rPr>
        <w:t>بازخوانی مهدویت بر مبنای انسان‌شناسی جسمی</w:t>
      </w:r>
      <w:bookmarkEnd w:id="123"/>
    </w:p>
    <w:p>
      <w:pPr>
        <w:pStyle w:val="Heading4"/>
        <w:numPr>
          <w:ilvl w:val="3"/>
          <w:numId w:val="1"/>
        </w:numPr>
        <w:rPr/>
      </w:pPr>
      <w:bookmarkStart w:id="124" w:name="__RefHeading___Toc482399_1395250215"/>
      <w:bookmarkStart w:id="125" w:name="_Toc45"/>
      <w:bookmarkEnd w:id="124"/>
      <w:r>
        <w:rPr/>
        <w:t>5.1</w:t>
      </w:r>
      <w:r>
        <w:rPr>
          <w:rtl w:val="true"/>
        </w:rPr>
        <w:t xml:space="preserve">. </w:t>
      </w:r>
      <w:r>
        <w:rPr>
          <w:rtl w:val="true"/>
        </w:rPr>
        <w:t>کمال و نجات</w:t>
      </w:r>
      <w:bookmarkEnd w:id="125"/>
    </w:p>
    <w:p>
      <w:pPr>
        <w:pStyle w:val="BookText"/>
        <w:rPr/>
      </w:pPr>
      <w:r>
        <w:rPr>
          <w:rFonts w:ascii="IRNazanin" w:hAnsi="IRNazanin" w:eastAsia="IRNazanin"/>
          <w:color w:val="111111"/>
          <w:sz w:val="28"/>
          <w:sz w:val="28"/>
          <w:szCs w:val="28"/>
          <w:rtl w:val="true"/>
          <w:lang w:bidi="fa-IR"/>
        </w:rPr>
        <w:t>با توجه به تعاریف مختلفی که از انسان مطرح شده، دیدگاه‌های متفاوتی نیز در باب کمال و شرایط تحقق مدینه فاضله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جدول زیر، این رابطه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751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93"/>
                        <a:stretch/>
                      </pic:blipFill>
                      <pic:spPr>
                        <a:xfrm>
                          <a:off x="0" y="0"/>
                          <a:ext cx="5334120" cy="3975120"/>
                        </a:xfrm>
                        <a:prstGeom prst="rect">
                          <a:avLst/>
                        </a:prstGeom>
                        <a:ln w="0">
                          <a:noFill/>
                        </a:ln>
                      </pic:spPr>
                    </pic:pic>
                  </a:graphicData>
                </a:graphic>
              </wp:inline>
            </w:drawing>
          </mc:Choice>
          <mc:Fallback>
            <w:pict>
              <v:shape id="shape_0" stroked="f" o:allowincell="f" style="position:absolute;margin-left:0pt;margin-top:-313.05pt;width:419.95pt;height:312.95pt;mso-wrap-style:none;v-text-anchor:middle;mso-position-horizontal:left;mso-position-vertical:top" type="_x0000_t75">
                <v:imagedata r:id="rId94" o:detectmouseclick="t"/>
                <v:stroke color="#3465a4" joinstyle="round" endcap="flat"/>
                <w10:wrap type="none"/>
              </v:shape>
            </w:pict>
          </mc:Fallback>
        </mc:AlternateContent>
      </w:r>
      <w:bookmarkStart w:id="126" w:name="pg2619_15449"/>
    </w:p>
    <w:p>
      <w:pPr>
        <w:pStyle w:val="BookText"/>
        <w:rPr/>
      </w:pPr>
      <w:bookmarkEnd w:id="126"/>
      <w:r>
        <w:rPr>
          <w:rFonts w:ascii="IRNazanin" w:hAnsi="IRNazanin" w:eastAsia="IRNazanin"/>
          <w:color w:val="111111"/>
          <w:sz w:val="28"/>
          <w:sz w:val="28"/>
          <w:szCs w:val="28"/>
          <w:rtl w:val="true"/>
          <w:lang w:bidi="fa-IR"/>
        </w:rPr>
        <w:t>در نگرش اسلامی، کمال فقط در سایة دینی جامع که توجه شایسته به تمامی ابعاد وجودی انسان و تأثیر و تأثر این ابعاد داشته باشد،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ظهور از جهت انسان‌شناسی جسمی به معنی برترین دوران برای انسان‌هاست تا به بلوغ جسمی و خلوص طینت خود برسند و بدیهی است که وقتی جسم به خلوص و بلوغ نهایی خود برسد، روحی که در آن توطن دارد هم به نهایت فعلیت و کمال خود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تبیین، ظهور، به معنی دورانی است که در آن طینت انسان‌های کمال‌جو به طهارت و خلوص می‌رسد و جسم آن‌ها چنان رشد می‌یابد که ظرفیت حضور در بهشت زمینی و آخرتی را پیدا می‌کند</w:t>
      </w:r>
      <w:r>
        <w:rPr>
          <w:rFonts w:eastAsia="IRNazanin" w:cs="IRNazanin"/>
          <w:color w:val="111111"/>
          <w:sz w:val="28"/>
          <w:szCs w:val="28"/>
          <w:rtl w:val="true"/>
          <w:lang w:bidi="fa-IR"/>
        </w:rPr>
        <w:t>.</w:t>
      </w:r>
    </w:p>
    <w:p>
      <w:pPr>
        <w:pStyle w:val="Heading4"/>
        <w:numPr>
          <w:ilvl w:val="3"/>
          <w:numId w:val="1"/>
        </w:numPr>
        <w:rPr/>
      </w:pPr>
      <w:bookmarkStart w:id="127" w:name="__RefHeading___Toc482401_1395250215"/>
      <w:bookmarkStart w:id="128" w:name="_Toc46"/>
      <w:bookmarkEnd w:id="127"/>
      <w:r>
        <w:rPr/>
        <w:t>5.2</w:t>
      </w:r>
      <w:r>
        <w:rPr>
          <w:rtl w:val="true"/>
        </w:rPr>
        <w:t xml:space="preserve">. </w:t>
      </w:r>
      <w:r>
        <w:rPr>
          <w:rtl w:val="true"/>
        </w:rPr>
        <w:t>انسان کامل</w:t>
      </w:r>
      <w:bookmarkEnd w:id="128"/>
    </w:p>
    <w:p>
      <w:pPr>
        <w:pStyle w:val="BookText"/>
        <w:rPr/>
      </w:pPr>
      <w:r>
        <w:rPr>
          <w:rFonts w:ascii="IRNazanin" w:hAnsi="IRNazanin" w:eastAsia="IRNazanin"/>
          <w:color w:val="111111"/>
          <w:sz w:val="28"/>
          <w:sz w:val="28"/>
          <w:szCs w:val="28"/>
          <w:rtl w:val="true"/>
          <w:lang w:bidi="fa-IR"/>
        </w:rPr>
        <w:t>در مباحث پیشین بیان شد که انسان کامل کسی است که طینت پاک و خالص دارد و این پاکی، برای او عصمت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خلقت اولین انسان معصوم، پاکی و عصمت او به اقتضای قانون وراثت به دیگر انسان‌های کامل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به واسطة حضرت زهرا علیها السلام از پیامبر صلی الله علیه و آله و سلم  به امامان رسیده است و آنان آیینه تمام‌نمای ایشان در جسم و خلقیات هستند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میان، به نظر می‌رسد که برای آخرین معصوم، فضیلت و امتیاز ویژه‌ای مطرح است؛ چراکه او آخرین نفر در سلسلة وراثت امامت و عصمت، و میراث‌دار همه صفات و خصوصیات پیشینیان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روایات شیعه، نوعی افضلیت برای امام دوازدهم اثبات شده است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ایشان حتی در صفات جسمی نیز برترین ویژگی‌های اجداد خود را داراست؛</w:t>
      </w:r>
      <w:r>
        <w:rPr>
          <w:rStyle w:val="FootnoteAnchor"/>
          <w:rtl w:val="true"/>
        </w:rPr>
        <w:footnoteReference w:id="66"/>
      </w:r>
      <w:bookmarkStart w:id="129" w:name="pg2619_15451"/>
    </w:p>
    <w:p>
      <w:pPr>
        <w:pStyle w:val="BookText"/>
        <w:rPr/>
      </w:pPr>
      <w:bookmarkEnd w:id="129"/>
      <w:r>
        <w:rPr>
          <w:rFonts w:ascii="IRNazanin" w:hAnsi="IRNazanin" w:eastAsia="IRNazanin"/>
          <w:color w:val="111111"/>
          <w:sz w:val="28"/>
          <w:sz w:val="28"/>
          <w:szCs w:val="28"/>
          <w:rtl w:val="true"/>
          <w:lang w:bidi="fa-IR"/>
        </w:rPr>
        <w:t>به گونه‌ای که در اوج زیبایی، توانمندی و سلامت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دلایل طول عمر ایشان هم کمال جسمی خاصی است که از حضرت نوح، خضر و عیسی علیهم السلام به ارث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کارکردهای جسم تعالی‌یافته و طاهر، برکت‌های او برای عالم تکوین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فیزیک ثابت شده است که بین اشیای یک نظام اثر‌گذاری وجود دارد و هرچه شی از خلوص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برخوردار باشد، دامنه و گسترۀ اثر‌گذاری‌اش نیز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بدیهی است که برای جسم طاهر و متعالی انسان کامل، بیش‌ترین دامنه نفوذ و تأثیر بر مُلک و ملکوت وجود دارد و امام زمان عجل الله تعالی فرجه الشریف قدرت تأثیر و تصرف جسمانی در ملکوت را داراست</w:t>
      </w:r>
      <w:r>
        <w:rPr>
          <w:rFonts w:eastAsia="IRNazanin" w:cs="IRNazanin"/>
          <w:color w:val="111111"/>
          <w:sz w:val="28"/>
          <w:szCs w:val="28"/>
          <w:rtl w:val="true"/>
          <w:lang w:bidi="fa-IR"/>
        </w:rPr>
        <w:t>.</w:t>
      </w:r>
    </w:p>
    <w:p>
      <w:pPr>
        <w:pStyle w:val="Heading4"/>
        <w:numPr>
          <w:ilvl w:val="3"/>
          <w:numId w:val="1"/>
        </w:numPr>
        <w:rPr/>
      </w:pPr>
      <w:bookmarkStart w:id="130" w:name="__RefHeading___Toc482403_1395250215"/>
      <w:bookmarkStart w:id="131" w:name="_Toc47"/>
      <w:bookmarkEnd w:id="130"/>
      <w:r>
        <w:rPr/>
        <w:t>5.3</w:t>
      </w:r>
      <w:r>
        <w:rPr>
          <w:rtl w:val="true"/>
        </w:rPr>
        <w:t xml:space="preserve">. </w:t>
      </w:r>
      <w:r>
        <w:rPr>
          <w:rtl w:val="true"/>
        </w:rPr>
        <w:t>آرمان‌شهر</w:t>
      </w:r>
      <w:bookmarkEnd w:id="131"/>
    </w:p>
    <w:p>
      <w:pPr>
        <w:pStyle w:val="BookText"/>
        <w:rPr/>
      </w:pPr>
      <w:r>
        <w:rPr>
          <w:rFonts w:ascii="IRNazanin" w:hAnsi="IRNazanin" w:eastAsia="IRNazanin"/>
          <w:color w:val="111111"/>
          <w:sz w:val="28"/>
          <w:sz w:val="28"/>
          <w:szCs w:val="28"/>
          <w:rtl w:val="true"/>
          <w:lang w:bidi="fa-IR"/>
        </w:rPr>
        <w:t>راه وصول به آرمان‌شهر ظهور، حاکمیت توحید و تحقق بندگی خدا در سراسر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هبوط انسان از بهشت به زمین برای آن بود که سلوک و جِد و جُهد جسمانی و بدنی در مسیر تحصیل بهشت آرمانی ضرورت یابد تا از ترکیب عبودیت و عدالت‌ورزی انسان، بسترها برای تبدیل طبیعت زمین به بهشت ظهور فراهم گردد</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132" w:name="__RefHeading___Toc482405_1395250215"/>
      <w:bookmarkStart w:id="133" w:name="_Toc48"/>
      <w:bookmarkEnd w:id="132"/>
      <w:r>
        <w:rPr/>
        <w:t>5.4</w:t>
      </w:r>
      <w:r>
        <w:rPr>
          <w:rtl w:val="true"/>
        </w:rPr>
        <w:t xml:space="preserve">. </w:t>
      </w:r>
      <w:r>
        <w:rPr>
          <w:rtl w:val="true"/>
        </w:rPr>
        <w:t>فلسفه تاریخ</w:t>
      </w:r>
      <w:bookmarkEnd w:id="13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قانون وراثت و با بیش‌تر شدن تجربه و تلاش، هر نسل انسانی از نسل‌های پیشین خود با استعدادتر و در عقل و اندیشه پیشرفته‌تر است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البته در این پیشرفت، طول عمر انسان تغییری </w:t>
      </w:r>
    </w:p>
    <w:p>
      <w:pPr>
        <w:pStyle w:val="BookText"/>
        <w:rPr/>
      </w:pPr>
      <w:r>
        <w:rPr>
          <w:rFonts w:ascii="IRNazanin" w:hAnsi="IRNazanin" w:eastAsia="IRNazanin"/>
          <w:color w:val="111111"/>
          <w:sz w:val="28"/>
          <w:sz w:val="28"/>
          <w:szCs w:val="28"/>
          <w:rtl w:val="true"/>
          <w:lang w:bidi="fa-IR"/>
        </w:rPr>
        <w:t>نیافته، ولی سلامت و بهداشت، امری فراگیر شده و علم و دانش پیشرفت چشم‌گیری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نگرش تاریخی، پیشرفت تک بعدی، آدمی را به جای بهشت ظهور به جهنم آخرالزمانی می‌رساند؛ ولی همین فرایند تکاملی می‌تواند بستر‌ساز بهشت ظهور باشد؛ بهشتی که در آن، ایمان فراگیر می‌شود و از آن‌جا که ایمان بر جسم آدمی تأثیر مستقیم دارد؛ می‌توان مدعی شد که انسان‌های آخر الزمان حتی از جهت جسم نیز در بهترین وضعیت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اجمالی، انسان‌شناسی جسمی چند نکته را درباره آرمان‌شهر ظهور اثبات می‌کند؛ از جمله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بهشت ظهور، آخرین مرحله تاریخ بشر خواهد بود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ـ بر اساس برخی روایات، زمانه ظهور وقتی است که هیچ صاحب ادعایی برای نجات بشر باقی نماند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ـ امام در آن زمان جامعه بشری را متحول می‌سازد</w:t>
      </w:r>
      <w:r>
        <w:rPr>
          <w:rFonts w:eastAsia="IRNazanin" w:cs="IRNazanin"/>
          <w:color w:val="111111"/>
          <w:sz w:val="28"/>
          <w:szCs w:val="28"/>
          <w:rtl w:val="true"/>
          <w:lang w:bidi="fa-IR"/>
        </w:rPr>
        <w:t>.</w:t>
      </w:r>
      <w:r>
        <w:rPr>
          <w:rStyle w:val="FootnoteAnchor"/>
          <w:rtl w:val="true"/>
        </w:rPr>
        <w:footnoteReference w:id="7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آخرالزمان تحولی فراگیر در مُلک و ملکوت رخ خواهد داد و در این تحول، تمامی استعدادهای زمینی و ماورائی در خدمت بشر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نهایت، ساختار زمین از یک نظام متوسط همراه با برخی کاستی‌ها تبدیل به ساختاری بهشتی می‌شود و در نقطه اوج خود، رجعت و بازگشت بسیاری از انسان‌های تاریخی را شاهد خواهد بود</w:t>
      </w:r>
      <w:r>
        <w:rPr>
          <w:rFonts w:eastAsia="IRNazanin" w:cs="IRNazanin"/>
          <w:color w:val="111111"/>
          <w:sz w:val="28"/>
          <w:szCs w:val="28"/>
          <w:rtl w:val="true"/>
          <w:lang w:bidi="fa-IR"/>
        </w:rPr>
        <w:t xml:space="preserve">. </w:t>
      </w:r>
      <w:bookmarkStart w:id="134" w:name="pg2619_15455"/>
    </w:p>
    <w:p>
      <w:pPr>
        <w:pStyle w:val="Heading3"/>
        <w:numPr>
          <w:ilvl w:val="2"/>
          <w:numId w:val="1"/>
        </w:numPr>
        <w:rPr/>
      </w:pPr>
      <w:bookmarkStart w:id="135" w:name="__RefHeading___Toc482407_1395250215"/>
      <w:bookmarkStart w:id="136" w:name="_Toc49"/>
      <w:bookmarkEnd w:id="134"/>
      <w:bookmarkEnd w:id="135"/>
      <w:r>
        <w:rPr>
          <w:rtl w:val="true"/>
        </w:rPr>
        <w:t>سخن پایانی</w:t>
      </w:r>
      <w:bookmarkEnd w:id="136"/>
    </w:p>
    <w:p>
      <w:pPr>
        <w:pStyle w:val="BookText"/>
        <w:rPr/>
      </w:pPr>
      <w:r>
        <w:rPr>
          <w:rFonts w:ascii="IRNazanin" w:hAnsi="IRNazanin" w:eastAsia="IRNazanin"/>
          <w:color w:val="111111"/>
          <w:sz w:val="28"/>
          <w:sz w:val="28"/>
          <w:szCs w:val="28"/>
          <w:rtl w:val="true"/>
          <w:lang w:bidi="fa-IR"/>
        </w:rPr>
        <w:t>در نگاه دینی، بعد جسمانی آدمی آخرین مرحله از عوالم وجود در فرایند آفرینش است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علم مادی‌گرا نیز این حقیقت را پذیرفته است، اما این مسأله که آیا هویت انسان صرفاً مادی است یا ترکیبی از جسم و روح، بین نظریه دینی و علمی اختلاف فراوانی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مبتنی بر این افتراق‌هاست که در نظام اندیشۀ سکولار، تمامی علوم انسانی، مبتنی بر برداشت‌های مادی و فیزیکی و زمینی از انسان است؛ ولی در نظام اندیشه دینی، دانش‌های مرتبط با انسان‌شناسی بر هویت ترکیبی انسان دلالت دارند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از منظر دین، اگر انسان تنها موجودی مادی باشد یا خود را تنها از بعد مادی ببیند، اوصافی خواهد داشت که سراسر منفی و ناشایست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هم‌چون حیوانات، در چارچوب غرائز عمل خواهد کرد و هیچ کرامت و شرافتی نخواهد داشت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بنابراین ضرورت انسان‌شناسی روح بعد از انسان‌شناسی بدن مطرح می‌شود که در فصل بعد بدان خواهیم پرداخت</w:t>
      </w:r>
      <w:r>
        <w:rPr>
          <w:rFonts w:eastAsia="IRNazanin" w:cs="IRNazanin"/>
          <w:color w:val="111111"/>
          <w:sz w:val="28"/>
          <w:szCs w:val="28"/>
          <w:rtl w:val="true"/>
          <w:lang w:bidi="fa-IR"/>
        </w:rPr>
        <w:t xml:space="preserve">. </w:t>
      </w:r>
      <w:bookmarkStart w:id="137" w:name="pg2619_15457"/>
    </w:p>
    <w:p>
      <w:pPr>
        <w:pStyle w:val="Heading2"/>
        <w:numPr>
          <w:ilvl w:val="1"/>
          <w:numId w:val="1"/>
        </w:numPr>
        <w:rPr/>
      </w:pPr>
      <w:bookmarkStart w:id="138" w:name="__RefHeading___Toc482409_1395250215"/>
      <w:bookmarkStart w:id="139" w:name="_Toc50"/>
      <w:bookmarkEnd w:id="137"/>
      <w:bookmarkEnd w:id="138"/>
      <w:r>
        <w:rPr>
          <w:rtl w:val="true"/>
        </w:rPr>
        <w:t>فصل سوم</w:t>
      </w:r>
      <w:r>
        <w:rPr>
          <w:rtl w:val="true"/>
        </w:rPr>
        <w:t xml:space="preserve">: </w:t>
      </w:r>
      <w:r>
        <w:rPr>
          <w:rtl w:val="true"/>
        </w:rPr>
        <w:t>انسان‌شناسی روحی</w:t>
      </w:r>
      <w:bookmarkEnd w:id="13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0" w:name="__RefHeading___Toc482411_1395250215"/>
      <w:bookmarkStart w:id="141" w:name="_Toc51"/>
      <w:bookmarkEnd w:id="140"/>
      <w:r>
        <w:rPr>
          <w:rtl w:val="true"/>
        </w:rPr>
        <w:t>اشاره</w:t>
      </w:r>
      <w:bookmarkStart w:id="142" w:name="pg2619_15459"/>
      <w:bookmarkEnd w:id="141"/>
    </w:p>
    <w:p>
      <w:pPr>
        <w:pStyle w:val="Heading3"/>
        <w:numPr>
          <w:ilvl w:val="2"/>
          <w:numId w:val="1"/>
        </w:numPr>
        <w:rPr/>
      </w:pPr>
      <w:bookmarkStart w:id="143" w:name="__RefHeading___Toc482413_1395250215"/>
      <w:bookmarkStart w:id="144" w:name="_Toc52"/>
      <w:bookmarkEnd w:id="142"/>
      <w:bookmarkEnd w:id="143"/>
      <w:r>
        <w:rPr>
          <w:rtl w:val="true"/>
        </w:rPr>
        <w:t>پیش درآمد</w:t>
      </w:r>
      <w:bookmarkEnd w:id="144"/>
    </w:p>
    <w:p>
      <w:pPr>
        <w:pStyle w:val="BookText"/>
        <w:rPr/>
      </w:pPr>
      <w:r>
        <w:rPr>
          <w:rFonts w:ascii="IRNazanin" w:hAnsi="IRNazanin" w:eastAsia="IRNazanin"/>
          <w:color w:val="111111"/>
          <w:sz w:val="28"/>
          <w:sz w:val="28"/>
          <w:szCs w:val="28"/>
          <w:rtl w:val="true"/>
          <w:lang w:bidi="fa-IR"/>
        </w:rPr>
        <w:t>در بحث انسان‌شناسی و مهدویت، گفتگو درباره انسان‌شناسیِ روح مهم‌ترین بحث خواهد بود؛ چراکه اگر بعد روحانی و ماورائی انسان اثبات و پذیرفته شود، تمامی مباحث ماورائی، و به تبع آن مباحث انسان کامل و امامت و مهدویت نیز اثبات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آموزه‌های دینی نزدیک‌ترین راه برای خداشناسی، خود‌شناسی یعنی شناخت نفس است؛ زیرا نفس غیرمادی می‌تواند بهتر از هر چیز، بر وجود غیبی خداوند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این بحث درست تبیین و اثبات گردد، ضرورت امامت و مهدویت و فطری بودن آن نیز ثابت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یادآوری می‌کنیم که این اثر به دنبال مباحث استدلالی نیست؛ بلکه بیش‌تر در مقام تبیین نسبت مباحث با یک‌دیگر و اثبات روابط محتوایی است تا نگرشی نو و علمی و روزآمد از مهدویت را ارائه کند</w:t>
      </w:r>
      <w:r>
        <w:rPr>
          <w:rFonts w:eastAsia="IRNazanin" w:cs="IRNazanin"/>
          <w:color w:val="111111"/>
          <w:sz w:val="28"/>
          <w:szCs w:val="28"/>
          <w:rtl w:val="true"/>
          <w:lang w:bidi="fa-IR"/>
        </w:rPr>
        <w:t>.</w:t>
      </w:r>
    </w:p>
    <w:p>
      <w:pPr>
        <w:pStyle w:val="Heading3"/>
        <w:numPr>
          <w:ilvl w:val="2"/>
          <w:numId w:val="1"/>
        </w:numPr>
        <w:rPr/>
      </w:pPr>
      <w:bookmarkStart w:id="145" w:name="__RefHeading___Toc482415_1395250215"/>
      <w:bookmarkStart w:id="146" w:name="_Toc53"/>
      <w:bookmarkEnd w:id="145"/>
      <w:r>
        <w:rPr/>
        <w:t>1</w:t>
      </w:r>
      <w:r>
        <w:rPr>
          <w:rtl w:val="true"/>
        </w:rPr>
        <w:t xml:space="preserve">. </w:t>
      </w:r>
      <w:r>
        <w:rPr>
          <w:rtl w:val="true"/>
        </w:rPr>
        <w:t>روح چیست؟</w:t>
      </w:r>
      <w:bookmarkEnd w:id="14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مهم فلسفی که افکار و انظار فلاسفه را به خود متوجه کرده، مسأله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در تفسیر المیزان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روح ـ به طوری که در لغت معرفی شده ـ به معنای مبدأ حیات است که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به وسیله آن قادر به احساس و حرکت ارادی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bookmarkStart w:id="147" w:name="pg2619_15461"/>
    </w:p>
    <w:p>
      <w:pPr>
        <w:pStyle w:val="BookText"/>
        <w:rPr/>
      </w:pPr>
      <w:bookmarkEnd w:id="147"/>
      <w:r>
        <w:rPr>
          <w:rFonts w:ascii="IRNazanin" w:hAnsi="IRNazanin" w:eastAsia="IRNazanin"/>
          <w:color w:val="111111"/>
          <w:sz w:val="28"/>
          <w:sz w:val="28"/>
          <w:szCs w:val="28"/>
          <w:rtl w:val="true"/>
          <w:lang w:bidi="fa-IR"/>
        </w:rPr>
        <w:t>مراد از روح در قرآن، همان نفس ناطقه است که در کالبد همه افراد وجود دارد و وجود آن، از ناحیه خدا و وابسته به اوست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درباره ماهیت روح، اقوال و آرای پراکنده و مختلفی وجود دارد که هیچ‌کدام مسأله را به طور تحقیق حل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و مذاهب نیز در مورد ماهیت و ذات روح سکوت کرده‌اند؛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قرآن مجید در این باره تنها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الرُّوحُ مِنْ أَمْرِ رَبِّی</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برای اهل نظر مسلّم شده، آن است که غیر از اعضا و جوارح، امر دیگری هست که منشأ احساسات، ادراکات، تعقلات، حرکات، سکنات و فعل و انفعالات ارادی و غیرارادی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مسأله نیز بدیهی است که هر یک از موجودات، آثار خاصی دارند که موجب امتیاز آن‌ها از یک‌دیگر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برای روح و نفس، اقسام و انواعی قائل شده‌اند؛ جمادی، نباتی و حیوانی</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148" w:name="__RefHeading___Toc482417_1395250215"/>
      <w:bookmarkStart w:id="149" w:name="_Toc54"/>
      <w:bookmarkEnd w:id="148"/>
      <w:r>
        <w:rPr/>
        <w:t>2</w:t>
      </w:r>
      <w:r>
        <w:rPr>
          <w:rtl w:val="true"/>
        </w:rPr>
        <w:t xml:space="preserve">. </w:t>
      </w:r>
      <w:r>
        <w:rPr>
          <w:rtl w:val="true"/>
        </w:rPr>
        <w:t>پیشینه روح</w:t>
      </w:r>
      <w:r>
        <w:rPr>
          <w:rtl w:val="true"/>
        </w:rPr>
        <w:softHyphen/>
      </w:r>
      <w:r>
        <w:rPr>
          <w:rtl w:val="true"/>
        </w:rPr>
        <w:t>شناسی</w:t>
      </w:r>
      <w:bookmarkEnd w:id="14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گواهی می‌دهد که تمام ادیان آسمانی، اکثریت مذاهب زمینی و بخش قابل توجهی از جریان‌های علمی و فلسفی قبول داشته‌اند که انسان فقط جسم نیست؛ بلکه در کنار جسم مادی او، یک واقعیت درونی و نامرئی نیز وجود دارد که به آن روح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دلیلی که برای اثبات بعد روحانی انسان گفته می‌شود، علم حضوری آدمی به روح و هم‌چنین خواب دیدن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ابن‌سینا برای اثبات علم حضوری انسان نسبت به روح خود، یک مثال زیبا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تصور کنید در یک فضای کاملاً تاریک و ساکت، بدون هیچ گونه محرکی که حواس پنج‌گانة شما را به کار بیندازد، در یک فضای معلق قرار گرفته‌اید و علی‌رغم آن که حواس و ادراکات حسی شما فعال است، اما هیچ احساس و ادراکی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اینکه نمی‌بینید، نمی‌شنوید و هیچ حسی ندارید، اما باز وجود خودتان را درک می‌کنید و می‌فهمید که وجود دارید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این درک و احساس وجودی دو چیز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انسان می‌تواند بدون کمک حواس، به خودش علم و آگاهی پیدا کند و بفهمد که وجود دارد و دوم آن‌که اثبات می‌کند در کنار علم و دانشی که با کمک حواس برای آدمی حاصل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دیگری نیز وجود دارد که مستقیماً و ناخوداگاه برای ما حاصل می‌شود که در اصطلاح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کنار این اکثریت، همیشه برخی از جریان‌های فلسفی یا فکری وجود داشته‌اند که منکر بعد ماورائی انسان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نهضت نوگرایی و رنسانس در اروپا، اندیشمندان نواندیش اروپایی که شروع به معماری تمدن جدید و پی‌ریزی اندیشه بشری کرده بودند، تنها عقل خودبنیاد بشر را پذیرفتند و در نهایت، سیر نگرش آن‌ها به جایی رسید که منحصراً حس و تجربه حسی را معیار تمدن بشر قرار دادند و هر آن‌چه جزو امور غیبی و ماورائی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منکر شدند</w:t>
      </w:r>
      <w:r>
        <w:rPr>
          <w:rFonts w:eastAsia="IRNazanin" w:cs="IRNazanin"/>
          <w:color w:val="111111"/>
          <w:sz w:val="28"/>
          <w:szCs w:val="28"/>
          <w:rtl w:val="true"/>
          <w:lang w:bidi="fa-IR"/>
        </w:rPr>
        <w:t>.</w:t>
      </w:r>
      <w:r>
        <w:rPr>
          <w:rStyle w:val="FootnoteAnchor"/>
          <w:rtl w:val="true"/>
        </w:rPr>
        <w:footnoteReference w:id="7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نگاه غیردینی تا اواسط قرن بیستم بر اروپا و تمدن غربی غالب بود؛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مجموعه‌ای از تحقیقات علمی در آمریکا باعث تصحیح این نگاه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تحقیقاتی که اگر‌چه مبتنی بر روش </w:t>
      </w:r>
    </w:p>
    <w:p>
      <w:pPr>
        <w:pStyle w:val="BookText"/>
        <w:rPr/>
      </w:pPr>
      <w:r>
        <w:rPr>
          <w:rFonts w:ascii="IRNazanin" w:hAnsi="IRNazanin" w:eastAsia="IRNazanin"/>
          <w:color w:val="111111"/>
          <w:sz w:val="28"/>
          <w:sz w:val="28"/>
          <w:szCs w:val="28"/>
          <w:rtl w:val="true"/>
          <w:lang w:bidi="fa-IR"/>
        </w:rPr>
        <w:t>علمیِ مشاهده، تجربه و استقراء بود، ولی در نهایت، امری ماورائی به نام روح آدمی را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از این قرار بود که پزشکان فوق تخصص آمریکایی بعد از دست‌یابی به دانش احیای قلب با بیمارانی روبه‌روشدند که پس از درمان، از تجربه‌های عجیبی که در زمان ایست قلبی پیدا کرده بودند،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بیماران ادعا می‌کردند که در زمان ایست و توقف ضربان قلب، ناگهان خود را از خود جدا و خارج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خودِ جدا شده را موجودی لطیف، ماورائی و شبح‌مانند که کاملاً شبیه خودشان بوده، تعریف می‌کردند؛ موجودی که اشیای مادی نمی‌تواند برای آن حائل و مانع باشند و به راحتی می‌تواند زمان و مکان را درنوردد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از دیوار و دیگر اشیای فیزیکی عبور کند و هم در کمتر از دو دقیقه نقل و انتقال و مشاهدات فراوانی داشته باشد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این ادعاها در آغاز با بی‌اعتنایی پزشکان روبرو شد، ولی به تدریج، با تکرار این دست موارد و بروز نشانه‌هایی که صدق ادعای آن‌ها را معلوم می‌کرد، افکار عمومی به این اقناع رسید که موجودی لطیف و فرافیزیکی در انسان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فراوانی مطالعات علمی و پزشکی به تدریج باعث احیای روح‌باوری در اکثر جوامع علمی و افکار عمومی غرب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بازتاب این اتفاق تا بدان حد بود که از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روح ابتدا در سینمای هالیوود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در بسیاری از آثار سینمایی و تلویزیونیِ اکثر کشورهای دنیا سوژه اصلی داستان‌ها گشت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بتوان گفت که امروزه نظریه انکار روح و بُعد ماورائی و باطنی انسان به شدت افول کرده و دیگر جایی در مجامع علمی و سطح جامعه بشری ندارد؛ اما هم‌چنان نگاه حداقلی به </w:t>
      </w:r>
    </w:p>
    <w:p>
      <w:pPr>
        <w:pStyle w:val="BookText"/>
        <w:rPr/>
      </w:pPr>
      <w:r>
        <w:rPr>
          <w:rFonts w:ascii="IRNazanin" w:hAnsi="IRNazanin" w:eastAsia="IRNazanin"/>
          <w:color w:val="111111"/>
          <w:sz w:val="28"/>
          <w:sz w:val="28"/>
          <w:szCs w:val="28"/>
          <w:rtl w:val="true"/>
          <w:lang w:bidi="fa-IR"/>
        </w:rPr>
        <w:t>روح و ابهام در تعریف آن باقی است و این پذیرش اجمالی و حداقلی، باعث تغییر گسترده در سبک زندگی جوامع غربی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تقسیم‌بندی کلی می‌توان نظریات مختلف درباره روح را در دسته‌بندی زیر خلاصه کرد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همه ادیان و فلسفه‌ها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روح بر خلاف جسم یا بدن، ماهیت معنایی غیر مادی و مجرّد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 موجود، حداکثر یک روح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روح قائم به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ادیان و فلسفه‌ها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روح و بدن کاملاً از هم مستقل و قابل تفکیک‌اند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ـ روح حالت مادی و حس‌پذیر ندارد؛ مثلاً نمی‌تواند دیده یا لمس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نمی‌توان حرکت روح را دید؛ مثلاً نمی‌توان خروج روح از بدن را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ادیان و فلسفه‌ها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روح مخلوقی بی‌مانند در عالم وجود است؛ یعنی هیچ موجود دیگری از جنس روح در جهان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روح، اساس حیات، احساس، هوشیاری و ادراک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مجموعه جسم و روح، نفس گفته می‌شود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جسم ممکن است بعد از مرگ پایدار باشد یا نه، اما روح پایدار و جاودان خواهد بود</w:t>
      </w:r>
      <w:r>
        <w:rPr>
          <w:rFonts w:eastAsia="IRNazanin" w:cs="IRNazanin"/>
          <w:color w:val="111111"/>
          <w:sz w:val="28"/>
          <w:szCs w:val="28"/>
          <w:rtl w:val="true"/>
          <w:lang w:bidi="fa-IR"/>
        </w:rPr>
        <w:t xml:space="preserve">. </w:t>
      </w:r>
      <w:bookmarkStart w:id="150" w:name="pg2619_15469"/>
    </w:p>
    <w:p>
      <w:pPr>
        <w:pStyle w:val="BookText"/>
        <w:rPr/>
      </w:pPr>
      <w:bookmarkEnd w:id="150"/>
      <w:r>
        <w:rPr>
          <w:rFonts w:ascii="IRNazanin" w:hAnsi="IRNazanin" w:eastAsia="IRNazanin"/>
          <w:color w:val="111111"/>
          <w:sz w:val="28"/>
          <w:sz w:val="28"/>
          <w:szCs w:val="28"/>
          <w:rtl w:val="true"/>
          <w:lang w:bidi="fa-IR"/>
        </w:rPr>
        <w:t>ادیان و فلسفه‌ها در موارد زیر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تعریف روح چیست؟</w:t>
      </w:r>
    </w:p>
    <w:p>
      <w:pPr>
        <w:pStyle w:val="BookText"/>
        <w:rPr/>
      </w:pPr>
      <w:r>
        <w:rPr>
          <w:rFonts w:ascii="IRNazanin" w:hAnsi="IRNazanin" w:eastAsia="IRNazanin"/>
          <w:color w:val="111111"/>
          <w:sz w:val="28"/>
          <w:sz w:val="28"/>
          <w:szCs w:val="28"/>
          <w:rtl w:val="true"/>
          <w:lang w:bidi="fa-IR"/>
        </w:rPr>
        <w:t>ـ روح ابتدا از چه زمانی موجود شده و منشاء پدید آورنده آن چیست یا کیست؟</w:t>
      </w:r>
    </w:p>
    <w:p>
      <w:pPr>
        <w:pStyle w:val="BookText"/>
        <w:rPr/>
      </w:pPr>
      <w:r>
        <w:rPr>
          <w:rFonts w:ascii="IRNazanin" w:hAnsi="IRNazanin" w:eastAsia="IRNazanin"/>
          <w:color w:val="111111"/>
          <w:sz w:val="28"/>
          <w:sz w:val="28"/>
          <w:szCs w:val="28"/>
          <w:rtl w:val="true"/>
          <w:lang w:bidi="fa-IR"/>
        </w:rPr>
        <w:t>ـ کار و وظیفه روح در حین مرگ و بعد از آن چیست؟</w:t>
      </w:r>
    </w:p>
    <w:p>
      <w:pPr>
        <w:pStyle w:val="BookText"/>
        <w:rPr/>
      </w:pPr>
      <w:r>
        <w:rPr>
          <w:rFonts w:ascii="IRNazanin" w:hAnsi="IRNazanin" w:eastAsia="IRNazanin"/>
          <w:color w:val="111111"/>
          <w:sz w:val="28"/>
          <w:sz w:val="28"/>
          <w:szCs w:val="28"/>
          <w:rtl w:val="true"/>
          <w:lang w:bidi="fa-IR"/>
        </w:rPr>
        <w:t>ـ حقیقت مرگ چیست؟</w:t>
      </w:r>
    </w:p>
    <w:p>
      <w:pPr>
        <w:pStyle w:val="Heading3"/>
        <w:numPr>
          <w:ilvl w:val="2"/>
          <w:numId w:val="1"/>
        </w:numPr>
        <w:rPr/>
      </w:pPr>
      <w:bookmarkStart w:id="151" w:name="__RefHeading___Toc482419_1395250215"/>
      <w:bookmarkStart w:id="152" w:name="_Toc55"/>
      <w:bookmarkEnd w:id="151"/>
      <w:r>
        <w:rPr/>
        <w:t>3</w:t>
      </w:r>
      <w:r>
        <w:rPr>
          <w:rtl w:val="true"/>
        </w:rPr>
        <w:t xml:space="preserve">. </w:t>
      </w:r>
      <w:r>
        <w:rPr>
          <w:rtl w:val="true"/>
        </w:rPr>
        <w:t>پرسش‌های اساسی درباره روح</w:t>
      </w:r>
      <w:bookmarkEnd w:id="152"/>
    </w:p>
    <w:p>
      <w:pPr>
        <w:pStyle w:val="BookText"/>
        <w:rPr/>
      </w:pPr>
      <w:r>
        <w:rPr>
          <w:rFonts w:ascii="IRNazanin" w:hAnsi="IRNazanin" w:eastAsia="IRNazanin"/>
          <w:color w:val="111111"/>
          <w:sz w:val="28"/>
          <w:sz w:val="28"/>
          <w:szCs w:val="28"/>
          <w:rtl w:val="true"/>
          <w:lang w:bidi="fa-IR"/>
        </w:rPr>
        <w:t>پس از اثبات و پذیرش روح، پرسش‌های بسیاری درباره این موضوع پیش می‌آید؛ پرسش‌هایی که علی‌رغم مطالعات و پژوهش‌های فراوان دینی و فلسفی هنوز بی‌جواب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مسائل، نوع ارتباط بدن با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اعضای مختلف بدن چه نقشی در ایجاد رابطه بین جسم و روح دارند و این رابطه به چه کیفیتی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بی‌جواب دیگر این است که آیا روح پس از تعلق به یک بدن می‌تواند کاری را مستقلاً انجام دهد یا برای انجام هر کاری باید از ارگان‌های جسم کمک بگیرد؟</w:t>
      </w:r>
    </w:p>
    <w:p>
      <w:pPr>
        <w:pStyle w:val="BookText"/>
        <w:rPr/>
      </w:pPr>
      <w:r>
        <w:rPr>
          <w:rFonts w:ascii="IRNazanin" w:hAnsi="IRNazanin" w:eastAsia="IRNazanin"/>
          <w:color w:val="111111"/>
          <w:sz w:val="28"/>
          <w:sz w:val="28"/>
          <w:szCs w:val="28"/>
          <w:rtl w:val="true"/>
          <w:lang w:bidi="fa-IR"/>
        </w:rPr>
        <w:t>مسأله دیگر آن است که آیا در فعالیت و حرکت‌های بدن، نقش اصلی با روح است و جسم از آن تبعیت می‌کند یا ابتدا جسم حرکتی را شروع می‌کند و روح از آن اثر می‌پذیرد؟ یا این که این روند، هم‌زمان اتفاق می‌افتد؟</w:t>
      </w:r>
      <w:r>
        <w:rPr>
          <w:rStyle w:val="FootnoteAnchor"/>
          <w:rtl w:val="true"/>
        </w:rPr>
        <w:footnoteReference w:id="8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حقیقت خواب و نوع ارتباط جسم و روح در آن زمان نیز اگرچه مطالعاتی انجام شده، اما کم‌تر از بعد روح‌شناسی به آن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مرگ و حقیقت آن نیز از جمله </w:t>
      </w:r>
    </w:p>
    <w:p>
      <w:pPr>
        <w:pStyle w:val="BookText"/>
        <w:rPr/>
      </w:pPr>
      <w:r>
        <w:rPr>
          <w:rFonts w:ascii="IRNazanin" w:hAnsi="IRNazanin" w:eastAsia="IRNazanin"/>
          <w:color w:val="111111"/>
          <w:sz w:val="28"/>
          <w:sz w:val="28"/>
          <w:szCs w:val="28"/>
          <w:rtl w:val="true"/>
          <w:lang w:bidi="fa-IR"/>
        </w:rPr>
        <w:t>معماهای حل نشده بشر است و مشخص نیست که آیا پس از مرگ، رابطه روح با بدن کاملاً قطع می‌شود یا خیر؟</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سؤال دیگر آن است که نوع اثرگذاری موجودات ماورائی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 و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چگونه است؟ اساساً آیا تعاملی بین انسان و دیگر موجودات ماورائی وجود دارد؟</w:t>
      </w:r>
    </w:p>
    <w:p>
      <w:pPr>
        <w:pStyle w:val="BookText"/>
        <w:rPr/>
      </w:pPr>
      <w:r>
        <w:rPr>
          <w:rFonts w:ascii="IRNazanin" w:hAnsi="IRNazanin" w:eastAsia="IRNazanin"/>
          <w:color w:val="111111"/>
          <w:sz w:val="28"/>
          <w:sz w:val="28"/>
          <w:szCs w:val="28"/>
          <w:rtl w:val="true"/>
          <w:lang w:bidi="fa-IR"/>
        </w:rPr>
        <w:t>در بحث انسان‌شناسی مهم‌ترین بحث، پرسش از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این سؤال مطرح است که آیا روح انسان‌ها به هنگام افاضه به جسم، خالی است یا حامل داشته‌های اولیه و مشترکی است؟ اگر فطرت به همراه روح است، این همراهی به چه معناست؟ ضرورت وجود فطرت چیست؟ اثرات آن بر وجود آدمی و فرایند رشد او چگونه است؟</w:t>
      </w:r>
    </w:p>
    <w:p>
      <w:pPr>
        <w:pStyle w:val="BookText"/>
        <w:rPr/>
      </w:pPr>
      <w:r>
        <w:rPr>
          <w:rFonts w:ascii="IRNazanin" w:hAnsi="IRNazanin" w:eastAsia="IRNazanin"/>
          <w:color w:val="111111"/>
          <w:sz w:val="28"/>
          <w:sz w:val="28"/>
          <w:szCs w:val="28"/>
          <w:rtl w:val="true"/>
          <w:lang w:bidi="fa-IR"/>
        </w:rPr>
        <w:t>پرسش‌هایی که تاکنون مطرح شد، درباره کلیت مسأله روح‌شناسی بود تا ضرورت توجه به این بعد از وجود آدمی را نشان دهد و معلوم سازد که انسان‌شناسی و مطالعات سبک زندگی بدون مطالعات نظری و کاربردی روح‌شناسی ابتر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باید توجه داشت که نوع پاسخ‌دهی پرسش‌های مطرح شده در اثبات مهدویت یا نوع تبیین آن یا تعیین حدود و ثغور آن تأثیرگذار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این فصل، جایگاه اصلی بررسی رابطه مهدویت و انسان‌شناسی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نمونه‌ای از پرسش‌های مرتبط با روح‌شناسی و مهدویت طرح خواهد شد تا ضرورت این نگاه تطبیقی بیش‌تر روشن گردد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نقاط اشتراک و تفاوت انسان کامل و انسان کمال‌جو از جهت روحانی چیست؟ </w:t>
      </w:r>
    </w:p>
    <w:p>
      <w:pPr>
        <w:pStyle w:val="BookText"/>
        <w:rPr/>
      </w:pPr>
      <w:r>
        <w:rPr>
          <w:rFonts w:ascii="IRNazanin" w:hAnsi="IRNazanin" w:eastAsia="IRNazanin"/>
          <w:color w:val="111111"/>
          <w:sz w:val="28"/>
          <w:sz w:val="28"/>
          <w:szCs w:val="28"/>
          <w:rtl w:val="true"/>
          <w:lang w:bidi="fa-IR"/>
        </w:rPr>
        <w:t>ـ چرا در احادیث شیعه، از وجود پنج روح برای معصوم سخن گفته شده است؟ اصولاً آیا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دارای روح‌های گوناگون یا مراتب روحانی باشد؟</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ـ مسأله عصمت، علم غیب و رسیدن به امامت در کودکی، چگونه با فرض روح کامل و متعالی امام اثبات می‌شود؟ اصولاً کمال در انسان کامل به چه معناست؟</w:t>
      </w:r>
    </w:p>
    <w:p>
      <w:pPr>
        <w:pStyle w:val="BookText"/>
        <w:rPr/>
      </w:pPr>
      <w:r>
        <w:rPr>
          <w:rFonts w:ascii="IRNazanin" w:hAnsi="IRNazanin" w:eastAsia="IRNazanin"/>
          <w:color w:val="111111"/>
          <w:sz w:val="28"/>
          <w:sz w:val="28"/>
          <w:szCs w:val="28"/>
          <w:rtl w:val="true"/>
          <w:lang w:bidi="fa-IR"/>
        </w:rPr>
        <w:t>ـ آیا امام مهدی عجل الله تعالی فرجه الشریف به عنوان آخرین معصوم، دارای ویژگی‌های روحی ممتازی است؟</w:t>
      </w:r>
    </w:p>
    <w:p>
      <w:pPr>
        <w:pStyle w:val="BookText"/>
        <w:rPr/>
      </w:pPr>
      <w:r>
        <w:rPr>
          <w:rFonts w:ascii="IRNazanin" w:hAnsi="IRNazanin" w:eastAsia="IRNazanin"/>
          <w:color w:val="111111"/>
          <w:sz w:val="28"/>
          <w:sz w:val="28"/>
          <w:szCs w:val="28"/>
          <w:rtl w:val="true"/>
          <w:lang w:bidi="fa-IR"/>
        </w:rPr>
        <w:t>ـ مسأله ایمان و کفر چه نسبتی با روح آدمی دارد؟</w:t>
      </w:r>
    </w:p>
    <w:p>
      <w:pPr>
        <w:pStyle w:val="BookText"/>
        <w:rPr/>
      </w:pPr>
      <w:r>
        <w:rPr>
          <w:rFonts w:ascii="IRNazanin" w:hAnsi="IRNazanin" w:eastAsia="IRNazanin"/>
          <w:color w:val="111111"/>
          <w:sz w:val="28"/>
          <w:sz w:val="28"/>
          <w:szCs w:val="28"/>
          <w:rtl w:val="true"/>
          <w:lang w:bidi="fa-IR"/>
        </w:rPr>
        <w:t>ـ بر اساس اثرات کفر بر روح انسان و طبیعت و بازتاب‌های مُلکی آن، چگونه مسأله آخرالزمان تعریف و تبیین می‌گردد؟</w:t>
      </w:r>
    </w:p>
    <w:p>
      <w:pPr>
        <w:pStyle w:val="BookText"/>
        <w:rPr/>
      </w:pPr>
      <w:r>
        <w:rPr>
          <w:rFonts w:ascii="IRNazanin" w:hAnsi="IRNazanin" w:eastAsia="IRNazanin"/>
          <w:color w:val="111111"/>
          <w:sz w:val="28"/>
          <w:sz w:val="28"/>
          <w:szCs w:val="28"/>
          <w:rtl w:val="true"/>
          <w:lang w:bidi="fa-IR"/>
        </w:rPr>
        <w:t>ـ کمال برای انسان کمال‌جو به چه معنایی است؟ این کمال چه نسبتی با بعد روحانی آدمی دارد؟ روح‌الایمان در این کمال چه جایگاهی دارد؟</w:t>
      </w:r>
    </w:p>
    <w:p>
      <w:pPr>
        <w:pStyle w:val="BookText"/>
        <w:rPr/>
      </w:pPr>
      <w:r>
        <w:rPr>
          <w:rFonts w:ascii="IRNazanin" w:hAnsi="IRNazanin" w:eastAsia="IRNazanin"/>
          <w:color w:val="111111"/>
          <w:sz w:val="28"/>
          <w:sz w:val="28"/>
          <w:szCs w:val="28"/>
          <w:rtl w:val="true"/>
          <w:lang w:bidi="fa-IR"/>
        </w:rPr>
        <w:t xml:space="preserve">ـ چرا روح‌الایمان در انسان کمال‌جو رابطه مستقیمی با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فرایند رشد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ولی روح‌القدس در معصوم مستقل عمل می‌کند؟</w:t>
      </w:r>
    </w:p>
    <w:p>
      <w:pPr>
        <w:pStyle w:val="BookText"/>
        <w:rPr/>
      </w:pPr>
      <w:r>
        <w:rPr>
          <w:rFonts w:ascii="IRNazanin" w:hAnsi="IRNazanin" w:eastAsia="IRNazanin"/>
          <w:color w:val="111111"/>
          <w:sz w:val="28"/>
          <w:sz w:val="28"/>
          <w:szCs w:val="28"/>
          <w:rtl w:val="true"/>
          <w:lang w:bidi="fa-IR"/>
        </w:rPr>
        <w:t>ـ آرمان‌شهر ظهور از جهت فعلیت کمال امام معصوم و انسان‌های کمال‌جو به چه معناست؟</w:t>
      </w:r>
    </w:p>
    <w:p>
      <w:pPr>
        <w:pStyle w:val="BookText"/>
        <w:rPr/>
      </w:pPr>
      <w:r>
        <w:rPr>
          <w:rFonts w:ascii="IRNazanin" w:hAnsi="IRNazanin" w:eastAsia="IRNazanin"/>
          <w:color w:val="111111"/>
          <w:sz w:val="28"/>
          <w:sz w:val="28"/>
          <w:szCs w:val="28"/>
          <w:rtl w:val="true"/>
          <w:lang w:bidi="fa-IR"/>
        </w:rPr>
        <w:t>ـ اصولاً انسان‌شناسی روحانی از جهت نفی و اثبات یا نوع تعریف و تبیین چه نقشی می‌تواند در اثبات و تبیین حدود و ثغور آرمان‌شهر ظهور داشته باشد؟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انسان‌شناسی روحانی در نگرش شیعی، چگونه به اثبات رجعت منجر خواهد شد؟</w:t>
      </w:r>
      <w:r>
        <w:rPr>
          <w:rStyle w:val="FootnoteAnchor"/>
          <w:rtl w:val="true"/>
        </w:rPr>
        <w:footnoteReference w:id="85"/>
      </w:r>
      <w:bookmarkStart w:id="153" w:name="pg2619_15475"/>
    </w:p>
    <w:p>
      <w:pPr>
        <w:pStyle w:val="BookText"/>
        <w:rPr/>
      </w:pPr>
      <w:bookmarkEnd w:id="153"/>
      <w:r>
        <w:rPr>
          <w:rFonts w:ascii="IRNazanin" w:hAnsi="IRNazanin" w:eastAsia="IRNazanin"/>
          <w:color w:val="111111"/>
          <w:sz w:val="28"/>
          <w:sz w:val="28"/>
          <w:szCs w:val="28"/>
          <w:rtl w:val="true"/>
          <w:lang w:bidi="fa-IR"/>
        </w:rPr>
        <w:t>بر مبنای پاسخ به این پرسش‌ها و تفاوت دیدگاه‌های موجود است که پیش‌فرض‌ها در باب مهدویت دچار اختلاف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اگر نتوان دوگانگی روحانی انسان کامل و انسان کمال‌جو را ثابت کرد، نمی‌توان قائل به منجی آخرالزمان شد</w:t>
      </w:r>
      <w:r>
        <w:rPr>
          <w:rFonts w:eastAsia="IRNazanin" w:cs="IRNazanin"/>
          <w:color w:val="111111"/>
          <w:sz w:val="28"/>
          <w:szCs w:val="28"/>
          <w:rtl w:val="true"/>
          <w:lang w:bidi="fa-IR"/>
        </w:rPr>
        <w:t>.</w:t>
      </w:r>
    </w:p>
    <w:p>
      <w:pPr>
        <w:pStyle w:val="Heading3"/>
        <w:numPr>
          <w:ilvl w:val="2"/>
          <w:numId w:val="1"/>
        </w:numPr>
        <w:rPr/>
      </w:pPr>
      <w:bookmarkStart w:id="154" w:name="__RefHeading___Toc482421_1395250215"/>
      <w:bookmarkStart w:id="155" w:name="_Toc56"/>
      <w:bookmarkEnd w:id="154"/>
      <w:r>
        <w:rPr/>
        <w:t>4</w:t>
      </w:r>
      <w:r>
        <w:rPr>
          <w:rtl w:val="true"/>
        </w:rPr>
        <w:t xml:space="preserve">. </w:t>
      </w:r>
      <w:r>
        <w:rPr>
          <w:rtl w:val="true"/>
        </w:rPr>
        <w:t>دیدگاه قرآن درباره روح انسانی</w:t>
      </w:r>
      <w:bookmarkEnd w:id="155"/>
    </w:p>
    <w:p>
      <w:pPr>
        <w:pStyle w:val="Heading4"/>
        <w:numPr>
          <w:ilvl w:val="3"/>
          <w:numId w:val="1"/>
        </w:numPr>
        <w:rPr/>
      </w:pPr>
      <w:bookmarkStart w:id="156" w:name="__RefHeading___Toc482423_1395250215"/>
      <w:bookmarkStart w:id="157" w:name="_Toc57"/>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دانش انسان‌شناسی در شناخت روح ناکارآمد است؛ چرا که این دانش، ریشه در اندیشه‌های مادی و حس‌گرای غربی دارد و بیش‌تر به بُعد جسمانی آدمی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روان‌شناسی هم مسأله روح و روان به عنوان حس ششم و تحت تأثیر اعضا و جوارح تعریف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نیز در این زمینه کارآیی چندانی ندارد؛ زیرا با وجود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شناخت حقیقت نفس و روح، یکی از مباحث مهم آن، به ویژه در رویکرد اسلامی است، ولی اختلاف دیدگاه‌های فلسفی، استنتاج‌های متفاوت، عدم هماهنگی بین فروع یک دیدگاه، و ناکارآمدی یا ناسازگاری یک دیدگاه با نظر اسلام باعث شده است که نتوان از این علم نیز برای شناخت روح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بهترین منبع برای تعریف و تبیین روح و شناخت ابعاد و مراتب وجودی آن، منابع وحیانی است و ما نیز در مباحث آتی، قرآن و روایات را مبنای سیر خود خواهیم گذارد</w:t>
      </w:r>
      <w:r>
        <w:rPr>
          <w:rFonts w:eastAsia="IRNazanin" w:cs="IRNazanin"/>
          <w:color w:val="111111"/>
          <w:sz w:val="28"/>
          <w:szCs w:val="28"/>
          <w:rtl w:val="true"/>
          <w:lang w:bidi="fa-IR"/>
        </w:rPr>
        <w:t>.</w:t>
      </w:r>
    </w:p>
    <w:p>
      <w:pPr>
        <w:pStyle w:val="Heading4"/>
        <w:numPr>
          <w:ilvl w:val="3"/>
          <w:numId w:val="1"/>
        </w:numPr>
        <w:rPr/>
      </w:pPr>
      <w:bookmarkStart w:id="158" w:name="__RefHeading___Toc482425_1395250215"/>
      <w:bookmarkStart w:id="159" w:name="_Toc58"/>
      <w:bookmarkEnd w:id="158"/>
      <w:r>
        <w:rPr/>
        <w:t>4.1</w:t>
      </w:r>
      <w:r>
        <w:rPr>
          <w:rtl w:val="true"/>
        </w:rPr>
        <w:t xml:space="preserve">. </w:t>
      </w:r>
      <w:r>
        <w:rPr>
          <w:rtl w:val="true"/>
        </w:rPr>
        <w:t>چگونگی خلقت روح انسانی</w:t>
      </w:r>
      <w:bookmarkEnd w:id="159"/>
    </w:p>
    <w:p>
      <w:pPr>
        <w:pStyle w:val="Heading5"/>
        <w:numPr>
          <w:ilvl w:val="4"/>
          <w:numId w:val="1"/>
        </w:numPr>
        <w:rPr/>
      </w:pPr>
      <w:bookmarkStart w:id="160" w:name="__RefHeading___Toc482427_1395250215"/>
      <w:bookmarkStart w:id="161" w:name="_Toc59"/>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قرآن در مورد چگونگی خلقت انسان در قالب دو دسته از آیات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مجموعه آیاتی که به داستان آفرینش انسان‌های نخستین، یعنی آدم و حوا اختصاص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مجموعه آیاتی که به بررسی فرایند آفرینش دیگر انسان‌ها و توصیف حقیقت و ابعاد وجودی انسان می‌پردازند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سعی می‌شود که با گزارشی اجمالی از هر دو دسته از آیات، معرفی روشن‌تری از بعد روحانی انسان ارائه گردد</w:t>
      </w:r>
      <w:r>
        <w:rPr>
          <w:rFonts w:eastAsia="IRNazanin" w:cs="IRNazanin"/>
          <w:color w:val="111111"/>
          <w:sz w:val="28"/>
          <w:szCs w:val="28"/>
          <w:rtl w:val="true"/>
          <w:lang w:bidi="fa-IR"/>
        </w:rPr>
        <w:t xml:space="preserve">. </w:t>
      </w:r>
      <w:bookmarkStart w:id="162" w:name="pg2619_15477"/>
    </w:p>
    <w:p>
      <w:pPr>
        <w:pStyle w:val="Heading5"/>
        <w:numPr>
          <w:ilvl w:val="4"/>
          <w:numId w:val="1"/>
        </w:numPr>
        <w:rPr/>
      </w:pPr>
      <w:bookmarkStart w:id="163" w:name="__RefHeading___Toc482429_1395250215"/>
      <w:bookmarkStart w:id="164" w:name="_Toc60"/>
      <w:bookmarkEnd w:id="162"/>
      <w:bookmarkEnd w:id="163"/>
      <w:r>
        <w:rPr/>
        <w:t>4.1.1</w:t>
      </w:r>
      <w:r>
        <w:rPr>
          <w:rtl w:val="true"/>
        </w:rPr>
        <w:t xml:space="preserve">. </w:t>
      </w:r>
      <w:r>
        <w:rPr>
          <w:rtl w:val="true"/>
        </w:rPr>
        <w:t>خلقت انسان</w:t>
      </w:r>
      <w:r>
        <w:rPr>
          <w:rtl w:val="true"/>
        </w:rPr>
        <w:softHyphen/>
      </w:r>
      <w:r>
        <w:rPr>
          <w:rtl w:val="true"/>
        </w:rPr>
        <w:t>های نخست</w:t>
      </w:r>
      <w:bookmarkEnd w:id="164"/>
    </w:p>
    <w:p>
      <w:pPr>
        <w:pStyle w:val="BookText"/>
        <w:rPr/>
      </w:pPr>
      <w:r>
        <w:rPr>
          <w:rFonts w:ascii="IRNazanin" w:hAnsi="IRNazanin" w:eastAsia="IRNazanin"/>
          <w:color w:val="111111"/>
          <w:sz w:val="28"/>
          <w:sz w:val="28"/>
          <w:szCs w:val="28"/>
          <w:rtl w:val="true"/>
          <w:lang w:bidi="fa-IR"/>
        </w:rPr>
        <w:t>خداوند پس از آفرینش عوالم وجود و جهان هستی و خلقت موجودات مختلف تصمیم می‌گیرد که انسان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تصمیم خود را با ملائک ـ به عنوان برترین ـ در میان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دریافت ناقصی که از انسان داشتند، نسبت به این مسأله واکنش نشان می‌دهند؛ ولی حق تعالی ـ که تصمیم او مترادف با تحقق است ـ از ملائکه می‌خواهد که پست‌ترین و متعفن‌ترین گِل روی زمین را به باغ بهشتی بیاورند و دو پیکره را طراحی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پیکره‌ها آماده می‌شود، از سوی حق تعالی روحی در آن‌ها دمیده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پیکر زنده می‌شوند و آدم و حوا نام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خداوند به آدم ـ که تجسم و مظهر علم و قدرت و تدبیر او بود ـ  دانش و معرفت می‌آموزد و او را معلم فرشتگان می‌کند تا اسمایی را که نمی‌دانند به آن‌ها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فرشتگان با حقیقت مرتبت آدم آگاه می‌شوند، به دستور خداوند بر او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مگر ابلیس که سجده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از جنیان بود و چون از آتش آفریده شده بود، خود را برتر از انسان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از فرمان خدا سرپیچی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نافرمانی و پافشاری بر آن، از درگاه حق تعالی رانده شد؛ اما قبل از خروج، از خداوند تقاضایی کرد که مورد قبول واقع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خداوند خواست که مهلت بیابد تا بنی‌آدم را اغوا کند و تصمیم خود را در دو مرحله به اجرا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 وسوسه باعث خروج آدم و حوا را از بهشت و هبوط آن‌ها به زمین شد و آن‌گاه در زمین به اغواگری گسترده علیه بنی آدم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به او مهلت داد، ولی اعلام کرد که سرانجامِ او و همه گمراهان، جهنمی سوزان خواهد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آدم و حوا در بهشت به شرط پرهیز از درختی خاص و میوه آن بود؛ ولی ابلیس با وعده دروغین خلود، آن‌ها را تشویق به خوردن میوه ممنوعه کرد و آن دو نیز سرانجام اسیر وسوسه ابلیس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آن میوه، باعث آشکار شدن زشتی‌های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 شرمگاهی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که </w:t>
      </w:r>
    </w:p>
    <w:p>
      <w:pPr>
        <w:pStyle w:val="BookText"/>
        <w:rPr/>
      </w:pPr>
      <w:r>
        <w:rPr>
          <w:rFonts w:ascii="IRNazanin" w:hAnsi="IRNazanin" w:eastAsia="IRNazanin"/>
          <w:color w:val="111111"/>
          <w:sz w:val="28"/>
          <w:sz w:val="28"/>
          <w:szCs w:val="28"/>
          <w:rtl w:val="true"/>
          <w:lang w:bidi="fa-IR"/>
        </w:rPr>
        <w:t>تا پیش از آن پوشیده بودـ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تغییر و تحول، آدم و حوا را به سرعت متوجه اشتباه بزرگ خود کرد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فهماند که مرتکب خطایی شده‌اند که تبعات آن برایشان سنگین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سرعت دست به توبه برداشتند، ولی دیگر دیر شده بود و هر سه آن‌ها، یعنی آدم، حوا و ابلیس از بهشت آسمانی به زمین هبوط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آدم و حوا در قرآن، شش مرتبه به صورت مبسوط و دو مرتبه به صورت موجز و خلاصه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روایت این داستان را هم از لحاظ محتوایی و هم از لحاظ هنری و ادبی می‌توان مورد مطالعه و تحقیق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شاید مهم‌ترین وجه تحقیق، وضعیت نزول این آیات مربوط به این داستان‌هاست؛ چرا که شش سوره از سوره‌هایی که حاوی داستان آدم و حوا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اعراف، اسراء، طه، حجر، سجده و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نازل شده‌اند و تنها یک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معنی است که کارکرد تربیتی این داستان در مرحله انسان‌سازی و تعلیم و تربیت فردی جایگاهی ویژه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نکات مهمی که در داستان آفرینش آدم و حوا به چشم می‌آید، توجه به ترکیب ویژه انسان و جسم خاکی و روح آسمانی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ترکیبی، برای ملائک ـ که وجودی مجرد، لطیف و تک‌بعدی دارند ـ و نیز ابلیس ـ که به نوعی لطیف و نامرئی است و پیچیدگی‌های ترکیب انسانی را ندارد ـ قابل فهم و درک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در آغاز، از انسان درکی ظاهری داشتند و صرفاً بعد زمینی و جسمانی او را دیدند؛ بدین جهت از او توصیفی منفی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هم در اولین مواجهه با آدم، دچار مغالطه و قیاسی باطل شد و چون انسان را تک بعدی دید، تصور کرد که اصل وجود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اصل وجود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پس از نفخ روح و تعلیم اسماء به آدم، هم ملائکه و هم ابلیس را به تصور ناصحیح خود واقف ساخت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فرایند دوگانه نفخ روح و تعلیم اسماء می‌توان فهمید که ابتدا روح با ظرفیت‌ها و قابلیت‌های بسیار به آدم افاضه شده و آن‌گاه این قابلیت‌ها با تعلیم اسامی به فعلیت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165" w:name="pg2619_15482"/>
    </w:p>
    <w:p>
      <w:pPr>
        <w:pStyle w:val="BookText"/>
        <w:rPr/>
      </w:pPr>
      <w:bookmarkEnd w:id="165"/>
      <w:r>
        <w:rPr>
          <w:rFonts w:ascii="IRNazanin" w:hAnsi="IRNazanin" w:eastAsia="IRNazanin"/>
          <w:color w:val="111111"/>
          <w:sz w:val="28"/>
          <w:sz w:val="28"/>
          <w:szCs w:val="28"/>
          <w:rtl w:val="true"/>
          <w:lang w:bidi="fa-IR"/>
        </w:rPr>
        <w:t>سویی دیگر، با مقایسه آدم و حوا و تفاوت مرتبه جسم و روح آن‌ها و انحصار مقام تعلیم به حضرت آدم، تفاوت جایگاه انسان کامل و کمال‌جو دانسته می‌شود</w:t>
      </w:r>
      <w:r>
        <w:rPr>
          <w:rFonts w:eastAsia="IRNazanin" w:cs="IRNazanin"/>
          <w:color w:val="111111"/>
          <w:sz w:val="28"/>
          <w:szCs w:val="28"/>
          <w:rtl w:val="true"/>
          <w:lang w:bidi="fa-IR"/>
        </w:rPr>
        <w:t>.</w:t>
      </w:r>
    </w:p>
    <w:p>
      <w:pPr>
        <w:pStyle w:val="Heading5"/>
        <w:numPr>
          <w:ilvl w:val="4"/>
          <w:numId w:val="1"/>
        </w:numPr>
        <w:rPr/>
      </w:pPr>
      <w:bookmarkStart w:id="166" w:name="__RefHeading___Toc482431_1395250215"/>
      <w:bookmarkStart w:id="167" w:name="_Toc61"/>
      <w:bookmarkEnd w:id="166"/>
      <w:r>
        <w:rPr/>
        <w:t>4.1.2</w:t>
      </w:r>
      <w:r>
        <w:rPr>
          <w:rtl w:val="true"/>
        </w:rPr>
        <w:t xml:space="preserve">. </w:t>
      </w:r>
      <w:r>
        <w:rPr>
          <w:rtl w:val="true"/>
        </w:rPr>
        <w:t>خلقت باقی انسان</w:t>
      </w:r>
      <w:r>
        <w:rPr>
          <w:rtl w:val="true"/>
        </w:rPr>
        <w:softHyphen/>
      </w:r>
      <w:r>
        <w:rPr>
          <w:rtl w:val="true"/>
        </w:rPr>
        <w:t>ها</w:t>
      </w:r>
      <w:bookmarkEnd w:id="167"/>
    </w:p>
    <w:p>
      <w:pPr>
        <w:pStyle w:val="BookText"/>
        <w:rPr/>
      </w:pPr>
      <w:r>
        <w:rPr>
          <w:rFonts w:ascii="IRNazanin" w:hAnsi="IRNazanin" w:eastAsia="IRNazanin"/>
          <w:color w:val="111111"/>
          <w:sz w:val="28"/>
          <w:sz w:val="28"/>
          <w:szCs w:val="28"/>
          <w:rtl w:val="true"/>
          <w:lang w:bidi="fa-IR"/>
        </w:rPr>
        <w:t xml:space="preserve">در مورد چگونگی آفرینش انسان‌ها مهم‌ترین آیه‌ای که وجود دارد،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خَلَقْنَا الْإِنْسانَ مِنْ سُلالَةٍ مِنْ 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جَعَلْناهُ نُطْفَةً فِی قَرارٍ مَکِینٍ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خَلَقْنَا النُّطْفَةَ عَلَقَةً فَخَلَقْنَا الْعَلَقَةَ مُضْغَةً فَخَلَقْنَا الْمُضْغَةَ عِظاماً فَکَسَوْنَا الْعِظامَ لَحْماً ثُمَّ أَنْشَأْناهُ خَلْقاً آخَرَ فَتَبارَکَ اللَّهُ أَحْسَنُ الْخالِقینَ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آب اندک سیّال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آویزان آفریدیم،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آویزان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جویده شده آفریدیم، و گوشت جویده شده را به‌صورت استخوان‌هایی آفریدیم و بر استخوان‌ها گوشتی پوشاندیم، سپس آن را به‌صورت آفرینش دیگری پدید آوردیم و خجسته باد خدا، که بهترین آفرینندگان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منشأ پیدایش هر انسانی را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سلول‌های جنسی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لقاح، فرایند کلی رشد جسمی جنین تا مرحله‌ای است که صورت اولیه انسانی را در رحم مادر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جنین به این مرحله رسید، ناگهان هویت وجودی‌اش تحولی کیفی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المیزان در این رابطه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انشاء به طوری که راغب می‌گوید به معنای ایجاد چیزی و تربیت آن است، هم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احداث و تربیت چیزی است و از همین جهت به جوان نورس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ناشئ</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جمله سیاق را از خلقت، به انشاء تغییر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ممکن بود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خلقناه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خاطر آن است که دلالت کند بر این‌که آن‌چه به وجود آوردیم چیز دیگری و حقیقت دیگری است، غیر از آن‌چه در مراحل قبلی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علقه هر چند </w:t>
      </w:r>
    </w:p>
    <w:p>
      <w:pPr>
        <w:pStyle w:val="BookText"/>
        <w:rPr/>
      </w:pPr>
      <w:r>
        <w:rPr>
          <w:rFonts w:ascii="IRNazanin" w:hAnsi="IRNazanin" w:eastAsia="IRNazanin"/>
          <w:color w:val="111111"/>
          <w:sz w:val="28"/>
          <w:sz w:val="28"/>
          <w:szCs w:val="28"/>
          <w:rtl w:val="true"/>
          <w:lang w:bidi="fa-IR"/>
        </w:rPr>
        <w:t>از نظر اوصاف و خواص و رنگ و طعم و شکل و امثال آن با نطفه فرق دارد، اما اوصافی دارد که نطفه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عین اوصاف نطفه در علقه نیست، لیکن در هم‌جنس آن هست؛ مثلاً اگر سفید نبود، قرمز می‌باشد و هر دو در داشتن رنگ با هم متفق‌اند؛ به خلاف اوصافی که خدا در مرحله اخیر به آن داده و آن را انسان کرده که نه عین آن اوصاف در مراحل قبلی بودند و نه هم‌جنس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انشاء اخیر، او را صاحب حیات و قدرت و علم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او جوهره ذاتی داد که نسخه آن در مراحل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علقه، مضغه و عظام پوشیده به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مرحله اخیر چیزی به وجود آمده که کاملاً مسبوق به عدم بود، یعنی هیچ سابقه‌ای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سیاق بر می‌آید، به انسان ـ در آن حالی که استخوان‌هایی پوشیده از گوشت بودـ برمی‌گردد؛ چون اوست که در مرحله اخیر خلقتی دیگر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صرفاً ماده‌ای مرده و جاهل و عاجز بود و سپس موجودی زنده و عالم و قادر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ماده بود و صفات و خواص ماده را داشت، سپس چیزی شد که در ذات و صفات و خواص مغایر با سابقش بود و در عین حال، این همان است و همان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می‌شود گفت آن را به این مرحله در آوردیم و در عین حال غیر آن است، چون نه در ذات با آن شرکت دارد و نه در صفات؛ و تنها با آن، نوعی اتحاد و تعلق دارد تا آن را در راه رسیدن به مقاصدش به کار گیرد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پس طبق این آیه قرآنی فرایند آفرینش تک تک انسان‌ها بدین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خلقت جسم مقدم بر افاضه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روح، ماهیتی متفاوت از جسم دارد و افاضه آن باعث تحولی عظیم در جسم شده و حیات انسانی را به او ارزانی می‌دارد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زمان این افاضه از نگاه قرآن، زمانی است که جسم، هویت و شکل و شمایل اولیه انسانی </w:t>
      </w:r>
      <w:bookmarkStart w:id="168" w:name="pg2619_15486"/>
    </w:p>
    <w:p>
      <w:pPr>
        <w:pStyle w:val="BookText"/>
        <w:rPr/>
      </w:pPr>
      <w:bookmarkEnd w:id="168"/>
      <w:r>
        <w:rPr>
          <w:rFonts w:ascii="IRNazanin" w:hAnsi="IRNazanin" w:eastAsia="IRNazanin"/>
          <w:color w:val="111111"/>
          <w:sz w:val="28"/>
          <w:sz w:val="28"/>
          <w:szCs w:val="28"/>
          <w:rtl w:val="true"/>
          <w:lang w:bidi="fa-IR"/>
        </w:rPr>
        <w:t>یافته و اعضا و جوارحش کامل شده باشد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امام ابی الحسن رضا علیه السلام فرمود که امام ابوجعفر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نطفه چهل روز در رحم به صورت نطفه است، بعد از چهل روز، چهل روز دیگر به صورت علقه و چون این چهل نیز تمام شد، چهل روز دیگر به صورت مضغه است که مجموعاً چهار ماه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چهار ماه، خداوند دو ملک می‌فرستد که کار آنان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چیز خلق کنیم؟ پسر یا دختر؟ پس مأمور می‌شوند به یکی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شقی باشد یا سعید؟ پس مأمور به یکی از آن دو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مدت عمر و رزق و هر حالت دیگر آن سؤال می‌کنند و دستور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فرشتگان آمده کودک را خلق می‌کنند و میثاق الهی را میان دو چشمش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همین که مدتش سر آمد، فرشته‌ای می‌آید و او را به زور به طرف بیرون فشار می‌دهد و کودک بیرون می‌آید، در حالی که از آن میثاق هیچ چیز به یاد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آخر این که هویت انسانی انسان به اتحادی است که پس از نفخ روح به جسم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خداوند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نه به علت آفرینش تک تک جسم و روح، بلکه به خاطر افاضه روح در جسم و هویت اتحادی این موجود جدید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مبتنی بر این نگاه قرآنی پرسش بعدی این است که زمان این افاضه چه وقت است؟</w:t>
      </w:r>
    </w:p>
    <w:p>
      <w:pPr>
        <w:pStyle w:val="Heading4"/>
        <w:numPr>
          <w:ilvl w:val="3"/>
          <w:numId w:val="1"/>
        </w:numPr>
        <w:rPr/>
      </w:pPr>
      <w:bookmarkStart w:id="169" w:name="__RefHeading___Toc482433_1395250215"/>
      <w:bookmarkStart w:id="170" w:name="_Toc62"/>
      <w:bookmarkEnd w:id="169"/>
      <w:r>
        <w:rPr/>
        <w:t>4.2</w:t>
      </w:r>
      <w:r>
        <w:rPr>
          <w:rtl w:val="true"/>
        </w:rPr>
        <w:t xml:space="preserve">. </w:t>
      </w:r>
      <w:r>
        <w:rPr>
          <w:rtl w:val="true"/>
        </w:rPr>
        <w:t>حقیقت و ابعاد وجودی روح</w:t>
      </w:r>
      <w:bookmarkEnd w:id="170"/>
    </w:p>
    <w:p>
      <w:pPr>
        <w:pStyle w:val="BookText"/>
        <w:rPr/>
      </w:pPr>
      <w:r>
        <w:rPr>
          <w:rFonts w:ascii="IRNazanin" w:hAnsi="IRNazanin" w:eastAsia="IRNazanin"/>
          <w:color w:val="111111"/>
          <w:sz w:val="28"/>
          <w:sz w:val="28"/>
          <w:szCs w:val="28"/>
          <w:rtl w:val="true"/>
          <w:lang w:bidi="fa-IR"/>
        </w:rPr>
        <w:t>اینک پس از اثبات قرآنی مسأله افاضه روح به همه انسان‌ها، نوبت به تلاش برای فهم بیشتر حقیقت روح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حقیقت روح ابتدا باید در چند آیه قرآنی تأمل و اندیشه نمود که عبارت‌اند از</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 الْأَمْرُ تَبارَکَ اللَّهُ رَبُّ الْعالَمین‌</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الرُّوحُ مِنْ أَمْرِ رَبِّی</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رَبُّکَ لِلْمَلائِکَةِ إِنِّی خالِقٌ بَشَراً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سَوَّیْتُهُ وَ نَفَخْتُ فیهِ مِنْ رُوحی</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خَلَقْنَا النُّطْفَةَ عَلَقَةً فَخَلَقْنَا الْعَلَقَةَ مُضْغَةً فَخَلَقْنَا الْمُضْغَةَ عِظاماً فَکَسَوْنَا الْعِظامَ لَحْماً ثُمَّ أَنْشَأْناهُ خَلْقا</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از مجموع این آیات نکات زیر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آیه اول، خداوند در دو مرتبه و به عبارتی دیگر، در دو سطح موجودات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مرتبه و عالَم امر است و مرتبه بعد، مرتبه و عالم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کلمه خلق و اشتقاق‌های متعدد صرفی آن در قرآن مشخص می‌شود که خلق، مربوط به عالم مادی و فیزیکی است و امر، متعلق به عالم ماورای ماده؛ یعنی عالم موجوداتی که جسم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 اندازه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مجرد و لطیف‌اند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آیه دوم در عالم خلق، آفرینش و رویدادها روندی مرحله‌ای و تدریجی و زمان‌بر دارند؛ چراکه فیزیک و ماده، تابع قوانین زمان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عالم امر ـ که عالم مجردات است ـ آفرینش و اتفاقات و رویدادها دفعی و سریع هستند؛ چون آن‌جا موجودات، مجرد، و از قوانین فیزیک آزاد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عالم امر، مقدم و برتر از عالم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اساس قرآن، عالم مجردات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ارواح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برتر است؛ حتی در مرحله آفرینش و پیدایش نیز مقدم بر عالم خلق بوده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آیه سوم، روح آدمی از گونه عالم امر مخلوقات مجرد و لطیف و نامحسوس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اگر روح از بدن فاصله پیدا می‌کند ـ چه موقت در خواب و چه دائمی پس از مرگ ـ نابود نمی‌شود؛ بلکه به عالم امر و عالم مجردات می‌رود و هم‌چنان دارای حیات و بقا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آیات چهارم و پنجم، چه در آفرینش آدم و حوا و چه در آفرینش تک تک انسان‌ها، ابتدا می‌بایست پیکره و جسم مادی مراحلی از وجود و شکل‌گیری را طی کند تا استعداد پذیرش روح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جسم نباشد یا به استعداد دریافت روح نرسد، روح دمیده نمی‌شود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این‌جا برای فهم عظمت روح انسانی و برتری او بر دیگر موجودات باید به نکته‌ای لطیف توجه نمود و آن این‌که روح انسانی اگر‌چه از جهت وجودی از عالم مجردات و شبیه به فرشتگان است، ولی از فرشتگان برتر است؛ به چند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این قدرت را دارد که با جسم مادی و خاکی متحد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می‌تواند از عالم بالا تنزل یابد و با جسمی خاکی متحد شود و همراه با آن سیر و سلوک و رشد و تعالی داشته باشد و سپس از آن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روح پس از اتحاد با جسم، قدرت، اختیار آزادی و توانمندی در تصرف و آفرینش را می‌یابد؛ در حالی که ملائکه بدون اختیار و از روی جبر کاری را انجام می‌دهند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آن‌که روح با سیر و سلوک زمینی می‌تواند چنان به خود تعالی بخشد که برتر از هر موجودی شود و خود را محبوب‌ترین آفریده حق تعالی نماید؛ در حالی که ملائکه، مرتبه‌ای از قبل تعیین شده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 این‌که به تأکید قرآن، جهان هستی برای انسان آفریده شده است</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بدین معنا که آدمی عصارۀ عالم وجود است و چون برترین موجود است، دیگر موجودات برای او، در خدمت او، یا ناظر به مسائل او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شاید ملائکه به نوعی استثنا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اگر‌چه تحت سیطره و قدرت انسان نیستند، ولی مقصود و نقطه هدف جهان هستی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موجودات برای آن‌ها آفریده نشده‌اند و بلکه بسیاری از آن‌ها خدمتگزاران خداوند در امور مرتبط با انسان در دنیا، برزخ و قیامت هستند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لسان روایات، برخلاف برخی از دیدگاه‌های فلسفی و عرفانی، روح انسانی با روح نباتی و حیوانی تفاوت ماهوی دارد و نمی‌توان انسان را حیوان ناطق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روح انسانی حامل آثار و خواص روح نباتی و حیوانی نیز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آثاری مانند رشد، زاد و ولد، ادراکات و احساسات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هیچ‌گاه در روایات، از این مراتب روح تعبیر به روح حیوانی نشده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ـ  جَابِرٍ الْجُعْفِیِّ قَالَ قَالَ أَبُو عَبْدِ اللَّهِ علیه السلام یَا جَابِرُ إِنَّ اللَّهَ تَبَارَکَ وَ تَعَالَی خَلَقَ الْخَلْقَ ثَلَاثَةَ أَصْنَافٍ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کُنْتُمْ أَزْواجاً ثَلاثَةً فَأَصْحابُ الْمَیْمَنَةِ ما أَصْحابُ الْمَیْمَنَةِ وَ أَصْحابُ الْمَشْئَمَةِ ما أَصْحابُ الْمَشْئَمَةِ وَ السَّابِقُونَ السَّابِقُونَ أُولئِکَ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فَالسَّابِقُونَ هُمْ رُسُلُ اللَّهِ علیه السلام وَ خَاصَّةُ اللَّهِ مِنْ خَلْقِهِ جَعَلَ فِیهِمْ خَمْسَةَ أَرْوَاحٍ أَیَّدَهُمْ بِرُوحِ الْقُدُسِ فَبِهِ عَرَفُوا الْأَشْیَاءَ وَ أَیَّدَهُمْ بِرُوحِ الْإِیمَانِ فَبِهِ خَافُوا اللَّهَ عَزَّ وَ جَلَّ وَ أَیَّدَهُمْ بِرُوحِ الْقُوَّةِ فَبِهِ قَدَرُوا عَلَی طَاعَةِ اللَّهِ وَ أَیَّدَهُمْ بِرُوحِ الشَّهْوَةِ فَبِهِ اشْتَهَوْا طَاعَةَ اللَّهِ عَزَّ وَ جَلَّ وَ کَرِهُوا مَعْصِیَتَهُ وَ جَعَلَ فِیهِمْ رُوحَ الْمَدْرَجِ الَّذِی بِهِ یَذْهَبُ النَّاسُ وَ یَجِیئُونَ وَ جَعَلَ فِی الْمُؤْمِنِینَ وَ أَصْحَابِ الْمَیْمَنَةِ رُوحَ الْإِیمَانِ فَبِهِ خَافُوا اللَّهَ وَ جَعَلَ فِیهِمْ رُوحَ الْقُوَّةِ فَبِهِ قَدَرُوا عَلَی طَاعَةِ اللَّهِ وَ جَعَلَ فِیهِمْ رُوحَ الشَّهْوَةِ فَبِهِ اشْتَهَوْا طَاعَةَ اللَّهِ وَ جَعَلَ فِیهِمْ رُوحَ الْمَدْرَجِ الَّذِی بِهِ یَذْهَبُ النَّاسُ وَ یَجِیئُونَ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کافی،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عِلْمِ الْعَالِمِ فَقَالَ لِی یَا جَابِرُ إِنَّ فِی الْأَنْبِیَاءِ وَ الْأَوْصِیَاءِ خَمْسَةَ أَرْوَاحٍ رُوحَ الْقُدُسِ وَ رُوحَ الْإِیمَانِ وَ رُوحَ الْحَیَاةِ وَ رُوحَ الْقُوَّةِ وَ رُوحَ الشَّهْوَةِ فَبِرُوحِ الْقُدُسِ یَا جَابِرُ عَرَفُوا مَا تَحْتَ الْعَرْشِ إِلَی مَا تَحْتَ الثَّرَی ثُمَّ قَالَ یَا جَابِرُ إِنَّ هَذِهِ الْأَرْبَعَةَ أَرْوَاحٌ یُصِیبُهَا الْحَدَثَانُ إِلَّا رُوحَ الْقُدُسِ فَإِنَّهَا لَا تَلْهُو وَ لَا تَلْعَبُ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لِلْقَلْبِ أُذُنَیْنِ فَإِذَا هَمَّ الْعَبْدُ بِذَنْبٍ قَالَ لَهُ رُوحُ الْإِیمَانِ لَا تَفْعَلْ وَ قَالَ لَهُ الشَّیْطَانُ افْعَلْ وَ إِذَا کَانَ عَلَی بَطْنِهَا نُزِعَ مِنْهُ رُوحُ الْإِیمَانِ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فِی قَوْلِ رَسُولِ اللَّهِ ص إِذَا زَنَی الرَّجُلُ فَارَقَهُ رُوحُ الْإِیمَانِ قَالَ هُوَ قَوْلُهُ وَ أَیَّدَهُمْ بِرُوحٍ مِنْهُ ذَاکَ الَّذِی یُفَارِقُهُ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یُسْلَبُ مِنْهُ رُوحُ الْإِیمَانِ مَا دَامَ عَلَی بَطْنِهَا فَإِذَا نَزَلَ عَادَ الْإِیمَانُ قَالَ قُلْتُ لَهُ أَ رَأَیْتَ إِنْ هَمَّ قَالَ لَا أَ رَأَیْتَ إِنْ هَمَّ أَنْ یَسْرِقَ أَ تُقْطَعُ یَدُهُ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مفاد روایات، پنج مرتبه از مراتب روح را ثابت می‌کند؛ سه مرتبه از مراتب روحانی به کارهای طبیعی بدن می‌پردازند و بین همه انسان‌ها مشترک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چهارم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حالتی است که بر روح انسان پس از مؤمن شدن حادث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بسیار متعالی روح، مرتبه‌ای است که اکتسابی نیست؛ بلکه افاضه انحصاری خداوند به انسان‌های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انسان غیرمؤمن، جز روح طبیعی چیز دیگری نخواهد بود؛ روحی که کارکردش مدیریت زندگانی و رشد و نمو و ارضای غرائز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حیات طبیعی بین همه انسان‌ها مشترک است و پس از افاضه روح، زیر مجموعه تدبیر و مدیریت و فعالیت آن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این مرتبه از حیات، آن است که در مواقع فاصله‌گیری موقت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زمان خواب و بی‌هوشی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بتواند به فعالیت‌های حیاتی خود ادامه دهد</w:t>
      </w:r>
      <w:r>
        <w:rPr>
          <w:rFonts w:eastAsia="IRNazanin" w:cs="IRNazanin"/>
          <w:color w:val="111111"/>
          <w:sz w:val="28"/>
          <w:szCs w:val="28"/>
          <w:rtl w:val="true"/>
          <w:lang w:bidi="fa-IR"/>
        </w:rPr>
        <w:t>.</w:t>
      </w:r>
      <w:r>
        <w:rPr>
          <w:rStyle w:val="FootnoteAnchor"/>
          <w:rtl w:val="true"/>
        </w:rPr>
        <w:footnoteReference w:id="9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نبود روح‌الایمان در انسان کافر، به معنای محروم بودن او از روح انسانی و فطرت نیست؛ بلکه به معنای نادیده گرفتن فطرت و انحصار زندگی در ابعاد جسمی و مادی </w:t>
      </w:r>
      <w:bookmarkStart w:id="171" w:name="pg2619_15496"/>
    </w:p>
    <w:p>
      <w:pPr>
        <w:pStyle w:val="BookText"/>
        <w:rPr/>
      </w:pPr>
      <w:bookmarkEnd w:id="17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اساساً روح‌الایمان با شکوفایی فطرت در انسان ایجاد می‌شود</w:t>
      </w:r>
      <w:r>
        <w:rPr>
          <w:rFonts w:eastAsia="IRNazanin" w:cs="IRNazanin"/>
          <w:color w:val="111111"/>
          <w:sz w:val="28"/>
          <w:szCs w:val="28"/>
          <w:rtl w:val="true"/>
          <w:lang w:bidi="fa-IR"/>
        </w:rPr>
        <w:t>.</w:t>
      </w:r>
    </w:p>
    <w:p>
      <w:pPr>
        <w:pStyle w:val="Heading3"/>
        <w:numPr>
          <w:ilvl w:val="2"/>
          <w:numId w:val="1"/>
        </w:numPr>
        <w:rPr/>
      </w:pPr>
      <w:bookmarkStart w:id="172" w:name="__RefHeading___Toc482435_1395250215"/>
      <w:bookmarkStart w:id="173" w:name="_Toc63"/>
      <w:bookmarkEnd w:id="172"/>
      <w:r>
        <w:rPr/>
        <w:t>5</w:t>
      </w:r>
      <w:r>
        <w:rPr>
          <w:rtl w:val="true"/>
        </w:rPr>
        <w:t xml:space="preserve">. </w:t>
      </w:r>
      <w:r>
        <w:rPr>
          <w:rtl w:val="true"/>
        </w:rPr>
        <w:t>مسأله فطرت</w:t>
      </w:r>
      <w:bookmarkEnd w:id="173"/>
    </w:p>
    <w:p>
      <w:pPr>
        <w:pStyle w:val="Heading4"/>
        <w:numPr>
          <w:ilvl w:val="3"/>
          <w:numId w:val="1"/>
        </w:numPr>
        <w:rPr/>
      </w:pPr>
      <w:bookmarkStart w:id="174" w:name="__RefHeading___Toc482437_1395250215"/>
      <w:bookmarkStart w:id="175" w:name="_Toc64"/>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یکی از مباحث مهم در انسان‌شناسی جسمی، بحث ژنتیک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ژن‌ها در موجودات زنده، انتقال صفات و خصوصیات به نسل‌های 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پرسش مطرح می‌شود که آیا روح انسان نیز همانند جسم، دارای خصوصیات و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اولیه‌ای هست یا صرفاً نقش حیات‌بخشی به جسم را دارد؟ این‌جاست که بحث فطرت مطرح می‌شود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نظریه فطرت مبیّن این ادعاست که آدمی دارای برخی دانسته‌ها یا ادراکات اکتسابی است که زمینه اولیه یا مقدم بر تجربه حسی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سرشت و نهاد درونی به گونه‌ای است که انسان آن را با علم حضوری درک می‌کند؛ اما در این که حقیقت آن چیست،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اندیشمندان مسلمان فطرت جنبه‌ای از نفس و روان آدمی است که در عقل نظری و مراتب آن هویدا می‌شود؛ اما نه دقیقاً نفس است و نه عقل، بلکه ویژگی خاص آفرینش انسان است</w:t>
      </w:r>
      <w:r>
        <w:rPr>
          <w:rFonts w:eastAsia="IRNazanin" w:cs="IRNazanin"/>
          <w:color w:val="111111"/>
          <w:sz w:val="28"/>
          <w:szCs w:val="28"/>
          <w:rtl w:val="true"/>
          <w:lang w:bidi="fa-IR"/>
        </w:rPr>
        <w:t>.</w:t>
      </w:r>
      <w:r>
        <w:rPr>
          <w:rStyle w:val="FootnoteAnchor"/>
          <w:rtl w:val="true"/>
        </w:rPr>
        <w:footnoteReference w:id="9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نیز چنین نظر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ناطقه نخست بالقوه است و تدریجاً به فعلیت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اولیه فکر و اندیشه انسان و نیز گرایش‌ها و جاذبه‌های معنوی و مادی او، مانند هر موجود زنده دیگر، ابتدا به صورت بالقوه در او وجود دارد و سپس به دنبال یک سلسله حرکات جوهری، این استعدادها در او به فعلیت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جوادی آملی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اغلب متفکرانی که دارای مشرب فلسفی صدرایی هستند، ساختار نفسانی فطرت را به مدد نظریه حرکت جوهری صدرالمتألهین شیرازی تبیین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آن‌ها فطرت انسان، نحوه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با تحول جوهری و سیر درونی هویت انسان، فطرت او هم متحول می‌شود و اطلاق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روم که دلالت بر عدم تبدیل فطرت دارد، ناظر به این است که با حفظ هویت انسانی، مجالی برای تبدیل فطرت نخواهد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خاستگاه اصلی بحث فطرت،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ادیان اگرچه می‌توان نشانی از موضوع فطرت یافت، ولی هیچ‌گاه عنوان مستقلی در فلسفه، کلام و الهیات غیر اسلامی با عنوان فطرت وجود نداشته است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امروزه بحث از فطرت در علوم انسانی اسلامی، جایگاه ویژه‌ای یافته است</w:t>
      </w:r>
      <w:r>
        <w:rPr>
          <w:rFonts w:eastAsia="IRNazanin" w:cs="IRNazanin"/>
          <w:color w:val="111111"/>
          <w:sz w:val="28"/>
          <w:szCs w:val="28"/>
          <w:rtl w:val="true"/>
          <w:lang w:bidi="fa-IR"/>
        </w:rPr>
        <w:t>.</w:t>
      </w:r>
      <w:r>
        <w:rPr>
          <w:rStyle w:val="FootnoteAnchor"/>
          <w:rtl w:val="true"/>
        </w:rPr>
        <w:footnoteReference w:id="101"/>
      </w:r>
      <w:bookmarkStart w:id="176" w:name="pg2619_15500"/>
    </w:p>
    <w:p>
      <w:pPr>
        <w:pStyle w:val="BookText"/>
        <w:rPr/>
      </w:pPr>
      <w:bookmarkEnd w:id="176"/>
      <w:r>
        <w:rPr>
          <w:rFonts w:ascii="IRNazanin" w:hAnsi="IRNazanin" w:eastAsia="IRNazanin"/>
          <w:color w:val="111111"/>
          <w:sz w:val="28"/>
          <w:sz w:val="28"/>
          <w:szCs w:val="28"/>
          <w:rtl w:val="true"/>
          <w:lang w:bidi="fa-IR"/>
        </w:rPr>
        <w:t>مدعای قرآن و اسلام درباره فطرت این است که وقتی انسان متولد می‌شود و رشد می‌کند، متوجه می‌شود که بعضی از امور را بدون آن‌که بیاموزد، می‌فهمد و ادراک می‌کند، به بعضی از چیزها گرایش دارد و افعال خاصی  را می‌تواند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ادراک، گرایش و توانایی، اموری فراتر از غریزه است که بین انسان و حیوانات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در حیوانات، شامل یک برنامه و دانایی حداقلی و گرایش ثابت است که در همه حیوانات وجود دارد و همواره ثابت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کره خاکی نه کم می‌شود و نه زیاد می‌شود و یک برنامه ثابت حداقلی برای حفظ زندگی حیوانی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انسان علاوه بر غرایز طبیعی، دارای ادراکات، تمایلات و توانایی‌های عالی و برتری است که در حیوانات وجود ندارند؛ توانایی‌هایی که به موازات رشد جسمی، شکوفا شده و قابلیت رشد دارند و تمام هویت و شناسنامه حقیقی انسانی را شکل می‌دهند</w:t>
      </w:r>
      <w:r>
        <w:rPr>
          <w:rFonts w:eastAsia="IRNazanin" w:cs="IRNazanin"/>
          <w:color w:val="111111"/>
          <w:sz w:val="28"/>
          <w:szCs w:val="28"/>
          <w:rtl w:val="true"/>
          <w:lang w:bidi="fa-IR"/>
        </w:rPr>
        <w:t>.</w:t>
      </w:r>
    </w:p>
    <w:p>
      <w:pPr>
        <w:pStyle w:val="Heading4"/>
        <w:numPr>
          <w:ilvl w:val="3"/>
          <w:numId w:val="1"/>
        </w:numPr>
        <w:rPr/>
      </w:pPr>
      <w:bookmarkStart w:id="177" w:name="__RefHeading___Toc482439_1395250215"/>
      <w:bookmarkStart w:id="178" w:name="_Toc65"/>
      <w:bookmarkEnd w:id="177"/>
      <w:r>
        <w:rPr/>
        <w:t>5.1</w:t>
      </w:r>
      <w:r>
        <w:rPr>
          <w:rtl w:val="true"/>
        </w:rPr>
        <w:t xml:space="preserve">. </w:t>
      </w:r>
      <w:r>
        <w:rPr>
          <w:rtl w:val="true"/>
        </w:rPr>
        <w:t>نسبت بحث فطرت با مهدویت</w:t>
      </w:r>
      <w:bookmarkEnd w:id="178"/>
    </w:p>
    <w:p>
      <w:pPr>
        <w:pStyle w:val="BookText"/>
        <w:rPr/>
      </w:pPr>
      <w:r>
        <w:rPr>
          <w:rFonts w:ascii="IRNazanin" w:hAnsi="IRNazanin" w:eastAsia="IRNazanin"/>
          <w:color w:val="111111"/>
          <w:sz w:val="28"/>
          <w:sz w:val="28"/>
          <w:szCs w:val="28"/>
          <w:rtl w:val="true"/>
          <w:lang w:bidi="fa-IR"/>
        </w:rPr>
        <w:t>وقتی بعد روحانی انسان اثبات گردد و معلوم شود که روح دارای کیفیات و صفات فراوانی است، انسان‌شناسی تحولی عمیق می‌یابد و بحث کمال انسانی جایگاه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نقطه افتراق انسان‌شناسی شیعی با دیگر مکاتب و مذاهب، در همین مسأله روح و کیفیت و صفات آن است؛ چرا که در اثر بحث از قوه و فعل در فطریات، بحث مهم کمال و کمال‌جویی ایجاد می‌شود و ناظر به فعلیت آسمانی فطرت، انسان کامل، و ناظر به بحث اجتماعی کمال، آرمان‌شهر یا مدینه فاضله معنا می‌یابد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جهت است که اگر انسان‌شناسی شیعی درست تبیین شود و ریشه‌های فطری آن معلوم گردد و برخی حواشی که از فلسفه و عرفان بر آن عارض شده، از بین برود، می‌تواند با فطرت انسان‌ها ارتباط برقرار کند؛ زیرا فطرت سلیم انسانی به محض توجه به موضوعاتی هم‌چون کمال فردی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عدالت، پیشرفت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در اندیشه مهدویت مطرح است ـ </w:t>
      </w:r>
      <w:bookmarkStart w:id="179" w:name="pg2619_15502"/>
    </w:p>
    <w:p>
      <w:pPr>
        <w:pStyle w:val="BookText"/>
        <w:rPr/>
      </w:pPr>
      <w:bookmarkEnd w:id="179"/>
      <w:r>
        <w:rPr>
          <w:rFonts w:ascii="IRNazanin" w:hAnsi="IRNazanin" w:eastAsia="IRNazanin"/>
          <w:color w:val="111111"/>
          <w:sz w:val="28"/>
          <w:sz w:val="28"/>
          <w:szCs w:val="28"/>
          <w:rtl w:val="true"/>
          <w:lang w:bidi="fa-IR"/>
        </w:rPr>
        <w:t>بی‌درنگ آن را قبول و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همه انسان‌ها به دنبال موعودی هستند که خود عادل و کامل باشد و برای آن‌ها نیز کمال و عدالت را به ارمغان آورد</w:t>
      </w:r>
      <w:r>
        <w:rPr>
          <w:rFonts w:eastAsia="IRNazanin" w:cs="IRNazanin"/>
          <w:color w:val="111111"/>
          <w:sz w:val="28"/>
          <w:szCs w:val="28"/>
          <w:rtl w:val="true"/>
          <w:lang w:bidi="fa-IR"/>
        </w:rPr>
        <w:t>.</w:t>
      </w:r>
    </w:p>
    <w:p>
      <w:pPr>
        <w:pStyle w:val="Heading4"/>
        <w:numPr>
          <w:ilvl w:val="3"/>
          <w:numId w:val="1"/>
        </w:numPr>
        <w:rPr/>
      </w:pPr>
      <w:bookmarkStart w:id="180" w:name="__RefHeading___Toc482441_1395250215"/>
      <w:bookmarkStart w:id="181" w:name="_Toc66"/>
      <w:bookmarkEnd w:id="180"/>
      <w:r>
        <w:rPr/>
        <w:t>5.2</w:t>
      </w:r>
      <w:r>
        <w:rPr>
          <w:rtl w:val="true"/>
        </w:rPr>
        <w:t xml:space="preserve">. </w:t>
      </w:r>
      <w:r>
        <w:rPr>
          <w:rtl w:val="true"/>
        </w:rPr>
        <w:t>فطرت در قرآن</w:t>
      </w:r>
      <w:bookmarkEnd w:id="181"/>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عبارت است از ایجاد و ابداع شیء به شکل موردنظر برای انجام عملی از اعمال</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معنایی که مفسران از فطرت اراده کرده‌اند نیز کاملاً متناسب با معنای لفظی آن است؛ چنان‌که صاحب المیزان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اساس و بنای نوع، و به معنای ایجاد و ابداع می‌باشد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مأخذ اصلی الهی‌دانان مسلمان در این باب، آیة فطرت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 وَ لکِنَّ أَکْثَرَ النَّاسِ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خویش را معتدلانه به سوی دین یکتاپرستی قرار بده؛ به همان فطرتی که خداوند مردم را بر آن سرشته و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خداوند را دگرگونی نیست؛ این است دین استوار ولی بیشتر مردمان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بر نحوة خاصی از آفرینش دلالت دارد؛ یعنی طبق این فطرت یا آفرینش خاص، انسان به سوی شیوة خاصی از زندگی با غایتی مشخص گرایش دارد و به سمت آن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سنت یا شیوة خاص، همان دین الهی است</w:t>
      </w:r>
      <w:r>
        <w:rPr>
          <w:rFonts w:eastAsia="IRNazanin" w:cs="IRNazanin"/>
          <w:color w:val="111111"/>
          <w:sz w:val="28"/>
          <w:szCs w:val="28"/>
          <w:rtl w:val="true"/>
          <w:lang w:bidi="fa-IR"/>
        </w:rPr>
        <w:t>.</w:t>
      </w:r>
      <w:r>
        <w:rPr>
          <w:rStyle w:val="FootnoteAnchor"/>
          <w:rtl w:val="true"/>
        </w:rPr>
        <w:footnoteReference w:id="10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موافق این معنا از فطرت، انسان، مانند سایر مخلوقات، سرشته به هدایتی است که او را به سوی تکمیل نواقص و رفع نیازهای خود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هدایت تکوینی و عام برای همة </w:t>
      </w:r>
    </w:p>
    <w:p>
      <w:pPr>
        <w:pStyle w:val="BookText"/>
        <w:rPr/>
      </w:pPr>
      <w:r>
        <w:rPr>
          <w:rFonts w:ascii="Amiri" w:hAnsi="Amiri" w:eastAsia="Amiri" w:cs="Amiri"/>
          <w:color w:val="111111"/>
          <w:sz w:val="28"/>
          <w:sz w:val="28"/>
          <w:szCs w:val="28"/>
          <w:rtl w:val="true"/>
          <w:lang w:bidi="ar-SA"/>
        </w:rPr>
        <w:t>موجودات ثابت است؛ یعنی هر موجود یا مخلوقی بنا بر خلقت خود برای نیل به غایت معینی، به ابزار و قوای خاصی مجهز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الَّذی أَعْطی کُلَّ شَیْ‌ءٍ خَلْقَهُ ثُمَّ 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کسی است که هر چیزی را آفرینش در خور آن داده، سپس آن را هدایت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مضمون، سعادت نوع بشر منوط به پیمودن مسیر خاصی است که همان دین الهی است و خداوند زمینه‌های پذیرش آن را در نهاد انسان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 هدایتگر، همان فطرت و نحوة آفرینش است و به همین سبب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امام خمینی رحمة الله در کتاب چهل حدیث، فطرت را این گونه تعریف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مقصود از فطرت الله که خدای تعالی مردم را بر آن مفطور فرموده، حالت و هیئتی است که خلق را بر آن قرار داده، که از لوازم وجود آن‌هاست و از چیزهایی است که در اصل خلقت وجود دارد و خمیره آن‌ها بر آن مخمر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فطرت‌های الهی از الطافی است که خدای تعالی به آن اختصاص داده بنی الانسان را از بین‌جمیع مخلوقات؛ و دیگر موجودات یا اصلاً دارای این گونه فطرت‌هانیستند، یا ناقص‌اند و حظ کمی از آن دارند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بعضی از کلمات دیگر نیز در قرآن بر فطرت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هستند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 قَالَ الصَّادِقُ علیه السلام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لِیُضِلَّ قَوْماً بَعْدَ إِذْ هَداهُمْ حَتَّی یُبَیِّنَ لَهُمْ ما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یُعَرِّفَهُمْ مَا یُرْضِیهِ وَ مَا یُسْخِطُهُ، وَ قَالَ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لَهَا مَا تَأْتِی وَ مَا تَتْرُکُ، وَ قَالَ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هَدَیْناهُ السَّبِیلَ إِمَّا شاکِراً وَ إِمَّا کَفُوراً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عَرَّفْنَاهُ إِمَّا آخِذاً وَ إِمَّا تَارِکاً، وَ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ثَمُودُ فَهَدَیْناهُمْ فَاسْتَحَبُّوا الْعَمی عَلَی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هَدَیْناهُ النَّجْدَیْنِ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 الْخَیْرِ وَ نَجْدَ الشَّرِّ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اعتقادات الامامیة و تصحیح الاعتقاد،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شاید دو عبارت</w:t>
      </w:r>
      <w:bookmarkStart w:id="182" w:name="pg2619_15506"/>
    </w:p>
    <w:p>
      <w:pPr>
        <w:pStyle w:val="BookText"/>
        <w:rPr/>
      </w:pPr>
      <w:bookmarkEnd w:id="1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صبغةالله</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دلالت بیشتری بر فطرت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صبغه الهی، رنگ خدایی است که دست حق در متن تکوین و خلقت، انسان را بدان متلون ساخته است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حنیف نیز در لغت یعنی کسی که حق‌گراست و از کجی دوری می‌کند و رعایت اعتدال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با تمسک به اخبار وارد شده، مراد از حنفیت را فطرت دانسته‌اند؛ بدین معنا که در نهاد و فطرت انسان، حقیقت‌گروی نهفته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خلاصه سخن در تبیین معنا و حقیقت فطرت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نگاه به مجموعه آیات قرآنی معلوم می‌شود که فطرت، کیفیت، آثار و صفات روح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جسم آدمی به خاطر بُعد خاکی، شباهتی با حیوانات دارد، روح او هم ـ که مستقیم از سوی خداوند آمده است ـ در صفات و آثار، بیش‌ترین شباهت را حق تعالی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انسانی بتواند آن صفات را به اوج رشد و شکوفایی خود برساند، از جهت مرتبه وجودی و آثار و برکات تبدیل به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العظمی، خلیفه و ولی‌الله می‌شود</w:t>
      </w:r>
      <w:r>
        <w:rPr>
          <w:rFonts w:eastAsia="IRNazanin" w:cs="IRNazanin"/>
          <w:color w:val="111111"/>
          <w:sz w:val="28"/>
          <w:szCs w:val="28"/>
          <w:rtl w:val="true"/>
          <w:lang w:bidi="fa-IR"/>
        </w:rPr>
        <w:t>.</w:t>
      </w:r>
    </w:p>
    <w:p>
      <w:pPr>
        <w:pStyle w:val="Heading4"/>
        <w:numPr>
          <w:ilvl w:val="3"/>
          <w:numId w:val="1"/>
        </w:numPr>
        <w:rPr/>
      </w:pPr>
      <w:bookmarkStart w:id="183" w:name="__RefHeading___Toc482443_1395250215"/>
      <w:bookmarkStart w:id="184" w:name="_Toc67"/>
      <w:bookmarkEnd w:id="183"/>
      <w:r>
        <w:rPr/>
        <w:t>5.3</w:t>
      </w:r>
      <w:r>
        <w:rPr>
          <w:rtl w:val="true"/>
        </w:rPr>
        <w:t xml:space="preserve">. </w:t>
      </w:r>
      <w:r>
        <w:rPr>
          <w:rtl w:val="true"/>
        </w:rPr>
        <w:t>دامنه و انواع فطریات</w:t>
      </w:r>
      <w:bookmarkEnd w:id="18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فطریات مفاهیمی هستند که نیاز به آموزش و استدلال ندارند؛ بلکه با علم حضوری درک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اگرچه ماهیت و هویت متفاوتی دارند، اما همگی ماورائی و از کارکردهای نفس انسانی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دسته‌بندی کلی می‌توان فطریات آدمی را به سه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ادراکات، گرایش‌ها و کنش‌ها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آن‌که امور فطری گاه در صدد ایجاد یک معرفت برای انسان است و به عبارت واضح‌تر، علمی بالقوه در جهت هدایت او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این امور در صددند که میلی را در آدمی به کار اندازند تا انسان نسبت به چیزی اشتیاق و کشش و تمایل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هدف این نوع از فطریات، ایجاد و مدیریت علاقه‌های انسانی است تا در نتیجه آدمی به سوی آن و برای به دست آوردن آن حرکت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به سوی امیال فطری، نوع سوم از فطریات است؛ یعنی این‌که انسان مشاهده می‌کند که قدرت اختیار و انتخاب دارد و می‌تواند اراده کند که فعلی را انجام دهد و بالاتر از آن، حتی دست به آفرینش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فطریات متناسب با سه مرتبه و شأن جسمانی هستند؛ ادراکات متناسب و مرتبط با مغز، گرایش‌ها مرتبط با قلب، و کنش‌ها مربوط به اعضا و جوارح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فطریات، نمود صفات، قابلیت‌ها و کارکردهای روح در اعضا و جوارح گوناگون بدن است که در هر بخش، متناسب با همان، فعلیت و نمود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0033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25"/>
                        <a:stretch/>
                      </pic:blipFill>
                      <pic:spPr>
                        <a:xfrm>
                          <a:off x="0" y="0"/>
                          <a:ext cx="5334120" cy="1003320"/>
                        </a:xfrm>
                        <a:prstGeom prst="rect">
                          <a:avLst/>
                        </a:prstGeom>
                        <a:ln w="0">
                          <a:noFill/>
                        </a:ln>
                      </pic:spPr>
                    </pic:pic>
                  </a:graphicData>
                </a:graphic>
              </wp:inline>
            </w:drawing>
          </mc:Choice>
          <mc:Fallback>
            <w:pict>
              <v:shape id="shape_0" stroked="f" o:allowincell="f" style="position:absolute;margin-left:0pt;margin-top:-79.05pt;width:419.95pt;height:78.95pt;mso-wrap-style:none;v-text-anchor:middle;mso-position-horizontal:left;mso-position-vertical:top" type="_x0000_t75">
                <v:imagedata r:id="rId126" o:detectmouseclick="t"/>
                <v:stroke color="#3465a4" joinstyle="round" endcap="flat"/>
                <w10:wrap type="none"/>
              </v:shape>
            </w:pict>
          </mc:Fallback>
        </mc:AlternateConten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فهم بهتر جایگاه فطرت و دامنه وجودی آن، شناخت انواع و اقسام فطریات انسانی بر اساس تقسیم‌بندی سه گانه مذکور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فطریات انسانی چنین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8514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28"/>
                        <a:stretch/>
                      </pic:blipFill>
                      <pic:spPr>
                        <a:xfrm>
                          <a:off x="0" y="0"/>
                          <a:ext cx="5334120" cy="4851360"/>
                        </a:xfrm>
                        <a:prstGeom prst="rect">
                          <a:avLst/>
                        </a:prstGeom>
                        <a:ln w="0">
                          <a:noFill/>
                        </a:ln>
                      </pic:spPr>
                    </pic:pic>
                  </a:graphicData>
                </a:graphic>
              </wp:inline>
            </w:drawing>
          </mc:Choice>
          <mc:Fallback>
            <w:pict>
              <v:shape id="shape_0" stroked="f" o:allowincell="f" style="position:absolute;margin-left:0pt;margin-top:-382.05pt;width:419.95pt;height:381.95pt;mso-wrap-style:none;v-text-anchor:middle;mso-position-horizontal:left;mso-position-vertical:top" type="_x0000_t75">
                <v:imagedata r:id="rId1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 اساس لایه‌های سه‌گانه فطرت می توان آیات قرآن را دسته‌بندی کرد؛ چراکه توجه اصلی کتاب خدا به سه اصل هماهنگ با فطرت انسانی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مسأله معرفت و ابزار معرفت</w:t>
      </w:r>
    </w:p>
    <w:p>
      <w:pPr>
        <w:pStyle w:val="BookText"/>
        <w:rPr/>
      </w:pPr>
      <w:r>
        <w:rPr>
          <w:rFonts w:ascii="IRNazanin" w:hAnsi="IRNazanin" w:eastAsia="IRNazanin"/>
          <w:color w:val="111111"/>
          <w:sz w:val="28"/>
          <w:sz w:val="28"/>
          <w:szCs w:val="28"/>
          <w:rtl w:val="true"/>
          <w:lang w:bidi="fa-IR"/>
        </w:rPr>
        <w:t>ـ مسأله ایمان، نفاق و کفر و درجات آن‌ها</w:t>
      </w:r>
    </w:p>
    <w:p>
      <w:pPr>
        <w:pStyle w:val="BookText"/>
        <w:rPr/>
      </w:pPr>
      <w:r>
        <w:rPr>
          <w:rFonts w:ascii="IRNazanin" w:hAnsi="IRNazanin" w:eastAsia="IRNazanin"/>
          <w:color w:val="111111"/>
          <w:sz w:val="28"/>
          <w:sz w:val="28"/>
          <w:szCs w:val="28"/>
          <w:rtl w:val="true"/>
          <w:lang w:bidi="fa-IR"/>
        </w:rPr>
        <w:t>ـ مسأله عمل صالح و تقوا و اخلاقیات نیک و بد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به تعقل یکی از گرایش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مهم فطری است، اما گرایش به معنایابی ـ که مبنای </w:t>
      </w:r>
    </w:p>
    <w:p>
      <w:pPr>
        <w:pStyle w:val="BookText"/>
        <w:rPr/>
      </w:pPr>
      <w:r>
        <w:rPr>
          <w:rFonts w:ascii="IRNazanin" w:hAnsi="IRNazanin" w:eastAsia="IRNazanin"/>
          <w:color w:val="111111"/>
          <w:sz w:val="28"/>
          <w:sz w:val="28"/>
          <w:szCs w:val="28"/>
          <w:rtl w:val="true"/>
          <w:lang w:bidi="fa-IR"/>
        </w:rPr>
        <w:t>عشق و عبودیت است ـ مهم‌ترین گرایش و بلکه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ویژگی فطری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قرآنی هم به این دو گرایش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 و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ویژه‌ای شده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السَّماواتِ وَ الْأَرْضَ وَ سَخَّرَ الشَّمْسَ وَ الْقَمَرَ لَیَقُولُنَّ اللَّهُ فَأَنَّی یُؤْفَکُونَ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نَزَّلَ مِنَ السَّماءِ ماءً فَأَحْیا بِهِ الْأَرْضَ مِنْ بَعْدِ مَوْتِها لَیَقُولُنَّ اللَّهُ قُلِ الْحَمْدُ لِلَّهِ بَلْ أَکْثَرُهُمْ 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السَّماواتِ وَ الْأَرْضَ لَیَقُولُنَّ اللَّهُ قُلِ الْحَمْدُ لِلَّهِ بَلْ أَکْثَرُهُمْ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السَّماواتِ وَ الْأَرْضَ لَیَقُولُنَّ اللَّهُ قُلْ أَ فَرَأَیْتُمْ ما تَدْعُونَ مِنْ دُونِ اللَّهِ إِنْ أَرادَنِیَ اللَّهُ بِضُرٍّ هَلْ هُنَّ کاشِفاتُ ضُرِّهِ أَوْ ـ أَرادَنی بِرَحْمَةٍ هَلْ هُنَّ مُمْسِکاتُ رَحْمَتِهِ قُلْ حَسْبِیَ اللَّهُ عَلَیْهِ یَتَوَکَّلُ الْمُتَوَکِّلُونَ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السَّماواتِ وَ الْأَرْضَ لَیَقُولُنَّ خَلَقَهُنَّ الْعَزیزُ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خَلَقَهُمْ لَیَقُولُنَّ اللَّهُ فَأَنَّی یُؤْفَکُونَ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تمامی آیاتی که رویکرد استفهام انکاری یا استفهام تقریری دارند، ناظر به گرایش اول، و آیاتی که در مقام بیان فقر ذاتی آدمی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تعلق ناخواسته او به منبعی غیبی هستند،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رَکِبُوا فِی الْفُلْکِ دَعَوُا اللَّهَ مُخْلِصینَ لَهُ الدِّینَ فَلَمَّا نَجَّاهُمْ إِلَی الْبَرِّ إِذا هُمْ یُشْرِکُونَ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غَشِیَهُمْ مَوْجٌ کَالظُّلَلِ دَعَوُا اللَّهَ مُخْلِصینَ لَهُ الدِّینَ فَلَمَّا نَجَّاهُمْ إِلَی الْبَرِّ فَمِنْهُمْ مُقْتَصِدٌ وَ ما یَجْحَدُ بِآیاتِنا إِلاَّ کُلُّ خَتَّارٍ کَفُورٍ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مربوط به گرایش دوم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هدف نهایی آفرینش انسان را گرایش به عبودیت تعریف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باید به یک نکته مهم دربارۀ فطرت اشاره کرد و آن این‌که امور فطری در آغاز بالقوه‌اند و به مرور زمان در صورت فراهم شدن شرایط رشد و شکوفایی، اندک اندک به فعلیت رسیده و تأثیر خود را بر تعالی و هدایت آدمیان بر جای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اَخْرَجَکُمْ مِنْ بُطُونِ اُمَّهاتِکُم لاتَعلَمُونَ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رحم مادرهایتان بیرون آورد در حالی که از چیزی آگاهی نداشتید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بین این آیه با آیات فطرت باید گفت که اگرچه امور فطری از آغاز در انسان وجود دارند، ولی فعلیت آن‌ها منوط به بلوغ اعضا و جوارح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در سن بلوغ به شکوفایی حداقلی می‌رسد، اما اگر در این مرحله توجه خاصی به آن مبذول نگردد، همانند دانه‌ای که در شوره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زاری خشک و بی‌آب رها شده، هرگز به ثمر نمی‌نشیند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سخن، اشکال کسانی که می‌گویند اگر در آدمی گرایش به عدالت و راستی به صورت فطری وجود دارد، چرا در بعضی از افراد بروز پیدا نمی‌کند نیز پاسخ داده می‌شود؛ چه، این امور فطری باید در محیط مناسب قرار گیرند و تحت هدایت و راهنمایی شایسته‌ای واقع شوند، تا از آن حالت بالقوه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لحظه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شکوفایی  حداقلی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لحظه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بالفعل در آیند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آخر در این بحث،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 اساس انسان‌شناسی فطری، هدف از آفرینش انسان، پرورش فطریات اوست و تجلی این فطریات در ترکیب دو گرایش فطری تعقل و معرفت‌جویی قدسی و بالفعل کردن آن معارف در مسیر عبودیت خالصانه نسبت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 دو گرایش است که هویت آدمی، هندسه دین و هندسه مهدویت شیعی تعریف می‌گردد</w:t>
      </w:r>
      <w:r>
        <w:rPr>
          <w:rFonts w:eastAsia="IRNazanin" w:cs="IRNazanin"/>
          <w:color w:val="111111"/>
          <w:sz w:val="28"/>
          <w:szCs w:val="28"/>
          <w:rtl w:val="true"/>
          <w:lang w:bidi="fa-IR"/>
        </w:rPr>
        <w:t xml:space="preserve">. </w:t>
      </w:r>
      <w:bookmarkStart w:id="185" w:name="pg2619_15515"/>
    </w:p>
    <w:p>
      <w:pPr>
        <w:pStyle w:val="Heading3"/>
        <w:numPr>
          <w:ilvl w:val="2"/>
          <w:numId w:val="1"/>
        </w:numPr>
        <w:rPr/>
      </w:pPr>
      <w:bookmarkStart w:id="186" w:name="__RefHeading___Toc482445_1395250215"/>
      <w:bookmarkStart w:id="187" w:name="_Toc68"/>
      <w:bookmarkEnd w:id="185"/>
      <w:bookmarkEnd w:id="186"/>
      <w:r>
        <w:rPr/>
        <w:t>6</w:t>
      </w:r>
      <w:r>
        <w:rPr>
          <w:rtl w:val="true"/>
        </w:rPr>
        <w:t xml:space="preserve">. </w:t>
      </w:r>
      <w:r>
        <w:rPr>
          <w:rtl w:val="true"/>
        </w:rPr>
        <w:t>رابطه و نسبت روح و بدن</w:t>
      </w:r>
      <w:bookmarkEnd w:id="187"/>
    </w:p>
    <w:p>
      <w:pPr>
        <w:pStyle w:val="Heading4"/>
        <w:numPr>
          <w:ilvl w:val="3"/>
          <w:numId w:val="1"/>
        </w:numPr>
        <w:rPr/>
      </w:pPr>
      <w:bookmarkStart w:id="188" w:name="__RefHeading___Toc482447_1395250215"/>
      <w:bookmarkStart w:id="189" w:name="_Toc69"/>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از قدیم دربارۀ رابطه روح و بدن در فلسفه اختلاف جدی وجود داشته و پرسش‌های متعددی در این رابطه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روح و بدن دو هویت هستند یا دو تعبیر از یک واقعیت واحدند؟ اگر روح و جسم دو هویت هستند، ثنویت وجود آدمی لازم می‌آید؛ مشکل نظریه ثنویت چیست؟</w:t>
      </w:r>
      <w:r>
        <w:rPr>
          <w:rStyle w:val="FootnoteAnchor"/>
          <w:rtl w:val="true"/>
        </w:rPr>
        <w:footnoteReference w:id="117"/>
      </w:r>
      <w:r>
        <w:rPr>
          <w:rFonts w:ascii="IRNazanin" w:hAnsi="IRNazanin" w:eastAsia="IRNazanin"/>
          <w:color w:val="111111"/>
          <w:sz w:val="28"/>
          <w:sz w:val="28"/>
          <w:szCs w:val="28"/>
          <w:rtl w:val="true"/>
          <w:lang w:bidi="fa-IR"/>
        </w:rPr>
        <w:t xml:space="preserve">آیا روح و نفس امری ثابت و ایستاست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دکارت، فیلسوف غربی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 حرکت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فلسفه صدرایی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متغیر و متکامل است؟ و معنی این تغییر چیست؟آیا تعامل نفس و بدن یک‌سویه است یا دو سویه؟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ناظر به این پرسش‌ها و تقسیم‌بندی انسان به کمال‌جو و کامل، بحث رابطه روح و بدن در دو مرحله ارائه خواهد شد</w:t>
      </w:r>
      <w:r>
        <w:rPr>
          <w:rFonts w:eastAsia="IRNazanin" w:cs="IRNazanin"/>
          <w:color w:val="111111"/>
          <w:sz w:val="28"/>
          <w:szCs w:val="28"/>
          <w:rtl w:val="true"/>
          <w:lang w:bidi="fa-IR"/>
        </w:rPr>
        <w:t>.</w:t>
      </w:r>
    </w:p>
    <w:p>
      <w:pPr>
        <w:pStyle w:val="Heading4"/>
        <w:numPr>
          <w:ilvl w:val="3"/>
          <w:numId w:val="1"/>
        </w:numPr>
        <w:rPr/>
      </w:pPr>
      <w:bookmarkStart w:id="190" w:name="__RefHeading___Toc482449_1395250215"/>
      <w:bookmarkStart w:id="191" w:name="_Toc70"/>
      <w:bookmarkEnd w:id="190"/>
      <w:r>
        <w:rPr/>
        <w:t>6.1</w:t>
      </w:r>
      <w:r>
        <w:rPr>
          <w:rtl w:val="true"/>
        </w:rPr>
        <w:t xml:space="preserve">. </w:t>
      </w:r>
      <w:r>
        <w:rPr>
          <w:rtl w:val="true"/>
        </w:rPr>
        <w:t>رابطه روح و بدن در انسان‌های کمال</w:t>
      </w:r>
      <w:r>
        <w:rPr>
          <w:rtl w:val="true"/>
        </w:rPr>
        <w:softHyphen/>
      </w:r>
      <w:r>
        <w:rPr>
          <w:rtl w:val="true"/>
        </w:rPr>
        <w:t>جو</w:t>
      </w:r>
      <w:bookmarkEnd w:id="191"/>
    </w:p>
    <w:p>
      <w:pPr>
        <w:pStyle w:val="BookText"/>
        <w:rPr/>
      </w:pPr>
      <w:r>
        <w:rPr>
          <w:rFonts w:ascii="IRNazanin" w:hAnsi="IRNazanin" w:eastAsia="IRNazanin"/>
          <w:color w:val="111111"/>
          <w:sz w:val="28"/>
          <w:sz w:val="28"/>
          <w:szCs w:val="28"/>
          <w:rtl w:val="true"/>
          <w:lang w:bidi="fa-IR"/>
        </w:rPr>
        <w:t>پس از آن‌که روح به بدن تعلق گرفت، یک نوع اتحاد میان آن دو ایجاد می‌شود؛ اما در عین حال، روح از بدن استقلال دارد و می‌تواند به صورت موقت یا کامل از بدن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انقطاع موقت روح از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یا زمان بی‌هوشی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تعطیلی موقت تحرک و نشاط بدن می‌شود و انقطاع کامل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را از جسم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نگاه، می‌توان بین دو واژه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بُعد لطیف آدمی تا زمانی که به بدن افاضه نشده، روح نام دارد و پس از آن که به بدن تعلق گرفت و با آن متحد شد، نفس خوانده می‌شود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این مدعا استفاده از واژه روح در غیر از موارد انسانی است که به موجودات مجرد و لطیف اشاره دارد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شاهد دیگر آن است که مرگ بر نفس آدمی وارد می‌شود نه بر روح او</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این روح متعلق به بدن و یا همان نفس، به حسب استعدادها و کارکردهایش در قرآن انواع و اقسامی می‌یابد که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810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34"/>
                        <a:stretch/>
                      </pic:blipFill>
                      <pic:spPr>
                        <a:xfrm>
                          <a:off x="0" y="0"/>
                          <a:ext cx="5334120" cy="3809880"/>
                        </a:xfrm>
                        <a:prstGeom prst="rect">
                          <a:avLst/>
                        </a:prstGeom>
                        <a:ln w="0">
                          <a:noFill/>
                        </a:ln>
                      </pic:spPr>
                    </pic:pic>
                  </a:graphicData>
                </a:graphic>
              </wp:inline>
            </w:drawing>
          </mc:Choice>
          <mc:Fallback>
            <w:pict>
              <v:shape id="shape_0" stroked="f" o:allowincell="f" style="position:absolute;margin-left:0pt;margin-top:-300.05pt;width:419.95pt;height:299.95pt;mso-wrap-style:none;v-text-anchor:middle;mso-position-horizontal:left;mso-position-vertical:top" type="_x0000_t75">
                <v:imagedata r:id="rId135" o:detectmouseclick="t"/>
                <v:stroke color="#3465a4" joinstyle="round" endcap="flat"/>
                <w10:wrap type="none"/>
              </v:shape>
            </w:pict>
          </mc:Fallback>
        </mc:AlternateConten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اتحاد وجودی از لحظه افاضه روح تا هنگام بلوغ، نفسی مدبره و در حال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زمان، انسان سه مرتبه از مراتب چهارگانه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انسان‌های کمال‌جو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داراست و اگر فطرت خود را شکوفا کند و ایمان بیاورد،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در خود ایجاد </w:t>
      </w:r>
    </w:p>
    <w:p>
      <w:pPr>
        <w:pStyle w:val="BookText"/>
        <w:rPr/>
      </w:pPr>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روح الایمان بر مراتب دیگر روح تأثیر کیفی می‌گذارد و حتی افعال و زندگی روزمره مومن را متعالی می‌سازد تا او بیش‌ترین شباهت را با معصوم یافته و به نقطه اوج کمال خود برسد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فِی الْمُؤْمِنِینَ وَ أَصْحَابِ الْمَیْمَنَةِ رُوحَ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 خَافُوا اللَّهَ وَ جَعَلَ فِیهِمْ رُوحَ الْقُوَّةِ فَبِهِ قَدَرُوا عَلَی طَاعَةِ اللَّهِ وَ جَعَلَ فِیهِمْ رُوحَ الشَّهْوَةِ فَبِهِ اشْتَهَوْا طَاعَةَ اللَّهِ وَ جَعَلَ فِیهِمْ رُوحَ الْمَدْرَجِ الَّذِی بِهِ یَذْهَبُ النَّاسُ وَ یَجِیئُونَ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بدین جهت است که در برخی از روایات تأکید شده که اگر مؤمن مرتکب گناه کبیره‌ای شود، روح الایمان در لحظه معصیت از او جدا می‌شود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بدین معنا که روح او هویتی کاملاً زمینی و تنزل‌یافته پیدا می‌کند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قرآن، زندگی همراه با غفلت و بی‌توجهی به استعدادهای فطری و بدون روح‌الایمان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درباره آن می‌فرماید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الحْیَوةُ الدُّنْیَا لَعِبٌ وَ لهَوٌ وَ زِینَةٌ وَ تَفَاخُرُ بَیْنَکُمْ وَ تَکاَثُرٌ فیِ الْأَمْوَالِ وَ الْأَوْلَادِ کَمَثَلِ غَیْثٍ أَعجْبَ الْکُفَّارَ نَبَاتُهُ ثمُ‌َّ یهَیجُ فَترَئهُ مُصْفَرًّا ثمُ‌َّ یَکُونُ حُطَامًا وَ فیِ الاَخِرَةِ عَذَابٌ شَدِیدٌ وَ مَغْفِرَةٌ مِّنَ اللَّهِ وَ رِضْوَانٌ وَ مَا الحْیوةُ الدُّنْیَا إِلَّا مَتَاعُ الْغُرُور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
      </w:r>
      <w:bookmarkStart w:id="192" w:name="pg2619_15521"/>
    </w:p>
    <w:p>
      <w:pPr>
        <w:pStyle w:val="BookText"/>
        <w:rPr/>
      </w:pPr>
      <w:bookmarkEnd w:id="1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زندگی دنیا تنها بازی و سرگرمی و تجمّل‌پرستی و فخرفروشی و افزون‌طلبی در اموال و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بارانی که محصولش کشاورزان را در شگفتی فرو می‌برد، اما سپس خشک می‌شود؛ به گونه‌ای که آن را زردرنگ می‌بینی، سپس تبدیل به کاه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عذاب شدید است یا مغفرت و رضای الهی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چیزی جز متاع فریب نیست</w:t>
      </w:r>
      <w:r>
        <w:rPr>
          <w:rFonts w:eastAsia="IRNazanin" w:cs="IRNazanin"/>
          <w:color w:val="111111"/>
          <w:sz w:val="28"/>
          <w:szCs w:val="28"/>
          <w:rtl w:val="true"/>
          <w:lang w:bidi="fa-IR"/>
        </w:rPr>
        <w:t>!»</w:t>
      </w:r>
    </w:p>
    <w:p>
      <w:pPr>
        <w:pStyle w:val="Heading4"/>
        <w:numPr>
          <w:ilvl w:val="3"/>
          <w:numId w:val="1"/>
        </w:numPr>
        <w:rPr/>
      </w:pPr>
      <w:bookmarkStart w:id="193" w:name="__RefHeading___Toc482451_1395250215"/>
      <w:bookmarkStart w:id="194" w:name="_Toc71"/>
      <w:bookmarkEnd w:id="193"/>
      <w:r>
        <w:rPr/>
        <w:t>6.2</w:t>
      </w:r>
      <w:r>
        <w:rPr>
          <w:rtl w:val="true"/>
        </w:rPr>
        <w:t xml:space="preserve">. </w:t>
      </w:r>
      <w:r>
        <w:rPr>
          <w:rtl w:val="true"/>
        </w:rPr>
        <w:t>رابطه روح و بدن در انسان کامل</w:t>
      </w:r>
      <w:bookmarkEnd w:id="194"/>
    </w:p>
    <w:p>
      <w:pPr>
        <w:pStyle w:val="BookText"/>
        <w:rPr/>
      </w:pPr>
      <w:r>
        <w:rPr>
          <w:rFonts w:ascii="IRNazanin" w:hAnsi="IRNazanin" w:eastAsia="IRNazanin"/>
          <w:color w:val="111111"/>
          <w:sz w:val="28"/>
          <w:sz w:val="28"/>
          <w:szCs w:val="28"/>
          <w:rtl w:val="true"/>
          <w:lang w:bidi="fa-IR"/>
        </w:rPr>
        <w:t>در مباحث پیشین بیان شد که بین انسان کامل و انسان کمال‌جو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فرهنگ حدیثی شیعه، انسان کامل، انسانی است که در هیچ مرحله از مراحل خلقت دارای عیب و نقص نیست و در فرایند رشد جسمانی نیز همه کمالات را دارد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فلسفه زندگی او همانند انسان‌های کمال‌جو، رسیدن از استعداد محض به مراحل اولیه فعلیت نیست، بلکه او از مراتب اولیه کمالات بالفعل در سیری ملکوتی و غیبی به کمالات آسمانی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معنای زندگی و فلسفه حیات برای انسان کامل تفاوت ماهوی دارد و رسالت او به کمال رساندن دیگران است و بدیهی است که لازمه این مأموریت، کمال بالفعل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تفاوت کمال در انسان کامل ناشی از دو جهت است؛ یکی کارکرد الگویی او برای انسان‌های کمال‌جو، و دیگری تجلی بالفعل صفات حق تعالی در او تا بتواند به مقام خلافت‌اللهی نائل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لحظه زندگی انسان‌های کمال‌جو، پس از تولد، زمان بلوغ است؛ چرا که اولین مرتبه از فطرت انسانی آن‌ها در آن زمان به فعلیت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زمان بلوغ در زندگی امام، به علت شکوفا و کامل بودن جسم و روح، و طینت و فطرت کارکردی حداقلی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bookmarkStart w:id="195" w:name="pg2619_15523"/>
    </w:p>
    <w:p>
      <w:pPr>
        <w:pStyle w:val="BookText"/>
        <w:rPr/>
      </w:pPr>
      <w:bookmarkEnd w:id="195"/>
      <w:r>
        <w:rPr>
          <w:rFonts w:ascii="IRNazanin" w:hAnsi="IRNazanin" w:eastAsia="IRNazanin"/>
          <w:color w:val="111111"/>
          <w:sz w:val="28"/>
          <w:sz w:val="28"/>
          <w:szCs w:val="28"/>
          <w:rtl w:val="true"/>
          <w:lang w:bidi="fa-IR"/>
        </w:rPr>
        <w:t>مهم‌ترین لحظه زندگی امام، مقطع رسیدن به مقام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طبق روایات، در آن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پیشین به امام جدید انتقال می‌یابد و تحولی را در او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توجه به نکته دیگری هم شایسته است و آن این‌که حتی کارکرد جسمی و مراتب سه‌گانه نفس نیز در امام متفاوت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روایات آمده است امام تحت تأثیر وسوسه‌های شیطانی نیست، نفس اماره ندارد، همه کارکردهای جسم او، توحیدی، ملکوتی و عبودیتی است و برای انجام طاعات دشوار و مأموریت‌های تبلیغی و اجتماعی آماده شده است</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196" w:name="__RefHeading___Toc482453_1395250215"/>
      <w:bookmarkStart w:id="197" w:name="_Toc72"/>
      <w:bookmarkEnd w:id="196"/>
      <w:r>
        <w:rPr/>
        <w:t>7</w:t>
      </w:r>
      <w:r>
        <w:rPr>
          <w:rtl w:val="true"/>
        </w:rPr>
        <w:t xml:space="preserve">. </w:t>
      </w:r>
      <w:r>
        <w:rPr>
          <w:rtl w:val="true"/>
        </w:rPr>
        <w:t>بازخوانی مهدویت بر مبنای انسان‌شناسی روح</w:t>
      </w:r>
      <w:bookmarkEnd w:id="197"/>
    </w:p>
    <w:p>
      <w:pPr>
        <w:pStyle w:val="Heading4"/>
        <w:numPr>
          <w:ilvl w:val="3"/>
          <w:numId w:val="1"/>
        </w:numPr>
        <w:rPr/>
      </w:pPr>
      <w:bookmarkStart w:id="198" w:name="__RefHeading___Toc482455_1395250215"/>
      <w:bookmarkStart w:id="199" w:name="_Toc73"/>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می‌توان گفت که تمامی مباحث مهدویت شیعی بر اساس فطرت شکل گرفته است و اساساً بحث از منجی بدون اشاره به فطرت معنا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نقشه ابلیس وارونه‌سازی فطرت انسانی و به فراموشی کشاندن یاد مرگ و جهان آخرت بوده تا از این راه، نه تنها خاطره بهشت، بلکه مسیر رسیدن به بهشت را هم از یاد آدمی ببرد و او را برای همیشه جهنمی 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می‌داند که برای این کار، راهی جز حرکت دادن بشر به سوی دورۀ آخرالزمان ندارد؛ چرا که آخرالزمان دورانی است که بشر در اوج وارونگی است و تمامی فطریات او در خدمت اهداف شیطانی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ظهور وقتی است که تمامی فطریات انسانی در مسیر </w:t>
      </w:r>
      <w:bookmarkStart w:id="200" w:name="pg2619_15525"/>
    </w:p>
    <w:p>
      <w:pPr>
        <w:pStyle w:val="BookText"/>
        <w:rPr/>
      </w:pPr>
      <w:bookmarkEnd w:id="200"/>
      <w:r>
        <w:rPr>
          <w:rFonts w:ascii="IRNazanin" w:hAnsi="IRNazanin" w:eastAsia="IRNazanin"/>
          <w:color w:val="111111"/>
          <w:sz w:val="28"/>
          <w:sz w:val="28"/>
          <w:szCs w:val="28"/>
          <w:rtl w:val="true"/>
          <w:lang w:bidi="fa-IR"/>
        </w:rPr>
        <w:t>صحیح خود فعال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برای تعریف زندگی منتظرانه و سبک زندگی مهدوی باید به دنبال طرحی بود که فطریات را در مسیر شکوفایی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این دو مبحث را در موارد زیر بهتر می‌توان بررسی نمود</w:t>
      </w:r>
      <w:r>
        <w:rPr>
          <w:rFonts w:eastAsia="IRNazanin" w:cs="IRNazanin"/>
          <w:color w:val="111111"/>
          <w:sz w:val="28"/>
          <w:szCs w:val="28"/>
          <w:rtl w:val="true"/>
          <w:lang w:bidi="fa-IR"/>
        </w:rPr>
        <w:t>:</w:t>
      </w:r>
    </w:p>
    <w:p>
      <w:pPr>
        <w:pStyle w:val="Heading4"/>
        <w:numPr>
          <w:ilvl w:val="3"/>
          <w:numId w:val="1"/>
        </w:numPr>
        <w:rPr/>
      </w:pPr>
      <w:bookmarkStart w:id="201" w:name="__RefHeading___Toc482457_1395250215"/>
      <w:bookmarkStart w:id="202" w:name="_Toc74"/>
      <w:bookmarkEnd w:id="201"/>
      <w:r>
        <w:rPr/>
        <w:t>7.1</w:t>
      </w:r>
      <w:r>
        <w:rPr>
          <w:rtl w:val="true"/>
        </w:rPr>
        <w:t xml:space="preserve">. </w:t>
      </w:r>
      <w:r>
        <w:rPr>
          <w:rtl w:val="true"/>
        </w:rPr>
        <w:t>کمال و نجات</w:t>
      </w:r>
      <w:bookmarkEnd w:id="202"/>
    </w:p>
    <w:p>
      <w:pPr>
        <w:pStyle w:val="BookText"/>
        <w:rPr/>
      </w:pPr>
      <w:r>
        <w:rPr>
          <w:rFonts w:ascii="IRNazanin" w:hAnsi="IRNazanin" w:eastAsia="IRNazanin"/>
          <w:color w:val="111111"/>
          <w:sz w:val="28"/>
          <w:sz w:val="28"/>
          <w:szCs w:val="28"/>
          <w:rtl w:val="true"/>
          <w:lang w:bidi="fa-IR"/>
        </w:rPr>
        <w:t>بر مبنای انسان‌شناسی فطری، کمال و نجات زمانی حاصل می‌شود که آدمی در مسیر ولایت انسان کامل قرار گیرد و آن‌گاه از جمع انسان‌های کمال‌جو و با رهبری انسان کامل، حرکت فراگیری برای تحقق آرمان‌شهر صورت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داستان آفرینش اشاره شد، خداوند انسان را برای خلافت خود آفریده و محل و ظرف تحقق این خلافت را هم زمین قرار داد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این خلافت دو سطح دارد که مرتبه عمومی آن برای همه انسان‌ها</w:t>
      </w:r>
      <w:r>
        <w:rPr>
          <w:rStyle w:val="FootnoteAnchor"/>
          <w:rtl w:val="true"/>
        </w:rPr>
        <w:footnoteReference w:id="128"/>
      </w:r>
      <w:r>
        <w:rPr>
          <w:rFonts w:ascii="IRNazanin" w:hAnsi="IRNazanin" w:eastAsia="IRNazanin"/>
          <w:color w:val="111111"/>
          <w:sz w:val="28"/>
          <w:sz w:val="28"/>
          <w:szCs w:val="28"/>
          <w:rtl w:val="true"/>
          <w:lang w:bidi="fa-IR"/>
        </w:rPr>
        <w:t>و مرتبه خاص آن از معبر تعلیم اسمای مختص معصوم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خلافت جهانی انسان‌ها و در نهایت، کمال و نجات آن‌ها زمانی خواهد بود که روح الایمان آن‌ها تحت مدیریت و رهبری روح القدس معصوم قرار گیرد تا از پیوند این دو، تمامی اراده‌های انسانی سمت و سوی متعالی پیدا کند و خیر مطلق تجلی یابد و در نهایت بهشت زمینی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بهشت، همه انسان‌ها قدرت تصرف و ارتباط با مُلک و ملکوت را خواهند داشت و رشد جامعه انسانی، تمام عوالم وجود را متحول خواهد کرد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فرایند رسیدن به کمال در بُعد جهانی را در نمودار زیر می‌توان مشاهده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1214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41"/>
                        <a:stretch/>
                      </pic:blipFill>
                      <pic:spPr>
                        <a:xfrm>
                          <a:off x="0" y="0"/>
                          <a:ext cx="5334120" cy="6121440"/>
                        </a:xfrm>
                        <a:prstGeom prst="rect">
                          <a:avLst/>
                        </a:prstGeom>
                        <a:ln w="0">
                          <a:noFill/>
                        </a:ln>
                      </pic:spPr>
                    </pic:pic>
                  </a:graphicData>
                </a:graphic>
              </wp:inline>
            </w:drawing>
          </mc:Choice>
          <mc:Fallback>
            <w:pict>
              <v:shape id="shape_0" stroked="f" o:allowincell="f" style="position:absolute;margin-left:0pt;margin-top:-482.05pt;width:419.95pt;height:481.95pt;mso-wrap-style:none;v-text-anchor:middle;mso-position-horizontal:left;mso-position-vertical:top" type="_x0000_t75">
                <v:imagedata r:id="rId142" o:detectmouseclick="t"/>
                <v:stroke color="#3465a4" joinstyle="round" endcap="flat"/>
                <w10:wrap type="none"/>
              </v:shape>
            </w:pict>
          </mc:Fallback>
        </mc:AlternateContent>
      </w:r>
      <w:bookmarkStart w:id="203" w:name="pg2619_15529"/>
    </w:p>
    <w:p>
      <w:pPr>
        <w:pStyle w:val="Heading4"/>
        <w:numPr>
          <w:ilvl w:val="3"/>
          <w:numId w:val="1"/>
        </w:numPr>
        <w:rPr/>
      </w:pPr>
      <w:bookmarkStart w:id="204" w:name="__RefHeading___Toc482459_1395250215"/>
      <w:bookmarkStart w:id="205" w:name="_Toc75"/>
      <w:bookmarkEnd w:id="203"/>
      <w:bookmarkEnd w:id="204"/>
      <w:r>
        <w:rPr/>
        <w:t>7.2</w:t>
      </w:r>
      <w:r>
        <w:rPr>
          <w:rtl w:val="true"/>
        </w:rPr>
        <w:t xml:space="preserve">. </w:t>
      </w:r>
      <w:r>
        <w:rPr>
          <w:rtl w:val="true"/>
        </w:rPr>
        <w:t>انسان کامل</w:t>
      </w:r>
      <w:bookmarkEnd w:id="205"/>
    </w:p>
    <w:p>
      <w:pPr>
        <w:pStyle w:val="BookText"/>
        <w:rPr/>
      </w:pPr>
      <w:r>
        <w:rPr>
          <w:rFonts w:ascii="IRNazanin" w:hAnsi="IRNazanin" w:eastAsia="IRNazanin"/>
          <w:color w:val="111111"/>
          <w:sz w:val="28"/>
          <w:sz w:val="28"/>
          <w:szCs w:val="28"/>
          <w:rtl w:val="true"/>
          <w:lang w:bidi="fa-IR"/>
        </w:rPr>
        <w:t>مشخص شد که از جهت ملازمت روح القدس با روح معصوم ـ که فعلیت مطلقه فطریات او را سبب می‌شود ـ یک تفاوت اصلی بین معصوم و انسان کمال‌جو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کمال بالفعل از آن جهت است که هر انسان با هر ظرفیت و استعداد بتواند معصوم را الگوی نجات و سعادت ببیند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دهد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بستر تاریخ از آغاز تاکنون و بلکه تا زمانۀ ظهور، بشر هیچ‌گاه شاهد تجلی تام و تمام مراتب ولایت معصوم بر روی کرۀ خاکی نبوده است؛ چرا که هیچ‌گاه اکثریت انسان‌ها به سوی تعالی‌جویی فطری حرکت نکرده و زمینه‌ای برای آشکار شدن حقایق باطنی معصوم فراهم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ضرورت تحقق ظهور به آن است که وجود فطریات کامل و متعالی در معصوم لغو و عبث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مدعیان عرفان معتقدند که اصولاً در این دنیا مشاهده جلوۀ باطنی معصوم امکان ندارد، ولی این سخن با فرهنگ و منابع شیعی هماهنگ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تا شرایط تحقق بهشت ظهور بر روی زمین فراهم نگردد، حقیقت باطنی معصوم آشکار نخواهد شد، ولی در آن دوران دیگر مانعی برای این بروز و ظهور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ضرورت رجعت همه معصومین پس از ظهور به جهت تجلی مقامات باطنی آنان است</w:t>
      </w:r>
      <w:r>
        <w:rPr>
          <w:rFonts w:eastAsia="IRNazanin" w:cs="IRNazanin"/>
          <w:color w:val="111111"/>
          <w:sz w:val="28"/>
          <w:szCs w:val="28"/>
          <w:rtl w:val="true"/>
          <w:lang w:bidi="fa-IR"/>
        </w:rPr>
        <w:t>.</w:t>
      </w:r>
    </w:p>
    <w:p>
      <w:pPr>
        <w:pStyle w:val="Heading4"/>
        <w:numPr>
          <w:ilvl w:val="3"/>
          <w:numId w:val="1"/>
        </w:numPr>
        <w:rPr/>
      </w:pPr>
      <w:bookmarkStart w:id="206" w:name="__RefHeading___Toc482461_1395250215"/>
      <w:bookmarkStart w:id="207" w:name="_Toc76"/>
      <w:bookmarkEnd w:id="206"/>
      <w:r>
        <w:rPr/>
        <w:t>7.3</w:t>
      </w:r>
      <w:r>
        <w:rPr>
          <w:rtl w:val="true"/>
        </w:rPr>
        <w:t xml:space="preserve">. </w:t>
      </w:r>
      <w:r>
        <w:rPr>
          <w:rtl w:val="true"/>
        </w:rPr>
        <w:t>آرمان‌شهر</w:t>
      </w:r>
      <w:bookmarkEnd w:id="20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تحقق مدینه فاضله در اکثر نظریات موجود، گسترش عدالت است؛ اما غالباً از عدالت با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سانی در توزیع منابع دنیوی و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مدینه فاضله شیعی با تمام نظریه‌ها و طرح‌های دیگر تفاوت ماهوی دارد و این گونه نیست که تنها نسخه‌ای پیشرفته‌تر از دیگر نسخه‌ها باشد</w:t>
      </w:r>
      <w:r>
        <w:rPr>
          <w:rFonts w:eastAsia="IRNazanin" w:cs="IRNazanin"/>
          <w:color w:val="111111"/>
          <w:sz w:val="28"/>
          <w:szCs w:val="28"/>
          <w:rtl w:val="true"/>
          <w:lang w:bidi="fa-IR"/>
        </w:rPr>
        <w:t xml:space="preserve">. </w:t>
      </w:r>
      <w:bookmarkStart w:id="208" w:name="pg2619_15531"/>
    </w:p>
    <w:p>
      <w:pPr>
        <w:pStyle w:val="BookText"/>
        <w:rPr/>
      </w:pPr>
      <w:bookmarkEnd w:id="208"/>
      <w:r>
        <w:rPr>
          <w:rFonts w:ascii="IRNazanin" w:hAnsi="IRNazanin" w:eastAsia="IRNazanin"/>
          <w:color w:val="111111"/>
          <w:sz w:val="28"/>
          <w:sz w:val="28"/>
          <w:szCs w:val="28"/>
          <w:rtl w:val="true"/>
          <w:lang w:bidi="fa-IR"/>
        </w:rPr>
        <w:t>حتی اگر گفته شود که ظهور در امتداد پیشرفت علم و تکنولوژی دوران پیش از خود است، با تغییر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که در انسان‌های آن زمان از جهت فطری ایجاد می‌شود، طبیعی است که شکل و شمایل علوم هم دچار تغییر و تحول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طبیعت و علوم حسی و طبیعی که قبل از ظهور با نگاهی جمادمحور و نفی ابعاد ملکوتی دیده می‌شد، در دوران پس از ظهور، طبیعتی شکوفا در امتداد شکوفایی فطرت آدمی خواهد بود</w:t>
      </w:r>
      <w:r>
        <w:rPr>
          <w:rFonts w:eastAsia="IRNazanin" w:cs="IRNazanin"/>
          <w:color w:val="111111"/>
          <w:sz w:val="28"/>
          <w:szCs w:val="28"/>
          <w:rtl w:val="true"/>
          <w:lang w:bidi="fa-IR"/>
        </w:rPr>
        <w:t>.</w:t>
      </w:r>
    </w:p>
    <w:p>
      <w:pPr>
        <w:pStyle w:val="Heading4"/>
        <w:numPr>
          <w:ilvl w:val="3"/>
          <w:numId w:val="1"/>
        </w:numPr>
        <w:rPr/>
      </w:pPr>
      <w:bookmarkStart w:id="209" w:name="__RefHeading___Toc482463_1395250215"/>
      <w:bookmarkStart w:id="210" w:name="_Toc77"/>
      <w:bookmarkEnd w:id="209"/>
      <w:r>
        <w:rPr/>
        <w:t>7.4</w:t>
      </w:r>
      <w:r>
        <w:rPr>
          <w:rtl w:val="true"/>
        </w:rPr>
        <w:t xml:space="preserve">. </w:t>
      </w:r>
      <w:r>
        <w:rPr>
          <w:rtl w:val="true"/>
        </w:rPr>
        <w:t>فلسفه تاریخ</w:t>
      </w:r>
      <w:bookmarkEnd w:id="210"/>
    </w:p>
    <w:p>
      <w:pPr>
        <w:pStyle w:val="BookText"/>
        <w:rPr/>
      </w:pPr>
      <w:r>
        <w:rPr>
          <w:rFonts w:ascii="IRNazanin" w:hAnsi="IRNazanin" w:eastAsia="IRNazanin"/>
          <w:color w:val="111111"/>
          <w:sz w:val="28"/>
          <w:sz w:val="28"/>
          <w:szCs w:val="28"/>
          <w:rtl w:val="true"/>
          <w:lang w:bidi="fa-IR"/>
        </w:rPr>
        <w:t>بر اساس آینده‌نگری، بشر به سوی دو دوره در حال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دوران پیش از ظهور یا آخرالزمان که مهم‌ترین شاخصه آن، دنیاگرایی بیش از حد بشر است و نابودی و انحطاط جامعه انسانی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دوران ظهور خواهد بود که دوران بازگشت بشر به فطرت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نگرش فلسفه تاریخی حق و مبتنی بر انسان‌شناسی فطری، خداوند انسان را آفریده است تا با کمک حجت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بهشت ظهور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اکثریت انسان‌ها فطرت‌گریز هستند، در نهایت به سوی نابودی پیش خواهند رفت؛ تا وقتی که وحشتی فطری بر مردم جهان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فطرت‌ها به سوی ماوراء و عدالت‌خواهی گرایش خواهند یافت و این وضعیت، عطشی جهانی نسبت به منجی کامل و بی‌نقص را ایجاد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نگرش شیعی، سمت و سوی رفتار بشر را با نسبت‌سنجی آن با فطرتشان می‌توان سنجید و به میزان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بستگی یا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زدگی آن‌ها از تمدن خودساخته، می‌توان فاصله زمانی آن‌ها را با دوران ظهور حدس زد</w:t>
      </w:r>
      <w:r>
        <w:rPr>
          <w:rFonts w:eastAsia="IRNazanin" w:cs="IRNazanin"/>
          <w:color w:val="111111"/>
          <w:sz w:val="28"/>
          <w:szCs w:val="28"/>
          <w:rtl w:val="true"/>
          <w:lang w:bidi="fa-IR"/>
        </w:rPr>
        <w:t>.</w:t>
      </w:r>
    </w:p>
    <w:p>
      <w:pPr>
        <w:pStyle w:val="Heading3"/>
        <w:numPr>
          <w:ilvl w:val="2"/>
          <w:numId w:val="1"/>
        </w:numPr>
        <w:rPr/>
      </w:pPr>
      <w:bookmarkStart w:id="211" w:name="__RefHeading___Toc482465_1395250215"/>
      <w:bookmarkStart w:id="212" w:name="_Toc78"/>
      <w:bookmarkEnd w:id="211"/>
      <w:r>
        <w:rPr>
          <w:rtl w:val="true"/>
        </w:rPr>
        <w:t>سخن پایانی</w:t>
      </w:r>
      <w:bookmarkEnd w:id="21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انسان‌شناسی روح مهم‌ترین مبنا در بازشناسی مهدویت شیعی است و می‌تواند تعریف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 از مهدویت شیعی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آموزش‌ها و همایش‌های مهدوی بیش‌تر از نگرش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تطبیقی در معارف مهدوی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اگرچه برای جذب و تألیف قلوب دیگر مذاهب اسلامی لازم است، ولی نباید به مبنای نظری مهدی‌شناسی شیعی تبدیل شود؛ بلکه می‌بایست مهدویت شیعی را هماهنگ با ابعاد وجودی آدمی، خصوصاً فطرت او معرفی کرد</w:t>
      </w:r>
      <w:r>
        <w:rPr>
          <w:rFonts w:eastAsia="IRNazanin" w:cs="IRNazanin"/>
          <w:color w:val="111111"/>
          <w:sz w:val="28"/>
          <w:szCs w:val="28"/>
          <w:rtl w:val="true"/>
          <w:lang w:bidi="fa-IR"/>
        </w:rPr>
        <w:t xml:space="preserve">. </w:t>
      </w:r>
      <w:bookmarkStart w:id="213" w:name="pg2619_15535"/>
    </w:p>
    <w:p>
      <w:pPr>
        <w:pStyle w:val="Heading2"/>
        <w:numPr>
          <w:ilvl w:val="1"/>
          <w:numId w:val="1"/>
        </w:numPr>
        <w:rPr/>
      </w:pPr>
      <w:bookmarkStart w:id="214" w:name="__RefHeading___Toc482467_1395250215"/>
      <w:bookmarkStart w:id="215" w:name="_Toc79"/>
      <w:bookmarkEnd w:id="213"/>
      <w:bookmarkEnd w:id="214"/>
      <w:r>
        <w:rPr>
          <w:rtl w:val="true"/>
        </w:rPr>
        <w:t>فصل چهارم</w:t>
      </w:r>
      <w:r>
        <w:rPr>
          <w:rtl w:val="true"/>
        </w:rPr>
        <w:t>:</w:t>
      </w:r>
      <w:r>
        <w:rPr>
          <w:rtl w:val="true"/>
        </w:rPr>
        <w:t>انسان‌شناسی جنسیتی</w:t>
      </w:r>
      <w:bookmarkEnd w:id="21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6" w:name="__RefHeading___Toc482469_1395250215"/>
      <w:bookmarkStart w:id="217" w:name="_Toc80"/>
      <w:bookmarkEnd w:id="216"/>
      <w:r>
        <w:rPr>
          <w:rtl w:val="true"/>
        </w:rPr>
        <w:t>اشاره</w:t>
      </w:r>
      <w:bookmarkEnd w:id="21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2619_15538"/>
      <w:bookmarkStart w:id="219" w:name="pg2619_15538"/>
      <w:bookmarkEnd w:id="219"/>
    </w:p>
    <w:p>
      <w:pPr>
        <w:pStyle w:val="Heading3"/>
        <w:numPr>
          <w:ilvl w:val="2"/>
          <w:numId w:val="1"/>
        </w:numPr>
        <w:rPr/>
      </w:pPr>
      <w:bookmarkStart w:id="220" w:name="pg2619_15538"/>
      <w:bookmarkStart w:id="221" w:name="__RefHeading___Toc482471_1395250215"/>
      <w:bookmarkStart w:id="222" w:name="_Toc81"/>
      <w:bookmarkEnd w:id="220"/>
      <w:bookmarkEnd w:id="221"/>
      <w:r>
        <w:rPr>
          <w:rtl w:val="true"/>
        </w:rPr>
        <w:t>پیش درآمد</w:t>
      </w:r>
      <w:bookmarkEnd w:id="222"/>
    </w:p>
    <w:p>
      <w:pPr>
        <w:pStyle w:val="BookText"/>
        <w:rPr/>
      </w:pPr>
      <w:r>
        <w:rPr>
          <w:rFonts w:ascii="IRNazanin" w:hAnsi="IRNazanin" w:eastAsia="IRNazanin"/>
          <w:color w:val="111111"/>
          <w:sz w:val="28"/>
          <w:sz w:val="28"/>
          <w:szCs w:val="28"/>
          <w:rtl w:val="true"/>
          <w:lang w:bidi="fa-IR"/>
        </w:rPr>
        <w:t>یکی از مباحث مهم در انسان‌شناسی، تعریف صحیح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این بحث از آن‌جا ناشی می‌شود که بحث سبک زندگی و حتی معارف دینیِ ناظر به انسان، ارتباط مستقیم با واقعیات وجودی آدمی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اگر در واقعیت وجودی انسان، ویژگی و خصوصیتی مهم باشد که باعث دامنه وسیعی از اثرگذاری‌ها شود، می‌بایست پیش از متعرض شدن به آن مباحث تبیین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معارف دینی و فلسفه و عرفان‌های کلی‌نگر اسلامی از مطالعات معاصر عقب افتاده، در طراحی سبک زندگی و نظام‌های تمدنی، عرصه را به نظریه‌های رقیب وامی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بحث جنسیت در مباحث و علوم اسلامی ـ از انسان‌شناسی و تعلیم و تربیت و اخلاق گرفته تا جامعه‌شناسی و فلسفه ـ یا مطرح نشده، یا به صورت حاشیه‌ای و بدون داشتن جایگاه مهمی طرح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پس از آغاز رنسانس و نهضت دین‌گریزی، به تدریج جریان‌های دفاع از زنان شکل گرفت و اواخر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پیدایش فمینیسم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برابری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اثر فراوانی بر اندیشه‌ها و مکتب‌های فکری، علمی و اجتماعی گذاشت؛ تا بدان حد که باعث به جامعه کشاندن زنان، جدایی آن‌ها از قیود سنتی خانواده، وارونه‌سازی ارزش‌ها و نقش‌ها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امروزه همگان اذعان دارند که رواج فیمینیسم افراطی باعث وارونگی نقش زنان و فاصله‌گیری آن‌ها از هویت و شخصیت واقعی‌شان شده و جوامع بشری را به سوی انحطاط و بحران‌های فزاینده اخلاقی و اجتماعی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این جریان تحت پوشش علم و پیشرفت عرضه می‌شود، زمینه چندانی برای نقد و آسیب‌شناسی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فاجعه تا بدان حد است که حتی جوامع مسلمان به شدت تحت تأثیر این جریان و فرهنگ‌های مهاجم قرار گرفته‌اند و اصولاً یکی از نمادهای تحول و روزآمدی و پیشرفت در کشور‌های مسلمان، میزان فاصله‌گیری آن‌ها از فضاهای سنتی و نزدیکی به فرهنگ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پس از انقلاب اسلامی در ایران، به تدریج بحث زن و تعریف شخصیت، نقش و جایگاه حقیقی او یکی از مطالعات مهم علمی و اجتماعی شده، اما مطالعات منظم و منسجمی درباره نقش‌های جنسیتی صورت نگرفته و با وجود کرسی‌های نظریه‌پردازی در حوزه زن و خانواده، حتی تعریفی انسان‌شناختی از زن بر اساس مبانی دینی و فطری ارائه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شعارپردازی، نگاه‌های سطحی، چاپ سخنرانی به جای مقالات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بحران موجود دامن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جدی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شماری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هنوز بی‌پاسخ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تفاوت مرد و زن صرفاً جسمی است؟</w:t>
      </w:r>
    </w:p>
    <w:p>
      <w:pPr>
        <w:pStyle w:val="BookText"/>
        <w:rPr/>
      </w:pPr>
      <w:r>
        <w:rPr>
          <w:rFonts w:ascii="IRNazanin" w:hAnsi="IRNazanin" w:eastAsia="IRNazanin"/>
          <w:color w:val="111111"/>
          <w:sz w:val="28"/>
          <w:sz w:val="28"/>
          <w:szCs w:val="28"/>
          <w:rtl w:val="true"/>
          <w:lang w:bidi="fa-IR"/>
        </w:rPr>
        <w:t>ـ آیا اصولاً تفاوت در روح معنا دارد؟</w:t>
      </w:r>
    </w:p>
    <w:p>
      <w:pPr>
        <w:pStyle w:val="BookText"/>
        <w:rPr/>
      </w:pPr>
      <w:r>
        <w:rPr>
          <w:rFonts w:ascii="IRNazanin" w:hAnsi="IRNazanin" w:eastAsia="IRNazanin"/>
          <w:color w:val="111111"/>
          <w:sz w:val="28"/>
          <w:sz w:val="28"/>
          <w:szCs w:val="28"/>
          <w:rtl w:val="true"/>
          <w:lang w:bidi="fa-IR"/>
        </w:rPr>
        <w:t>ـ آیا جنسیت در فطریات و رشد و کمال انسانی تأثیر دارد؟</w:t>
      </w:r>
    </w:p>
    <w:p>
      <w:pPr>
        <w:pStyle w:val="BookText"/>
        <w:rPr/>
      </w:pPr>
      <w:r>
        <w:rPr>
          <w:rFonts w:ascii="IRNazanin" w:hAnsi="IRNazanin" w:eastAsia="IRNazanin"/>
          <w:color w:val="111111"/>
          <w:sz w:val="28"/>
          <w:sz w:val="28"/>
          <w:szCs w:val="28"/>
          <w:rtl w:val="true"/>
          <w:lang w:bidi="fa-IR"/>
        </w:rPr>
        <w:t>این در حالی است که در بحث سبک زندگی، تا تعریف زن و مرد و جایگاه آن‌ها روشن نشود، مباحث پسینی انسجام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هدف اصلی این فصل، تعریف نقش جنسیتی زن و مرد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پیش از ورود به مباحث لازم است که نسبت این بحث با موضوع مهدویت شناخته شود</w:t>
      </w:r>
      <w:r>
        <w:rPr>
          <w:rFonts w:eastAsia="IRNazanin" w:cs="IRNazanin"/>
          <w:color w:val="111111"/>
          <w:sz w:val="28"/>
          <w:szCs w:val="28"/>
          <w:rtl w:val="true"/>
          <w:lang w:bidi="fa-IR"/>
        </w:rPr>
        <w:t xml:space="preserve">. </w:t>
      </w:r>
      <w:bookmarkStart w:id="223" w:name="pg2619_15542"/>
    </w:p>
    <w:p>
      <w:pPr>
        <w:pStyle w:val="Heading3"/>
        <w:numPr>
          <w:ilvl w:val="2"/>
          <w:numId w:val="1"/>
        </w:numPr>
        <w:rPr/>
      </w:pPr>
      <w:bookmarkStart w:id="224" w:name="__RefHeading___Toc482473_1395250215"/>
      <w:bookmarkStart w:id="225" w:name="_Toc82"/>
      <w:bookmarkEnd w:id="223"/>
      <w:bookmarkEnd w:id="224"/>
      <w:r>
        <w:rPr/>
        <w:t>1</w:t>
      </w:r>
      <w:r>
        <w:rPr>
          <w:rtl w:val="true"/>
        </w:rPr>
        <w:t xml:space="preserve">. </w:t>
      </w:r>
      <w:r>
        <w:rPr>
          <w:rtl w:val="true"/>
        </w:rPr>
        <w:t>نسبت بحث انسان‌شناسی جنسیتی با مهدویت</w:t>
      </w:r>
      <w:bookmarkEnd w:id="225"/>
    </w:p>
    <w:p>
      <w:pPr>
        <w:pStyle w:val="BookText"/>
        <w:rPr/>
      </w:pPr>
      <w:r>
        <w:rPr>
          <w:rFonts w:ascii="IRNazanin" w:hAnsi="IRNazanin" w:eastAsia="IRNazanin"/>
          <w:color w:val="111111"/>
          <w:sz w:val="28"/>
          <w:sz w:val="28"/>
          <w:szCs w:val="28"/>
          <w:rtl w:val="true"/>
          <w:lang w:bidi="fa-IR"/>
        </w:rPr>
        <w:t>آیات قرآن کریم دو دسته است؛ یک دسته آیاتی که مخاطبش انسان فارغ از مسأله جنسیت است و دسته دوم، آیات متوجه انسان بر مبنای تفاوت‌های جنسیتی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مبانی آیات دسته دوم توجه می‌کنیم، معلوم می‌شود که منشأ تفاوت در حکم‌ها یا ارزش‌ها، واقعیت‌ها و تفاوت‌های جنسیتی است که به طور دقیق و موشکافانه مورد توجه اسلام و قرآن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در نظام اجتماعی اسلام، این تفاوت‌ها اثر بسیاری در تمام جوانب فردی و اجتماعی دارد و اگر به آن توجه نشود، تعریفی دینیِ انسانیت، خانواده، جامعه و تمدن، شباهت تامی با مکتب‌های فلسفی و عرفانی و علمی پیدا می‌کند که از رساندن بشر به کمال و سعادت نهایی بازمانده‌اند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آن‌جا که مهدویت و آرمان ظهور، ایده اسلام برای پایان تاریخ است و انتظارزیستی معبر رسیدن به آن دوران طلایی است، می‌بایست رسالت و نقش جداگانه زن و مرد در این مسیر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آثار دیگر این بحث، دشمن‌شناسی و سرمایه‌گذاری شیطان برای دوره آخرالزمان است که نقش زن و مرد را وارونه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همان‌گونه که بدون انسان‌شناسی فطری نمی‌توان به کُنه و حقیقت مهدویت شیعی پی برد، بدون بازشناسی نقش‌های جنسیتی نیز نمی‌توان به مدل عینی و اجرایی سبک زندگی شیعی و منتظرانه دست یافت</w:t>
      </w:r>
      <w:r>
        <w:rPr>
          <w:rFonts w:eastAsia="IRNazanin" w:cs="IRNazanin"/>
          <w:color w:val="111111"/>
          <w:sz w:val="28"/>
          <w:szCs w:val="28"/>
          <w:rtl w:val="true"/>
          <w:lang w:bidi="fa-IR"/>
        </w:rPr>
        <w:t>.</w:t>
      </w:r>
    </w:p>
    <w:p>
      <w:pPr>
        <w:pStyle w:val="Heading3"/>
        <w:numPr>
          <w:ilvl w:val="2"/>
          <w:numId w:val="1"/>
        </w:numPr>
        <w:rPr/>
      </w:pPr>
      <w:bookmarkStart w:id="226" w:name="__RefHeading___Toc482475_1395250215"/>
      <w:bookmarkStart w:id="227" w:name="_Toc83"/>
      <w:bookmarkEnd w:id="226"/>
      <w:r>
        <w:rPr/>
        <w:t>2</w:t>
      </w:r>
      <w:r>
        <w:rPr>
          <w:rtl w:val="true"/>
        </w:rPr>
        <w:t xml:space="preserve">. </w:t>
      </w:r>
      <w:r>
        <w:rPr>
          <w:rtl w:val="true"/>
        </w:rPr>
        <w:t>دیدگاه</w:t>
      </w:r>
      <w:r>
        <w:rPr>
          <w:rtl w:val="true"/>
        </w:rPr>
        <w:softHyphen/>
      </w:r>
      <w:r>
        <w:rPr>
          <w:rtl w:val="true"/>
        </w:rPr>
        <w:t>های موجود درباره حقیقت زن و مرد</w:t>
      </w:r>
      <w:bookmarkEnd w:id="227"/>
    </w:p>
    <w:p>
      <w:pPr>
        <w:pStyle w:val="Heading4"/>
        <w:numPr>
          <w:ilvl w:val="3"/>
          <w:numId w:val="1"/>
        </w:numPr>
        <w:rPr/>
      </w:pPr>
      <w:bookmarkStart w:id="228" w:name="__RefHeading___Toc482477_1395250215"/>
      <w:bookmarkStart w:id="229" w:name="_Toc84"/>
      <w:bookmarkEnd w:id="228"/>
      <w:r>
        <w:rPr>
          <w:rtl w:val="true"/>
        </w:rPr>
        <w:t>اشاره</w:t>
      </w:r>
      <w:bookmarkEnd w:id="22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و نظریات درباره حقیقت زن را از دو راه می‌توان کشف کرد؛ یکی از طریق اقوال و آثار مکتوبی که وجود دارد و دیگری با بررسی واقعیت‌های اجتماعی تمدن‌ها، ملت‌ها و جامعه‌ها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رشته مردم‌شناسی و مطالعات اجتماعی در معرفی نقش و شخصیت زن بسیار کارگشا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516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52"/>
                        <a:stretch/>
                      </pic:blipFill>
                      <pic:spPr>
                        <a:xfrm>
                          <a:off x="0" y="0"/>
                          <a:ext cx="5334120" cy="6451560"/>
                        </a:xfrm>
                        <a:prstGeom prst="rect">
                          <a:avLst/>
                        </a:prstGeom>
                        <a:ln w="0">
                          <a:noFill/>
                        </a:ln>
                      </pic:spPr>
                    </pic:pic>
                  </a:graphicData>
                </a:graphic>
              </wp:inline>
            </w:drawing>
          </mc:Choice>
          <mc:Fallback>
            <w:pict>
              <v:shape id="shape_0" stroked="f" o:allowincell="f" style="position:absolute;margin-left:0pt;margin-top:-508.05pt;width:419.95pt;height:507.95pt;mso-wrap-style:none;v-text-anchor:middle;mso-position-horizontal:left;mso-position-vertical:top" type="_x0000_t75">
                <v:imagedata r:id="rId1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4511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55"/>
                        <a:stretch/>
                      </pic:blipFill>
                      <pic:spPr>
                        <a:xfrm>
                          <a:off x="0" y="0"/>
                          <a:ext cx="5334120" cy="2451240"/>
                        </a:xfrm>
                        <a:prstGeom prst="rect">
                          <a:avLst/>
                        </a:prstGeom>
                        <a:ln w="0">
                          <a:noFill/>
                        </a:ln>
                      </pic:spPr>
                    </pic:pic>
                  </a:graphicData>
                </a:graphic>
              </wp:inline>
            </w:drawing>
          </mc:Choice>
          <mc:Fallback>
            <w:pict>
              <v:shape id="shape_0" stroked="f" o:allowincell="f" style="position:absolute;margin-left:0pt;margin-top:-193.05pt;width:419.95pt;height:192.95pt;mso-wrap-style:none;v-text-anchor:middle;mso-position-horizontal:left;mso-position-vertical:top" type="_x0000_t75">
                <v:imagedata r:id="rId1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شاید بتوان تناقض موجود در مسأله زن‌شناسی را یکی از علل ظلم بر زنان و استثمار تاریخی آن ها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 زن و مرد در انسانیت مشترک‌اند و از سوی دیگر تفاوت‌های بیولوژی و زیستی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که در مقام تعریف هویت زن یا در مقام طراحی نقش و جایگاه او، چگونه باید بین این اشتراک و آن تفاوت‌ها جمع کرد؟</w:t>
      </w:r>
    </w:p>
    <w:p>
      <w:pPr>
        <w:pStyle w:val="BookText"/>
        <w:rPr/>
      </w:pPr>
      <w:r>
        <w:rPr>
          <w:rFonts w:ascii="IRNazanin" w:hAnsi="IRNazanin" w:eastAsia="IRNazanin"/>
          <w:color w:val="111111"/>
          <w:sz w:val="28"/>
          <w:sz w:val="28"/>
          <w:szCs w:val="28"/>
          <w:rtl w:val="true"/>
          <w:lang w:bidi="fa-IR"/>
        </w:rPr>
        <w:t>در حقیقت پرسش اصلی این است که تفاوت‌های طبیعی موجود تا چه حد در مقام ارزش‌گذاری و تعریف حقوق و طراحی قوانین اجتماعی تأثیرگذار هستند؟</w:t>
      </w:r>
    </w:p>
    <w:p>
      <w:pPr>
        <w:pStyle w:val="BookText"/>
        <w:rPr/>
      </w:pPr>
      <w:r>
        <w:rPr>
          <w:rFonts w:ascii="IRNazanin" w:hAnsi="IRNazanin" w:eastAsia="IRNazanin"/>
          <w:color w:val="111111"/>
          <w:sz w:val="28"/>
          <w:sz w:val="28"/>
          <w:szCs w:val="28"/>
          <w:rtl w:val="true"/>
          <w:lang w:bidi="fa-IR"/>
        </w:rPr>
        <w:t xml:space="preserve">این پرسش چنان مهم و فراگیر است که بازتابش را در تمامی شاخه‌های علوم انسانی می‌توان دید؛ همانند علوم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چگونگی نظام و الگوی تربیتی برای زنان و دختران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مشترکات و امتیازهای زنان و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جامعه‌شناسی، علم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باز‌شناسی صفات اخلاقی زنانه و مردانه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سرشت اقتصادی متفاوت زن و مرد و تفاوت مسئولیت‌ها و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جرم‌شناسی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تفاوت‌های زیستی، تفاوت جرم‌های مردانه و زنانه، تفاوت در روش احراز جرم، تفاوت در مجازات‌ها و</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فمینیسم و برخی گرایش‌های افراطی کلام و فلسفه جدید تلاش می‌شود که تفاوت‌های زیستی و طبیعی زن و مرد انکار شود، ولی با اثبات تفاوت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حتی در جزئیات ساختارها و سیستم‌های بدنی و روحی زن و مرد، این جریان به تضعیف یا محدودنمایی تفاوت‌ها روی </w:t>
      </w:r>
      <w:bookmarkStart w:id="230" w:name="pg2619_15548"/>
    </w:p>
    <w:p>
      <w:pPr>
        <w:pStyle w:val="BookText"/>
        <w:rPr/>
      </w:pPr>
      <w:bookmarkEnd w:id="230"/>
      <w:r>
        <w:rPr>
          <w:rFonts w:ascii="IRNazanin" w:hAnsi="IRNazanin" w:eastAsia="IRNazanin"/>
          <w:color w:val="111111"/>
          <w:sz w:val="28"/>
          <w:sz w:val="28"/>
          <w:szCs w:val="28"/>
          <w:rtl w:val="true"/>
          <w:lang w:bidi="fa-IR"/>
        </w:rPr>
        <w:t xml:space="preserve">آورده و مدعی تفکیک ارزش‌ها و حقوق و قوانین از طبیعت و فطرت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ارزش از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امری که ضمن انکار بدیهیات، سر از نسبیت‌گرایی در ارزش‌ها در آورده و موجب سرگردانی و آشفتگی بیش‌تر جوامع بشری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موضوع جنسیت و زن‌پژوهی، خود را در قالب دو نظریه مهم نشان داده است، که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نظریه تفاوت‌های جسمی و اشتراک روحانی زن و مرد</w:t>
      </w:r>
    </w:p>
    <w:p>
      <w:pPr>
        <w:pStyle w:val="BookText"/>
        <w:rPr/>
      </w:pPr>
      <w:r>
        <w:rPr>
          <w:rFonts w:ascii="IRNazanin" w:hAnsi="IRNazanin" w:eastAsia="IRNazanin"/>
          <w:color w:val="111111"/>
          <w:sz w:val="28"/>
          <w:sz w:val="28"/>
          <w:szCs w:val="28"/>
          <w:rtl w:val="true"/>
          <w:lang w:bidi="fa-IR"/>
        </w:rPr>
        <w:t>ـ نظریه پیوستگی روح و جسم و اثبات روح مردانه و زنانه</w:t>
      </w:r>
    </w:p>
    <w:p>
      <w:pPr>
        <w:pStyle w:val="Heading4"/>
        <w:numPr>
          <w:ilvl w:val="3"/>
          <w:numId w:val="1"/>
        </w:numPr>
        <w:rPr/>
      </w:pPr>
      <w:bookmarkStart w:id="231" w:name="__RefHeading___Toc482479_1395250215"/>
      <w:bookmarkStart w:id="232" w:name="_Toc85"/>
      <w:bookmarkEnd w:id="231"/>
      <w:r>
        <w:rPr/>
        <w:t>2.1</w:t>
      </w:r>
      <w:r>
        <w:rPr>
          <w:rtl w:val="true"/>
        </w:rPr>
        <w:t xml:space="preserve">. </w:t>
      </w:r>
      <w:r>
        <w:rPr>
          <w:rtl w:val="true"/>
        </w:rPr>
        <w:t>نظریه تفاوت‌های جسمی و اشتراک روحی</w:t>
      </w:r>
      <w:bookmarkEnd w:id="232"/>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تفاوت‌های جسمی و اشتراک روحی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بر اساس این نظریه، اگر‌چه انسان مرکب از جسم و روح است، ولی آن‌چه در انسان 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به انسان هویت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نظریه فلسفی حرکت جوهری، روح انسان تا در حیات دنیوی است با جسم اتحاد وجودی دارد، ولی پس از مرگ از بدن و جسم مادی به طور کامل جدا می‌شود تا بتواند حرکت جوهری خود را به سوی کمال روحانی محض ادامه دهد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حیات دنیوی انسان هم روح اوست که معیار عقل نظری، عقل عملی و عقل ابزاری است و در هر یک از این سه عقل هم ـ که از آثار روح و فطرت است ـ ذکورت و انوثت دخیل نیست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از مؤیدات دیگر مشترک بودن روح انسانی در زن و مرد می‌توان به این موارد اشاره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آیاتی که روح دمیده شده به انسان را یکسان و مشترک می دانند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خَلَقَکُمْ مِنْ نَفْسٍ واحِدَه</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ـ آیاتی که تأکید دارند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همانند ارواح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مذکرند و نه مؤنث</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ـ ارزش‌ها، ضد ارزش‌ها و صفات رذیله انسانی که نه مختص به جنس مذکرند و نه مؤنث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خطابات قرآنی که عام هستند و مذکر و مؤنث در آن‌ها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نظریه آن است که چون زن و مرد از نظر علل و عوامل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فاعلی و غائی یعنی آفریدگار و هدف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با هم ندارند و از جهت درونی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صورت قطعی تفاوتی را برای آن‌ها اثبات کرد، نتیجه گرفته می‌شود که زن و مرد هیچ تفاوتی با هم ندارند و هیچ‌کدام از دیگری افضل نیست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هم‌چنین چون تفاوت‌های زن و مرد عارضی و تبعی است، بحث ازدواج و مسئولیت متقابل زن و مرد هم هویتی دینی دارد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این نظریه در مقام پاسخ‌گویی به علت تفاوت احکام و حقوق دینی زن و مرد، ضمن آن‌که به توجیه این تفاوت‌ها می‌پردازد، مبنای توجیه را دین و صلاح و مصلحت دینی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دستاورد این نظریه، دفع انتقادات مدافعین حقوق بشر دربارۀ زن‌ستیزی اسلام است؛ چراکه طبق این نظریه اثبات می‌شود که زن و مرد در ذات خود هیچ تفاوتی با هم‌دیگر ندارند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نظریه بیش از آن‌که یک نظریه دینی باشد، نظریه‌ای فلسفی و بلکه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فلسفه صدرایی به علت غلبه نگاه عرفانی، روح را در حقیقت انسانی، اصل، و بدن مادی </w:t>
      </w:r>
    </w:p>
    <w:p>
      <w:pPr>
        <w:pStyle w:val="BookText"/>
        <w:rPr/>
      </w:pPr>
      <w:r>
        <w:rPr>
          <w:rFonts w:ascii="IRNazanin" w:hAnsi="IRNazanin" w:eastAsia="IRNazanin"/>
          <w:color w:val="111111"/>
          <w:sz w:val="28"/>
          <w:sz w:val="28"/>
          <w:szCs w:val="28"/>
          <w:rtl w:val="true"/>
          <w:lang w:bidi="fa-IR"/>
        </w:rPr>
        <w:t>را فرع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 و جسم و تفاوت‌های ناشی از آن را اموری حاشیه‌ای و بی‌ارتباط با ذات انسانی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اشکال بزرگ این نظریه این است که اولاً حقیقت انسانی مرکب از جسم و روح است و از نگاه دینی، این ترکیب هویت ثابت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حتی بر مبنای نظریه حرکت جوهری، نفس آدمی در نقطه آغاز خود در آخرین مرتبه جسمانیت و اولین مرتبه روحانیت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دیدگاه، اصولاً روح تولد و شروعی زمینی دارد و با این شروع، به اتحاد با بدن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روحی که هم خود جسم است و هم با ماده متحد شده، چگونه می‌تواند هیچ تأثیر و تاثری با بدن نداشته باشد و از تفاوت جنسیتی آن تأپیر نپذیرد؟ این امری بسیار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امروز حتی سرسخت‌ترین فیمینیست‌ها هم تسلیم زیست‌شناسان و دانش پزشکی گشته و معتقد به تفاوت‌های فراوان جسمی، روانی، اخلاقی و عاطفی بین زن و مرد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منتها آن‌ها منکر رابطه حقوق با طبیعت و فطرت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صاحبان این نظریه ضمن اینکه منکر این تفکیک هستند،</w:t>
      </w:r>
      <w:r>
        <w:rPr>
          <w:rStyle w:val="FootnoteAnchor"/>
          <w:rtl w:val="true"/>
        </w:rPr>
        <w:footnoteReference w:id="138"/>
      </w:r>
      <w:r>
        <w:rPr>
          <w:rFonts w:ascii="IRNazanin" w:hAnsi="IRNazanin" w:eastAsia="IRNazanin"/>
          <w:color w:val="111111"/>
          <w:sz w:val="28"/>
          <w:sz w:val="28"/>
          <w:szCs w:val="28"/>
          <w:rtl w:val="true"/>
          <w:lang w:bidi="fa-IR"/>
        </w:rPr>
        <w:t>اصولاً جسم را بی‌ارزش و در حاشیه می‌دانند و مسأله تفاوت‌ها را بی‌ارزش و کم‌اهمیت جلوه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تناقضی در این نظریه است؛ زیرا از یک سو قائل به رابطه دانش و ارزش است و از دیگر سو، دائره دانش انسان‌شناسی را در ابعاد جسمی آدمی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پاسخ به شواهد قرآنی این نظریه هم توجه به نکات زیر ضروری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همان‌گونه که در فصل دوم در تبیین روح گذشت، بین روح و نفس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مرتبه پیش از تعلق به بدن است و نفس، مرحله پس از تعلق روح به بدن</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با این نگاه اگر بپذیریم </w:t>
      </w:r>
    </w:p>
    <w:p>
      <w:pPr>
        <w:pStyle w:val="BookText"/>
        <w:rPr/>
      </w:pPr>
      <w:r>
        <w:rPr>
          <w:rFonts w:ascii="IRNazanin" w:hAnsi="IRNazanin" w:eastAsia="IRNazanin"/>
          <w:color w:val="111111"/>
          <w:sz w:val="28"/>
          <w:sz w:val="28"/>
          <w:szCs w:val="28"/>
          <w:rtl w:val="true"/>
          <w:lang w:bidi="fa-IR"/>
        </w:rPr>
        <w:t xml:space="preserve">که روح مجرد پیش از تعلق فارغ از بحث جنسیت است، روح متحد با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ضرورت اتحاد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در اکثر آیاتی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Style w:val="FootnoteAnchor"/>
          <w:rtl w:val="true"/>
        </w:rPr>
        <w:footnoteReference w:id="140"/>
      </w:r>
      <w:r>
        <w:rPr>
          <w:rFonts w:ascii="IRNazanin" w:hAnsi="IRNazanin" w:eastAsia="IRNazanin"/>
          <w:color w:val="111111"/>
          <w:sz w:val="28"/>
          <w:sz w:val="28"/>
          <w:szCs w:val="28"/>
          <w:rtl w:val="true"/>
          <w:lang w:bidi="fa-IR"/>
        </w:rPr>
        <w:t>بلافاصله تأکید به خلقت حضرت حوا شده تا معلوم گردد که منظور از نفس واحده حضرت آدم است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 نیز در مقام بیان اصل وجود انسان‌ها از حضرت آدم است؛ فارغ از آن‌که مسأله جنسیت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درباره قیاس روح با ملائکه هم باید به تفاوت مرتبه روح و نفس اشاره کرد؛ چرا که ملائکه هیچ‌گاه با بدن مادی متحد نمی‌شوند تا جنسیت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دیگر این شبهه این است که از نگاه قرآنی حتی ملائکه هم وقتی تمثال زمینی پیدا می‌کنند، بر خلاف تصور مشرکین که ملائکه را زن می‌دانستند، به صورت مرد ظاهر می‌شوند</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اشکال مهم این نظریه از جهت ناسازگاری با واقعیت است؛ چرا که بر خلاف مبانی و مدعای این نظریه، ارواح نوری قبل از تعلق به بدن‌ها هویت مردانه یا زنانه داشته‌اند و ارواح پس از مرگ نیز تا قیام قیامت زنانگی یا مردانگی خود را حفظ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همانند </w:t>
      </w:r>
      <w:bookmarkStart w:id="233" w:name="pg2619_15556"/>
    </w:p>
    <w:p>
      <w:pPr>
        <w:pStyle w:val="BookText"/>
        <w:rPr/>
      </w:pPr>
      <w:bookmarkEnd w:id="233"/>
      <w:r>
        <w:rPr>
          <w:rFonts w:ascii="IRNazanin" w:hAnsi="IRNazanin" w:eastAsia="IRNazanin"/>
          <w:color w:val="111111"/>
          <w:sz w:val="28"/>
          <w:sz w:val="28"/>
          <w:szCs w:val="28"/>
          <w:rtl w:val="true"/>
          <w:lang w:bidi="fa-IR"/>
        </w:rPr>
        <w:t>برخی از عرفا و متصوفه، ادله فراوان قرآنی و حدیثی درباره استمرار زنانگی و مردانگی در برزخ و قیامت را حمل بر بیان تمثیلی و نمادین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دوم این نظریه، این است که با تفکیک فطرت و طبیعت و حقوق و ارزش‌ها، در تبیین ضرورت ازدواج و اصالت خانواده در اسلام، گرفتار انحصار به دلیل شرعی می‌شود و جز تعبدورزی راهی دیگر پیش روی خود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در این نظریه، زندگی زمینی جز در قالب زندگی عرفانی دنیاگریز نخواهد بود؛ مدلی تک سویه و مردانه که رویکرد آخرتی آن غلبه دارد و در تجربه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سالۀ خود در حد یک نظریه فلسفی مانده و کم‌تر به حوزه مسائل تمدنی و تربیتی و سبک زندگی وارد شده است</w:t>
      </w:r>
      <w:r>
        <w:rPr>
          <w:rFonts w:eastAsia="IRNazanin" w:cs="IRNazanin"/>
          <w:color w:val="111111"/>
          <w:sz w:val="28"/>
          <w:szCs w:val="28"/>
          <w:rtl w:val="true"/>
          <w:lang w:bidi="fa-IR"/>
        </w:rPr>
        <w:t>.</w:t>
      </w:r>
    </w:p>
    <w:p>
      <w:pPr>
        <w:pStyle w:val="Heading4"/>
        <w:numPr>
          <w:ilvl w:val="3"/>
          <w:numId w:val="1"/>
        </w:numPr>
        <w:rPr/>
      </w:pPr>
      <w:bookmarkStart w:id="234" w:name="__RefHeading___Toc482481_1395250215"/>
      <w:bookmarkStart w:id="235" w:name="_Toc86"/>
      <w:bookmarkEnd w:id="234"/>
      <w:r>
        <w:rPr/>
        <w:t>2.2</w:t>
      </w:r>
      <w:r>
        <w:rPr>
          <w:rtl w:val="true"/>
        </w:rPr>
        <w:t xml:space="preserve">. </w:t>
      </w:r>
      <w:r>
        <w:rPr>
          <w:rtl w:val="true"/>
        </w:rPr>
        <w:t xml:space="preserve">نظریه پیوستگی روح و جسم </w:t>
      </w:r>
      <w:r>
        <w:rPr>
          <w:rtl w:val="true"/>
        </w:rPr>
        <w:t>(</w:t>
      </w:r>
      <w:r>
        <w:rPr>
          <w:rtl w:val="true"/>
        </w:rPr>
        <w:t>اثبات روح مردانه و زنانه</w:t>
      </w:r>
      <w:r>
        <w:rPr>
          <w:rtl w:val="true"/>
        </w:rPr>
        <w:t>)</w:t>
      </w:r>
      <w:bookmarkEnd w:id="235"/>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پیوستگی روح و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روح مردانه و زنانه</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این نظریه مدعی اثبات نوعی از تفاوت بین روح متعلق به مردان و روح متعلق به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همان‌گونه که بیان شد، انسان‌ها از جهت علت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غائی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آفرینش که همان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هستند و این تفاوت، باعث برتری و افضلیت یکی بر دیگری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اثبات این نظریه، تبیین دوگانگی انسان به زن و مرد و علت نیاز آن‌ها به هم‌دیگر امکان‌پذیر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هدف مهم و بزرگ این نظریه، اثبات اصالت خانواده، طراحی سبک زندگی و پاسخ به چرایی و چگونگی وابستگی زن و مرد به هم‌دیگر در مسیر رشد و تکامل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برهانی این نظریه این گونه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تفاوت میان زن و مرد، بدیهی و فراوان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جسم و روح باعث انتقال تفاوت‌های جنسیتی جسم به روح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پس از تعلق به بدن برای همیشه رنگ زنانگی یا مردانگی به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این نظریه باید ابتدا مقدمات آن را اثبات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 در علوم طبیعی و زیست‌شناسی و پزشکی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بسیاری از تفاوت‌ها جزو بدیهیات است یا با اندک مطالعه و پژوهشی مشخص می‌شود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مقدمه دوم را با سه روش فلسفی، تجربی و نقلی می‌توان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قائلین به وجود جسم و روح برای انسان، قائل به اتحاد آن دو هستند ـ اگر‌چه نحوه تبیین این اتحاد مختلف است ـ و بدیهی است که اتحاد بدون تأثیر و تأثر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تفاوت جنسیتی که مهم‌ترین تفاوت در عالم انسانی است، نمی‌تواند بدون تأثیر در روح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همانند حکمت متعالیه، روح را در آغاز پیدایش خود، مادی یا حداقل جسمانی بدانیم؛ چراکه حتی جسمانیت روح به خاطر شباهت با عالم ماده نمی‌تواند فارغ از ذکوریت و انوثیت باشد، وگرنه تمثل زمینی و موقتی فرشتگان نباید ملازم با ذکوریت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بدین معنی است که روح چه جسم مادی باشد و چه جسم مجرد لطیف، به اقتضای جسمانیتی که در دوران حیات زمینی خود می‌گیرد، نمی‌تواند فارغ از مسأله جنسیت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روش‌های استقرایی که زندگانی پس از مرگ را ثابت می‌کنند، در این زمینه نیز به کار می‌آیند؛ چراکه روح در تجربه کسانی که از مرگ موقت بازگشته‌اند یا در مسأله احضار ارواح یا خلع روح دست دارند، شکل و شمایل دنیایی داشته و حامل ویژگی‌های زنانه یا مردانه بوده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فهم عقلایی و عرفی از آیات و روایات، اولاً مرگ به معنی جدایی موقت روح از بدن و بازگشت مجدد به آن در قیامت است و این به معنی دوام جنسیت در عوالم </w:t>
      </w:r>
    </w:p>
    <w:p>
      <w:pPr>
        <w:pStyle w:val="BookText"/>
        <w:rPr/>
      </w:pPr>
      <w:r>
        <w:rPr>
          <w:rFonts w:ascii="IRNazanin" w:hAnsi="IRNazanin" w:eastAsia="IRNazanin"/>
          <w:color w:val="111111"/>
          <w:sz w:val="28"/>
          <w:sz w:val="28"/>
          <w:szCs w:val="28"/>
          <w:rtl w:val="true"/>
          <w:lang w:bidi="fa-IR"/>
        </w:rPr>
        <w:t>پس از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در آیات و روایات، یکی از مهم‌ترین پاداش‌های اخروی، همسران بهشتی است که به تفکیک روح مردانه و زنانه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قرآن بر اصل زوجیت در آفرینش خلقی تأکید دارد؛ بدین معنا که در مقایسه عالم امر و خلق، زوجیت اصل ثابت در عالم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یَرَوْا إِلَی الْأَرْضِ کَمْ أَنْبَتْنا فیها مِنْ کُلِّ زَوْجٍ کَریم</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مَدَدْناها وَ أَلْقَیْنا فیها رَواسِیَ وَ أَنْبَتْنا فیها مِنْ کُلِّ زَوْجٍ بَهیج</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نیز تأکید شده است که این زوجیت فراگیر، شامل عالم انسان‌ها هم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وَخَلَقْناکُمْ أَزْواجا</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اگر‌چه در تعبیرات قرآنی،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برای خلقت مادی استعمال شده و احتمال انحصار این آیه به زوجیت در عالم دنیا وجود دارد، ولی آیاتی که درباره داستان آفرینش است، زوجیت آدم و حوا را قبل از هبوط ثابت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إِنَّا خَلَقْناکُمْ مِنْ ذَکَرٍ وَ أُنْثی</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این زوجیت تا قیامت نیز استمرار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النُّفُوسُ زُوِّجَت</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احْشُرُوا الَّذینَ ظَلَمُوا وَ أَزْواجَهُمْ وَ ما کانُوا یَعْبُدُون</w:t>
      </w:r>
      <w:r>
        <w:rPr>
          <w:rFonts w:eastAsia="Amiri" w:cs="Amiri" w:ascii="Amiri" w:hAnsi="Amiri"/>
          <w:color w:val="111111"/>
          <w:sz w:val="28"/>
          <w:szCs w:val="28"/>
          <w:rtl w:val="true"/>
          <w:lang w:bidi="ar-SA"/>
        </w:rPr>
        <w:t>»</w:t>
      </w:r>
      <w:r>
        <w:rPr>
          <w:rStyle w:val="FootnoteAnchor"/>
          <w:rtl w:val="true"/>
        </w:rPr>
        <w:footnoteReference w:id="150"/>
      </w:r>
      <w:bookmarkStart w:id="236" w:name="pg2619_15561"/>
    </w:p>
    <w:p>
      <w:pPr>
        <w:pStyle w:val="BookText"/>
        <w:rPr/>
      </w:pPr>
      <w:bookmarkEnd w:id="236"/>
      <w:r>
        <w:rPr>
          <w:rFonts w:ascii="IRNazanin" w:hAnsi="IRNazanin" w:eastAsia="IRNazanin"/>
          <w:color w:val="111111"/>
          <w:sz w:val="28"/>
          <w:sz w:val="28"/>
          <w:szCs w:val="28"/>
          <w:rtl w:val="true"/>
          <w:lang w:bidi="fa-IR"/>
        </w:rPr>
        <w:t>با نگاه به مجموعه آیات گوناگون قرآنی روشن می‌شود که قرآن چه برای دنیا و چه برای آخرت اصل زوجیت در عالم انسانی را اثبات کرده و تعلق جنسیت به نطفه را نیز پس از نفح روح و اتحاد جسم با آن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آیات زیر دقت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خَلَقَکُمْ مِنْ تُرابٍ ثُمَّ مِنْ نُطْفَةٍ ثُمَّ جَعَلَکُمْ أَزْواجا</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خَلَقْنَا النُّطْفَةَ عَلَقَةً فَخَلَقْنَا الْعَلَقَةَ مُضْغَةً فَخَلَقْنَا الْمُضْغَةَ عِظاماً فَکَسَوْنَا الْعِظامَ لَحْماً ثُمَّ أَنْشَأْناهُ خَلْقاً آخَرَ فَتَبارَکَ اللَّهُ أَحْسَنُ الْخالِقین</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این شاید بدین معنا باشد که پیوندی بین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هویت جنسیتی و تعلق روح وجود دارد یا این‌که هویت جنسیتی در واپسین لحظات پیش از تعلق روح به جنین در آن شکل می‌گیرد</w:t>
      </w:r>
      <w:r>
        <w:rPr>
          <w:rFonts w:eastAsia="IRNazanin" w:cs="IRNazanin"/>
          <w:color w:val="111111"/>
          <w:sz w:val="28"/>
          <w:szCs w:val="28"/>
          <w:rtl w:val="true"/>
          <w:lang w:bidi="fa-IR"/>
        </w:rPr>
        <w:t>.</w:t>
      </w:r>
    </w:p>
    <w:p>
      <w:pPr>
        <w:pStyle w:val="Heading3"/>
        <w:numPr>
          <w:ilvl w:val="2"/>
          <w:numId w:val="1"/>
        </w:numPr>
        <w:rPr/>
      </w:pPr>
      <w:bookmarkStart w:id="237" w:name="__RefHeading___Toc482483_1395250215"/>
      <w:bookmarkStart w:id="238" w:name="_Toc87"/>
      <w:bookmarkEnd w:id="237"/>
      <w:r>
        <w:rPr/>
        <w:t>3</w:t>
      </w:r>
      <w:r>
        <w:rPr>
          <w:rtl w:val="true"/>
        </w:rPr>
        <w:t xml:space="preserve">. </w:t>
      </w:r>
      <w:r>
        <w:rPr>
          <w:rtl w:val="true"/>
        </w:rPr>
        <w:t>چگونگی تفکیک روح به مردانه و زنانه</w:t>
      </w:r>
      <w:bookmarkEnd w:id="238"/>
    </w:p>
    <w:p>
      <w:pPr>
        <w:pStyle w:val="BookText"/>
        <w:rPr/>
      </w:pPr>
      <w:r>
        <w:rPr>
          <w:rFonts w:ascii="IRNazanin" w:hAnsi="IRNazanin" w:eastAsia="IRNazanin"/>
          <w:color w:val="111111"/>
          <w:sz w:val="28"/>
          <w:sz w:val="28"/>
          <w:szCs w:val="28"/>
          <w:rtl w:val="true"/>
          <w:lang w:bidi="fa-IR"/>
        </w:rPr>
        <w:t>با تبیینی که در بحث فطرت ارائه شد، معلوم گشت که روح، حقیقتی لطیف و مجرد است؛ ولی این لطافت و تجرد، تضادی با موصوف شدن آن به اوصاف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ذات مجرد و مطلق خداوند تبارک و تعالی موصوف به صفات الهی است یا ملائکه موصوف به اوصاف مختلفی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صفت در عالم مجردات به معنی کمبود یا نقصان در ذات نیست؛ بلکه به معنی کیفیت و خصوصیات ذات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نگاه، روح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بحث 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خداوند است،</w:t>
      </w:r>
      <w:r>
        <w:rPr>
          <w:rStyle w:val="FootnoteAnchor"/>
          <w:rtl w:val="true"/>
        </w:rPr>
        <w:footnoteReference w:id="153"/>
      </w:r>
      <w:r>
        <w:rPr>
          <w:rFonts w:ascii="IRNazanin" w:hAnsi="IRNazanin" w:eastAsia="IRNazanin"/>
          <w:color w:val="111111"/>
          <w:sz w:val="28"/>
          <w:sz w:val="28"/>
          <w:szCs w:val="28"/>
          <w:rtl w:val="true"/>
          <w:lang w:bidi="fa-IR"/>
        </w:rPr>
        <w:t>حامل بسیاری از صفات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صفات حق تعالی ذاتی اوست، ولی روح، این صفات را از جانب حق تعالی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صفات ذات و صفات فعل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فعل ـ که تبیین کننده  کیفیت افعال خداوند در مقام آفرینش و تدبیر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9652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66"/>
                        <a:stretch/>
                      </pic:blipFill>
                      <pic:spPr>
                        <a:xfrm>
                          <a:off x="0" y="0"/>
                          <a:ext cx="5334120" cy="965160"/>
                        </a:xfrm>
                        <a:prstGeom prst="rect">
                          <a:avLst/>
                        </a:prstGeom>
                        <a:ln w="0">
                          <a:noFill/>
                        </a:ln>
                      </pic:spPr>
                    </pic:pic>
                  </a:graphicData>
                </a:graphic>
              </wp:inline>
            </w:drawing>
          </mc:Choice>
          <mc:Fallback>
            <w:pict>
              <v:shape id="shape_0" stroked="f" o:allowincell="f" style="position:absolute;margin-left:0pt;margin-top:-76.05pt;width:419.95pt;height:75.95pt;mso-wrap-style:none;v-text-anchor:middle;mso-position-horizontal:left;mso-position-vertical:top" type="_x0000_t75">
                <v:imagedata r:id="rId1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ـ صفاتی که به مقام تدبیر، مدیریت، قهر، حساب و کتاب خداوند اشاره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 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صفاتی که به مقام مهر، محبت، رأفت، زیبایی و کمال خداوند اشاره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 جمال</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روح انسانی نیز چون از خداوند است، واجد همه این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دسته از صفات که اقتضای جمالی دارند، در روح زنانه ظهور بیش‌تری دارند و آن دسته از صفات که اقتضای جلالی دارند، در روح مردانه بیش‌تر بروز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این است که به مقتضای اصل عقلی سنخیت، صفات جلال با قابلیت‌های مردانه و صفات جمال با ساختار جسمی و روحی زنانه هماهنگی دارد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این دوگانگی، تبیینی ناظر به گرایش‌های فطری هم می‌توان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که در گرایش‌های متعدد فطری، برخی ناظر به علت فاعلی یا غائی خلقت انسان است و برخی ناظر به علت صوری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مثلاً گرایش به عبادت ناظر به علت غائی است، ولی گرایش‌های حقیقت‌جویی یا زیبایی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گرایش به عبادت، گرایشی مشترک و اقتضای وابستگی روح انسان به خداوند است؛ ولی گرایش به حقیقت‌جویی با روح مردانه و گرایش به زیبایی با روح زنانه هماهنگی بیش‌تری دارد</w:t>
      </w:r>
      <w:r>
        <w:rPr>
          <w:rFonts w:eastAsia="IRNazanin" w:cs="IRNazanin"/>
          <w:color w:val="111111"/>
          <w:sz w:val="28"/>
          <w:szCs w:val="28"/>
          <w:rtl w:val="true"/>
          <w:lang w:bidi="fa-IR"/>
        </w:rPr>
        <w:t xml:space="preserve">. </w:t>
      </w:r>
      <w:bookmarkStart w:id="239" w:name="pg2619_15565"/>
    </w:p>
    <w:p>
      <w:pPr>
        <w:pStyle w:val="BookText"/>
        <w:rPr/>
      </w:pPr>
      <w:bookmarkEnd w:id="239"/>
      <w:r>
        <w:rPr>
          <w:rFonts w:ascii="IRNazanin" w:hAnsi="IRNazanin" w:eastAsia="IRNazanin"/>
          <w:color w:val="111111"/>
          <w:sz w:val="28"/>
          <w:sz w:val="28"/>
          <w:szCs w:val="28"/>
          <w:rtl w:val="true"/>
          <w:lang w:bidi="fa-IR"/>
        </w:rPr>
        <w:t>به نظر می‌رسد که یکی از خلأهای حوزه پژوهش دینی، تهیه شناسنامه جامع زن و مرد است تا معلوم شود که چه اشتراکات و تفاوت‌هایی میان آن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برخی از تفاوت‌های موجود میان زن و مرد در گرایش‌های فطری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814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69"/>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170" o:detectmouseclick="t"/>
                <v:stroke color="#3465a4" joinstyle="round" endcap="flat"/>
                <w10:wrap type="none"/>
              </v:shape>
            </w:pict>
          </mc:Fallback>
        </mc:AlternateContent>
      </w:r>
    </w:p>
    <w:p>
      <w:pPr>
        <w:pStyle w:val="Heading3"/>
        <w:numPr>
          <w:ilvl w:val="2"/>
          <w:numId w:val="1"/>
        </w:numPr>
        <w:rPr/>
      </w:pPr>
      <w:bookmarkStart w:id="240" w:name="__RefHeading___Toc482485_1395250215"/>
      <w:bookmarkStart w:id="241" w:name="_Toc88"/>
      <w:bookmarkEnd w:id="240"/>
      <w:r>
        <w:rPr/>
        <w:t>4</w:t>
      </w:r>
      <w:r>
        <w:rPr>
          <w:rtl w:val="true"/>
        </w:rPr>
        <w:t xml:space="preserve">. </w:t>
      </w:r>
      <w:r>
        <w:rPr>
          <w:rtl w:val="true"/>
        </w:rPr>
        <w:t>دستاوردهای نظریه تفکیک روح به مردانه و زنانه</w:t>
      </w:r>
      <w:bookmarkEnd w:id="241"/>
    </w:p>
    <w:p>
      <w:pPr>
        <w:pStyle w:val="Heading4"/>
        <w:numPr>
          <w:ilvl w:val="3"/>
          <w:numId w:val="1"/>
        </w:numPr>
        <w:rPr/>
      </w:pPr>
      <w:bookmarkStart w:id="242" w:name="__RefHeading___Toc482487_1395250215"/>
      <w:bookmarkStart w:id="243" w:name="_Toc89"/>
      <w:bookmarkEnd w:id="242"/>
      <w:r>
        <w:rPr/>
        <w:t>4.1</w:t>
      </w:r>
      <w:r>
        <w:rPr>
          <w:rtl w:val="true"/>
        </w:rPr>
        <w:t xml:space="preserve">. </w:t>
      </w:r>
      <w:r>
        <w:rPr>
          <w:rtl w:val="true"/>
        </w:rPr>
        <w:t>اصالت خانواده</w:t>
      </w:r>
      <w:bookmarkEnd w:id="243"/>
    </w:p>
    <w:p>
      <w:pPr>
        <w:pStyle w:val="BookText"/>
        <w:rPr/>
      </w:pPr>
      <w:r>
        <w:rPr>
          <w:rFonts w:ascii="IRNazanin" w:hAnsi="IRNazanin" w:eastAsia="IRNazanin"/>
          <w:color w:val="111111"/>
          <w:sz w:val="28"/>
          <w:sz w:val="28"/>
          <w:szCs w:val="28"/>
          <w:rtl w:val="true"/>
          <w:lang w:bidi="fa-IR"/>
        </w:rPr>
        <w:t>گفته شد که بر مبنای نوع نگاه به انسان، حدود و ثغور زندگی هم تغییر و تحول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رابطه است که نظریه‌های گوناگون بشری درباره تعیین مبنا و معیار مدل زندگی انسانی و نظام اجتماعی مبتنی بر آن، در دو دسته کلی قرار می‌گیرند که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اصالت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جامعه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معتقد به اصالت فرد هستند، اولویت و امتیاز اصلی را به استعدادها و نیازهای برآمده از ذات انسان می‌دهند؛ اما معتقدان به دسته دوم، استعداد‌ها و نیازمندی‌هایی را اصالت </w:t>
      </w:r>
    </w:p>
    <w:p>
      <w:pPr>
        <w:pStyle w:val="BookText"/>
        <w:rPr/>
      </w:pPr>
      <w:r>
        <w:rPr>
          <w:rFonts w:ascii="IRNazanin" w:hAnsi="IRNazanin" w:eastAsia="IRNazanin"/>
          <w:color w:val="111111"/>
          <w:sz w:val="28"/>
          <w:sz w:val="28"/>
          <w:szCs w:val="28"/>
          <w:rtl w:val="true"/>
          <w:lang w:bidi="fa-IR"/>
        </w:rPr>
        <w:t>می‌بخشند که انسان از تأمین آن به صورت فردی ناتوان است و برای پاسخ‌گویی به آن‌ها نیازمند ارتباط با جامعه و یاد گرفتن از دیگران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پرسش این است که برای طراحی زندگی مطلوب و با فرض عدم امکان جمع و توجه کافی به هر دو نیاز، اولویت و اصالت با کدام دسته از نیازهاست؟</w:t>
      </w:r>
    </w:p>
    <w:p>
      <w:pPr>
        <w:pStyle w:val="BookText"/>
        <w:rPr/>
      </w:pPr>
      <w:r>
        <w:rPr>
          <w:rFonts w:ascii="IRNazanin" w:hAnsi="IRNazanin" w:eastAsia="IRNazanin"/>
          <w:color w:val="111111"/>
          <w:sz w:val="28"/>
          <w:sz w:val="28"/>
          <w:szCs w:val="28"/>
          <w:rtl w:val="true"/>
          <w:lang w:bidi="fa-IR"/>
        </w:rPr>
        <w:t xml:space="preserve">در تاریخ اندیشه غرب، کسانی که به جریان انسان‌گرایی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آورده‌اند، معتقد به اصالت فرد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نظریه در نقطه اوج خود و در چهره لیبرالیسم غربی و آمریکایی معتقد به حمایت تام از آزادی و حقوق فردی انسان‌هاست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این نظریه، نظریه کمونیستی وجود داشت که کمال انسان‌ها را در اصلاح نظام اجتماعی آن‌ها می‌دید و اولویت و اصالت را به جامعه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اوج این نظریه در دوران آغازین حکومت کمونیست‌ها بر شوروی و هم‌زمان با حاکمیت لنین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بنیان خانواده و اقتصاد و مالکیت فردی حمله کردند و در برابر، با ایجاد مهدکودک‌ها، غذاخوری‌ها و سازمان‌های کار جمعی، تلاش می‌نمودند به طراحی زندگی اشتراکی و جمعی یکسان و برابر برای همه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بدین‌گونه با ایجاد برابری کامل در فرصت‌های اجتماعی و رها‌سازی افراد از تعلقات فردی و خانوادگی، کمال و سعادت را برای آن‌ها به ارمغان بیاورند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در این میان، اندیشمندان نوگرای مسلمان، در کنار آن دو نظریه، به نظریه سومی روی آوردند که اصالت را هم به فرد می داد و هم به جامعه، و تحقق هر کدام را در قالب تحقق دیگری ممکن می‌دانست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عجیب است که اکثر اندیشمندان اسلامی خیلی راحت با ادعای اصالت فرد و جامعه، مسأله را حل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فرض کرده‌اند، بدون آن که در مسأله اصالت، دقت ویژه‌ای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نظریه پس از نیم قرن نظریه‌پردازی هنوز نتوانسته به تجربه عینی و عملی برسد تا در برابر انواع مکاتب و حکومت‌های برآمده از دستاوردی علمی و تجربی بشر، حرفی برای گفتن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این نظریه، ریشه در اعلان دیدگاهی التقاطی به عنوان نظریه اسلامی است، بی‌آن‌که بتوان برای آن از میان آ‌موزه‌های دینی، مستندی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بخشیدن به فرد، دچار اشکال مبنایی فطری و دینی است، و آن این‌که اگر‌چه فرد در اسلام محترم و دارای حقوق است، ولی ناظر به تفکیک جنسیتی، کیفیت یا کمیت حقوق و تکالیف تغییر و تفاوت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اصالت فرد فارغ از تعیّن‌ها و تفاوت‌های جنسیتی، جایگاه و کاربرد وسیع و مبنایی در اسلام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اصالت جامعه هم هیچ‌گاه در قرآن و روایات به صورت مطلق امضا نشده است؛ بلکه در فرهنگ قرآنی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بیانگر نظام اجتماعی است ـ در مواجهه تاریخی حق و باطل، غالباً به صورت منفی نگریسته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دین، جامعه فقط وقتی تعریف می‌یابد که بر مبنای ارزش‌های فطری و تحت لوای روح‌الایمان شکل بگیرد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سخن آن‌که در اسلام، سلوک فردی یا جمعی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انسان را به سعادت و کمال برساند؛ چه به صورت مجزا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برآورده نشدن همه نیازهای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دلیل عدم </w:t>
      </w:r>
    </w:p>
    <w:p>
      <w:pPr>
        <w:pStyle w:val="BookText"/>
        <w:rPr/>
      </w:pPr>
      <w:r>
        <w:rPr>
          <w:rFonts w:ascii="IRNazanin" w:hAnsi="IRNazanin" w:eastAsia="IRNazanin"/>
          <w:color w:val="111111"/>
          <w:sz w:val="28"/>
          <w:sz w:val="28"/>
          <w:szCs w:val="28"/>
          <w:rtl w:val="true"/>
          <w:lang w:bidi="fa-IR"/>
        </w:rPr>
        <w:t>انسجام علمی و منطقی و نرسیدن به یک نظام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همین نگرش انسان‌شناسی جنسیتی می‌تواند راه‌گشای این مشکل باشد؛ چرا که اسلام به مسأله زوجیت در عالم انسانی عنایت ویژه‌ای دارد،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شروع زندگی همه انسان‌ها را به یک جفت زن و مرد مرتبط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p>
    <w:p>
      <w:pPr>
        <w:pStyle w:val="BookText"/>
        <w:rPr/>
      </w:pPr>
      <w:r>
        <w:rPr>
          <w:rFonts w:ascii="IRNazanin" w:hAnsi="IRNazanin" w:eastAsia="IRNazanin"/>
          <w:color w:val="111111"/>
          <w:sz w:val="28"/>
          <w:sz w:val="28"/>
          <w:szCs w:val="28"/>
          <w:rtl w:val="true"/>
          <w:lang w:bidi="fa-IR"/>
        </w:rPr>
        <w:t>ـ تکامل شخصیت فردی را در ازدواج می‌بیند؛</w:t>
      </w:r>
    </w:p>
    <w:p>
      <w:pPr>
        <w:pStyle w:val="BookText"/>
        <w:rPr/>
      </w:pPr>
      <w:r>
        <w:rPr>
          <w:rFonts w:ascii="IRNazanin" w:hAnsi="IRNazanin" w:eastAsia="IRNazanin"/>
          <w:color w:val="111111"/>
          <w:sz w:val="28"/>
          <w:sz w:val="28"/>
          <w:szCs w:val="28"/>
          <w:rtl w:val="true"/>
          <w:lang w:bidi="fa-IR"/>
        </w:rPr>
        <w:t xml:space="preserve">ـ جامعه دینی را متشکل از زن و مرد و متناسب با وابستگی‌ها و دلبستگی‌های آنان تعریف می‌کند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 رو کشف می‌گردد که اصالت در اسلام با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البته خانواده مرتبه‌ای بین فرد و جامعه است؛ ولی این‌که گفته شود جامع هر دوی آن‌ها و همانند نظریه اصالت فرد و جامعه است، درست نیست؛ چرا که قول به اصالت فرد و جامعه برآمده از وادادگی و عدم اتخاذ مبنای درون دینی محکم و روشن و شفاف است و چون هیچ تعریف و چاره‌جویی ندارد، با احتمالات گوناگون و متعددی قابل جمع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اصالت خانواده به معنی اصالت هم‌زیستی مرد و زن در قالب ازدواج است، ازدواجی که شرط اصلی آن در نگاه دینی کفو بودن زن و مرد، و هدفش تکامل‌بخشی شخصیتی، ایمانی و دینی به هر دوی آن‌هاست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مبنای نگاه انسان‌شناسی جنسیتی، دامنه نیاز و وابستگی زن و مرد به هم‌دیگر صرفاً در محدوده اطفا و ارضای غریزه جنسی نیست؛ و گرنه امر مقدس ازدواج در حد یک آمیزش حیوانی تنزل می‌یافت ـ همان‌گونه که در تعریف مدرن و سکولار امروز و مبتنی بر عدم تفاوت مرد و زن چه در روح و چه در جسم، ازدواج مصادیقی هم‌چون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جنس‌گرایی یا ارتباط با حیوانات پیدا کرده ـ بلکه دامنه نیاز و وابستگی زن و مرد، ناظر به تفاوت‌های جسمی و روحی آنان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نیازمندی، نه عارضی، بلکه به اقتضای نفس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وگرنه معنا نداشت که در آموزه‌های دینی، ازدواج به تکامل شخصیت انسانی و ایمانی فرد منجر شود و اصولاً در آن صورت، ازدواج در قیامت بی‌معنا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اصل پیدایش آدمی از رابطه زن و مرد است و تربیت اولیه‌اش باید در خانواده‌ای صالح و دینی صورت بگیرد، هر فرد در سن جوانی می‌بایست برای تکمیل برنامه رشد و کمال خود، خانواده‌ای جدید با همسری که کفو و همتای او باشد،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اگرچه اضافه و رشد فیزیکی خاصی برای انسان ندارد، ولی تأثیرات فراوانی در رشد ابعاد درونی و روحانی و فطری آدمی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مبنا در نگاه دینی تنها فردی دارای شخصیت و هویت انسانی است که خاستگاه وجودی او پاک بوده، رشد و تربیت او با فطرتش هماهنگ باشد و پس از آن، زیر چتر روح الایمان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یعنی برآمدن از خانواده سالم و تشکیل خانواده‌ای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هم وقتی معنا می‌یابد که همانند مدینه النبی، شاهد تشکل و هم‌گرایی خانواده‌های ایمانی حول محور مسجدی که مظهر عبودیت است باشیم؛ جامعه‌ای بر مبنای توجه به رشد علمی و اخلاقی و با هدف تحقق عدالت فراگیر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سخن این‌که اصالت خانواده ریشه در مسأله زوجیت و وابستگی زن و مرد در حد فاصل آفرینش اولیه تا ازدواج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مبدأ آسمانی تا مقصد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 زوجیت اگر بر مبنای کفویت باشد، می‌تواند تکامل، آرامش و رضایت طرفین را حاصل آورد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مکتب تشیع، ریشه تاریخی و فرهنگی این اصالت‌بخشی، در برنامه‌ای است که پیامبر اسلام صلی الله علیه و آله و سلم در دو مرحله به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دوران حضور در مکه، یک پسر معصوم و یک دختر معصومه را در خانه و خانواده خود، تحت تربیت متعالی و معصومانه قرار داد و آنگاه در دوران حضور در مدینه و در مقام الگوسازی برای مدینه النبی، متعالی‌ترین، مقدس‌ترین و مطهرترین ازدواج را میان آن دو برقرار کرد و شجره طیبه را در خانه‌ای که تنها دربش به </w:t>
      </w:r>
      <w:bookmarkStart w:id="244" w:name="pg2619_15575"/>
    </w:p>
    <w:p>
      <w:pPr>
        <w:pStyle w:val="BookText"/>
        <w:rPr/>
      </w:pPr>
      <w:bookmarkEnd w:id="244"/>
      <w:r>
        <w:rPr>
          <w:rFonts w:ascii="IRNazanin" w:hAnsi="IRNazanin" w:eastAsia="IRNazanin"/>
          <w:color w:val="111111"/>
          <w:sz w:val="28"/>
          <w:sz w:val="28"/>
          <w:szCs w:val="28"/>
          <w:rtl w:val="true"/>
          <w:lang w:bidi="fa-IR"/>
        </w:rPr>
        <w:t>مسجدالنبی باز می‌شد، پی‌ریزی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خانه و خانواده‌ای را به صورت شبانه‌روزی پیش روی جامعه نوپای مدینه النبی قرار داد تا مبنا و الگوی طراحی، ایجاد و توسعه جامعه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ارزش بسیار والای مکتب تشیع، یعنی هوشمندی در طراحی خانواده‌ای معصوم و خانه‌ای پاک و مقدس و تعریف کارکرد الگوییِ آن در کتاب سبک زندگی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سخن خواهیم گفت و نشان خواهیم داد که چگونه بر مبنای انسان‌شناسی جنسیتی و اصالت خانواده‌ای که بر آن متفرع است، حقانیت تشیع و نارسایی دیگر مذاهب اسلامی و غیر اسلامی اثبات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نگاه مشخص خواهد شد که بدون توجه به الگوی خانواده دینی، حتی طراحی جامعه و رفتن به سوی تمدن اسلامی هم امکان‌پذیر نخواهد بود</w:t>
      </w:r>
      <w:r>
        <w:rPr>
          <w:rFonts w:eastAsia="IRNazanin" w:cs="IRNazanin"/>
          <w:color w:val="111111"/>
          <w:sz w:val="28"/>
          <w:szCs w:val="28"/>
          <w:rtl w:val="true"/>
          <w:lang w:bidi="fa-IR"/>
        </w:rPr>
        <w:t>.</w:t>
      </w:r>
    </w:p>
    <w:p>
      <w:pPr>
        <w:pStyle w:val="Heading4"/>
        <w:numPr>
          <w:ilvl w:val="3"/>
          <w:numId w:val="1"/>
        </w:numPr>
        <w:rPr/>
      </w:pPr>
      <w:bookmarkStart w:id="245" w:name="__RefHeading___Toc482489_1395250215"/>
      <w:bookmarkStart w:id="246" w:name="_Toc90"/>
      <w:bookmarkEnd w:id="245"/>
      <w:r>
        <w:rPr/>
        <w:t>4.2</w:t>
      </w:r>
      <w:r>
        <w:rPr>
          <w:rtl w:val="true"/>
        </w:rPr>
        <w:t xml:space="preserve">. </w:t>
      </w:r>
      <w:r>
        <w:rPr>
          <w:rtl w:val="true"/>
        </w:rPr>
        <w:t>تفاوت حقوق زن و مرد</w:t>
      </w:r>
      <w:bookmarkEnd w:id="246"/>
    </w:p>
    <w:p>
      <w:pPr>
        <w:pStyle w:val="BookText"/>
        <w:rPr/>
      </w:pPr>
      <w:r>
        <w:rPr>
          <w:rFonts w:ascii="IRNazanin" w:hAnsi="IRNazanin" w:eastAsia="IRNazanin"/>
          <w:color w:val="111111"/>
          <w:sz w:val="28"/>
          <w:sz w:val="28"/>
          <w:szCs w:val="28"/>
          <w:rtl w:val="true"/>
          <w:lang w:bidi="fa-IR"/>
        </w:rPr>
        <w:t>زن و مرد یک نقطه اشتراک دارند و آن، اصل انسانیت آن‌هاست؛ انسانیتی که فصل امتیاز آن‌ها از دیگر موجودات جان‌دار و بی‌جان است و اشتراک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بسیاری از تکالیف، خصوصاً تکالیف عبادی سبب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بخش قابل‌توجهی از تکالیف اجتماعی، عبادی و اخلاقی، بین زن و مرد تفاوت‌های فراوانی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بدانیم برخی از این احکام حتی تا قیامت و بهشت استمرار دارد؛ همانند تفاوتی که در احکام ازدواج برای زن و مرد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بیانگر آن است که این احکام صرفاً نمی‌تواند ریشه در اقتضائات جسمی و دنیوی زنانه داشته باشد، بلکه مستند به نگاه ترکیبی به طبیعت و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زنانه بوده و همیشگی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این تفاوت‌ها به شرح زیر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ـ تفاوت سطح ادراک زنان از مردان به جهت غلبه عواطف، احساسات و تمایلات اخلاقی در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جایگاه زنان را نسبت به مسأله شهادت، قضاوت و اجتهاد متفاوت از مردان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توصیف جسم و روح زنانه به لطافت و ظرافت و رفع تکالیفی همانند جهاد از آن‌ها و در برابر، ضرورت حجاب و پوشش و رعایت مسائلی چون حیا و عفت برای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توصیف استعداد عاطفی زنان و برداشتن مسئولیت‌ها و تکالیف اجتماعی از آنان و تفویض این مسئولیت‌ها به مردان، که ثمره آن، تفاوت حقوق زن و مرد در مسائلی همانند دیه و ارث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توصیف اقتضائات جسمی زنانه و معاف بودن آنان از برخی احکام و عبادات در دوره‌های ماهیانه‌ای که در رنج و زحمت جسمی هستند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همه این موارد بیانگر آن است که دین اسلام، تفاوت زن و مرد را پذیرفته و آن را لازمه نظام خلقت شمرده و آنگاه احکام و تکالیف و حقوق را مبتنی بر استعدادهای طبیعی و فطری طراحی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جایی که خداوند هر چیزی را به مقدار و حساب خاصی آفریده،</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عنده بمقدار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قدر فهدی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اعلی</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ننزله الا بقدر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 الله لکل شیء قدرا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 انسانی را به دو جنس زن و مرد تقسیم کرده و برنامه رشد و کمال هر کدام را ناظر به غایت و هدف آفرینش</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طراحی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تفاوت‌ها به معنای تبعیض زن و مرد و فضیلت یکی بر دیگری نیست؛ بلکه مبتنی بر توانمندی‌ها و استعدادهای مختلف آن‌هاست و موجب نیازمندی آن دو به هم و در نتیجه کشش و عشق میان آن‌ها می‌شود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در حقیقت، این تفاوت‌ها در وهله اول، باعث تفاوت در نقش خانوادگی زن و مرد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مدیریت، برنامه‌ریزی و درآمدزایی به مرد واگذار شده و در برابر، نقش عاطفی و احساسی و مهرورزی برای گرم کردن کانون خانواده و مأموریت بسیار مهم انسان‌سازی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و تولد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محول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بعد، رسالت‌ها و مسئولیت‌های اجتماعی نیز تحت تأثیر این تفاوت‌ها تقسیم‌بندی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جهت آن‌که مرد توانایی‌های جسمی و روحی قوی‌تری دارد، مسئولیت و نقش‌های اجتماعی او نیز بیش‌تر است و چون چنین است، تکالیف اجتماعی‌اش هم سنگین‌تر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مسئولیت‌ها و تکالیف اجتماعی زن، سبک‌تر و آسان‌تر هستند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مرحله آخر، ناظر به سطح و مقدار تکالیف، حقوق معیّن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دیه یا ارث مرد، دو برابر زن تعریف شده، اما این به معنی ارزش‌گذاری شخصیت زن یا مرد نیست؛ بلکه ناظر به رسالت‌ها، مسئولیت‌ها و نقش‌های اجتماعی بیش‌تر مرد است</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یعنی از نگاه دینی، چون زن مأموریت شغلی و درآمدزایی ندارد، به هنگام حدوث حادثه‌ای برای او، ضرر یا نقصان اقتصادی </w:t>
      </w:r>
      <w:bookmarkStart w:id="247" w:name="pg2619_15582"/>
    </w:p>
    <w:p>
      <w:pPr>
        <w:pStyle w:val="BookText"/>
        <w:rPr/>
      </w:pPr>
      <w:bookmarkEnd w:id="247"/>
      <w:r>
        <w:rPr>
          <w:rFonts w:ascii="IRNazanin" w:hAnsi="IRNazanin" w:eastAsia="IRNazanin"/>
          <w:color w:val="111111"/>
          <w:sz w:val="28"/>
          <w:sz w:val="28"/>
          <w:szCs w:val="28"/>
          <w:rtl w:val="true"/>
          <w:lang w:bidi="fa-IR"/>
        </w:rPr>
        <w:t>کم‌تری متوجه او یا خانواده‌اش خواهد شد، نسبت به مردی که مسئولیت‌های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دیه یا ارث مرد بیش‌تر شده تا در چنین مواقعی آسیب‌ِ وارد شده به خانواده را کم‌تر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الگوی اجتماعی و اقتصادی اسلام، بیش‌تر و بلکه همه مسئولیت‌های اقتصادی خانواده به عهده مرد است؛ بنابراین حقوق اجتماعی و اقتصادی او نیز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به معنی حذف زن از فعالیت‌های اقتصادی یا اجتماعی نیست؛ بلکه به معنی رفع تکلیف و مسئولیت از اوست؛ چرا که این مسئولیت‌ها سنخیتی با ساختار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 این‌که تفاوت‌های موجود میان زن و مرد مبتنی بر حکمت و اهداف خاصی است و آن مکمل بودن هر یک برای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کارکرد را در سه مرتبه می‌توان تحلیل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زن و مرد در اصل خلقت مکمل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همه موهبت‌ها و نعمت‌ها به یک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یا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هر یک از دو صنف، دیگری را واجد ویژگی‌هایی می‌بیند که خود فاقد آن است و همین امر او را نیازمند دیگری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زن و مرد در توزیع نقش‌ها نیز مکمل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نقش هر کدام متناسب با توانمندی‌های فطری و طبیعی آن‌ها و تکمیل‌کننده نقش فرد مقابل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زن و مرد در حقوق الهی نیز تکمیل‌کننده یک‌دیگرند؛ یعنی تفاوت در نقش‌ها، حقوق آن‌ها را نیز متفات می‌کند و حقوق متقابل زن و مرد، مکمل هم‌دیگر است</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248" w:name="__RefHeading___Toc482491_1395250215"/>
      <w:bookmarkStart w:id="249" w:name="_Toc91"/>
      <w:bookmarkEnd w:id="248"/>
      <w:r>
        <w:rPr/>
        <w:t>4.3</w:t>
      </w:r>
      <w:r>
        <w:rPr>
          <w:rtl w:val="true"/>
        </w:rPr>
        <w:t xml:space="preserve">. </w:t>
      </w:r>
      <w:r>
        <w:rPr>
          <w:rtl w:val="true"/>
        </w:rPr>
        <w:t>لزوم وجود زن کامل</w:t>
      </w:r>
      <w:bookmarkEnd w:id="24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در تمامی دیدگاه‌هایی که مسأله انسان کامل را با هر تعریف و درجه از کمال پذیرفته‌اند، مصداق آن را یک مرد معرفی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ادیان توحیدی و ابراهیمی هم تمام پیشوایان آسمانی هویتی مردانه داشته‌اند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چرایی این مسأله بر مبنای انسان‌شناسی فطری و تفاوت‌های جنسیتی، امری بدیهی خواهد بود؛ چراکه اقتضای رسالت، چه در مقام تبلیغ و چه در مقام اجرایی نمودن دین، حضور گسترده در اجتماع و مواجهه با گروه‌های گوناگون و جنگیدن در شدید‌ترین تقابل‌های حق و باطل با تمام پیچیدگی‌ها و دشواری‌هایش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یکی از مهم‌ترین کارکردهای انسان کامل، کارکرد الگویی اوست</w:t>
      </w:r>
      <w:r>
        <w:rPr>
          <w:rStyle w:val="FootnoteAnchor"/>
          <w:rtl w:val="true"/>
        </w:rPr>
        <w:footnoteReference w:id="162"/>
      </w:r>
      <w:r>
        <w:rPr>
          <w:rFonts w:ascii="IRNazanin" w:hAnsi="IRNazanin" w:eastAsia="IRNazanin"/>
          <w:color w:val="111111"/>
          <w:sz w:val="28"/>
          <w:sz w:val="28"/>
          <w:szCs w:val="28"/>
          <w:rtl w:val="true"/>
          <w:lang w:bidi="fa-IR"/>
        </w:rPr>
        <w:t>و دوگانگی هویت مردانه و زنانه نیز اثبات شده، حداقل از همین جهت، ضرورت وجود مرتبه‌ای از انسان کامل در میان زنانط احساس می‌شود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علاوه بر این، هم‌عصر بودن یک زن کامل</w:t>
      </w:r>
      <w:r>
        <w:rPr>
          <w:rStyle w:val="FootnoteAnchor"/>
          <w:rtl w:val="true"/>
        </w:rPr>
        <w:footnoteReference w:id="164"/>
      </w:r>
      <w:r>
        <w:rPr>
          <w:rFonts w:ascii="IRNazanin" w:hAnsi="IRNazanin" w:eastAsia="IRNazanin"/>
          <w:color w:val="111111"/>
          <w:sz w:val="28"/>
          <w:sz w:val="28"/>
          <w:szCs w:val="28"/>
          <w:rtl w:val="true"/>
          <w:lang w:bidi="fa-IR"/>
        </w:rPr>
        <w:t>با مرد کامل باعث می‌شود که او در رسالت خود که هدیت انسان‌ها به سوی سعادت است، موفق‌تر عمل کند و آن زن، ترجمانی زنانه از شخصیت و نقش معصومانه او باشد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نظر ادیان و مکاتب مختلف را درباره این موضوع چنین می‌توان تحلیل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4351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80"/>
                        <a:stretch/>
                      </pic:blipFill>
                      <pic:spPr>
                        <a:xfrm>
                          <a:off x="0" y="0"/>
                          <a:ext cx="5334120" cy="1434960"/>
                        </a:xfrm>
                        <a:prstGeom prst="rect">
                          <a:avLst/>
                        </a:prstGeom>
                        <a:ln w="0">
                          <a:noFill/>
                        </a:ln>
                      </pic:spPr>
                    </pic:pic>
                  </a:graphicData>
                </a:graphic>
              </wp:inline>
            </w:drawing>
          </mc:Choice>
          <mc:Fallback>
            <w:pict>
              <v:shape id="shape_0" stroked="f" o:allowincell="f" style="position:absolute;margin-left:0pt;margin-top:-113.05pt;width:419.95pt;height:112.95pt;mso-wrap-style:none;v-text-anchor:middle;mso-position-horizontal:left;mso-position-vertical:top" type="_x0000_t75">
                <v:imagedata r:id="rId1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607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83"/>
                        <a:stretch/>
                      </pic:blipFill>
                      <pic:spPr>
                        <a:xfrm>
                          <a:off x="0" y="0"/>
                          <a:ext cx="5334120" cy="3060720"/>
                        </a:xfrm>
                        <a:prstGeom prst="rect">
                          <a:avLst/>
                        </a:prstGeom>
                        <a:ln w="0">
                          <a:noFill/>
                        </a:ln>
                      </pic:spPr>
                    </pic:pic>
                  </a:graphicData>
                </a:graphic>
              </wp:inline>
            </w:drawing>
          </mc:Choice>
          <mc:Fallback>
            <w:pict>
              <v:shape id="shape_0" stroked="f" o:allowincell="f" style="position:absolute;margin-left:0pt;margin-top:-241.05pt;width:419.95pt;height:240.95pt;mso-wrap-style:none;v-text-anchor:middle;mso-position-horizontal:left;mso-position-vertical:top" type="_x0000_t75">
                <v:imagedata r:id="rId1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بنابراین شاید بتوان ادعا کرد که در میان تمامی ادیان، و مذاهب و مکاتب، تنها این تشیع اثناعشری باشد که هم از جهت نظری و هم از جهت عینی و تاریخی، مدعی وجود زن کامل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این دیدگاه این است که اگرچه پیامبر یا امامی در میان زنان وجود نداشته، ولی بانویی معصومه، مقدس، مطهر و عالم به غیب در تاریخ بوده و آن، حضرت زهرا علیها السلام دخت پیامبر مکرم اسلام صلی الله علیه و آله و سلم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کسی است که در مسأله طینت همانند انسان کامل است و فطرت معصومانه‌اش هم توسط برترین انسان کامل، یعنی پیامبر اسلام صلی الله علیه و آله و سلم به فعلیت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زهرا علیها السلام ترجمان زنانه شخصیت و سیرت پیامبر صلی الله علیه و آله و سلم است تا حجتی ویژه و آشکار برای کمال و سعادت و نجات زنان در بالاترین مرتبه خود باشد</w:t>
      </w:r>
      <w:r>
        <w:rPr>
          <w:rFonts w:eastAsia="IRNazanin" w:cs="IRNazanin"/>
          <w:color w:val="111111"/>
          <w:sz w:val="28"/>
          <w:szCs w:val="28"/>
          <w:rtl w:val="true"/>
          <w:lang w:bidi="fa-IR"/>
        </w:rPr>
        <w:t xml:space="preserve">. </w:t>
      </w:r>
      <w:bookmarkStart w:id="250" w:name="pg2619_15588"/>
    </w:p>
    <w:p>
      <w:pPr>
        <w:pStyle w:val="BookText"/>
        <w:rPr/>
      </w:pPr>
      <w:bookmarkEnd w:id="250"/>
      <w:r>
        <w:rPr>
          <w:rFonts w:ascii="IRNazanin" w:hAnsi="IRNazanin" w:eastAsia="IRNazanin"/>
          <w:color w:val="111111"/>
          <w:sz w:val="28"/>
          <w:sz w:val="28"/>
          <w:szCs w:val="28"/>
          <w:rtl w:val="true"/>
          <w:lang w:bidi="fa-IR"/>
        </w:rPr>
        <w:t>بدیهی است بر اساس تفاوت‌های جنسیتی که در قوت و ضعف فطریات بشری بیان شد، برترین مظاهر صفات جمال و رحمت و رحمانیت خداوندی نیز در وجود زن کامل تجلی پیدا می‌کند</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251" w:name="__RefHeading___Toc482493_1395250215"/>
      <w:bookmarkStart w:id="252" w:name="_Toc92"/>
      <w:bookmarkEnd w:id="251"/>
      <w:r>
        <w:rPr/>
        <w:t>5</w:t>
      </w:r>
      <w:r>
        <w:rPr>
          <w:rtl w:val="true"/>
        </w:rPr>
        <w:t xml:space="preserve">. </w:t>
      </w:r>
      <w:r>
        <w:rPr>
          <w:rtl w:val="true"/>
        </w:rPr>
        <w:t>بازخوانی مهدویت بر مبنای انسان</w:t>
      </w:r>
      <w:r>
        <w:rPr>
          <w:rtl w:val="true"/>
        </w:rPr>
        <w:softHyphen/>
      </w:r>
      <w:r>
        <w:rPr>
          <w:rtl w:val="true"/>
        </w:rPr>
        <w:t>شناسی جنسیتی</w:t>
      </w:r>
      <w:bookmarkEnd w:id="252"/>
    </w:p>
    <w:p>
      <w:pPr>
        <w:pStyle w:val="Heading4"/>
        <w:numPr>
          <w:ilvl w:val="3"/>
          <w:numId w:val="1"/>
        </w:numPr>
        <w:rPr/>
      </w:pPr>
      <w:bookmarkStart w:id="253" w:name="__RefHeading___Toc482495_1395250215"/>
      <w:bookmarkStart w:id="254" w:name="_Toc93"/>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در این‌جا به صورت اجمال به برخی رابطه‌ها و نسبت‌های تطبیقی این دو بحث اشاره می‌کنیم</w:t>
      </w:r>
      <w:r>
        <w:rPr>
          <w:rFonts w:eastAsia="IRNazanin" w:cs="IRNazanin"/>
          <w:color w:val="111111"/>
          <w:sz w:val="28"/>
          <w:szCs w:val="28"/>
          <w:rtl w:val="true"/>
          <w:lang w:bidi="fa-IR"/>
        </w:rPr>
        <w:t>:</w:t>
      </w:r>
    </w:p>
    <w:p>
      <w:pPr>
        <w:pStyle w:val="Heading4"/>
        <w:numPr>
          <w:ilvl w:val="3"/>
          <w:numId w:val="1"/>
        </w:numPr>
        <w:rPr/>
      </w:pPr>
      <w:bookmarkStart w:id="255" w:name="__RefHeading___Toc482497_1395250215"/>
      <w:bookmarkStart w:id="256" w:name="_Toc94"/>
      <w:bookmarkEnd w:id="255"/>
      <w:r>
        <w:rPr/>
        <w:t>5.1</w:t>
      </w:r>
      <w:r>
        <w:rPr>
          <w:rtl w:val="true"/>
        </w:rPr>
        <w:t>.</w:t>
      </w:r>
      <w:r>
        <w:rPr>
          <w:rtl w:val="true"/>
        </w:rPr>
        <w:t>کمال و نجات</w:t>
      </w:r>
      <w:bookmarkEnd w:id="256"/>
    </w:p>
    <w:p>
      <w:pPr>
        <w:pStyle w:val="BookText"/>
        <w:rPr/>
      </w:pPr>
      <w:r>
        <w:rPr>
          <w:rFonts w:ascii="IRNazanin" w:hAnsi="IRNazanin" w:eastAsia="IRNazanin"/>
          <w:color w:val="111111"/>
          <w:sz w:val="28"/>
          <w:sz w:val="28"/>
          <w:szCs w:val="28"/>
          <w:rtl w:val="true"/>
          <w:lang w:bidi="fa-IR"/>
        </w:rPr>
        <w:t>زن و مرد برای هم‌دیگر نقش مکمل را ایفا می‌کنند و می‌توان گفت که اصولاً تصور کمال بدون در نظر گرفتن مسأله جنسیت، تصوری ناقص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علت عدم التفات به این رویکرد یا انکار آن در اکثر نگرش‌های فلسفی و عرفانی، تاکنون مطالعه جدی در این باره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یکی از موارد جالب آینده‌پژوهی می‌تواند بازخوانی روایات ظهور‌شناسی از منظر تفاوت دستاوردها و بازتاب‌های آن دوران بر زن و مرد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در این روایات آمده است که در زمان ظهور، زنان در خانه نیز به علوم دینی احاطه کامل پیدا خواهند کرد و این نشان‌دهنده رشد شخصیت زنان و در عین حال، توجه به حریم و جایگاه آنان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آخر این‌که هدف نهایی آفرینش انسان‌ها، اعم از زن و مرد، یکسان است و بلکه عبادت خداوند، رسالت و مسئولیت مشترک جن و انس می‌باشد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اما همان‌گونه که هدف </w:t>
      </w:r>
      <w:bookmarkStart w:id="257" w:name="pg2619_15590"/>
    </w:p>
    <w:p>
      <w:pPr>
        <w:pStyle w:val="BookText"/>
        <w:rPr/>
      </w:pPr>
      <w:bookmarkEnd w:id="257"/>
      <w:r>
        <w:rPr>
          <w:rFonts w:ascii="IRNazanin" w:hAnsi="IRNazanin" w:eastAsia="IRNazanin"/>
          <w:color w:val="111111"/>
          <w:sz w:val="28"/>
          <w:sz w:val="28"/>
          <w:szCs w:val="28"/>
          <w:rtl w:val="true"/>
          <w:lang w:bidi="fa-IR"/>
        </w:rPr>
        <w:t>مشترک جن و انس باعث یک‌سانی تکالیف و روش‌های بندگی میان آن‌ها نمی‌شود، جنسیت انسان هم به اقتضای اثرگذاری بر تکالیف و شیوه‌های عبادت باعث تفاوت معنوی در برخی مصادیق کمال در زن و مرد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می‌طلبد که مطالعات جدی درباره جنسیت‌شناسی کمال صورت بگیرد تا حدود و ثغور زندگی دینی برای زن و مرد در دو دورۀ پیش و پس از ظهور مشخص گردد</w:t>
      </w:r>
      <w:r>
        <w:rPr>
          <w:rFonts w:eastAsia="IRNazanin" w:cs="IRNazanin"/>
          <w:color w:val="111111"/>
          <w:sz w:val="28"/>
          <w:szCs w:val="28"/>
          <w:rtl w:val="true"/>
          <w:lang w:bidi="fa-IR"/>
        </w:rPr>
        <w:t>.</w:t>
      </w:r>
    </w:p>
    <w:p>
      <w:pPr>
        <w:pStyle w:val="Heading4"/>
        <w:numPr>
          <w:ilvl w:val="3"/>
          <w:numId w:val="1"/>
        </w:numPr>
        <w:rPr/>
      </w:pPr>
      <w:bookmarkStart w:id="258" w:name="__RefHeading___Toc482499_1395250215"/>
      <w:bookmarkStart w:id="259" w:name="_Toc95"/>
      <w:bookmarkEnd w:id="258"/>
      <w:r>
        <w:rPr/>
        <w:t>5.2</w:t>
      </w:r>
      <w:r>
        <w:rPr>
          <w:rtl w:val="true"/>
        </w:rPr>
        <w:t xml:space="preserve">. </w:t>
      </w:r>
      <w:r>
        <w:rPr>
          <w:rtl w:val="true"/>
        </w:rPr>
        <w:t>انسان کامل</w:t>
      </w:r>
      <w:bookmarkEnd w:id="259"/>
    </w:p>
    <w:p>
      <w:pPr>
        <w:pStyle w:val="BookText"/>
        <w:rPr/>
      </w:pPr>
      <w:r>
        <w:rPr>
          <w:rFonts w:ascii="IRNazanin" w:hAnsi="IRNazanin" w:eastAsia="IRNazanin"/>
          <w:color w:val="111111"/>
          <w:sz w:val="28"/>
          <w:sz w:val="28"/>
          <w:szCs w:val="28"/>
          <w:rtl w:val="true"/>
          <w:lang w:bidi="fa-IR"/>
        </w:rPr>
        <w:t>مهدی موعود عجل الله تعالی فرجه الشریف انسان کاملی با هویت مردانه است و مهم‌ترین هدف ظهور ایشان نیز تحقق عدالتی است که ساز و کار اجرایی آن کاملاً مردانه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شاید به نظر بیاید که او و جامعه آرمانی دوران ظهورش تک بُعدی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به شخصیت برترین انسان کامل، یعنی پیامبر اسلام صلی الله علیه و آله و سلم بنگریم، خواهیم دید که مهم‌ترین شاخصه و خصلت آن حضرت، رحمت و مهربانی ایشان بود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امام موعود هم ـ از آن جهت که آینه تمام‌نمای آن حضرت است ـ بسیار رحیم و رئوف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مهر و رحمتِ همراه با عدالت و عقلانیت، در چنان درجه و مرتبه ای است که از هویت مردانه بعید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روایات مورد تأکید ویژه قرار گرفته تا نشان دهد که انسان کامل واجد تمامی صفات انسانی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دوران ظهور به اقتضای شرایط آن زمان، مظهر تام و تمام صفات مردانه‌ای همانند شدت، صلابت و مواجهه عالمانه با ظلم برای تحقق عدالت جهانی خواهد بود و آن‌گاه که </w:t>
      </w:r>
      <w:bookmarkStart w:id="260" w:name="pg2619_15592"/>
    </w:p>
    <w:p>
      <w:pPr>
        <w:pStyle w:val="BookText"/>
        <w:rPr/>
      </w:pPr>
      <w:bookmarkEnd w:id="260"/>
      <w:r>
        <w:rPr>
          <w:rFonts w:ascii="IRNazanin" w:hAnsi="IRNazanin" w:eastAsia="IRNazanin"/>
          <w:color w:val="111111"/>
          <w:sz w:val="28"/>
          <w:sz w:val="28"/>
          <w:szCs w:val="28"/>
          <w:rtl w:val="true"/>
          <w:lang w:bidi="fa-IR"/>
        </w:rPr>
        <w:t xml:space="preserve">بهشت ظهور فراهم شد و عقل و اخلاق فطری جهانیان از مسیر عبودیت و عدالت و عنایت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و فعلیت رسید، مظهر جمال و مهر و محبت خدایی خواهد شد</w:t>
      </w:r>
      <w:r>
        <w:rPr>
          <w:rFonts w:eastAsia="IRNazanin" w:cs="IRNazanin"/>
          <w:color w:val="111111"/>
          <w:sz w:val="28"/>
          <w:szCs w:val="28"/>
          <w:rtl w:val="true"/>
          <w:lang w:bidi="fa-IR"/>
        </w:rPr>
        <w:t>.</w:t>
      </w:r>
      <w:r>
        <w:rPr>
          <w:rStyle w:val="FootnoteAnchor"/>
          <w:rtl w:val="true"/>
        </w:rPr>
        <w:footnoteReference w:id="169"/>
      </w:r>
    </w:p>
    <w:p>
      <w:pPr>
        <w:pStyle w:val="Heading4"/>
        <w:numPr>
          <w:ilvl w:val="3"/>
          <w:numId w:val="1"/>
        </w:numPr>
        <w:rPr/>
      </w:pPr>
      <w:bookmarkStart w:id="261" w:name="__RefHeading___Toc482501_1395250215"/>
      <w:bookmarkStart w:id="262" w:name="_Toc96"/>
      <w:bookmarkEnd w:id="261"/>
      <w:r>
        <w:rPr/>
        <w:t>5.3</w:t>
      </w:r>
      <w:r>
        <w:rPr>
          <w:rtl w:val="true"/>
        </w:rPr>
        <w:t xml:space="preserve">. </w:t>
      </w:r>
      <w:r>
        <w:rPr>
          <w:rtl w:val="true"/>
        </w:rPr>
        <w:t>مدینه فاضله</w:t>
      </w:r>
      <w:bookmarkEnd w:id="26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مدینه فاضله هر مکتب نظری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مکاتب نسبت به بحث آرمان‌شهر جنسیتی ساکت هستند</w:t>
      </w:r>
      <w:r>
        <w:rPr>
          <w:rStyle w:val="FootnoteAnchor"/>
          <w:rtl w:val="true"/>
        </w:rPr>
        <w:footnoteReference w:id="170"/>
      </w:r>
      <w:r>
        <w:rPr>
          <w:rFonts w:ascii="IRNazanin" w:hAnsi="IRNazanin" w:eastAsia="IRNazanin"/>
          <w:color w:val="111111"/>
          <w:sz w:val="28"/>
          <w:sz w:val="28"/>
          <w:szCs w:val="28"/>
          <w:rtl w:val="true"/>
          <w:lang w:bidi="fa-IR"/>
        </w:rPr>
        <w:t>و در معدود نظریات موجود هم آرمان‌شهر سر از نظریات اشتراکی در می‌آورد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این در حالی است که مهم‌ترین شاخصه مدینه فاضله،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الاشیاء فی 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وسط و دوری از 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قرار باشد که هم‌زیستی و هم‌گرایی انسان‌ها را بر مبنای عدالت ایجاد کنیم، نمی‌توانیم نسبت به مسأله جنسیت بی‌تفاوت باشیم و اگر این گونه باشد، تحقق مدینه فاضله ممتنع خواهد شد؛ چراکه نمی توان عدالت را در جامعه‌ای که نیمی از جمعیت آن جایگاهی مادون انسانی یا مرتبه‌ای مردانه دارند، به صورت فراگیر اجرایی نمود</w:t>
      </w:r>
      <w:r>
        <w:rPr>
          <w:rFonts w:eastAsia="IRNazanin" w:cs="IRNazanin"/>
          <w:color w:val="111111"/>
          <w:sz w:val="28"/>
          <w:szCs w:val="28"/>
          <w:rtl w:val="true"/>
          <w:lang w:bidi="fa-IR"/>
        </w:rPr>
        <w:t xml:space="preserve">. </w:t>
      </w:r>
      <w:bookmarkStart w:id="263" w:name="pg2619_15594"/>
    </w:p>
    <w:p>
      <w:pPr>
        <w:pStyle w:val="BookText"/>
        <w:rPr/>
      </w:pPr>
      <w:bookmarkEnd w:id="263"/>
      <w:r>
        <w:rPr>
          <w:rFonts w:ascii="IRNazanin" w:hAnsi="IRNazanin" w:eastAsia="IRNazanin"/>
          <w:color w:val="111111"/>
          <w:sz w:val="28"/>
          <w:sz w:val="28"/>
          <w:szCs w:val="28"/>
          <w:rtl w:val="true"/>
          <w:lang w:bidi="fa-IR"/>
        </w:rPr>
        <w:t>اگر هم مانند نظریات روشنفکری، مدعی تفکیک ارزش‌ها از دانش‌ها ـ به معنی تفکیک دین و حقوق و قانون از واقعیات طبیعی ـ شویم، در نهایت به نسبیت‌گرایی فطریات و اخلاق و از جمله تعریف و تعیین مصادیق عدالت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بازتاب آن، ابهام در مدینه فاضله و آرمان‌شهر خواهد شد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بدین جهت است که برای اثبات ضرورت ظهور منجی موعود بر وارونگی نقش‌ها، فساد و انحطاط اجتماعی و در یک کلمه، جاهلیت اخلاقی و اجتماعی آخرالزمان تأکید می‌شود تا معلوم گردد که شاخصه دوران ظهور، تعریف درست نقش‌ها و احیای فطریات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روایات مهدوی ضمن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 جنبه مشترک انسان‌ها در تکامل عقل و اخلاق اشاره شده، جایگاه زن و مرد در آن دوران نیز به صورت مجزا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این‌که زنان در آن دوران، دانشمند خواهند شد یا امکان سفرهای انفرادی طولانی با امنیت کامل برای آنان فراهم خواهد شد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همین منظر است که می‌توان ادعا کرد یکی از ضرورت‌ها یا دستاورد‌های رجعت مؤمنان خالص، تجربه یک زندگی خانوادگی واقعی است؛ زندگی‌ای که بسترساز تکامل نهایی زن و مرد و فعلیت حداکثری تمام استعدادهای انسانی آن‌ها باشد</w:t>
      </w:r>
      <w:r>
        <w:rPr>
          <w:rFonts w:eastAsia="IRNazanin" w:cs="IRNazanin"/>
          <w:color w:val="111111"/>
          <w:sz w:val="28"/>
          <w:szCs w:val="28"/>
          <w:rtl w:val="true"/>
          <w:lang w:bidi="fa-IR"/>
        </w:rPr>
        <w:t>.</w:t>
      </w:r>
    </w:p>
    <w:p>
      <w:pPr>
        <w:pStyle w:val="Heading4"/>
        <w:numPr>
          <w:ilvl w:val="3"/>
          <w:numId w:val="1"/>
        </w:numPr>
        <w:rPr/>
      </w:pPr>
      <w:bookmarkStart w:id="264" w:name="__RefHeading___Toc482503_1395250215"/>
      <w:bookmarkStart w:id="265" w:name="_Toc97"/>
      <w:bookmarkEnd w:id="264"/>
      <w:r>
        <w:rPr/>
        <w:t>5.4</w:t>
      </w:r>
      <w:r>
        <w:rPr>
          <w:rtl w:val="true"/>
        </w:rPr>
        <w:t xml:space="preserve">. </w:t>
      </w:r>
      <w:r>
        <w:rPr>
          <w:rtl w:val="true"/>
        </w:rPr>
        <w:t>فلسفه تاریخ</w:t>
      </w:r>
      <w:bookmarkEnd w:id="26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زمین با هبوط یک زن و مرد شروع شد و چشم‌انداز آن نیز رسیدن به بهشت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مهم‌ترین مانع تحقق این چشم‌انداز، وسوسه‌های ابلیسی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ابلیس ـ که با اغواگری، آدم و حوا را فریفت و باعث شد که تفاوت‌های جنسیتی آنان مشخص شود ـ</w:t>
      </w:r>
      <w:r>
        <w:rPr>
          <w:rStyle w:val="FootnoteAnchor"/>
          <w:rtl w:val="true"/>
        </w:rPr>
        <w:footnoteReference w:id="173"/>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بیش از هر چیز، از ناحیه غرایز جنسی وسوسه می‌کند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بدین جهت است که منشأ اولین نزاع روی زمین، یعنی دعوای هابیل و قابیل، مرتبط با غریزه جنسی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نهایی ابلیس، به عقب انداختن حداکثری ظهور و حداقل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جبهه حق تا مرز نابودی در دورۀ آخرالزمان است و در این مسیر، یکی از مهم‌ترین ابزارهای او تنزل دادن غریزه جنسی به یک رفتار لحظه‌ای حیوانی است؛ تا از این راه، هم کمال انسانی را تعطیل کند و غریزه‌ای که ابزار تعالی زن و مرد است را به ابزار انحطاط آنان تبدیل نماید، و هم با تغییر و جابه‌جایی نقش‌های جنسیتی، انسان‌ها را از هویت وجودی خود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به تعبیر امیرالمؤمنین علیه السلام مردان تنها ظاهری مردانه داشته باشند</w:t>
      </w:r>
      <w:r>
        <w:rPr>
          <w:rStyle w:val="FootnoteAnchor"/>
          <w:rtl w:val="true"/>
        </w:rPr>
        <w:footnoteReference w:id="175"/>
      </w:r>
      <w:r>
        <w:rPr>
          <w:rFonts w:ascii="IRNazanin" w:hAnsi="IRNazanin" w:eastAsia="IRNazanin"/>
          <w:color w:val="111111"/>
          <w:sz w:val="28"/>
          <w:sz w:val="28"/>
          <w:szCs w:val="28"/>
          <w:rtl w:val="true"/>
          <w:lang w:bidi="fa-IR"/>
        </w:rPr>
        <w:t>و بلکه وارونگی نقش‌ها کاملاً آشکارا رخ دهد</w:t>
      </w:r>
      <w:r>
        <w:rPr>
          <w:rFonts w:eastAsia="IRNazanin" w:cs="IRNazanin"/>
          <w:color w:val="111111"/>
          <w:sz w:val="28"/>
          <w:szCs w:val="28"/>
          <w:rtl w:val="true"/>
          <w:lang w:bidi="fa-IR"/>
        </w:rPr>
        <w:t>.</w:t>
      </w:r>
      <w:r>
        <w:rPr>
          <w:rStyle w:val="FootnoteAnchor"/>
          <w:rtl w:val="true"/>
        </w:rPr>
        <w:footnoteReference w:id="17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یکی از مهم‌ترین تقابل‌های حق و باطل در پایان تاریخ، تقابل در مسأله انسان‌شناسی و نوع تعریف هویت و نقش‌های جنسیتی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رسالت ما تعریف انتظار و سبک زندگی منتظرانه و نیز تبلیغ جهانی آن است؛ انتظاری که مبتنی بر ارزش‌ها و دوری از وسوسه‌های شیطانی است</w:t>
      </w:r>
      <w:r>
        <w:rPr>
          <w:rFonts w:eastAsia="IRNazanin" w:cs="IRNazanin"/>
          <w:color w:val="111111"/>
          <w:sz w:val="28"/>
          <w:szCs w:val="28"/>
          <w:rtl w:val="true"/>
          <w:lang w:bidi="fa-IR"/>
        </w:rPr>
        <w:t>.</w:t>
      </w:r>
      <w:r>
        <w:rPr>
          <w:rStyle w:val="FootnoteAnchor"/>
          <w:rtl w:val="true"/>
        </w:rPr>
        <w:footnoteReference w:id="177"/>
      </w:r>
      <w:bookmarkStart w:id="266" w:name="pg2619_15598"/>
    </w:p>
    <w:p>
      <w:pPr>
        <w:pStyle w:val="Heading3"/>
        <w:numPr>
          <w:ilvl w:val="2"/>
          <w:numId w:val="1"/>
        </w:numPr>
        <w:rPr/>
      </w:pPr>
      <w:bookmarkStart w:id="267" w:name="__RefHeading___Toc482505_1395250215"/>
      <w:bookmarkStart w:id="268" w:name="_Toc98"/>
      <w:bookmarkEnd w:id="266"/>
      <w:bookmarkEnd w:id="267"/>
      <w:r>
        <w:rPr>
          <w:rtl w:val="true"/>
        </w:rPr>
        <w:t>سخن پایانی</w:t>
      </w:r>
      <w:bookmarkEnd w:id="268"/>
    </w:p>
    <w:p>
      <w:pPr>
        <w:pStyle w:val="BookText"/>
        <w:rPr/>
      </w:pPr>
      <w:r>
        <w:rPr>
          <w:rFonts w:ascii="IRNazanin" w:hAnsi="IRNazanin" w:eastAsia="IRNazanin"/>
          <w:color w:val="111111"/>
          <w:sz w:val="28"/>
          <w:sz w:val="28"/>
          <w:szCs w:val="28"/>
          <w:rtl w:val="true"/>
          <w:lang w:bidi="fa-IR"/>
        </w:rPr>
        <w:t>امروزه شاهد اقبال فزاینده افراد بسیاری از جمله زنان و دختران به سوی اسلام و تشیع هستیم؛ اقبالی که به جهت نوع نگرش اسلام و تشیع به زن و کمال و سعادت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هنوز دیدگاه های اسلامی در دو زمینه زن‌پژوهی و سبک زندگی، صورت‌بندی نهایی خود را نیافته و به جهانیان عرضه نشده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در بلند مدت می‌تواند به یک ضعف و آسیب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تبیین فطری جامع و کامل دین می‌تواند بر اقبال انسان‌های معاصر، به ویژه بانوان به اسلام و مکتب تشیع بیفزاید</w:t>
      </w:r>
      <w:r>
        <w:rPr>
          <w:rFonts w:eastAsia="IRNazanin" w:cs="IRNazanin"/>
          <w:color w:val="111111"/>
          <w:sz w:val="28"/>
          <w:szCs w:val="28"/>
          <w:rtl w:val="true"/>
          <w:lang w:bidi="fa-IR"/>
        </w:rPr>
        <w:t xml:space="preserve">. </w:t>
      </w:r>
      <w:bookmarkStart w:id="269" w:name="pg2619_15600"/>
    </w:p>
    <w:p>
      <w:pPr>
        <w:pStyle w:val="Heading2"/>
        <w:numPr>
          <w:ilvl w:val="1"/>
          <w:numId w:val="1"/>
        </w:numPr>
        <w:rPr/>
      </w:pPr>
      <w:bookmarkStart w:id="270" w:name="__RefHeading___Toc482507_1395250215"/>
      <w:bookmarkStart w:id="271" w:name="_Toc99"/>
      <w:bookmarkEnd w:id="269"/>
      <w:bookmarkEnd w:id="270"/>
      <w:r>
        <w:rPr>
          <w:rtl w:val="true"/>
        </w:rPr>
        <w:t>فصل پنجم</w:t>
      </w:r>
      <w:r>
        <w:rPr>
          <w:rtl w:val="true"/>
        </w:rPr>
        <w:t>:</w:t>
      </w:r>
      <w:r>
        <w:rPr>
          <w:rtl w:val="true"/>
        </w:rPr>
        <w:t>انسان‌شناسی رشد</w:t>
      </w:r>
      <w:bookmarkEnd w:id="27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2" w:name="__RefHeading___Toc482509_1395250215"/>
      <w:bookmarkStart w:id="273" w:name="_Toc100"/>
      <w:bookmarkEnd w:id="272"/>
      <w:r>
        <w:rPr>
          <w:rtl w:val="true"/>
        </w:rPr>
        <w:t>اشاره</w:t>
      </w:r>
      <w:bookmarkStart w:id="274" w:name="pg2619_15602"/>
      <w:bookmarkEnd w:id="273"/>
    </w:p>
    <w:p>
      <w:pPr>
        <w:pStyle w:val="Heading3"/>
        <w:numPr>
          <w:ilvl w:val="2"/>
          <w:numId w:val="1"/>
        </w:numPr>
        <w:rPr/>
      </w:pPr>
      <w:bookmarkStart w:id="275" w:name="__RefHeading___Toc482511_1395250215"/>
      <w:bookmarkStart w:id="276" w:name="_Toc101"/>
      <w:bookmarkEnd w:id="274"/>
      <w:bookmarkEnd w:id="275"/>
      <w:r>
        <w:rPr>
          <w:rtl w:val="true"/>
        </w:rPr>
        <w:t>پیش درآمد</w:t>
      </w:r>
      <w:bookmarkEnd w:id="276"/>
    </w:p>
    <w:p>
      <w:pPr>
        <w:pStyle w:val="BookText"/>
        <w:rPr/>
      </w:pPr>
      <w:r>
        <w:rPr>
          <w:rFonts w:ascii="IRNazanin" w:hAnsi="IRNazanin" w:eastAsia="IRNazanin"/>
          <w:color w:val="111111"/>
          <w:sz w:val="28"/>
          <w:sz w:val="28"/>
          <w:szCs w:val="28"/>
          <w:rtl w:val="true"/>
          <w:lang w:bidi="fa-IR"/>
        </w:rPr>
        <w:t>انسان فطرتاً موجودی کمال‌طلب است؛ از این رو یکی از دغدغه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همواره ذهن انسان‌ها را به خود مشغول داشته،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انسان‌شناختی نشان می‌دهد که آدمی از ظرفیت‌های علمی و عملی گسترده‌ای برخوردار است؛ یعنی دارای ابعاد، عوالم و سطوح وجودی گوناگونی است که می‌توان همه آن‌ها را هم از جهت کمّی و هم از جهت کیفی رشد و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است که مسأله رشد وارد بحث انسان‌شناسی ذاتی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و نمو به تغییرات پی‌درپی و منظمی گفته می‌شود که از زمان تولد تا مرگ بر اساس الگو و نظم خاصی در ابعاد گوناگون جسمانی، عاطفی، شناختی و اجتماعی انسان به وجود می‌آید و آثار بلندمدتی در زندگی فرد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یک فرآیند مرحله‌ای اما مداوم و پیوسته است و عموماً به هشت دورۀ نوباوگی، نوپایی، کودکی، نوجوانی، جوانی، بزرگ‌سالی، میان‌سالی و پیری تقسیم می‌شود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مسأله تحت‌تأثیر زمینه‌ها و شرایط تاریخی و فرهنگی مختلف قرار دارد؛ زیرا هر جامعه مجموعه‌ای از باورها، ارزش‌ها، عادات، رسوم و مهارت‌ها دارد که آن را به نسل‌های بعدی خود </w:t>
      </w:r>
    </w:p>
    <w:p>
      <w:pPr>
        <w:pStyle w:val="BookText"/>
        <w:rPr/>
      </w:pPr>
      <w:r>
        <w:rPr>
          <w:rFonts w:ascii="IRNazanin" w:hAnsi="IRNazanin" w:eastAsia="IRNazanin"/>
          <w:color w:val="111111"/>
          <w:sz w:val="28"/>
          <w:sz w:val="28"/>
          <w:szCs w:val="28"/>
          <w:rtl w:val="true"/>
          <w:lang w:bidi="fa-IR"/>
        </w:rPr>
        <w:t>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الگوهای اجتماعی و فرهنگی، تأثیر زیادی بر به وجود آمدن صفات و شایستگی‌ها در فرد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از تغییرات اجتماعی و تاریخی نیز تأثیر می‌پذیرد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اینک در نسبت‌سنجی مسأله رشد و انسان‌شناسی پرسش‌های گوناگونی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اصولاً حقیقت مسأله رشد نسبت به انسان‌شناسی چیست؟</w:t>
      </w:r>
    </w:p>
    <w:p>
      <w:pPr>
        <w:pStyle w:val="BookText"/>
        <w:rPr/>
      </w:pPr>
      <w:r>
        <w:rPr>
          <w:rFonts w:ascii="IRNazanin" w:hAnsi="IRNazanin" w:eastAsia="IRNazanin"/>
          <w:color w:val="111111"/>
          <w:sz w:val="28"/>
          <w:sz w:val="28"/>
          <w:szCs w:val="28"/>
          <w:rtl w:val="true"/>
          <w:lang w:bidi="fa-IR"/>
        </w:rPr>
        <w:t>ـ آیا فرایند رشد امری قهری است یا اختیاری؟</w:t>
      </w:r>
    </w:p>
    <w:p>
      <w:pPr>
        <w:pStyle w:val="BookText"/>
        <w:rPr/>
      </w:pPr>
      <w:r>
        <w:rPr>
          <w:rFonts w:ascii="IRNazanin" w:hAnsi="IRNazanin" w:eastAsia="IRNazanin"/>
          <w:color w:val="111111"/>
          <w:sz w:val="28"/>
          <w:sz w:val="28"/>
          <w:szCs w:val="28"/>
          <w:rtl w:val="true"/>
          <w:lang w:bidi="fa-IR"/>
        </w:rPr>
        <w:t>ـ آیا این فرایند شامل همه ابعاد وجودی انسان می شود یا این‌که منحصر به برخی موارد است؟</w:t>
      </w:r>
    </w:p>
    <w:p>
      <w:pPr>
        <w:pStyle w:val="BookText"/>
        <w:rPr/>
      </w:pPr>
      <w:r>
        <w:rPr>
          <w:rFonts w:ascii="IRNazanin" w:hAnsi="IRNazanin" w:eastAsia="IRNazanin"/>
          <w:color w:val="111111"/>
          <w:sz w:val="28"/>
          <w:sz w:val="28"/>
          <w:szCs w:val="28"/>
          <w:rtl w:val="true"/>
          <w:lang w:bidi="fa-IR"/>
        </w:rPr>
        <w:t>ـ اساساً آیا رشد همه ابعاد انسانی در شکوفایی و کمال انسان نقش دارند؟ اگرچنین نیست کدام‌یک از استعدادها کمال واقعی و نهایی را به دنبال خواهد داشت؟</w:t>
      </w:r>
    </w:p>
    <w:p>
      <w:pPr>
        <w:pStyle w:val="BookText"/>
        <w:rPr/>
      </w:pPr>
      <w:r>
        <w:rPr>
          <w:rFonts w:ascii="IRNazanin" w:hAnsi="IRNazanin" w:eastAsia="IRNazanin"/>
          <w:color w:val="111111"/>
          <w:sz w:val="28"/>
          <w:sz w:val="28"/>
          <w:szCs w:val="28"/>
          <w:rtl w:val="true"/>
          <w:lang w:bidi="fa-IR"/>
        </w:rPr>
        <w:t>ـ آیا فعلیت جامع کمال در همه ابعاد رشدپذیر آدمی امکان‌پذیر است؟ در این صورت، آیا طراحی یک هندسه جامع برای کمال در همه ابعاد و سطوح وجودی ممکن است؟</w:t>
      </w:r>
    </w:p>
    <w:p>
      <w:pPr>
        <w:pStyle w:val="BookText"/>
        <w:rPr/>
      </w:pPr>
      <w:r>
        <w:rPr>
          <w:rFonts w:ascii="IRNazanin" w:hAnsi="IRNazanin" w:eastAsia="IRNazanin"/>
          <w:color w:val="111111"/>
          <w:sz w:val="28"/>
          <w:sz w:val="28"/>
          <w:szCs w:val="28"/>
          <w:rtl w:val="true"/>
          <w:lang w:bidi="fa-IR"/>
        </w:rPr>
        <w:t>ـ رشد چه نسبتی با جنسیت دارد؟</w:t>
      </w:r>
    </w:p>
    <w:p>
      <w:pPr>
        <w:pStyle w:val="BookText"/>
        <w:rPr/>
      </w:pPr>
      <w:r>
        <w:rPr>
          <w:rFonts w:ascii="IRNazanin" w:hAnsi="IRNazanin" w:eastAsia="IRNazanin"/>
          <w:color w:val="111111"/>
          <w:sz w:val="28"/>
          <w:sz w:val="28"/>
          <w:szCs w:val="28"/>
          <w:rtl w:val="true"/>
          <w:lang w:bidi="fa-IR"/>
        </w:rPr>
        <w:t>ـ تفاوت‌های جنسیتی تا چه اندازه بر مسأله رشد تأثیرگذار هستند؟</w:t>
      </w:r>
    </w:p>
    <w:p>
      <w:pPr>
        <w:pStyle w:val="BookText"/>
        <w:rPr/>
      </w:pPr>
      <w:r>
        <w:rPr>
          <w:rFonts w:ascii="IRNazanin" w:hAnsi="IRNazanin" w:eastAsia="IRNazanin"/>
          <w:color w:val="111111"/>
          <w:sz w:val="28"/>
          <w:sz w:val="28"/>
          <w:szCs w:val="28"/>
          <w:rtl w:val="true"/>
          <w:lang w:bidi="fa-IR"/>
        </w:rPr>
        <w:t>ـ مسأله رشد با کامل بودن انسان کامل چگونه قابل جمع است؟ و</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زمینه پرسش‌های فراوانی مطرح است که فراتر از این نوشتار و نیازمند مباحث تخصصی و مطالعات بیشتری است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در دانش‌های بشری، مهم‌ترین دانشی که به مسأله رشد می‌پردازد، روان‌شناسی است که یکی از گرایش‌ها و شاخه‌های مهم آن، روان‌شناسی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دانش، غالباً به اوج دوران رشد یعنی از تولد تا بلوغ می‌پردازد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مطالعه علمی رشد، نه تنها برای روان‌شناسی بلکه برای زیست‌شناسی، جامعه‌شناسی، آموزش، تاریخ و بهداشت نیز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رشد، تنها جنبه‌های جسمی و فیزیولوژیکی آن نیست، بلکه جنبه‌های شناختی و اجتماعی مرتبط با آن نیز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همه مهم‌تر، کاربردهای عملی مطالعه رشد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درک بهتر این‌که افراد چرا و چگونه رشد و تغییر می‌کنند، می‌توان این دانش را برای کمک به آن‌ها در زمینه به کارگیری تمام توانایی‌های بالقوه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در زندگی به کار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گرایش‌های علم انسان‌شناسی انسان‌شناسی زیستی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تلفیق انسان‌شناسی و زیست‌شناسی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دانش بیش‌تر به رشد جسمی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تا لحظه تولد و با رویکرد جنین‌شناسی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با واگذاری بحث رشد‌شناسی به دانش روان‌شناسی، چندان توجهی به آن نکرده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است که دانش روان‌شناسی هم تحت تأثیر دانش و فرهنگ غربی، موضوع رشد را منحصر به رشد جسمی انسان می‌داند و حتی روان و عواطف انسانی را هم با رویکرد </w:t>
      </w:r>
    </w:p>
    <w:p>
      <w:pPr>
        <w:pStyle w:val="BookText"/>
        <w:rPr/>
      </w:pPr>
      <w:r>
        <w:rPr>
          <w:rFonts w:ascii="IRNazanin" w:hAnsi="IRNazanin" w:eastAsia="IRNazanin"/>
          <w:color w:val="111111"/>
          <w:sz w:val="28"/>
          <w:sz w:val="28"/>
          <w:szCs w:val="28"/>
          <w:rtl w:val="true"/>
          <w:lang w:bidi="fa-IR"/>
        </w:rPr>
        <w:t xml:space="preserve">فیزیکال، و در قالب حس ششم یا حس ناخودآگاهِ ناشی از فعل و انفعالات شیمیایی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شیمی 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می‌کند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بدین جهت است که یکی از اختلاف‌های جدی اسلام و غرب، در همین دانش رشد‌شناسی است؛ چراکه بر مبنای مشاهده حضوری، بداهت فطری، ادله عقلی و علمی و تأکید پیشوایان دینی اثبات شده که انسان موجودی دارای ابعاد جسمی و روحی و با تقسیم‌بندی مردانه و زنانه است و نمی‌توان مسأله مهم رشد را تک بُعدی دید یا به دانشی خاص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روان‌شناسی رشد مطرح می‌شود که فعلیت بسیاری از استعدادهای جسمی، رفتاری و عاطفی آدمی پس از رسیدن به مرحله معیّنی از رشد و توانایی‌های جسمی است و هم‌چنین مطرح می‌شود که نباید بین رشد قهری بدنی و پرورش توانایی‌ها خلط کرد، پرسش‌های مهمی هم‌زمان با رشد جسمی و روحی، پیش روی آدمی قرار می‌گیرد که نتیجه آن ضرورت بحث انسان‌شناسی رشد با نگرش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تفاوت مهم بین رشد طبیعی و فعلیت استعدادها در انسان و حیوان وجود دارد و آن، پرورش است و این امر، نقطه جداسازی انسان از حیوان، حتی در زندگی فیزیکی و مادی است؛ چراکه فرایند رشد حیوان، قهری و تابع غریزۀ غیراختیاری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انسان، اگرچه رشد جسمی تا حد زیادی قهری و طبیعی است، ولی ناظر به وجود گرایش‌های عالی، قابلیت رشد و توسعه استعدادهای درونی و بلکه جسمی وجود 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جهت است که در انسان‌شناسی دینی، این پرسش مهم مطرح می‌شود که بین رشد قهری و طبیعی و رشد فطرت چه نسبتی برقرار است؟ و اگر آموزش معطوف به پرورش </w:t>
      </w:r>
      <w:bookmarkStart w:id="277" w:name="pg2619_15611"/>
    </w:p>
    <w:p>
      <w:pPr>
        <w:pStyle w:val="BookText"/>
        <w:rPr/>
      </w:pPr>
      <w:bookmarkEnd w:id="277"/>
      <w:r>
        <w:rPr>
          <w:rFonts w:ascii="IRNazanin" w:hAnsi="IRNazanin" w:eastAsia="IRNazanin"/>
          <w:color w:val="111111"/>
          <w:sz w:val="28"/>
          <w:sz w:val="28"/>
          <w:szCs w:val="28"/>
          <w:rtl w:val="true"/>
          <w:lang w:bidi="fa-IR"/>
        </w:rPr>
        <w:t>هماهنگ با مراحل رشد ضرورت دارد، این ضرورت نسبت به ابعاد درونی، روحانی و باطنی انسانی تا چه حد خواهد بود؟</w:t>
      </w:r>
    </w:p>
    <w:p>
      <w:pPr>
        <w:pStyle w:val="Heading3"/>
        <w:numPr>
          <w:ilvl w:val="2"/>
          <w:numId w:val="1"/>
        </w:numPr>
        <w:rPr/>
      </w:pPr>
      <w:bookmarkStart w:id="278" w:name="__RefHeading___Toc482513_1395250215"/>
      <w:bookmarkStart w:id="279" w:name="_Toc102"/>
      <w:bookmarkEnd w:id="278"/>
      <w:r>
        <w:rPr/>
        <w:t>1</w:t>
      </w:r>
      <w:r>
        <w:rPr>
          <w:rtl w:val="true"/>
        </w:rPr>
        <w:t xml:space="preserve">. </w:t>
      </w:r>
      <w:r>
        <w:rPr>
          <w:rtl w:val="true"/>
        </w:rPr>
        <w:t>نسبت بحث انسان‌شناسی رشد و مهدویت</w:t>
      </w:r>
      <w:bookmarkEnd w:id="279"/>
    </w:p>
    <w:p>
      <w:pPr>
        <w:pStyle w:val="BookText"/>
        <w:rPr/>
      </w:pPr>
      <w:r>
        <w:rPr>
          <w:rFonts w:ascii="IRNazanin" w:hAnsi="IRNazanin" w:eastAsia="IRNazanin"/>
          <w:color w:val="111111"/>
          <w:sz w:val="28"/>
          <w:sz w:val="28"/>
          <w:szCs w:val="28"/>
          <w:rtl w:val="true"/>
          <w:lang w:bidi="fa-IR"/>
        </w:rPr>
        <w:t>مطالعه فرایند رشد در انسان‌شناسی و مطالعات مهدوی از آن جهت ضرورت دارد که پس از شناخت این واقعیت در حالت طبیعی و معصومانه و سنجش نسبت و رابطه آن‌ها با هم‌دیگر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به شناختی جامع از انسان کامل دست یابیم و در زندگی انسان کمال‌جو هم به هندسه جامع زندگی دینی و مهدوی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یک مطالعه تخصصی، نسبت فرایند تدریجی رشد با فرایند تدریجی انتظار را در بستر زمان بشناسیم تا بحث از انتظار با واقعیات زندگی و مسائل تدریجی آن پیوند خورده و فارغ از شعار و گفتمان احساسی، وارد متن زندگی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که حقیقت انتظار، خود برآمده از نوعی رشد و بلوغ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رشد در انسان، مسأله‌ای فردی و در انتظار، مسأله‌ای اجتماعی و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بین آن دو نوعی رابطه وجود دارد؛ به ویژه که بر اساس برخی از گزاره‌های مهدوی، یکی از بستر‌های اجتماعی ظهور، بلوغ و رشد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نگاهی دیگر، شاید بتوان گفت که بدون در نظر گرفتن انسان‌شناسی رشد، فهم برخی از آموزه‌های مهدوی دشوار خواهد شد؛ زیرا بخش فراوانی از آموزه‌های مهدوی ناظر به امتحان و ابتلا در دورۀ آخرالزمان با هدف رشد و تکامل منتظران است یا این‌که مسیر رسیدن به جامعه زمینه‌ساز را تکامل نسل‌های منتظر و تأمین نیازهای امام غائب تعریف کرده‌اند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مسأله رشد دو بُعد دارد؛ اول، رشد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بحث بدان پرداخته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رشد ناظر به زمان 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بخش پایانی کتاب بدان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رشد دوم وابسته به رشد ذاتی و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رشد بیرونی، تابع فعلیت یافتن استعدادهای درونی و ذاتی فردی است؛ وگرنه فرهنگ انتظار و زندگی مهدوی دچار تناقض‌نمایی و دوگانگی گفتار و رفتار می‌شود</w:t>
      </w:r>
      <w:r>
        <w:rPr>
          <w:rFonts w:eastAsia="IRNazanin" w:cs="IRNazanin"/>
          <w:color w:val="111111"/>
          <w:sz w:val="28"/>
          <w:szCs w:val="28"/>
          <w:rtl w:val="true"/>
          <w:lang w:bidi="fa-IR"/>
        </w:rPr>
        <w:t xml:space="preserve">. </w:t>
      </w:r>
      <w:bookmarkStart w:id="280" w:name="pg2619_15613"/>
    </w:p>
    <w:p>
      <w:pPr>
        <w:pStyle w:val="BookText"/>
        <w:rPr/>
      </w:pPr>
      <w:bookmarkEnd w:id="280"/>
      <w:r>
        <w:rPr>
          <w:rFonts w:ascii="IRNazanin" w:hAnsi="IRNazanin" w:eastAsia="IRNazanin"/>
          <w:color w:val="111111"/>
          <w:sz w:val="28"/>
          <w:sz w:val="28"/>
          <w:szCs w:val="28"/>
          <w:rtl w:val="true"/>
          <w:lang w:bidi="fa-IR"/>
        </w:rPr>
        <w:t>یعنی از یک سو گفتارها فراوان و شعارها روزآمد است، ولی در مقام عمل، اکثر منتظران دچار رکود و انفعال و وادادگی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واقعی کسی است که در یک برنامه‌ریزی دو مرحله‌ای، ابتدا به رشد همه جانبه استعدادهای خود بپردازد و آن‌گاه در مسیر نیازهای امام معصوم، برنامه رشد و فعالیت اجتماعی خود را طراحی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مسأله رشد 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متفاوتی وجود دارد که در این اثر از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سه دیدگاه خواهیم پرداخت؛ دیدگاه علم و تمدن معاصر، دیدگاه فسلفه اسلامی و دیدگاه انسان‌شناسی اسلامی</w:t>
      </w:r>
      <w:r>
        <w:rPr>
          <w:rFonts w:eastAsia="IRNazanin" w:cs="IRNazanin"/>
          <w:color w:val="111111"/>
          <w:sz w:val="28"/>
          <w:szCs w:val="28"/>
          <w:rtl w:val="true"/>
          <w:lang w:bidi="fa-IR"/>
        </w:rPr>
        <w:t>.</w:t>
      </w:r>
    </w:p>
    <w:p>
      <w:pPr>
        <w:pStyle w:val="Heading3"/>
        <w:numPr>
          <w:ilvl w:val="2"/>
          <w:numId w:val="1"/>
        </w:numPr>
        <w:rPr/>
      </w:pPr>
      <w:bookmarkStart w:id="281" w:name="__RefHeading___Toc482515_1395250215"/>
      <w:bookmarkStart w:id="282" w:name="_Toc103"/>
      <w:bookmarkEnd w:id="281"/>
      <w:r>
        <w:rPr/>
        <w:t>2</w:t>
      </w:r>
      <w:r>
        <w:rPr>
          <w:rtl w:val="true"/>
        </w:rPr>
        <w:t xml:space="preserve">. </w:t>
      </w:r>
      <w:r>
        <w:rPr>
          <w:rtl w:val="true"/>
        </w:rPr>
        <w:t>رشد از منظر علم و تمدن معاصر</w:t>
      </w:r>
      <w:bookmarkEnd w:id="282"/>
    </w:p>
    <w:p>
      <w:pPr>
        <w:pStyle w:val="Heading4"/>
        <w:numPr>
          <w:ilvl w:val="3"/>
          <w:numId w:val="1"/>
        </w:numPr>
        <w:rPr/>
      </w:pPr>
      <w:bookmarkStart w:id="283" w:name="__RefHeading___Toc482517_1395250215"/>
      <w:bookmarkStart w:id="284" w:name="_Toc104"/>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علم روان‌شناسی، دانشی مبتنی بر نظریه‌ها و فرضیه‌های متعدد و متنوعی است که نگاهی مادی و سکولار به انسان دارند و هدف آن، رساندن انسان به لذت و خوشی و رفاه دنیوی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دانش مطالعات فراوان و ارزنده‌ای درباره رشد آدمی و تأثیر آن بر رشد تدریجی استعدادها و مهارت‌ها نیز انجام شده، ولی اکثر قریب به اتفاق این مطالعات، مادی، فیزیکی و بدنی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این علم، رشد، امری قهری و تک‌ساحتی است و در یک نگاه کلی به پنج مرحله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تولد تا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تدریجی جسم</w:t>
      </w:r>
    </w:p>
    <w:p>
      <w:pPr>
        <w:pStyle w:val="BookText"/>
        <w:rPr/>
      </w:pPr>
      <w:r>
        <w:rPr>
          <w:rFonts w:ascii="IRNazanin" w:hAnsi="IRNazanin" w:eastAsia="IRNazanin"/>
          <w:color w:val="111111"/>
          <w:sz w:val="28"/>
          <w:sz w:val="28"/>
          <w:szCs w:val="28"/>
          <w:rtl w:val="true"/>
          <w:lang w:bidi="fa-IR"/>
        </w:rPr>
        <w:t>ـ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فراگیر و ناگهانی به واسطه فعالیت تمام غدد جسمی و توانمندی‌های درونی</w:t>
      </w:r>
    </w:p>
    <w:p>
      <w:pPr>
        <w:pStyle w:val="BookText"/>
        <w:rPr/>
      </w:pPr>
      <w:r>
        <w:rPr>
          <w:rFonts w:ascii="IRNazanin" w:hAnsi="IRNazanin" w:eastAsia="IRNazanin"/>
          <w:color w:val="111111"/>
          <w:sz w:val="28"/>
          <w:sz w:val="28"/>
          <w:szCs w:val="28"/>
          <w:rtl w:val="true"/>
          <w:lang w:bidi="fa-IR"/>
        </w:rPr>
        <w:t>ـ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شکوفایی شخصیت فردی و جستجوی هویت اجتماعی</w:t>
      </w:r>
    </w:p>
    <w:p>
      <w:pPr>
        <w:pStyle w:val="BookText"/>
        <w:rPr/>
      </w:pPr>
      <w:r>
        <w:rPr>
          <w:rFonts w:ascii="IRNazanin" w:hAnsi="IRNazanin" w:eastAsia="IRNazanin"/>
          <w:color w:val="111111"/>
          <w:sz w:val="28"/>
          <w:sz w:val="28"/>
          <w:szCs w:val="28"/>
          <w:rtl w:val="true"/>
          <w:lang w:bidi="fa-IR"/>
        </w:rPr>
        <w:t>ـ میان‌سالی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نمود و بروز هویت اجتماعی</w:t>
      </w:r>
    </w:p>
    <w:p>
      <w:pPr>
        <w:pStyle w:val="BookText"/>
        <w:rPr/>
      </w:pPr>
      <w:r>
        <w:rPr>
          <w:rFonts w:ascii="IRNazanin" w:hAnsi="IRNazanin" w:eastAsia="IRNazanin"/>
          <w:color w:val="111111"/>
          <w:sz w:val="28"/>
          <w:sz w:val="28"/>
          <w:szCs w:val="28"/>
          <w:rtl w:val="true"/>
          <w:lang w:bidi="fa-IR"/>
        </w:rPr>
        <w:t>ـ کهن‌سالی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جسم و افت نشاط باطنی</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روان‌شناسان در کنار مطالعه تغییرات جسمی و فیزیکی در فرایند رشد، رشد اجتماعی، هیجانی و شناختی افراد را نیز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مراحل تفصیلی‌تر رشد </w:t>
      </w:r>
    </w:p>
    <w:p>
      <w:pPr>
        <w:pStyle w:val="BookText"/>
        <w:rPr/>
      </w:pPr>
      <w:r>
        <w:rPr>
          <w:rFonts w:ascii="IRNazanin" w:hAnsi="IRNazanin" w:eastAsia="IRNazanin"/>
          <w:color w:val="111111"/>
          <w:sz w:val="28"/>
          <w:sz w:val="28"/>
          <w:szCs w:val="28"/>
          <w:rtl w:val="true"/>
          <w:lang w:bidi="fa-IR"/>
        </w:rPr>
        <w:t>در یک نگاه موازی بین مراحل مختلف عمر انسانی از نگاه علمی و با لحاظ برخی واقعیات طبیعی</w:t>
      </w:r>
      <w:r>
        <w:rPr>
          <w:rStyle w:val="FootnoteAnchor"/>
          <w:rtl w:val="true"/>
        </w:rPr>
        <w:footnoteReference w:id="182"/>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تصویر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8768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99"/>
                        <a:stretch/>
                      </pic:blipFill>
                      <pic:spPr>
                        <a:xfrm>
                          <a:off x="0" y="0"/>
                          <a:ext cx="5334120" cy="4876920"/>
                        </a:xfrm>
                        <a:prstGeom prst="rect">
                          <a:avLst/>
                        </a:prstGeom>
                        <a:ln w="0">
                          <a:noFill/>
                        </a:ln>
                      </pic:spPr>
                    </pic:pic>
                  </a:graphicData>
                </a:graphic>
              </wp:inline>
            </w:drawing>
          </mc:Choice>
          <mc:Fallback>
            <w:pict>
              <v:shape id="shape_0" stroked="f" o:allowincell="f" style="position:absolute;margin-left:0pt;margin-top:-384.05pt;width:419.95pt;height:383.95pt;mso-wrap-style:none;v-text-anchor:middle;mso-position-horizontal:left;mso-position-vertical:top" type="_x0000_t75">
                <v:imagedata r:id="rId2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6355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02"/>
                        <a:stretch/>
                      </pic:blipFill>
                      <pic:spPr>
                        <a:xfrm>
                          <a:off x="0" y="0"/>
                          <a:ext cx="5334120" cy="4635360"/>
                        </a:xfrm>
                        <a:prstGeom prst="rect">
                          <a:avLst/>
                        </a:prstGeom>
                        <a:ln w="0">
                          <a:noFill/>
                        </a:ln>
                      </pic:spPr>
                    </pic:pic>
                  </a:graphicData>
                </a:graphic>
              </wp:inline>
            </w:drawing>
          </mc:Choice>
          <mc:Fallback>
            <w:pict>
              <v:shape id="shape_0" stroked="f" o:allowincell="f" style="position:absolute;margin-left:0pt;margin-top:-365.05pt;width:419.95pt;height:364.95pt;mso-wrap-style:none;v-text-anchor:middle;mso-position-horizontal:left;mso-position-vertical:top" type="_x0000_t75">
                <v:imagedata r:id="rId2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 دقت در این جداول مشخص می‌شود که با نفی یا عدم توجه به بُعد روحانی، ارزش‌های فطری هم تفسیر و تعریفی دنیوی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باید دید که نگرش مادی به فرایند رشد چه نتایجی را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تمدن معاصر و با وجود تغییر و تحول در مکاتب روان‌شناسی، به علت ابتنای همگی این نظریات بر فیزیکال بودن انسان، فرایند رشد در جهت تربیت انسانی فردگرا و ایجاد تمدن سکولار با بیش‌ترین منافع و لذّات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رویکرد برای مراحل مذکور چنین برنامه ریزی کرده‌اند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نوزادی و خردسالی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ضرورت وجود یک خانواده کامل و ایجاد مهد کودک‌ها </w:t>
      </w:r>
    </w:p>
    <w:p>
      <w:pPr>
        <w:pStyle w:val="BookText"/>
        <w:rPr/>
      </w:pPr>
      <w:r>
        <w:rPr>
          <w:rFonts w:ascii="IRNazanin" w:hAnsi="IRNazanin" w:eastAsia="IRNazanin"/>
          <w:color w:val="111111"/>
          <w:sz w:val="28"/>
          <w:sz w:val="28"/>
          <w:szCs w:val="28"/>
          <w:rtl w:val="true"/>
          <w:lang w:bidi="fa-IR"/>
        </w:rPr>
        <w:t>ـ کودکی و نوجوانی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اهتمام به اجتماعی شدن به معنی استقلال سریع از خانواده، و تربیت علمی برای تعریف آینده‌ای تخصصی</w:t>
      </w:r>
    </w:p>
    <w:p>
      <w:pPr>
        <w:pStyle w:val="BookText"/>
        <w:rPr/>
      </w:pPr>
      <w:r>
        <w:rPr>
          <w:rFonts w:ascii="IRNazanin" w:hAnsi="IRNazanin" w:eastAsia="IRNazanin"/>
          <w:color w:val="111111"/>
          <w:sz w:val="28"/>
          <w:sz w:val="28"/>
          <w:szCs w:val="28"/>
          <w:rtl w:val="true"/>
          <w:lang w:bidi="fa-IR"/>
        </w:rPr>
        <w:t>ـ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ضرورت و اولویت ازدواج و فرصت‌سازی برای تأمین تنوع‌طلبی و لذت‌جویی</w:t>
      </w:r>
    </w:p>
    <w:p>
      <w:pPr>
        <w:pStyle w:val="BookText"/>
        <w:rPr/>
      </w:pPr>
      <w:r>
        <w:rPr>
          <w:rFonts w:ascii="IRNazanin" w:hAnsi="IRNazanin" w:eastAsia="IRNazanin"/>
          <w:color w:val="111111"/>
          <w:sz w:val="28"/>
          <w:sz w:val="28"/>
          <w:szCs w:val="28"/>
          <w:rtl w:val="true"/>
          <w:lang w:bidi="fa-IR"/>
        </w:rPr>
        <w:t>ـ میان‌سالی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تخصصی و رفاه دنیوی</w:t>
      </w:r>
    </w:p>
    <w:p>
      <w:pPr>
        <w:pStyle w:val="BookText"/>
        <w:rPr/>
      </w:pPr>
      <w:r>
        <w:rPr>
          <w:rFonts w:ascii="IRNazanin" w:hAnsi="IRNazanin" w:eastAsia="IRNazanin"/>
          <w:color w:val="111111"/>
          <w:sz w:val="28"/>
          <w:sz w:val="28"/>
          <w:szCs w:val="28"/>
          <w:rtl w:val="true"/>
          <w:lang w:bidi="fa-IR"/>
        </w:rPr>
        <w:t>ـ کهن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و رضایت دنیوی</w:t>
      </w:r>
    </w:p>
    <w:p>
      <w:pPr>
        <w:pStyle w:val="BookText"/>
        <w:rPr/>
      </w:pPr>
      <w:r>
        <w:rPr>
          <w:rFonts w:ascii="IRNazanin" w:hAnsi="IRNazanin" w:eastAsia="IRNazanin"/>
          <w:color w:val="111111"/>
          <w:sz w:val="28"/>
          <w:sz w:val="28"/>
          <w:szCs w:val="28"/>
          <w:rtl w:val="true"/>
          <w:lang w:bidi="fa-IR"/>
        </w:rPr>
        <w:t>در این دیدگاه، خانواده، تعریفی حداقلی و کوتاه‌مدت می‌یابد و در برابر، دولت و نظام اجتماعی، در مقام تأمین نیازهای افراد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منظر علم و تمدن معاصر، هدف از زندگی، رسیدن به نهایت قوت جسمی و التذاذ جنسی است و در این مسیر، کلیت رشد بشر این گونه هدف‌گذاری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رشد حداکثری توانایی جسمی؛ با کمک دانش‌هایی چون بهداشت، آموزش و پرورش، پزشکی، روان‌شناسی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تحصیل بهترین و بیش‌ترین ابزار و وسایل مادی برای زندگی بهتر؛ از طریق تبلیغ مصرف‌گرایی و تأمین آزادی و لذت‌طلبی‌های فردی</w:t>
      </w:r>
    </w:p>
    <w:p>
      <w:pPr>
        <w:pStyle w:val="BookText"/>
        <w:rPr/>
      </w:pPr>
      <w:r>
        <w:rPr>
          <w:rFonts w:ascii="IRNazanin" w:hAnsi="IRNazanin" w:eastAsia="IRNazanin"/>
          <w:color w:val="111111"/>
          <w:sz w:val="28"/>
          <w:sz w:val="28"/>
          <w:szCs w:val="28"/>
          <w:rtl w:val="true"/>
          <w:lang w:bidi="fa-IR"/>
        </w:rPr>
        <w:t>ـ تحقق بالاترین رضایت از زندگی دنیوی؛ با ایجاد فرصت‌های بیش‌تر برای سرگرمی و لذت‌جویی، تولید داروها و آرامش‌بخش‌های شیمیایی و</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روان‌شناسی رشد یا دانش‌های ناظر و مکمل آن، از میان ابعاد وجودی آدمی تنها به رشد عقل ابزاری و مهارت‌آموزی توجه، و رشد ابعاد فطری به حاشیه رانده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فراتر از آن، هر‌گاه فطرت به موازات رشد جسمی به شکوفایی قهری می‌رسد و به جوشش درمی‌آید، از </w:t>
      </w:r>
    </w:p>
    <w:p>
      <w:pPr>
        <w:pStyle w:val="BookText"/>
        <w:rPr/>
      </w:pPr>
      <w:r>
        <w:rPr>
          <w:rFonts w:ascii="IRNazanin" w:hAnsi="IRNazanin" w:eastAsia="IRNazanin"/>
          <w:color w:val="111111"/>
          <w:sz w:val="28"/>
          <w:sz w:val="28"/>
          <w:szCs w:val="28"/>
          <w:rtl w:val="true"/>
          <w:lang w:bidi="fa-IR"/>
        </w:rPr>
        <w:t xml:space="preserve">آن شکوفایی و نمود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از نگاه روان‌شناسی معاصر، مقاطع بحرانی زندگی آدمی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بحران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رشد ناگهانی و هم‌زمان جسمی، عاطفی و عقلانی، نوجوان و اطرافیان او دچار سرگردانی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سرزندگی نوجوان او را علاقه‌مند به حضور در اجتماع می‌کند، ولی در تناقض رعایت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و تجددگرایی، پیچیدگی‌های روابط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سرگردانی و تحیر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بحران انتخاب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 از در هم آمیختن فلسفه رابطه جنسی و عشق و فلسفه و معنای زندگی مشترک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ناظر به گسترش فضای مجازی اینترنتی، تبدیل شدن جهان به دهکده جهانی، گسترش روابط و جذابیت‌ها و نظریات عجیب و غریب روان‌شناسی، جامعه‌شناسی و ژنتیکی، مسأله انتخاب همسر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همراهی طولانی مدت با او و آرامش‌طلبی در فرایند رابطه جنسی، به امری سخت و بعضاً غیر موجه تبدیل شده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بحران میان‌سالی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اوج این بحران، سن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است و تا سن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یا لحظه مرگ با شدت و ضعف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 وقتی رخ می‌دهد که نیمی از عمر آدمی گذشته است و او ناگهان خود را با آغاز شمارش معکوس زندگی مواجه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ناخواسته به حساب و کتاب گذشته خود پرداخته و احساس غَبن و نارضایتی و ناکامی ـ که ناشی از سستی‌ها، سهل‌انگاری‌ها، وقت‌کشی‌ها و عدم موفقیت‌هاست ـ او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بیش‌تر در نارضایتی از شغل، درآمد، زندگی جاری یا همسر، خود را نشان می‌دهد</w:t>
      </w:r>
      <w:r>
        <w:rPr>
          <w:rFonts w:eastAsia="IRNazanin" w:cs="IRNazanin"/>
          <w:color w:val="111111"/>
          <w:sz w:val="28"/>
          <w:szCs w:val="28"/>
          <w:rtl w:val="true"/>
          <w:lang w:bidi="fa-IR"/>
        </w:rPr>
        <w:t xml:space="preserve">. </w:t>
      </w:r>
      <w:bookmarkStart w:id="285" w:name="pg2619_15622"/>
    </w:p>
    <w:p>
      <w:pPr>
        <w:pStyle w:val="BookText"/>
        <w:rPr/>
      </w:pPr>
      <w:bookmarkEnd w:id="285"/>
      <w:r>
        <w:rPr>
          <w:rFonts w:ascii="IRNazanin" w:hAnsi="IRNazanin" w:eastAsia="IRNazanin"/>
          <w:color w:val="111111"/>
          <w:sz w:val="28"/>
          <w:sz w:val="28"/>
          <w:szCs w:val="28"/>
          <w:rtl w:val="true"/>
          <w:lang w:bidi="fa-IR"/>
        </w:rPr>
        <w:t>ـ بحران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به کهن‌سالی نزدیک‌تر می‌شود، از یک سو ترس از مواجهه با مرگ فزونی می‌یابد و از سوی دیگر به علت فرسودگی‌ها و بیماری‌ها امید و اصرار او به زندگی ضعیف و کم‌رنگ‌تر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آدمی در برزخ پذیرش یا فرار از مرگ به لحظه‌شماری و انتظار برای فرارسیدن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حتی اقدام به خودکشی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می‌افتد</w:t>
      </w:r>
      <w:r>
        <w:rPr>
          <w:rFonts w:eastAsia="IRNazanin" w:cs="IRNazanin"/>
          <w:color w:val="111111"/>
          <w:sz w:val="28"/>
          <w:szCs w:val="28"/>
          <w:rtl w:val="true"/>
          <w:lang w:bidi="fa-IR"/>
        </w:rPr>
        <w:t>.</w:t>
      </w:r>
    </w:p>
    <w:p>
      <w:pPr>
        <w:pStyle w:val="Heading4"/>
        <w:numPr>
          <w:ilvl w:val="3"/>
          <w:numId w:val="1"/>
        </w:numPr>
        <w:rPr/>
      </w:pPr>
      <w:bookmarkStart w:id="286" w:name="__RefHeading___Toc482519_1395250215"/>
      <w:bookmarkStart w:id="287" w:name="_Toc105"/>
      <w:bookmarkEnd w:id="286"/>
      <w:r>
        <w:rPr/>
        <w:t>2.1</w:t>
      </w:r>
      <w:r>
        <w:rPr>
          <w:rtl w:val="true"/>
        </w:rPr>
        <w:t xml:space="preserve">. </w:t>
      </w:r>
      <w:r>
        <w:rPr>
          <w:rtl w:val="true"/>
        </w:rPr>
        <w:t>نقد دیدگاه علمی رشد</w:t>
      </w:r>
      <w:bookmarkEnd w:id="287"/>
    </w:p>
    <w:p>
      <w:pPr>
        <w:pStyle w:val="BookText"/>
        <w:rPr/>
      </w:pPr>
      <w:r>
        <w:rPr>
          <w:rFonts w:ascii="IRNazanin" w:hAnsi="IRNazanin" w:eastAsia="IRNazanin"/>
          <w:color w:val="111111"/>
          <w:sz w:val="28"/>
          <w:sz w:val="28"/>
          <w:szCs w:val="28"/>
          <w:rtl w:val="true"/>
          <w:lang w:bidi="fa-IR"/>
        </w:rPr>
        <w:t>آرزوی فطری بشر، رسیدن به مدینه فاضله جمعی و جهانی است؛ چراکه او فطرتاً موجودی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آرمان‌شهر فطری انسان‌ها وقتی تحقق می‌یابد که رشد تک‌تک انسان‌ها به اقتضای سطوح مختلف و پیچیدگی‌های آن در شرایط اجتماعی مناسب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امروزه باور فلسفی و علمی انسان‌های مدرن بر این است که مدینه فاضله جز در حوزه زندگی فردی معنا نمی‌یابد و هر کس باید از بهشت زمینی، تفسیری فردی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بشر فردگرای امروزی، تحت تأثیر تکنولوژی، راه‌کار رسیدن به آرمان‌شهر را در متوجه‌سازی انسان‌ها به عالم مجازی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انسان معاصر به جای روابط انسانی، به رابطه با تکنولوژی و زندگی در فضای خیالی و مصنوعی مجازی رو آورده تا هم هزینه و تبعات ارتباطاتش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شود و هم به گمان خود، به تنوع و سرگرمی بیش‌تری دست یابد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زندگی معاصر، مجموعه عواملی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چون نگرش تک بُعدی به رشد، فردی شدن فرایند رشد، مجازی شدن پاسخ‌گویی به نیازها، تعریف وارونه فطریات در فرایند رشد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باعث استحالۀ انسان شده است که اگر این وضعیت ادامه یابد، شاید کم‌تر نشانی از هویت آدمی در وجود انسان بماند و این وضعیت، همان است که تمام ادیان آسمانی از آن با عنوان دوران آخرالزمان یاد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نگرش قرآن، این روش از زندگی تعریفی سراسر دنیوی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أَنَّمَا الْحَیاةُ الدُّنْیا لَعِبٌ وَ لَهْوٌ وَ زینَةٌ وَ تَفاخُرٌ بَیْنَکُمْ وَ تَکاثُرٌ فِی الْأَمْوالِ وَ الْأَوْلاد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7653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08"/>
                        <a:stretch/>
                      </pic:blipFill>
                      <pic:spPr>
                        <a:xfrm>
                          <a:off x="0" y="0"/>
                          <a:ext cx="5334120" cy="1765440"/>
                        </a:xfrm>
                        <a:prstGeom prst="rect">
                          <a:avLst/>
                        </a:prstGeom>
                        <a:ln w="0">
                          <a:noFill/>
                        </a:ln>
                      </pic:spPr>
                    </pic:pic>
                  </a:graphicData>
                </a:graphic>
              </wp:inline>
            </w:drawing>
          </mc:Choice>
          <mc:Fallback>
            <w:pict>
              <v:shape id="shape_0" stroked="f" o:allowincell="f" style="position:absolute;margin-left:0pt;margin-top:-139.05pt;width:419.95pt;height:138.95pt;mso-wrap-style:none;v-text-anchor:middle;mso-position-horizontal:left;mso-position-vertical:top" type="_x0000_t75">
                <v:imagedata r:id="rId209" o:detectmouseclick="t"/>
                <v:stroke color="#3465a4" joinstyle="round" endcap="flat"/>
                <w10:wrap type="none"/>
              </v:shape>
            </w:pict>
          </mc:Fallback>
        </mc:AlternateConten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منظر دیگری نیز می‌توان به آسیب‌شناسی قرآنی رشد تک بُعدی پرداخت و آن نسبت‌سنجی فرایند رشد و مسأله حق و باطل و موضوع کمال‌جویی در فرایند رشد، و تأثیر آن دو در صعود یا سقوط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تفسیر و ناظر به حقیقت وجودی آدمی ـ که دو ساحتی است ـ جسم به صورت طبیعی و قهری در چرخه رشد و حیات خود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فطرت آدمی در صورت رشد تک‌بعدی انسان، روندی سقوطی می‌یابد و شروع این سقوط در دوران بلوغ است؛ چراکه نقطه جوشش و فعال شدن فطرت این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نهادینه شدن و وراثتی شدن این سقوط در نسل‌های پیاپی، این سقوط از همان لحظه تولد و بلکه پیش از تولد خود را نشان خواهد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گزارشی اجمالی بیان قرآن درباره رشد ناهماهنگ جسم و روح یا وارونگی فطرت و اسارت آن توسط غرائز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4323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11"/>
                        <a:stretch/>
                      </pic:blipFill>
                      <pic:spPr>
                        <a:xfrm>
                          <a:off x="0" y="0"/>
                          <a:ext cx="5334120" cy="4432320"/>
                        </a:xfrm>
                        <a:prstGeom prst="rect">
                          <a:avLst/>
                        </a:prstGeom>
                        <a:ln w="0">
                          <a:noFill/>
                        </a:ln>
                      </pic:spPr>
                    </pic:pic>
                  </a:graphicData>
                </a:graphic>
              </wp:inline>
            </w:drawing>
          </mc:Choice>
          <mc:Fallback>
            <w:pict>
              <v:shape id="shape_0" stroked="f" o:allowincell="f" style="position:absolute;margin-left:0pt;margin-top:-349.05pt;width:419.95pt;height:348.95pt;mso-wrap-style:none;v-text-anchor:middle;mso-position-horizontal:left;mso-position-vertical:top" type="_x0000_t75">
                <v:imagedata r:id="rId2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655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14"/>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215" o:detectmouseclick="t"/>
                <v:stroke color="#3465a4" joinstyle="round" endcap="flat"/>
                <w10:wrap type="none"/>
              </v:shape>
            </w:pict>
          </mc:Fallback>
        </mc:AlternateConten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این آیات، بشر در اثر سقوط روحی به جایی می‌رسد که تنها غرایز او رشد می‌کند و فطریاتش از شکوفایی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انسان نه تنها هم‌چون حیوانات، تک ساحتی خواهد بود، بلکه از آنان نیز پست‌تر خواهد شد؛ از این جهت که تمام فطریات متعالی خود را استحاله و مسخ کرده است</w:t>
      </w:r>
      <w:r>
        <w:rPr>
          <w:rFonts w:eastAsia="IRNazanin" w:cs="IRNazanin"/>
          <w:color w:val="111111"/>
          <w:sz w:val="28"/>
          <w:szCs w:val="28"/>
          <w:rtl w:val="true"/>
          <w:lang w:bidi="fa-IR"/>
        </w:rPr>
        <w:t xml:space="preserve">. </w:t>
      </w:r>
      <w:bookmarkStart w:id="288" w:name="pg2619_15630"/>
    </w:p>
    <w:p>
      <w:pPr>
        <w:pStyle w:val="Heading4"/>
        <w:numPr>
          <w:ilvl w:val="3"/>
          <w:numId w:val="1"/>
        </w:numPr>
        <w:rPr/>
      </w:pPr>
      <w:bookmarkStart w:id="289" w:name="__RefHeading___Toc482521_1395250215"/>
      <w:bookmarkStart w:id="290" w:name="_Toc106"/>
      <w:bookmarkEnd w:id="288"/>
      <w:bookmarkEnd w:id="289"/>
      <w:r>
        <w:rPr/>
        <w:t>2.2</w:t>
      </w:r>
      <w:r>
        <w:rPr>
          <w:rtl w:val="true"/>
        </w:rPr>
        <w:t xml:space="preserve">. </w:t>
      </w:r>
      <w:r>
        <w:rPr>
          <w:rtl w:val="true"/>
        </w:rPr>
        <w:t>بازخوانی مهدویت بر مبنای دیدگاه علمی رشد</w:t>
      </w:r>
      <w:bookmarkEnd w:id="290"/>
    </w:p>
    <w:p>
      <w:pPr>
        <w:pStyle w:val="Heading5"/>
        <w:numPr>
          <w:ilvl w:val="4"/>
          <w:numId w:val="1"/>
        </w:numPr>
        <w:rPr/>
      </w:pPr>
      <w:bookmarkStart w:id="291" w:name="__RefHeading___Toc482523_1395250215"/>
      <w:bookmarkStart w:id="292" w:name="_Toc107"/>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دورۀ آخرالزمان دوره فراگیری رشد تک‌بعدی به موازات رشد وارونه فطریات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انسان آخرالزمانی بیش‌ترین مسخ شدگی هویت انسانی را خواهد داشت و اگر ظهور اتفاق نیفتد، ممکن است انسان‌ها برای همیشه از کمال دور بمانند و شیطان به هدف نهایی خود برسد</w:t>
      </w:r>
      <w:r>
        <w:rPr>
          <w:rFonts w:eastAsia="IRNazanin" w:cs="IRNazanin"/>
          <w:color w:val="111111"/>
          <w:sz w:val="28"/>
          <w:szCs w:val="28"/>
          <w:rtl w:val="true"/>
          <w:lang w:bidi="fa-IR"/>
        </w:rPr>
        <w:t>.</w:t>
      </w:r>
    </w:p>
    <w:p>
      <w:pPr>
        <w:pStyle w:val="Heading5"/>
        <w:numPr>
          <w:ilvl w:val="4"/>
          <w:numId w:val="1"/>
        </w:numPr>
        <w:rPr/>
      </w:pPr>
      <w:bookmarkStart w:id="293" w:name="__RefHeading___Toc482525_1395250215"/>
      <w:bookmarkStart w:id="294" w:name="_Toc108"/>
      <w:bookmarkEnd w:id="293"/>
      <w:r>
        <w:rPr/>
        <w:t>2.2.1</w:t>
      </w:r>
      <w:r>
        <w:rPr>
          <w:rtl w:val="true"/>
        </w:rPr>
        <w:t xml:space="preserve">. </w:t>
      </w:r>
      <w:r>
        <w:rPr>
          <w:rtl w:val="true"/>
        </w:rPr>
        <w:t>کمال و نجات</w:t>
      </w:r>
      <w:bookmarkEnd w:id="294"/>
    </w:p>
    <w:p>
      <w:pPr>
        <w:pStyle w:val="BookText"/>
        <w:rPr/>
      </w:pPr>
      <w:r>
        <w:rPr>
          <w:rFonts w:ascii="IRNazanin" w:hAnsi="IRNazanin" w:eastAsia="IRNazanin"/>
          <w:color w:val="111111"/>
          <w:sz w:val="28"/>
          <w:sz w:val="28"/>
          <w:szCs w:val="28"/>
          <w:rtl w:val="true"/>
          <w:lang w:bidi="fa-IR"/>
        </w:rPr>
        <w:t>در این دیدگاه، به جای تعریف یک کمال واحد و نهایی و هدف‌گذاری مشخص، کمال جسمی و دنیوی متناسب با هر مرحله از رشد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دیدگاه، اصالت با فرد و لذت و سود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تحقق این اهداف برنامه واحدی ارائه نمی‌شود؛ زیرا کمال در این دیدگاه، تابعی از فرایند رشد و امری متغیر است که هیچ نقطه ثابت و هدف نهایی را نمی‌توان برای آن فرض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دیدگاه چون جسمانیت آدمی در امتداد عالم طبیعت و از تبار حیوانات است، پس هدف واحد زندگی، تکثربخشی به امکانات و بهره مندی‌هاست و بر این مبنا، انسان کمال‌یافته کسی است که بیش‌ترین بهره‌مندی را از امکانات مادی و تکنولوژی دنیوی داشته 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این زندگی، چون دنیاطلبی اصل است، هر‌گاه به واسطه کهن‌سالی یا بیماری امکان این بهره‌مندی نباشد، زندگی معنا و فلسفه خود را از دست می‌دهد و بشری که به تعبیر قرآن به شدت مرگ‌گریز است،</w:t>
      </w:r>
      <w:r>
        <w:rPr>
          <w:rStyle w:val="FootnoteAnchor"/>
          <w:rtl w:val="true"/>
        </w:rPr>
        <w:footnoteReference w:id="186"/>
      </w:r>
      <w:r>
        <w:rPr>
          <w:rFonts w:ascii="IRNazanin" w:hAnsi="IRNazanin" w:eastAsia="IRNazanin"/>
          <w:color w:val="111111"/>
          <w:sz w:val="28"/>
          <w:sz w:val="28"/>
          <w:szCs w:val="28"/>
          <w:rtl w:val="true"/>
          <w:lang w:bidi="fa-IR"/>
        </w:rPr>
        <w:t>رو به خودکشی می‌آورد</w:t>
      </w:r>
      <w:r>
        <w:rPr>
          <w:rFonts w:eastAsia="IRNazanin" w:cs="IRNazanin"/>
          <w:color w:val="111111"/>
          <w:sz w:val="28"/>
          <w:szCs w:val="28"/>
          <w:rtl w:val="true"/>
          <w:lang w:bidi="fa-IR"/>
        </w:rPr>
        <w:t xml:space="preserve">. </w:t>
      </w:r>
      <w:bookmarkStart w:id="295" w:name="pg2619_15632"/>
    </w:p>
    <w:p>
      <w:pPr>
        <w:pStyle w:val="Heading5"/>
        <w:numPr>
          <w:ilvl w:val="4"/>
          <w:numId w:val="1"/>
        </w:numPr>
        <w:rPr/>
      </w:pPr>
      <w:bookmarkStart w:id="296" w:name="__RefHeading___Toc482527_1395250215"/>
      <w:bookmarkStart w:id="297" w:name="_Toc109"/>
      <w:bookmarkEnd w:id="295"/>
      <w:bookmarkEnd w:id="296"/>
      <w:r>
        <w:rPr/>
        <w:t>2.2.2</w:t>
      </w:r>
      <w:r>
        <w:rPr>
          <w:rtl w:val="true"/>
        </w:rPr>
        <w:t xml:space="preserve">. </w:t>
      </w:r>
      <w:r>
        <w:rPr>
          <w:rtl w:val="true"/>
        </w:rPr>
        <w:t>انسان کامل</w:t>
      </w:r>
      <w:bookmarkEnd w:id="297"/>
    </w:p>
    <w:p>
      <w:pPr>
        <w:pStyle w:val="BookText"/>
        <w:rPr/>
      </w:pPr>
      <w:r>
        <w:rPr>
          <w:rFonts w:ascii="IRNazanin" w:hAnsi="IRNazanin" w:eastAsia="IRNazanin"/>
          <w:color w:val="111111"/>
          <w:sz w:val="28"/>
          <w:sz w:val="28"/>
          <w:szCs w:val="28"/>
          <w:rtl w:val="true"/>
          <w:lang w:bidi="fa-IR"/>
        </w:rPr>
        <w:t>اصولاً در این دیدگاه، ماورای دنیا حقیقتی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کاملِ متصل به غیب نیز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 انسانی که دارای بیش‌ترین بهره از نعمت‌های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زیبایی، هوش، توان جسمی ویژه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انسان الگو و معیار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نظام تمدنی معاصر، دین به طور کلی حذف نمی‌شود؛ اما انحصار آن به زندگی فردی ـ آن هم در سطح آرامش‌بخشی ـ باعث شده است که شخصیت‌های دینی هیچ‌گاه کارکرد الگویی نداشته باشند و حتی شهرت و محبوبیت آن‌ها هم مجازی باشد</w:t>
      </w:r>
      <w:r>
        <w:rPr>
          <w:rFonts w:eastAsia="IRNazanin" w:cs="IRNazanin"/>
          <w:color w:val="111111"/>
          <w:sz w:val="28"/>
          <w:szCs w:val="28"/>
          <w:rtl w:val="true"/>
          <w:lang w:bidi="fa-IR"/>
        </w:rPr>
        <w:t>.</w:t>
      </w:r>
    </w:p>
    <w:p>
      <w:pPr>
        <w:pStyle w:val="Heading5"/>
        <w:numPr>
          <w:ilvl w:val="4"/>
          <w:numId w:val="1"/>
        </w:numPr>
        <w:rPr/>
      </w:pPr>
      <w:bookmarkStart w:id="298" w:name="__RefHeading___Toc482529_1395250215"/>
      <w:bookmarkStart w:id="299" w:name="_Toc110"/>
      <w:bookmarkEnd w:id="298"/>
      <w:r>
        <w:rPr/>
        <w:t>2.2.3</w:t>
      </w:r>
      <w:r>
        <w:rPr>
          <w:rtl w:val="true"/>
        </w:rPr>
        <w:t xml:space="preserve">. </w:t>
      </w:r>
      <w:r>
        <w:rPr>
          <w:rtl w:val="true"/>
        </w:rPr>
        <w:t>آرمان‌شهر</w:t>
      </w:r>
      <w:bookmarkEnd w:id="299"/>
    </w:p>
    <w:p>
      <w:pPr>
        <w:pStyle w:val="BookText"/>
        <w:rPr/>
      </w:pPr>
      <w:r>
        <w:rPr>
          <w:rFonts w:ascii="IRNazanin" w:hAnsi="IRNazanin" w:eastAsia="IRNazanin"/>
          <w:color w:val="111111"/>
          <w:sz w:val="28"/>
          <w:sz w:val="28"/>
          <w:szCs w:val="28"/>
          <w:rtl w:val="true"/>
          <w:lang w:bidi="fa-IR"/>
        </w:rPr>
        <w:t>آرمان‌شهر در این نگاه، همانند بحث کمال، به رشد و تکامل جهان بیرونی آدمی منحصر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آرمان‌شهر، جامعه‌ای است که مبتنی بر دانش و تکنولوژی مادی، بیش‌ترین توسعه را داشته باشد و قدرت تصرف و مالکیت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بر طبیعت را به بشر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دیدگاه، آرمان‌شهر نهایی معنا ندارد؛ بلکه تا آن‌جا که بشر بتواند به تسخیر طبیعت بپردازد و زندگانی خود را توسعه دهد، امکان پیش‌روی در ساختن آرمان‌شهر وجود خواهد داشت</w:t>
      </w:r>
      <w:r>
        <w:rPr>
          <w:rFonts w:eastAsia="IRNazanin" w:cs="IRNazanin"/>
          <w:color w:val="111111"/>
          <w:sz w:val="28"/>
          <w:szCs w:val="28"/>
          <w:rtl w:val="true"/>
          <w:lang w:bidi="fa-IR"/>
        </w:rPr>
        <w:t>.</w:t>
      </w:r>
    </w:p>
    <w:p>
      <w:pPr>
        <w:pStyle w:val="Heading5"/>
        <w:numPr>
          <w:ilvl w:val="4"/>
          <w:numId w:val="1"/>
        </w:numPr>
        <w:rPr/>
      </w:pPr>
      <w:bookmarkStart w:id="300" w:name="__RefHeading___Toc482531_1395250215"/>
      <w:bookmarkStart w:id="301" w:name="_Toc111"/>
      <w:bookmarkEnd w:id="300"/>
      <w:r>
        <w:rPr/>
        <w:t>2.2.4</w:t>
      </w:r>
      <w:r>
        <w:rPr>
          <w:rtl w:val="true"/>
        </w:rPr>
        <w:t xml:space="preserve">. </w:t>
      </w:r>
      <w:r>
        <w:rPr>
          <w:rtl w:val="true"/>
        </w:rPr>
        <w:t>فلسفه تاریخ</w:t>
      </w:r>
      <w:bookmarkEnd w:id="30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با این دیدگاه، بشر در حد فاصل ترس از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تلاش برای تسخیر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در میانه این دو است که تاریخ باستان و عصر رنسانس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ادوار تاریخی همگی زمینی و سکولار هستند و نقطه اشتراک تلاش برای تسخیر طبیعت و تمدن‌سازی پیشرفته‌تر است</w:t>
      </w:r>
      <w:r>
        <w:rPr>
          <w:rFonts w:eastAsia="IRNazanin" w:cs="IRNazanin"/>
          <w:color w:val="111111"/>
          <w:sz w:val="28"/>
          <w:szCs w:val="28"/>
          <w:rtl w:val="true"/>
          <w:lang w:bidi="fa-IR"/>
        </w:rPr>
        <w:t>.</w:t>
      </w:r>
      <w:r>
        <w:rPr>
          <w:rStyle w:val="FootnoteAnchor"/>
          <w:rtl w:val="true"/>
        </w:rPr>
        <w:footnoteReference w:id="187"/>
      </w:r>
      <w:bookmarkStart w:id="302" w:name="pg2619_15634"/>
    </w:p>
    <w:p>
      <w:pPr>
        <w:pStyle w:val="BookText"/>
        <w:rPr/>
      </w:pPr>
      <w:bookmarkEnd w:id="302"/>
      <w:r>
        <w:rPr>
          <w:rFonts w:ascii="IRNazanin" w:hAnsi="IRNazanin" w:eastAsia="IRNazanin"/>
          <w:color w:val="111111"/>
          <w:sz w:val="28"/>
          <w:sz w:val="28"/>
          <w:szCs w:val="28"/>
          <w:rtl w:val="true"/>
          <w:lang w:bidi="fa-IR"/>
        </w:rPr>
        <w:t>بنابراین دیدگاه رشد جسمیِ دنیانگر با تهی‌سازی آدمی از تمامی ارزش‌های ماورائی و فطری و غافل ساختن از گذشته و آینده،</w:t>
      </w:r>
      <w:r>
        <w:rPr>
          <w:rStyle w:val="FootnoteAnchor"/>
          <w:rtl w:val="true"/>
        </w:rPr>
        <w:footnoteReference w:id="188"/>
      </w:r>
      <w:r>
        <w:rPr>
          <w:rFonts w:ascii="IRNazanin" w:hAnsi="IRNazanin" w:eastAsia="IRNazanin"/>
          <w:color w:val="111111"/>
          <w:sz w:val="28"/>
          <w:sz w:val="28"/>
          <w:szCs w:val="28"/>
          <w:rtl w:val="true"/>
          <w:lang w:bidi="fa-IR"/>
        </w:rPr>
        <w:t>او را به بهره‌وری حداکثری در زمان حال مشغول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نگاه مطالعات انسان‌شناسی فطری و دینی، این وضعیت نمی‌تواند تا بی‌نهایت ادامه یابد؛ چرا که تعطیلی و بلکه وارونگی استعدادها و قابلیت‌های انسانی، در نهایت به مسخ‌شدگی آدمی و تغییر هویت و شخصیت او منجر خواهد شد و فراگیر شدن این روند در سراسر جهان، آخرالزمان را محقق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دیدگاه، دو دیدگاه دیگر وجود دارد که نسبت به مسأله رشد، نگاه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این دو دی و در حوزه دین در ادامهبرای باز‌شناسی نگرش دین به انسان‌شناسی رشد، از دو طریق می‌توان اقدام کرد؛ یکی از منظر فلسفه صدرایی ـ  که امروزه فلسفه غالب جهان تشیع است ـ و دیگری، با نگاه ترکیبی فطرت و ادلۀ درون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صورت‌بندی مباحث این مرحله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نگاه  فلسفه اسلامی به مسأله رشد</w:t>
      </w:r>
    </w:p>
    <w:p>
      <w:pPr>
        <w:pStyle w:val="BookText"/>
        <w:rPr/>
      </w:pPr>
      <w:r>
        <w:rPr>
          <w:rFonts w:ascii="IRNazanin" w:hAnsi="IRNazanin" w:eastAsia="IRNazanin"/>
          <w:color w:val="111111"/>
          <w:sz w:val="28"/>
          <w:sz w:val="28"/>
          <w:szCs w:val="28"/>
          <w:rtl w:val="true"/>
          <w:lang w:bidi="fa-IR"/>
        </w:rPr>
        <w:t>ـ نگاه انسان‌شناسی فطری به مسأله رشد</w:t>
      </w:r>
    </w:p>
    <w:p>
      <w:pPr>
        <w:pStyle w:val="Heading3"/>
        <w:numPr>
          <w:ilvl w:val="2"/>
          <w:numId w:val="1"/>
        </w:numPr>
        <w:rPr/>
      </w:pPr>
      <w:bookmarkStart w:id="303" w:name="__RefHeading___Toc482533_1395250215"/>
      <w:bookmarkStart w:id="304" w:name="_Toc112"/>
      <w:bookmarkEnd w:id="303"/>
      <w:r>
        <w:rPr/>
        <w:t>3</w:t>
      </w:r>
      <w:r>
        <w:rPr>
          <w:rtl w:val="true"/>
        </w:rPr>
        <w:t>. </w:t>
      </w:r>
      <w:r>
        <w:rPr>
          <w:rtl w:val="true"/>
        </w:rPr>
        <w:t>رشد از منظر فلسفه اسلامی</w:t>
      </w:r>
      <w:bookmarkEnd w:id="304"/>
    </w:p>
    <w:p>
      <w:pPr>
        <w:pStyle w:val="Heading4"/>
        <w:numPr>
          <w:ilvl w:val="3"/>
          <w:numId w:val="1"/>
        </w:numPr>
        <w:rPr/>
      </w:pPr>
      <w:bookmarkStart w:id="305" w:name="__RefHeading___Toc482535_1395250215"/>
      <w:bookmarkStart w:id="306" w:name="_Toc113"/>
      <w:bookmarkEnd w:id="305"/>
      <w:r>
        <w:rPr>
          <w:rtl w:val="true"/>
        </w:rPr>
        <w:t>اشاره</w:t>
      </w:r>
      <w:bookmarkEnd w:id="30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دیدگاه، رشد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حرکت در کمیات و کیفیات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عرضی است که نیازمند موضوع می‌باشد و تنها موضوع برای این عرض، جوهر وجودی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رشد در حقیقت، حرکتی است که در روح آدمی رخ می‌دهد که از آن با نام حرکت جوهری نام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رشد آدمی، رشد روحی و روحانی است و مرگ به معنی نقطه کمال روح و آمادگی انتقال آن به عوالم برتر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حقیقت، دراین دیدگاه، با جمع فلسفه و عرفان و برخی ادله دینی، فلسفه‌ای پی‌ریزی شده که چکیده دیدگاه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بحث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وجود اولیه آدمی از جسم بی‌جان است، اما وقتی این جسم در فرایند انسانی شدن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شکل‌گیری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از ماده اولیه و صورت جسمی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تغییر و تحولی در آن ماده جسمانی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و تغییر تنها در عوارض و حالات نیست، بلکه ذات و حقیقت آن ماده ـ که همان صورت جسمانیه است ـ نیز تغییر و تبدیل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فقط در عوارض نیست، بلکه در جوهر عوارض هم حرکت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جوهر ماده جسمانی، صورت جسمانی اوست، هماهنگ با رشد عوارض جسمانی و تحول آن‌ها، ماده و صورت هم دارای حرکت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در فرایند تبدیل جسم بی‌جان به وجود آدمی، مراحل زیر را طی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3716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20"/>
                        <a:stretch/>
                      </pic:blipFill>
                      <pic:spPr>
                        <a:xfrm>
                          <a:off x="0" y="0"/>
                          <a:ext cx="5334120" cy="1371600"/>
                        </a:xfrm>
                        <a:prstGeom prst="rect">
                          <a:avLst/>
                        </a:prstGeom>
                        <a:ln w="0">
                          <a:noFill/>
                        </a:ln>
                      </pic:spPr>
                    </pic:pic>
                  </a:graphicData>
                </a:graphic>
              </wp:inline>
            </w:drawing>
          </mc:Choice>
          <mc:Fallback>
            <w:pict>
              <v:shape id="shape_0" stroked="f" o:allowincell="f" style="position:absolute;margin-left:0pt;margin-top:-108.05pt;width:419.95pt;height:107.95pt;mso-wrap-style:none;v-text-anchor:middle;mso-position-horizontal:left;mso-position-vertical:top" type="_x0000_t75">
                <v:imagedata r:id="rId221" o:detectmouseclick="t"/>
                <v:stroke color="#3465a4" joinstyle="round" endcap="flat"/>
                <w10:wrap type="none"/>
              </v:shape>
            </w:pict>
          </mc:Fallback>
        </mc:AlternateConten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 نظریه، حرکت هم در جسم آدمی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در 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جوهر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در صورت‌ها یا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حرکت جسم و روح در این دیدگاه چنین است که حرکت در عرض چون تابع قوانین طبیعت است، ممکن است قوت و ضعف داشته باشد، ولی </w:t>
      </w:r>
      <w:bookmarkStart w:id="307" w:name="pg2619_15638"/>
    </w:p>
    <w:p>
      <w:pPr>
        <w:pStyle w:val="BookText"/>
        <w:rPr/>
      </w:pPr>
      <w:bookmarkEnd w:id="307"/>
      <w:r>
        <w:rPr>
          <w:rFonts w:ascii="IRNazanin" w:hAnsi="IRNazanin" w:eastAsia="IRNazanin"/>
          <w:color w:val="111111"/>
          <w:sz w:val="28"/>
          <w:sz w:val="28"/>
          <w:szCs w:val="28"/>
          <w:rtl w:val="true"/>
          <w:lang w:bidi="fa-IR"/>
        </w:rPr>
        <w:t>حرکت در جوهر، هماره حرکتی رو به جلوست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فرایند زندگی انسانی، روح از صورت جسمانی به صورت انسانی تبدیل خواهد شد و چون چنین شد، آمادگی ورود به عوالم روحانی بعدی را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این دیدگاه،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جسمانیة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منشأ آن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فرایند حرکت جوهری خود تبدیل به روحانیت محض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ترکیب ماده و صورت، اصالت با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روح در مرحله جنینی و مراحل بعد از آن تا بلوغ، وابستگی شدیدی به جسم دارد، ولی پس از آن استعداد تدریجی استقلال از جسم را می‌یابد؛ تا بدان حد که در اواخر عمر طبیعی، تعلق روح به بدن و جسم مادی به پایین‌ترین مرتبه می‌رسد و پس از آن، با مرگ، جدایی همیشگی روح از بدن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دیدگاه، هدف از رشد، آماده شدن روح برای پرواز به عوالم بعد، و غایت نهایی رشد هم رسیدن روح به مراتب عقلی در عوالم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308" w:name="__RefHeading___Toc482537_1395250215"/>
      <w:bookmarkStart w:id="309" w:name="_Toc114"/>
      <w:bookmarkEnd w:id="308"/>
      <w:r>
        <w:rPr/>
        <w:t>3.1</w:t>
      </w:r>
      <w:r>
        <w:rPr>
          <w:rtl w:val="true"/>
        </w:rPr>
        <w:t xml:space="preserve">. </w:t>
      </w:r>
      <w:r>
        <w:rPr>
          <w:rtl w:val="true"/>
        </w:rPr>
        <w:t>نقد دیدگاه فلسفی رشد</w:t>
      </w:r>
      <w:bookmarkEnd w:id="30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نظریه برآمده از نگاه تطبیقی بین فلسفه و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مکتب عرفانی ابن‌عربی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آخر تلاش می‌کند که برخی از آیات و روایات را هم شاهد مدعای خود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امروزه این نظریه حداقل با دو چالش عمده روبروست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دسته اول چالش‌های این نظریه از جهت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هم بر مبانی و ادله و هم بر نتایج آن ایراد‌های متعددی وارد است</w:t>
      </w:r>
      <w:r>
        <w:rPr>
          <w:rStyle w:val="FootnoteAnchor"/>
          <w:rtl w:val="true"/>
        </w:rPr>
        <w:footnoteReference w:id="191"/>
      </w:r>
      <w:r>
        <w:rPr>
          <w:rFonts w:ascii="IRNazanin" w:hAnsi="IRNazanin" w:eastAsia="IRNazanin"/>
          <w:color w:val="111111"/>
          <w:sz w:val="28"/>
          <w:sz w:val="28"/>
          <w:szCs w:val="28"/>
          <w:rtl w:val="true"/>
          <w:lang w:bidi="fa-IR"/>
        </w:rPr>
        <w:t>و تلاش نزدیک به چهار قرن فلاسفه صدرایی و نوصدرایی برای حل آن‌ها ـ  با وجود برخی توفیقات ـ هنوز به دفع کامل اشکالات منجر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از چالش‌های این نظریه نیز چالش‌های دینی است؛ چراکه این نظریه اثبات‌گر حرکت اشتدادی جوهری تا لحظه مرگ، و پس از آن، حیات روحانی آدمی است و این سخن، نتایج یا لوازمی دارد که با مبانی دینی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تناقضات این دیدگاه با نظر دین در جدول زیر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8923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24"/>
                        <a:stretch/>
                      </pic:blipFill>
                      <pic:spPr>
                        <a:xfrm>
                          <a:off x="0" y="0"/>
                          <a:ext cx="5334120" cy="1892160"/>
                        </a:xfrm>
                        <a:prstGeom prst="rect">
                          <a:avLst/>
                        </a:prstGeom>
                        <a:ln w="0">
                          <a:noFill/>
                        </a:ln>
                      </pic:spPr>
                    </pic:pic>
                  </a:graphicData>
                </a:graphic>
              </wp:inline>
            </w:drawing>
          </mc:Choice>
          <mc:Fallback>
            <w:pict>
              <v:shape id="shape_0" stroked="f" o:allowincell="f" style="position:absolute;margin-left:0pt;margin-top:-149.05pt;width:419.95pt;height:148.95pt;mso-wrap-style:none;v-text-anchor:middle;mso-position-horizontal:left;mso-position-vertical:top" type="_x0000_t75">
                <v:imagedata r:id="rId225" o:detectmouseclick="t"/>
                <v:stroke color="#3465a4" joinstyle="round" endcap="flat"/>
                <w10:wrap type="none"/>
              </v:shape>
            </w:pict>
          </mc:Fallback>
        </mc:AlternateContent>
      </w:r>
      <w:bookmarkStart w:id="310" w:name="pg2619_15642"/>
    </w:p>
    <w:p>
      <w:pPr>
        <w:pStyle w:val="BookText"/>
        <w:rPr/>
      </w:pPr>
      <w:bookmarkEnd w:id="310"/>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1971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27"/>
                        <a:stretch/>
                      </pic:blipFill>
                      <pic:spPr>
                        <a:xfrm>
                          <a:off x="0" y="0"/>
                          <a:ext cx="5334120" cy="2197080"/>
                        </a:xfrm>
                        <a:prstGeom prst="rect">
                          <a:avLst/>
                        </a:prstGeom>
                        <a:ln w="0">
                          <a:noFill/>
                        </a:ln>
                      </pic:spPr>
                    </pic:pic>
                  </a:graphicData>
                </a:graphic>
              </wp:inline>
            </w:drawing>
          </mc:Choice>
          <mc:Fallback>
            <w:pict>
              <v:shape id="shape_0" stroked="f" o:allowincell="f" style="position:absolute;margin-left:0pt;margin-top:-173.05pt;width:419.95pt;height:172.95pt;mso-wrap-style:none;v-text-anchor:middle;mso-position-horizontal:left;mso-position-vertical:top" type="_x0000_t75">
                <v:imagedata r:id="rId2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 دقت در این موارد مشخص می‌شود که نظریه حرکت جوهری نظریه‌ای برآمده از عرفان اسلامی است که هدفش تبیین سیر پیدایش انسان کامل غیرمعصوم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دیدگاه بعداً در فلسفه صدرایی برای فهم حقیقت وجودی انسان‌ها تعمیم یافت و خلط بین این دو مقام باعث شد که فلسفه‌ای پدیدار شود که چالش اساسی با دیدگاه‌های دینی دارد و باعث رکود فکری ـ  فلسفی در جهان شیعه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4"/>
        <w:numPr>
          <w:ilvl w:val="3"/>
          <w:numId w:val="1"/>
        </w:numPr>
        <w:rPr/>
      </w:pPr>
      <w:bookmarkStart w:id="311" w:name="__RefHeading___Toc482539_1395250215"/>
      <w:bookmarkStart w:id="312" w:name="_Toc115"/>
      <w:bookmarkEnd w:id="311"/>
      <w:r>
        <w:rPr/>
        <w:t>3.2</w:t>
      </w:r>
      <w:r>
        <w:rPr>
          <w:rtl w:val="true"/>
        </w:rPr>
        <w:t xml:space="preserve">. </w:t>
      </w:r>
      <w:r>
        <w:rPr>
          <w:rtl w:val="true"/>
        </w:rPr>
        <w:t>بازخوانی مهدویت بر مبنای دیدگاه فلسفی رشد</w:t>
      </w:r>
      <w:bookmarkEnd w:id="31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نظریه حرکت جوهری، نفس آدمی در عین اینکه مبدأ تمام افعال آدمی است، خود متأثر از حرکت اعراض و جسمِ دارای حرکت جوهری است</w:t>
      </w:r>
      <w:r>
        <w:rPr>
          <w:rStyle w:val="FootnoteAnchor"/>
          <w:rtl w:val="true"/>
        </w:rPr>
        <w:footnoteReference w:id="192"/>
      </w:r>
      <w:r>
        <w:rPr>
          <w:rFonts w:ascii="IRNazanin" w:hAnsi="IRNazanin" w:eastAsia="IRNazanin"/>
          <w:color w:val="111111"/>
          <w:sz w:val="28"/>
          <w:sz w:val="28"/>
          <w:szCs w:val="28"/>
          <w:rtl w:val="true"/>
          <w:lang w:bidi="fa-IR"/>
        </w:rPr>
        <w:t xml:space="preserve">و این حرکت، امری مشترک در </w:t>
      </w:r>
    </w:p>
    <w:p>
      <w:pPr>
        <w:pStyle w:val="BookText"/>
        <w:rPr/>
      </w:pPr>
      <w:r>
        <w:rPr>
          <w:rFonts w:ascii="IRNazanin" w:hAnsi="IRNazanin" w:eastAsia="IRNazanin"/>
          <w:color w:val="111111"/>
          <w:sz w:val="28"/>
          <w:sz w:val="28"/>
          <w:szCs w:val="28"/>
          <w:rtl w:val="true"/>
          <w:lang w:bidi="fa-IR"/>
        </w:rPr>
        <w:t>عالم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مسأله انسان کامل در این دیدگاه با ابهام روبرو می‌شود؛ چراکه اگر مسأله افاضه روح آسمانی بر جسم نباشد، دیگر تفاوت فطریات انسان کمال‌جو و انسان کامل معنا نخواهد داشت و صرف طینت پاک معصومانه هم نمی‌تواند خود به خود سازنده روح بالفعل در انسان کامل باشد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البته در فلسفه صدرایی بر انسان کامل بودن معصوم و جایگاه آسمانی او به عنوان مظهر اسما و صفات حق تأکید ویژه‌ای شده؛ ولی این موضوع از مبانی عرفانی قابل استخراج نیست و صورتی مستقل دارد و در حقیقت، از سوی مبانی دینی بر آن تحمیل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دیدگاه چون تمرکز بر نجات نفس آدمی از قید جسم مادی است، غایت و کمال نهایی انسان در مرگ معرفی می‌شود؛ مرگی که باعث رهایی نفس از بدن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اصولاً برای انسان در زندگی دنیوی کمالی نیست و کمال در رسیدن به تجرد محض و کمال عقلی و فنا در بالاترین مرتبه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اقتضای اشتداد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است که مباحث مهدویت در این فلسفه یا جایگاهی ندارد یا همانند بحث معاد به اجمال و ابهام و از سر تعبد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چون تمرکز این فلسفه بر قیامت است، اکثر پرچم‌داران آن، فلاسفه عارفان متدینی بوده‌اند که بر سیر و سلوک فردی و تهذیب نفسی تأکید داشته‌اند</w:t>
      </w:r>
      <w:r>
        <w:rPr>
          <w:rFonts w:eastAsia="IRNazanin" w:cs="IRNazanin"/>
          <w:color w:val="111111"/>
          <w:sz w:val="28"/>
          <w:szCs w:val="28"/>
          <w:rtl w:val="true"/>
          <w:lang w:bidi="fa-IR"/>
        </w:rPr>
        <w:t xml:space="preserve">. </w:t>
      </w:r>
      <w:bookmarkStart w:id="313" w:name="pg2619_15646"/>
    </w:p>
    <w:p>
      <w:pPr>
        <w:pStyle w:val="Heading3"/>
        <w:numPr>
          <w:ilvl w:val="2"/>
          <w:numId w:val="1"/>
        </w:numPr>
        <w:rPr/>
      </w:pPr>
      <w:bookmarkStart w:id="314" w:name="__RefHeading___Toc482541_1395250215"/>
      <w:bookmarkStart w:id="315" w:name="_Toc116"/>
      <w:bookmarkEnd w:id="313"/>
      <w:bookmarkEnd w:id="314"/>
      <w:r>
        <w:rPr/>
        <w:t>4</w:t>
      </w:r>
      <w:r>
        <w:rPr>
          <w:rtl w:val="true"/>
        </w:rPr>
        <w:t xml:space="preserve">. </w:t>
      </w:r>
      <w:r>
        <w:rPr>
          <w:rtl w:val="true"/>
        </w:rPr>
        <w:t>رشد از منظر انسان‌شناسی شیعی</w:t>
      </w:r>
      <w:bookmarkEnd w:id="315"/>
    </w:p>
    <w:p>
      <w:pPr>
        <w:pStyle w:val="Heading4"/>
        <w:numPr>
          <w:ilvl w:val="3"/>
          <w:numId w:val="1"/>
        </w:numPr>
        <w:rPr/>
      </w:pPr>
      <w:bookmarkStart w:id="316" w:name="__RefHeading___Toc482543_1395250215"/>
      <w:bookmarkStart w:id="317" w:name="_Toc117"/>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از نگاه دینی، فرایند رشد هم شامل جسم می‌شود و هم روح، و از آن‌جا که انسان‌ها به دو دسته کامل و کمال‌جو تقسیم می‌شوند، رشد نیز تحت تأثیر این تقسیم‌بندی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مسأله رشد را باید نسبت به هر یک از این دو دسته بررسی کرد</w:t>
      </w:r>
      <w:r>
        <w:rPr>
          <w:rFonts w:eastAsia="IRNazanin" w:cs="IRNazanin"/>
          <w:color w:val="111111"/>
          <w:sz w:val="28"/>
          <w:szCs w:val="28"/>
          <w:rtl w:val="true"/>
          <w:lang w:bidi="fa-IR"/>
        </w:rPr>
        <w:t>.</w:t>
      </w:r>
    </w:p>
    <w:p>
      <w:pPr>
        <w:pStyle w:val="Heading4"/>
        <w:numPr>
          <w:ilvl w:val="3"/>
          <w:numId w:val="1"/>
        </w:numPr>
        <w:rPr/>
      </w:pPr>
      <w:bookmarkStart w:id="318" w:name="__RefHeading___Toc482545_1395250215"/>
      <w:bookmarkStart w:id="319" w:name="_Toc118"/>
      <w:bookmarkEnd w:id="318"/>
      <w:r>
        <w:rPr/>
        <w:t>4.1</w:t>
      </w:r>
      <w:r>
        <w:rPr>
          <w:rtl w:val="true"/>
        </w:rPr>
        <w:t xml:space="preserve">. </w:t>
      </w:r>
      <w:r>
        <w:rPr>
          <w:rtl w:val="true"/>
        </w:rPr>
        <w:t>رشد انسان</w:t>
      </w:r>
      <w:r>
        <w:rPr>
          <w:rtl w:val="true"/>
        </w:rPr>
        <w:softHyphen/>
      </w:r>
      <w:r>
        <w:rPr>
          <w:rtl w:val="true"/>
        </w:rPr>
        <w:t>های کمال</w:t>
      </w:r>
      <w:r>
        <w:rPr>
          <w:rtl w:val="true"/>
        </w:rPr>
        <w:softHyphen/>
      </w:r>
      <w:r>
        <w:rPr>
          <w:rtl w:val="true"/>
        </w:rPr>
        <w:t>جو</w:t>
      </w:r>
      <w:bookmarkEnd w:id="319"/>
    </w:p>
    <w:p>
      <w:pPr>
        <w:pStyle w:val="Heading5"/>
        <w:numPr>
          <w:ilvl w:val="4"/>
          <w:numId w:val="1"/>
        </w:numPr>
        <w:rPr/>
      </w:pPr>
      <w:bookmarkStart w:id="320" w:name="__RefHeading___Toc482547_1395250215"/>
      <w:bookmarkStart w:id="321" w:name="_Toc119"/>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از نگاه دینی، حقیقت رشد، تأثیر و تأثر دو سویه جسم و بدن است و از این منظر، رشد‌شناسی مطالعه‌ای پیچیده و دقیق می‌طلبد تا تغییر و تحولات و هم‌چنین تأثیر رشد یا انحطاط هر یک بر دیگری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پیچیدگی این مطالعه آن است که رشد جسمی، فرایندی ثابت و قهری و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ولی رشد فطری پس از بلوغ می‌تواند یکی از حالت‌های سه‌گانه اشتدادی، درجایی و قهقرایی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اول شاید به نظر برسد که حالات سه‌گانه فطری تأثیری در جسم و رشد آن ندارد، ولی هم در مطالعات پزشکی و روان‌شناسی و هم از لحاظ دینی اثبات شده است که دین‌داری یا دین‌گریزی، بازتاب فراوانی بر شخصیت و هویت آدمی و تعالی یا انحطاط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است که رشد‌شناسی فطری یکی از مهم‌ترین مراحل و مباحث انسان‌شناسی است و برای شناخت بهتر آن می‌بایست به بررسی موازی این فرایند دوگانه بپردازیم</w:t>
      </w:r>
      <w:r>
        <w:rPr>
          <w:rFonts w:eastAsia="IRNazanin" w:cs="IRNazanin"/>
          <w:color w:val="111111"/>
          <w:sz w:val="28"/>
          <w:szCs w:val="28"/>
          <w:rtl w:val="true"/>
          <w:lang w:bidi="fa-IR"/>
        </w:rPr>
        <w:t>.</w:t>
      </w:r>
    </w:p>
    <w:p>
      <w:pPr>
        <w:pStyle w:val="Heading5"/>
        <w:numPr>
          <w:ilvl w:val="4"/>
          <w:numId w:val="1"/>
        </w:numPr>
        <w:rPr/>
      </w:pPr>
      <w:bookmarkStart w:id="322" w:name="__RefHeading___Toc482549_1395250215"/>
      <w:bookmarkStart w:id="323" w:name="_Toc120"/>
      <w:bookmarkEnd w:id="322"/>
      <w:r>
        <w:rPr/>
        <w:t>4.1.1</w:t>
      </w:r>
      <w:r>
        <w:rPr>
          <w:rtl w:val="true"/>
        </w:rPr>
        <w:t xml:space="preserve">. </w:t>
      </w:r>
      <w:r>
        <w:rPr>
          <w:rtl w:val="true"/>
        </w:rPr>
        <w:t>نسبت رشد جسم و رشد فطرت</w:t>
      </w:r>
      <w:bookmarkEnd w:id="32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در شش ماهه اول زندگی و سپس به هنگام بلوغ دارای بیش‌ترین سرعت رشد جسمی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بلوغ و در دوران جوانی، سرعت رشد دوباره کم می‌شود، اما هم‌چنان ادامه می‌یابد تا بدن آدمی به نقطه اوج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رشد 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ناحیه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متوقف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فرایند جسمی رشد از ضعف به قوت است و آن‌گاه مرحله قوت برای سالیانی برقرار می‌ماند، تا جایی که تدریجاً مرحله ضعف شروع شود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اینک باید دید که نسبت رشد روح و فطریات با رشد جسم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ذکر این نکته ضروری است که روح، امری مجرد و لطیف و دارای حقیقت وجودی‌ِ تغییرناپذیر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پس منظور از رشد روح، رشد در ناحیه فطرت و فطریات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با ورود روح به بدن، یک فطرت حداقلی هم وارد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این فطرت، ایجاد ادراکات و تعلقات برای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مسأله مهم این است که این ادراک‌ها و تعلقات، به صورت تدریجی و پلکانی فعلیت می‌یابند و این امر ناشی از پیوند جسم و روح و تدریجی بودن تحولات در عالم ماده و زندگی دنیوی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در ابتدا از سنخ حضوریات است و فعلیت آن منوط به ادراکات حسی و علم حصولی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نوزادی که متولد می‌شود، در آغاز به وجود خود علم حضوری دارد، ولی این علم بسیط و ابتدایی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موازات رشد بدنی اعضا و جوارح، آن علم حضوری هم توسعه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روان‌شناسی رشد، مراحل رشد ادراکی آدمی چنین تقسیم‌بندی شده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تصویر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5494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32"/>
                        <a:stretch/>
                      </pic:blipFill>
                      <pic:spPr>
                        <a:xfrm>
                          <a:off x="0" y="0"/>
                          <a:ext cx="5334120" cy="1549440"/>
                        </a:xfrm>
                        <a:prstGeom prst="rect">
                          <a:avLst/>
                        </a:prstGeom>
                        <a:ln w="0">
                          <a:noFill/>
                        </a:ln>
                      </pic:spPr>
                    </pic:pic>
                  </a:graphicData>
                </a:graphic>
              </wp:inline>
            </w:drawing>
          </mc:Choice>
          <mc:Fallback>
            <w:pict>
              <v:shape id="shape_0" stroked="f" o:allowincell="f" style="position:absolute;margin-left:0pt;margin-top:-122.05pt;width:419.95pt;height:121.95pt;mso-wrap-style:none;v-text-anchor:middle;mso-position-horizontal:left;mso-position-vertical:top" type="_x0000_t75">
                <v:imagedata r:id="rId2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مطابق این جدول تا اعضا و جوارح آدمی رشد نکند، نه از ادراکات ذهنی و نه از ادراکات عاطفی خبری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اگر نوزادی مثلاً دچار سندرم دان یا منگولیسم باشد، چون در رشد مغز و اعضا و جوارح او خلل وجود دارد، فطریات درونی او هم به رشد تدریجی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مطالعه تطبیقی بین رشد حسی و رشد فطری، نسبت‌ها و روابط را این گونه می‌توان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رشد تدریجی اعضای بدن، موجب رشد تدریجی ادراکات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میان حواس، دو حس شنوایی و بینایی مهم‌ترین حواس هستند؛ چرا که به واسطه توسعه ادراکات این دو حس است که آدمی بسیاری از معلومات تجربی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نگاه علمی، ادراک بصری مهم ترین کارکرد را دارد، ولی در نگاه دینی ادراک سمعی جایگاه مهم‌تری در رشد فطریات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موازات رشد جسم، ابتدا گرایش‌های عاطفی و زیباشناختی آدمی رشد می‌کند و آن‌گاه با آغاز اجتماعی شدن او و فهم روابط و شرایط محیطی، گرایش‌های اخلاقی در آدمی زمینه بروز و نمود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 مرحله بعد، مغز آدمی به عنوان پیچیده‌ترین عضو بدن رشد می‌یابد و در نتیجه، در ترکیب ادراک‌های حسی و رشد قوای مغزی، به تدریج رشد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ادراکات مفهومی و انتزاعی و تفکر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آخرین ادراکی که در آستانه نوجوانی رخ می‌دهد، ادراک امور ماورایی و غیبی است؛ ادراکی که آدمی را آماده فهم و پذیرش امور معنوی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نگاه، نسبت مراحل رشد جسمی و فطری در یک روند تدریجی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5494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36"/>
                        <a:stretch/>
                      </pic:blipFill>
                      <pic:spPr>
                        <a:xfrm>
                          <a:off x="0" y="0"/>
                          <a:ext cx="5334120" cy="1549440"/>
                        </a:xfrm>
                        <a:prstGeom prst="rect">
                          <a:avLst/>
                        </a:prstGeom>
                        <a:ln w="0">
                          <a:noFill/>
                        </a:ln>
                      </pic:spPr>
                    </pic:pic>
                  </a:graphicData>
                </a:graphic>
              </wp:inline>
            </w:drawing>
          </mc:Choice>
          <mc:Fallback>
            <w:pict>
              <v:shape id="shape_0" stroked="f" o:allowincell="f" style="position:absolute;margin-left:0pt;margin-top:-122.05pt;width:419.95pt;height:121.95pt;mso-wrap-style:none;v-text-anchor:middle;mso-position-horizontal:left;mso-position-vertical:top" type="_x0000_t75">
                <v:imagedata r:id="rId2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هر انسانی در تجربه گذار از کودکی به بلوغ و از بلوغ به جوانی درک می‌کند که در کنار رشد جسمی و توسعه ادراکات حسی، ادراکات و نیازهای متعالی هم در درون او به تدریج رشد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سن بلوغ، ناخوداگاه با انبوهی از هیجانات درونی، آن هم در شکل متعالی و مقدس روبه‌رو می‌شود؛ مواردی همانند گرایش‌های معنوی و معناخواهی، گرایش به اندیشه و تفکر، هیجان‌ها و گرایش‌های اخلاقی، زیبایی‌جویی، کمال‌طلبی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هیجان‌ها هیچ‌کدام ناگهانی و یک‌باره پدید نمی‌آیند، اما از آغاز هم به این شکل رشدیافته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پس از بلوغ، مسأله تکلیف و دین‌پذیری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در این مرحله آن است که انسان کمال‌جو ـ چه در مسیر رشد و کمال و هدایت باشد و چه در مسیر سقوط و انحطاط ـ رشد جسمی قهری خود را ادامه خواهد داد؛ محدودیت‌هایی که بر روح و فطریات هم بازتاب مستقیم خواهد داشت و به تعبیر دینی، این موارد جزو سنن آسمانی است تا آدمی بداند که حتی ترکیب جسم و روح هم به تنهایی برای سعادت او کافی نیست؛ زیرا محدودیت جسم بر روح نیز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همانند نظریه حرکت جوهری این محدودیت را عارضی دانست، بلکه کارکرد این محدودیت در زمان طغیان‌گری انسان، کنترل و کاهش آسیب‌ها و در زمان سعادت، دور ساختن او از خوداتکایی و جایگزین کردن آن با توکل و اخلاص عمل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باید توجه داشت که عدم تکلیف انسان قبل از بلوغ به معنی رهاشدگی او نمی‌باشد، بلکه انبوه معارف دینی و برنامه‌های روان‌شناسی در موضوع تعلیم و تربیت برای این است که </w:t>
      </w:r>
    </w:p>
    <w:p>
      <w:pPr>
        <w:pStyle w:val="BookText"/>
        <w:rPr/>
      </w:pPr>
      <w:r>
        <w:rPr>
          <w:rFonts w:ascii="IRNazanin" w:hAnsi="IRNazanin" w:eastAsia="IRNazanin"/>
          <w:color w:val="111111"/>
          <w:sz w:val="28"/>
          <w:sz w:val="28"/>
          <w:szCs w:val="28"/>
          <w:rtl w:val="true"/>
          <w:lang w:bidi="fa-IR"/>
        </w:rPr>
        <w:t>کودک و نوجوان را برای سن تکلیف و بلوغ آماده سازند و نوجوان را با مفاهیم متعالی دین به تدریج آشنا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اسلام برای تربیت کودکان به دو دوره هفت ساله معطوف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ـ قَالَ النَّبِیُّ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سَیِّدٌ سَبْعَ سِنِینَ وَ عَبْدٌ سَبْعَ سِنِینَ وَ وَزِیرٌ سَبْعَ 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نَأْمُرُ صِبْیَانَنَا بِالصِّیَامِ إِذَا کَانُوا بَنِی سَبْعِ سِنِینَ بِمَا أَطَاقُوا مِنْ صِیَامِ الْیَوْمِ فَإِنْ کَانَ إِلَی نِصْفِ النَّهَارِ وَ أَکْثَرَ مِنْ ذَلِکَ أَوْ 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کافی،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ابْنَکَ یَلْعَبُ سَبْعَ سِنِینَ وَ أَلْزِمْهُ نَفْسَکَ سَبْعاً فَإِنْ أَفْلَحَ وَ إِلَّا فَإِنَّهُ مِمَّنْ لَا خَیْرَ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کافی،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الْغُلَامُ یَلْعَبُ سَبْعَ سِنِینَ وَ یَتَعَلَّمُ الْکِتَابَ سَبْعَ سِنِینَ وَ یَتَعَلَّمُ الْحَلَالَ وَ الْحَرَامَ سَبْعَ 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در هفت سال اول عمر کودک ـ که مرحله رشد حواس و ادراکات حسی است ـ به او آزادی تعریف شده‌ای می‌دهد تا رشد بدنی و حسی او کامل شود، ولی وقتی از این دوران گذار کرد و آماده رشد اخلاقی و معرفتی شد، تربیت و مراقبت ویژه‌ای را برای او لحاظ می‌کند تا مبانی فطری او به صورت صحیح و جامع و در مسیر شکوفایی حداکثری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نظام تعلیم و تربیت اسلامی تفاوت ماهوی با تمامی نظام‌های دیگر تعلیم و تربیت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بلوغ نیز مسأله اختیار پیش می‌آید؛ امری که ناشی از شکوفایی فطرت است و مدیریت مسائل زندگی را به خواست آدمی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مسأله ایمان و کفر یا سرگردانی بین آن دو، صرفاً امری زبانی نیست، بلکه در سه سطح معرفت، باور و رفتار آدمی اثر خواهد گذاشت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بیان شد معلوم گشت که پیوند عمیق جسم و روح تا آخرین لحظه حیات ادامه خواهد داشت و مرگ، جدایی موقت روح از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رهایی همیشگی از قید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bookmarkStart w:id="324" w:name="pg2619_15654"/>
    </w:p>
    <w:p>
      <w:pPr>
        <w:pStyle w:val="BookText"/>
        <w:rPr/>
      </w:pPr>
      <w:bookmarkEnd w:id="324"/>
      <w:r>
        <w:rPr>
          <w:rFonts w:ascii="IRNazanin" w:hAnsi="IRNazanin" w:eastAsia="IRNazanin"/>
          <w:color w:val="111111"/>
          <w:sz w:val="28"/>
          <w:sz w:val="28"/>
          <w:szCs w:val="28"/>
          <w:rtl w:val="true"/>
          <w:lang w:bidi="fa-IR"/>
        </w:rPr>
        <w:t>در حیات جسمانیِ آخرت با هم پیوند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تکلیف در قوانین دینی، متناسب با قدرت جسمی تعریف می‌شود، نه میزان سلوک و مکاشفات احتمالی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دیدگاه، انسانی که یک عمر مؤمنانه زیسته است، می‌تواند ضعف جسمانی و کاهش کمّی عباداتش را با قوت روحانی و کیفیت معنوی آن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جسم اگر در فرایند زندگی دینی به کهنسالی برسد، خلوص طینت پیدا خواهد کرد و نور پاکی و کمال طینت جایگزین توانایی‌های جسم در جوانی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زندگی دینی این است که نشاط و تلاش جوانی و ثبات میان‌سالی به طهارت طینت و کمال فطرت در کهنسالی ختم شود</w:t>
      </w:r>
      <w:r>
        <w:rPr>
          <w:rFonts w:eastAsia="IRNazanin" w:cs="IRNazanin"/>
          <w:color w:val="111111"/>
          <w:sz w:val="28"/>
          <w:szCs w:val="28"/>
          <w:rtl w:val="true"/>
          <w:lang w:bidi="fa-IR"/>
        </w:rPr>
        <w:t>.</w:t>
      </w:r>
    </w:p>
    <w:p>
      <w:pPr>
        <w:pStyle w:val="Heading5"/>
        <w:numPr>
          <w:ilvl w:val="4"/>
          <w:numId w:val="1"/>
        </w:numPr>
        <w:rPr/>
      </w:pPr>
      <w:bookmarkStart w:id="325" w:name="__RefHeading___Toc482551_1395250215"/>
      <w:bookmarkStart w:id="326" w:name="_Toc121"/>
      <w:bookmarkEnd w:id="325"/>
      <w:r>
        <w:rPr/>
        <w:t>4.1.2</w:t>
      </w:r>
      <w:r>
        <w:rPr>
          <w:rtl w:val="true"/>
        </w:rPr>
        <w:t xml:space="preserve">. </w:t>
      </w:r>
      <w:r>
        <w:rPr>
          <w:rtl w:val="true"/>
        </w:rPr>
        <w:t>جایگاه حواس در شکوفایی فطرت</w:t>
      </w:r>
      <w:bookmarkEnd w:id="326"/>
    </w:p>
    <w:p>
      <w:pPr>
        <w:pStyle w:val="BookText"/>
        <w:rPr/>
      </w:pPr>
      <w:r>
        <w:rPr>
          <w:rFonts w:ascii="IRNazanin" w:hAnsi="IRNazanin" w:eastAsia="IRNazanin"/>
          <w:color w:val="111111"/>
          <w:sz w:val="28"/>
          <w:sz w:val="28"/>
          <w:szCs w:val="28"/>
          <w:rtl w:val="true"/>
          <w:lang w:bidi="fa-IR"/>
        </w:rPr>
        <w:t>همان‌گونه که اشاره شد بین بینش قرآنی و علم سکولار معاصر در مورد ارزش‌گذاری ادراکات حسی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علمی، چون اکثر ادراکات روزمره انسان‌ها به کمک چشم است، دیدار مقدم بر شنیدار محسوب می‌شود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 یک جستجوی قرآنی درباره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تمامی اشتقاقات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می‌شود که هماره واژه سمع بر بصر مقدم است</w:t>
      </w:r>
      <w:r>
        <w:rPr>
          <w:rStyle w:val="FootnoteAnchor"/>
          <w:rtl w:val="true"/>
        </w:rPr>
        <w:footnoteReference w:id="197"/>
      </w:r>
      <w:r>
        <w:rPr>
          <w:rFonts w:ascii="IRNazanin" w:hAnsi="IRNazanin" w:eastAsia="IRNazanin"/>
          <w:color w:val="111111"/>
          <w:sz w:val="28"/>
          <w:sz w:val="28"/>
          <w:szCs w:val="28"/>
          <w:rtl w:val="true"/>
          <w:lang w:bidi="fa-IR"/>
        </w:rPr>
        <w:t>و گویا ادراک شنیداری در قرآن و ادیان آسمانی جایگاهی بالاتر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در مقایسه سمع و بصر، نباید و نمی‌توان منکر جایگاه ادراک بصری شد؛ چراکه ناظر به اهمیت این حس، قرآن مهم‌ترین برهان خداشناسی را برهان نظم معرفی می‌کند و در این برهان، اولین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صغرای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مقدمه‌ای بصری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شاید دلیل برتری سمع بر بصر این است که در فرایند ادراک بصری، مُدرَک به صورت مستقیم به ذهن آدمی منعکس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در فرایند دیدار، مغز با کمک چشم تصویر اشیا را برداشته و با همان خصوصیات و اجزا در حافظه خود ذخیره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کپی‌برداری عینی باعث می‌شود که قدرت تجزیه و تحلیل و محاسبه و پردازش عقل نسبت به آن صورت ذهنی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ادراک سمعی چون صورت و تصویر وجود ندارد، مغز و عقل در مقام تجزیه و تحلیل از ادراک سمعی به راحتی به مفهوم کلی و انتزاعی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ناظر به این تفاوت است که اگر به جمعی یک عکس یا یک شی نشان دهیم، همه آن‌ها تقریباً درکی واحد و ثابت از آن خواهند داشت، ولی وقتی یک سخنران برای جمعی سخنرانی می‌کند، برداشت و پردازش ذهنی هر فرد با دیگری متفاوت خواهد بود و گه‌گاه به تعداد افراد شنونده، مفاهیم ذهنی ایجاد خواهد 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دلایل برتری سمع بر بصر این است که ادراکات سمعی به امور انتزاعی نزدیک‌تر هستند و در حقیقت، سمع به جای تصاویر با مفاهیم سرو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سمع حد وسط حس و عقل است؛ یعنی ابزاری حسی است که بیش‌ترین نزدیکی و سنخیت را با قوای عقلانی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روند رشد سمع و زبان همانند رشد مغزی و عقل کند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سمع به عالم غیب نزدیک‌تر است؛ یعنی هرچه قدرت شنیداری آدمی فعال‌تر باشد، زمینه غیب‌باوری و ایمان او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دین‌باوری از نگاه قرآن به معنی ایمان به غیب است و این غیب‌باوری وابسته به رشد هماهنگ ادراک سمعی، زبان و نطق، قوای مغزی و ادراکات انتزاعی آدمی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مرحله است که بشر می‌فهمد ماورای حس و عالم ماده، موجودات و عوالم غیبی هم وجود دارند و می‌تواند برای عالم غیب، مراتب و موجوداتی را تصور و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پرورش عقلانی انسان در امر غیب به شناخت غیب‌الغیوب یعنی غیب مطلق ـ که کاملاً بی‌نیاز و دارای دانایی و توانایی بی‌حد و قدرت بر تأمین نیاز‌های آدم و عالم است ـ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اگر سلامت معرفت و فاصله گرفتن از تعلقات زمینی حاصل شود، ایمان و باور ایجاد خواهد شد و آدمی حس عبودیت و دلبستگی و وابستگی خود را در متعالی‌ترین وجه، متوجه آن منبع غیبی بی‌نیاز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فرایند انتقال از حس به غیب در مسیر رشد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آدمی در کودکی با حسّ بصری اشیا را ادراک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اواخر دوران کودکی با حس شنوایی از اشیا مفهوم‌سازی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مرحله گذار از کودکی به نوجوانی به تدریج و هم‌زمان با رشد مغز، به کمک تجزیه و ترکیب مفاهیم، به انتزاع‌سازی رو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اواخر نوجوانی و در اوج بلوغ، دیگر با مفاهیم ماورای حس، مجردات و جهان غیب آشنایی اولیه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سن بلوغ، اگر به ارتقا، تعمیم و تعمیق مفاهیم و دانسته‌های خود درباره غیب بپردازد، می‌تواند به معرفت و ایمان به غیب الغیوب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آن صورت، تمامی وابستگی و دلبستگی‌های خود را به خدا معطوف خواهد کرد و یک برنامه جامع دین‌پژوهی، دین‌باوری و دین زیستی برای خود طراحی خواهد کرد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در زندگی انسان‌ها این است که حرکت از حس به غیب، از زمان تولد تا بلوغ روندی قهری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هر انسانی اگر در آغاز بلوغ تعقل خود را به کار بیندازد، می‌تواند به درکی اجمالی از غیب و تعریفی اولیه از ایمان به آن دست پیدا کند و ادراکات و </w:t>
      </w:r>
    </w:p>
    <w:p>
      <w:pPr>
        <w:pStyle w:val="BookText"/>
        <w:rPr/>
      </w:pPr>
      <w:r>
        <w:rPr>
          <w:rFonts w:ascii="IRNazanin" w:hAnsi="IRNazanin" w:eastAsia="IRNazanin"/>
          <w:color w:val="111111"/>
          <w:sz w:val="28"/>
          <w:sz w:val="28"/>
          <w:szCs w:val="28"/>
          <w:rtl w:val="true"/>
          <w:lang w:bidi="fa-IR"/>
        </w:rPr>
        <w:t>گرایش‌های فطری مهم خود ـ هم‌چون معنویت‌خواهی و عشق و دلبستگی، و عبادت و عبودیت ـ را به این غیب متوجه نماید تا مؤمن نامیده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از نگاه قرآن، مشکل اکثر انسان‌ها این است که با وجود شکوفا شدن فطرت، هم‌چنان اصرار دارند که متعلق‌های مادی را برای گرایش‌های فطری خود انتخاب کنند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قرآن در مقام تحلیل تاریخی این آسیب، اوج حس‌گرایی را در قوم بنی‌اسرائیل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این‌که حداقل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شاهد معجزات غیبی حضرت موسی علیه السلام در برابر فرعون بودند و معجزه عظیم عبور از دریا را به چشم خود دیدند و از غذاهای آسمانی اطعام شدند، ولی وقتی با بت‌پرستان مواجه گشتند، تحت تأثیر معبودهای حسی آن‌ها از حضرت موسی علیه السلام مطالبه معبودی حسی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جاوَزْنا بِبَنی إِسْرائیلَ الْبَحْرَ فَأَتَوْا عَلی قَوْمٍ یَعْکُفُونَ عَلی أَصْنامٍ لَهُمْ قالُوا یا مُوسَی اجْعَلْ لَنا إِلهاً کَما لَهُمْ آلِهَةٌ قالَ إِنَّکُمْ قَوْمٌ تَجْهَلُونَ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بنی‌اسرائیل را از دریا عبور دادیم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گروهی رسیدند که مجاور بت‌هایشان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معبودی قرار ده، همان گونه که برای آنان معبودانی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شما گروهی هستید که نادانی می‌کنید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هم‌چنین در غیبت حضرت موسی علیه السلام به گوساله‌پرستی روی آوردند و حتی خواص آنان از آن حضرت، رؤیت خدا را تقاضا کردند</w:t>
      </w:r>
      <w:r>
        <w:rPr>
          <w:rFonts w:eastAsia="IRNazanin" w:cs="IRNazanin"/>
          <w:color w:val="111111"/>
          <w:sz w:val="28"/>
          <w:szCs w:val="28"/>
          <w:rtl w:val="true"/>
          <w:lang w:bidi="fa-IR"/>
        </w:rPr>
        <w:t xml:space="preserve">. </w:t>
      </w:r>
      <w:bookmarkStart w:id="327" w:name="pg2619_15658"/>
    </w:p>
    <w:p>
      <w:pPr>
        <w:pStyle w:val="BookText"/>
        <w:rPr/>
      </w:pPr>
      <w:bookmarkEnd w:id="327"/>
      <w:r>
        <w:rPr>
          <w:rFonts w:ascii="IRNazanin" w:hAnsi="IRNazanin" w:eastAsia="IRNazanin"/>
          <w:color w:val="111111"/>
          <w:sz w:val="28"/>
          <w:sz w:val="28"/>
          <w:szCs w:val="28"/>
          <w:rtl w:val="true"/>
          <w:lang w:bidi="fa-IR"/>
        </w:rPr>
        <w:t>بنابراین از نگاه اسلام، برای رسیدن به غیب از معبر حواس، باید گرایش‌های فطری را شکوفا و متعالی کرد تا آدمی را از حس به غیب رهنمون کنند و آن‌گاه در سایه تعریف معبود غیبی، کنش‌های آدمی بر اساس غیب‌زیستی انجام شود و در نهایت انسان به توحید در رفتار برسد؛</w:t>
      </w:r>
      <w:r>
        <w:rPr>
          <w:rStyle w:val="FootnoteAnchor"/>
          <w:rtl w:val="true"/>
        </w:rPr>
        <w:footnoteReference w:id="200"/>
      </w:r>
      <w:r>
        <w:rPr>
          <w:rFonts w:ascii="IRNazanin" w:hAnsi="IRNazanin" w:eastAsia="IRNazanin"/>
          <w:color w:val="111111"/>
          <w:sz w:val="28"/>
          <w:sz w:val="28"/>
          <w:szCs w:val="28"/>
          <w:rtl w:val="true"/>
          <w:lang w:bidi="fa-IR"/>
        </w:rPr>
        <w:t>توحیدی فراگیر که در نهایت، تعریف جامعی از هویت انسانی و رشد کامل او را به دنبال خواهد داشت</w:t>
      </w:r>
      <w:r>
        <w:rPr>
          <w:rFonts w:eastAsia="IRNazanin" w:cs="IRNazanin"/>
          <w:color w:val="111111"/>
          <w:sz w:val="28"/>
          <w:szCs w:val="28"/>
          <w:rtl w:val="true"/>
          <w:lang w:bidi="fa-IR"/>
        </w:rPr>
        <w:t>.</w:t>
      </w:r>
    </w:p>
    <w:p>
      <w:pPr>
        <w:pStyle w:val="Heading4"/>
        <w:numPr>
          <w:ilvl w:val="3"/>
          <w:numId w:val="1"/>
        </w:numPr>
        <w:rPr/>
      </w:pPr>
      <w:bookmarkStart w:id="328" w:name="__RefHeading___Toc482553_1395250215"/>
      <w:bookmarkStart w:id="329" w:name="_Toc122"/>
      <w:bookmarkEnd w:id="328"/>
      <w:r>
        <w:rPr/>
        <w:t>4.2</w:t>
      </w:r>
      <w:r>
        <w:rPr>
          <w:rtl w:val="true"/>
        </w:rPr>
        <w:t xml:space="preserve">. </w:t>
      </w:r>
      <w:r>
        <w:rPr>
          <w:rtl w:val="true"/>
        </w:rPr>
        <w:t>رشد انسان</w:t>
      </w:r>
      <w:r>
        <w:rPr>
          <w:rtl w:val="true"/>
        </w:rPr>
        <w:softHyphen/>
      </w:r>
      <w:r>
        <w:rPr>
          <w:rtl w:val="true"/>
        </w:rPr>
        <w:t>های کامل</w:t>
      </w:r>
      <w:bookmarkEnd w:id="329"/>
    </w:p>
    <w:p>
      <w:pPr>
        <w:pStyle w:val="BookText"/>
        <w:rPr/>
      </w:pPr>
      <w:r>
        <w:rPr>
          <w:rFonts w:ascii="IRNazanin" w:hAnsi="IRNazanin" w:eastAsia="IRNazanin"/>
          <w:color w:val="111111"/>
          <w:sz w:val="28"/>
          <w:sz w:val="28"/>
          <w:szCs w:val="28"/>
          <w:rtl w:val="true"/>
          <w:lang w:bidi="fa-IR"/>
        </w:rPr>
        <w:t>در انسان‌شناسی‌های فلسفی و عرفانیِ غیردینی، رسیدن به مرتبه انسان کامل، فرایندی اکتسابی و دست یافتنی است؛ اگرچه ممکن است اکثر انسان‌ها به این مقام دست نیابند، اما در انسان‌شناسی شیعی، مرتبه انسان کامل، مرتبه‌ای تکوینی است که رسیدن به آن در اختیار و توان انسان‌های کمال‌جو نیست</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کامل، هدایت‌گر دیگر انسان‌هاست و چون این نقش می‌طلبد که هدایت‌گر و الگوی هدایت همانند دیگران باشد ـ چرا که لازمه هدایت‌گری این است که بین هدایت‌گر و </w:t>
      </w:r>
    </w:p>
    <w:p>
      <w:pPr>
        <w:pStyle w:val="BookText"/>
        <w:rPr/>
      </w:pPr>
      <w:r>
        <w:rPr>
          <w:rFonts w:ascii="IRNazanin" w:hAnsi="IRNazanin" w:eastAsia="IRNazanin"/>
          <w:color w:val="111111"/>
          <w:sz w:val="28"/>
          <w:sz w:val="28"/>
          <w:szCs w:val="28"/>
          <w:rtl w:val="true"/>
          <w:lang w:bidi="fa-IR"/>
        </w:rPr>
        <w:t>هدایت‌شونده سنخیت وجود داشته باشد</w:t>
      </w:r>
      <w:r>
        <w:rPr>
          <w:rStyle w:val="FootnoteAnchor"/>
          <w:rtl w:val="true"/>
        </w:rPr>
        <w:footnoteReference w:id="202"/>
      </w:r>
      <w:r>
        <w:rPr>
          <w:rFonts w:ascii="IRNazanin" w:hAnsi="IRNazanin" w:eastAsia="IRNazanin"/>
          <w:color w:val="111111"/>
          <w:sz w:val="28"/>
          <w:sz w:val="28"/>
          <w:szCs w:val="28"/>
          <w:rtl w:val="true"/>
          <w:lang w:bidi="fa-IR"/>
        </w:rPr>
        <w:t>ـ پیامبران هماره به مخاطبین خود اعلام می کردند که از جهت حقیقت وجودی همانند آن‌ها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لَهُمْ رُسُلُهُمْ إِنْ نَحْنُ إِلاَّ بَشَرٌ مِثْلُکُم</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البته این همانندی، تنها در بُعد جسمی و بدنی بوده و از جهت روح و فطریات با انسان‌های عادی تفاوت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اللَّهَ یَمُنُّ عَلی مَنْ یَشاءُ مِنْ عِبادِه</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مِثْلُکُمْ یُوحی إِلَیَّ</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بنابراین انسان های کامل از جهت جسم، فرایند رشد مشابهی با دیگر انسان‌ها دارند، ولی از جهت روحی متمایز از دیگر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پیچیدگی در تفاوت رشد باعث می‌شد که برخی از انسان‌ها از پذیرش مقام آن‌ها سر باز 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الْمَلَأُ الَّذینَ کَفَرُوا مِنْ قَوْمِهِ ما هذا إِلاَّ بَشَرٌ مِثْلُکُمْ یُریدُ أَنْ یَتَفَضَّلَ عَلَیْکُمْ وَ لَوْ شاءَ اللَّهُ لَأَنْزَلَ مَلائِکَةً ما سَمِعْنا بِهذا فی آبائِنَا الْأَوَّلینَ</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تمایز انسان کامل از دیگر انسان‌ها این است که از یک سو دارای طینت خالص و از سوی دیگر دارای فطرتی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معنی خلوص و کمال جسم و روح او به معنی رهاشدگی از قانون و سنت‌های زندگی دنیوی نیست، بلکه به معنی آماده سازی تمام شرایط برای الگو و رهبر شدن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هم‌چون دیگر انسان‌ها فرایند طبیعی زندگی در دنیا ـ یعنی تولد تا مرگ ـ را طی می‌کند، اما کیفیت رشد و اهداف زندگی او متعالی و متفاوت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رشد جسمی او در سلامت، طهارت و درستی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 لذا به اقتضای این سلامت و طهارت، فرایند رشد او سریع‌تر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اگرچه جسم معصوم همانند جسم دیگر انسان‌هاست، ولی ادراکات حسی او دارای رشد و کارکرد بیش‌تری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معصوم در کهنسالی با وجود بروز برخی ضعف‌ها و بیماری‌های جسمانی، هرگز به مرحله تعطیلی ادراکات حسی و مغزی نخواهد رسید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روح معصوم در مرتبه فعلیت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این فعلیت فطریات، الگو بودن او در تمام حالات و نیز قابلیت پذیرش مسئولیت ولایت و رهبری در هر سنی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تا پیش از دریافت مقام ولایت دارای مرتبه‌ای عام از علوم غیبی است که در محضر معصوم پیشین فرا گرفته است، اما پس از دریافت مقام ولایت، ناگهان تحولی عظیم در درون او رخ می‌دهد و روح القدس با او همراه می‌گردد</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روح‌الایمان که در انسان‌های عادی در زمان بلوغ و در صورت پذیرش دین حقیقی با انسان همراه خواهد شد، در معصوم از لحظه افاضه روح وجود دارد و این همراهی باعث می‌شود که او همیشه مؤمن باشد و سلوک عبادی پیوسته‌ای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همراهی و داشتن مقام ولایت، هیچ‌گاه به معنی سکون و یک‌نواختی خصوصاً در ناحیه علم امام نیست؛ چراکه امام در کنار دریافت‌های غیبی و معرفتی ملکوتی ـ که در روایات شیعی به آن اشاره شده است ـ  هماره از دو علم زمینی خاص نیز بهره‌مند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علم به احوال انسان‌ها که از طریق عرضه اعمال دو روز در هر هفته به او تقدیم می‌گردد و دیگری، علم تقدیر سالیانه مُلک و ملکوت که برنامه </w:t>
      </w:r>
      <w:bookmarkStart w:id="330" w:name="pg2619_15661"/>
    </w:p>
    <w:p>
      <w:pPr>
        <w:pStyle w:val="BookText"/>
        <w:rPr/>
      </w:pPr>
      <w:bookmarkEnd w:id="330"/>
      <w:r>
        <w:rPr>
          <w:rFonts w:ascii="IRNazanin" w:hAnsi="IRNazanin" w:eastAsia="IRNazanin"/>
          <w:color w:val="111111"/>
          <w:sz w:val="28"/>
          <w:sz w:val="28"/>
          <w:szCs w:val="28"/>
          <w:rtl w:val="true"/>
          <w:lang w:bidi="fa-IR"/>
        </w:rPr>
        <w:t>پیش روی انسان‌ها را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است که علم زمینی امام هم همواره روزآمد و در حال تجدید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پس امام معصوم هیچ‌گاه از فرایند رشد فارغ نیست، ولی این فرایند به اقتضای کامل بودن فطریاتش، تفاوت ماهوی با رشد فطریات حتی در انسان مؤمن دارد</w:t>
      </w:r>
      <w:r>
        <w:rPr>
          <w:rFonts w:eastAsia="IRNazanin" w:cs="IRNazanin"/>
          <w:color w:val="111111"/>
          <w:sz w:val="28"/>
          <w:szCs w:val="28"/>
          <w:rtl w:val="true"/>
          <w:lang w:bidi="fa-IR"/>
        </w:rPr>
        <w:t>.</w:t>
      </w:r>
    </w:p>
    <w:p>
      <w:pPr>
        <w:pStyle w:val="Heading4"/>
        <w:numPr>
          <w:ilvl w:val="3"/>
          <w:numId w:val="1"/>
        </w:numPr>
        <w:rPr/>
      </w:pPr>
      <w:bookmarkStart w:id="331" w:name="__RefHeading___Toc482555_1395250215"/>
      <w:bookmarkStart w:id="332" w:name="_Toc123"/>
      <w:bookmarkEnd w:id="331"/>
      <w:r>
        <w:rPr/>
        <w:t>4.3</w:t>
      </w:r>
      <w:r>
        <w:rPr>
          <w:rtl w:val="true"/>
        </w:rPr>
        <w:t xml:space="preserve">. </w:t>
      </w:r>
      <w:r>
        <w:rPr>
          <w:rtl w:val="true"/>
        </w:rPr>
        <w:t>بازخوانی مهدویت بر مبنای انسان</w:t>
      </w:r>
      <w:r>
        <w:rPr>
          <w:rtl w:val="true"/>
        </w:rPr>
        <w:softHyphen/>
      </w:r>
      <w:r>
        <w:rPr>
          <w:rtl w:val="true"/>
        </w:rPr>
        <w:t>شناسی رشد</w:t>
      </w:r>
      <w:bookmarkEnd w:id="332"/>
    </w:p>
    <w:p>
      <w:pPr>
        <w:pStyle w:val="Heading5"/>
        <w:numPr>
          <w:ilvl w:val="4"/>
          <w:numId w:val="1"/>
        </w:numPr>
        <w:rPr/>
      </w:pPr>
      <w:bookmarkStart w:id="333" w:name="__RefHeading___Toc482557_1395250215"/>
      <w:bookmarkStart w:id="334" w:name="_Toc124"/>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گفته شد که یکی از مباحث مهم در انسان‌شناسی شیعی، تطبیق آموزه‌های مهدوی با مراحل رشد آدمی است تا تعریف زندگی مهدوی نه در فضایی انتزاعی، بلکه در بستر واقعیات زندگی آدمی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پیش درآمد، بررسی تطبیقی رشد و کلید واژه‌های مهدوی در ادامه خواهد آمد</w:t>
      </w:r>
      <w:r>
        <w:rPr>
          <w:rFonts w:eastAsia="IRNazanin" w:cs="IRNazanin"/>
          <w:color w:val="111111"/>
          <w:sz w:val="28"/>
          <w:szCs w:val="28"/>
          <w:rtl w:val="true"/>
          <w:lang w:bidi="fa-IR"/>
        </w:rPr>
        <w:t>.</w:t>
      </w:r>
    </w:p>
    <w:p>
      <w:pPr>
        <w:pStyle w:val="Heading5"/>
        <w:numPr>
          <w:ilvl w:val="4"/>
          <w:numId w:val="1"/>
        </w:numPr>
        <w:rPr/>
      </w:pPr>
      <w:bookmarkStart w:id="335" w:name="__RefHeading___Toc482559_1395250215"/>
      <w:bookmarkStart w:id="336" w:name="_Toc125"/>
      <w:bookmarkEnd w:id="335"/>
      <w:r>
        <w:rPr/>
        <w:t>4.3.1</w:t>
      </w:r>
      <w:r>
        <w:rPr>
          <w:rtl w:val="true"/>
        </w:rPr>
        <w:t xml:space="preserve">. </w:t>
      </w:r>
      <w:r>
        <w:rPr>
          <w:rtl w:val="true"/>
        </w:rPr>
        <w:t>کمال و نجات</w:t>
      </w:r>
      <w:bookmarkEnd w:id="336"/>
    </w:p>
    <w:p>
      <w:pPr>
        <w:pStyle w:val="BookText"/>
        <w:rPr/>
      </w:pPr>
      <w:r>
        <w:rPr>
          <w:rFonts w:ascii="IRNazanin" w:hAnsi="IRNazanin" w:eastAsia="IRNazanin"/>
          <w:color w:val="111111"/>
          <w:sz w:val="28"/>
          <w:sz w:val="28"/>
          <w:szCs w:val="28"/>
          <w:rtl w:val="true"/>
          <w:lang w:bidi="fa-IR"/>
        </w:rPr>
        <w:t>در غالب نظریات موجود ـ حتی برخی از نظریات فلسفی و عرفانی اسلامی ـ کمال در ساحت فردی مطرح است و هدف از رسیدن به آن، نائل شدن به جایگاه والای دنیوی یا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بحث از کمال جمعی در این نظریات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دیدگاه شیعی کارکرد رشد، فعلیت بخشی به استعدادهای فراگیر جسمی و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کمال و نجات در این دیدگاه، امری پیچیده و تودرتو و ناظر به تمامی ابعاد وجود آدمی است که محقق نخواهد شد، مگر در بستر رشدی که جامع همه اطراف باشد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هدف از رشدشناسی، یافتن راه کمال است و چون راه رسیدن به آن تدریجی است، باید برای آن نقشه راه طراحی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زندگی دینی، فرایند کمال از حوزه مسائل </w:t>
      </w:r>
      <w:bookmarkStart w:id="337" w:name="pg2619_15662"/>
    </w:p>
    <w:p>
      <w:pPr>
        <w:pStyle w:val="BookText"/>
        <w:rPr/>
      </w:pPr>
      <w:bookmarkEnd w:id="337"/>
      <w:r>
        <w:rPr>
          <w:rFonts w:ascii="IRNazanin" w:hAnsi="IRNazanin" w:eastAsia="IRNazanin"/>
          <w:color w:val="111111"/>
          <w:sz w:val="28"/>
          <w:sz w:val="28"/>
          <w:szCs w:val="28"/>
          <w:rtl w:val="true"/>
          <w:lang w:bidi="fa-IR"/>
        </w:rPr>
        <w:t>فردی آغاز می‌گردد، ولی در میانه راه به حوزه‌های اجتماعی کشیده می‌شود تا معلوم گردد که رسیدن به کمال نهایی در بستر رشد و تعالی اجتماعی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این جمع‌گرایی هم ولیّ هر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منتظر کسی است که برای رسیدن به کمال، الگوی خود را انسان کامل قرار دهد تا با تعریف رشد فردی خود بر معیار شخصیت او و آنگاه تلاش برای هم‌گرایی ایمانی به سوی کمال نهایی خود و بشریت گام بردارد</w:t>
      </w:r>
      <w:r>
        <w:rPr>
          <w:rFonts w:eastAsia="IRNazanin" w:cs="IRNazanin"/>
          <w:color w:val="111111"/>
          <w:sz w:val="28"/>
          <w:szCs w:val="28"/>
          <w:rtl w:val="true"/>
          <w:lang w:bidi="fa-IR"/>
        </w:rPr>
        <w:t>.</w:t>
      </w:r>
    </w:p>
    <w:p>
      <w:pPr>
        <w:pStyle w:val="Heading5"/>
        <w:numPr>
          <w:ilvl w:val="4"/>
          <w:numId w:val="1"/>
        </w:numPr>
        <w:rPr/>
      </w:pPr>
      <w:bookmarkStart w:id="338" w:name="__RefHeading___Toc482561_1395250215"/>
      <w:bookmarkStart w:id="339" w:name="_Toc126"/>
      <w:bookmarkEnd w:id="338"/>
      <w:r>
        <w:rPr/>
        <w:t>4.3.2</w:t>
      </w:r>
      <w:r>
        <w:rPr>
          <w:rtl w:val="true"/>
        </w:rPr>
        <w:t xml:space="preserve">. </w:t>
      </w:r>
      <w:r>
        <w:rPr>
          <w:rtl w:val="true"/>
        </w:rPr>
        <w:t>انسان کامل</w:t>
      </w:r>
      <w:bookmarkEnd w:id="339"/>
    </w:p>
    <w:p>
      <w:pPr>
        <w:pStyle w:val="BookText"/>
        <w:rPr/>
      </w:pPr>
      <w:r>
        <w:rPr>
          <w:rFonts w:ascii="IRNazanin" w:hAnsi="IRNazanin" w:eastAsia="IRNazanin"/>
          <w:color w:val="111111"/>
          <w:sz w:val="28"/>
          <w:sz w:val="28"/>
          <w:szCs w:val="28"/>
          <w:rtl w:val="true"/>
          <w:lang w:bidi="fa-IR"/>
        </w:rPr>
        <w:t>رشدشناسی تطبیقی انسان کمال‌جو و انسان کامل، برطرف کننده بسیاری از مشکلات و شبهات در مسأله امامت است؛ اما متأسفانه تاکنون این مسأله مورد مطالعه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این روش، نه تنها ضرورت وجود انسان کامل، بلکه ضرورت پیوستگی او و همانندی ظاهری او با دیگر انسان‌ها را اثبات می‌کند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انسان کامل، مسأله‌ای که کم‌تر مورد توجه قرار گرفته، آشکار شدن شخصیت اجتماعی معصوم، آن هم در گستره مدیریت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یکی از امتیازات امام مهدی عجل الله تعالی فرجه الشریف در قیاس با دیگر معصومین علیهم السلام دارا بودن شرایطی است که منجر به نمود سیرت و شخصیت ایشان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مطابق با مراحل تدریجی ظهور در حد فاصل نفی و ابطال باطل تا احقاق حق، به صورت تدریجی تحقق عینی پیدا خواهد کرد</w:t>
      </w:r>
      <w:r>
        <w:rPr>
          <w:rStyle w:val="FootnoteAnchor"/>
          <w:rtl w:val="true"/>
        </w:rPr>
        <w:footnoteReference w:id="210"/>
      </w:r>
      <w:r>
        <w:rPr>
          <w:rFonts w:ascii="IRNazanin" w:hAnsi="IRNazanin" w:eastAsia="IRNazanin"/>
          <w:color w:val="111111"/>
          <w:sz w:val="28"/>
          <w:sz w:val="28"/>
          <w:szCs w:val="28"/>
          <w:rtl w:val="true"/>
          <w:lang w:bidi="fa-IR"/>
        </w:rPr>
        <w:t>و این از اختصاصات امام موعود است</w:t>
      </w:r>
      <w:r>
        <w:rPr>
          <w:rFonts w:eastAsia="IRNazanin" w:cs="IRNazanin"/>
          <w:color w:val="111111"/>
          <w:sz w:val="28"/>
          <w:szCs w:val="28"/>
          <w:rtl w:val="true"/>
          <w:lang w:bidi="fa-IR"/>
        </w:rPr>
        <w:t xml:space="preserve">. </w:t>
      </w:r>
      <w:bookmarkStart w:id="340" w:name="pg2619_15663"/>
    </w:p>
    <w:p>
      <w:pPr>
        <w:pStyle w:val="BookText"/>
        <w:rPr/>
      </w:pPr>
      <w:bookmarkEnd w:id="340"/>
      <w:r>
        <w:rPr>
          <w:rFonts w:ascii="IRNazanin" w:hAnsi="IRNazanin" w:eastAsia="IRNazanin"/>
          <w:color w:val="111111"/>
          <w:sz w:val="28"/>
          <w:sz w:val="28"/>
          <w:szCs w:val="28"/>
          <w:rtl w:val="true"/>
          <w:lang w:bidi="fa-IR"/>
        </w:rPr>
        <w:t>از نکات شایسته توجه در مورد رشد امام غائب، ثبات رشد آن حضرت در سن چهل 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وقتی عبودیت و عدالت جهانی در بهشت زمینی ظهور محقق شد، بازتاب مُلکی آن بر رشد آدمی این است که تا چهل سالگی روندی صعودی دارد و پس از آن، در مرحله ثبات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الگوی رشد امام غائب و کمال ثابت ایشان در سن چهل سالگی، الگوی کمال برای انسان‌های کمال‌جو خواهد بود</w:t>
      </w:r>
      <w:r>
        <w:rPr>
          <w:rFonts w:eastAsia="IRNazanin" w:cs="IRNazanin"/>
          <w:color w:val="111111"/>
          <w:sz w:val="28"/>
          <w:szCs w:val="28"/>
          <w:rtl w:val="true"/>
          <w:lang w:bidi="fa-IR"/>
        </w:rPr>
        <w:t>.</w:t>
      </w:r>
    </w:p>
    <w:p>
      <w:pPr>
        <w:pStyle w:val="Heading5"/>
        <w:numPr>
          <w:ilvl w:val="4"/>
          <w:numId w:val="1"/>
        </w:numPr>
        <w:rPr/>
      </w:pPr>
      <w:bookmarkStart w:id="341" w:name="__RefHeading___Toc482563_1395250215"/>
      <w:bookmarkStart w:id="342" w:name="_Toc127"/>
      <w:bookmarkEnd w:id="341"/>
      <w:r>
        <w:rPr/>
        <w:t>4.3.3</w:t>
      </w:r>
      <w:r>
        <w:rPr>
          <w:rtl w:val="true"/>
        </w:rPr>
        <w:t xml:space="preserve">. </w:t>
      </w:r>
      <w:r>
        <w:rPr>
          <w:rtl w:val="true"/>
        </w:rPr>
        <w:t>آرمان‌شهر</w:t>
      </w:r>
      <w:bookmarkEnd w:id="342"/>
    </w:p>
    <w:p>
      <w:pPr>
        <w:pStyle w:val="BookText"/>
        <w:rPr/>
      </w:pPr>
      <w:r>
        <w:rPr>
          <w:rFonts w:ascii="IRNazanin" w:hAnsi="IRNazanin" w:eastAsia="IRNazanin"/>
          <w:color w:val="111111"/>
          <w:sz w:val="28"/>
          <w:sz w:val="28"/>
          <w:szCs w:val="28"/>
          <w:rtl w:val="true"/>
          <w:lang w:bidi="fa-IR"/>
        </w:rPr>
        <w:t>رشد انسانی به جهت پیچیدگی‌ها و گستره‌های وجودی‌اش نیازمند سطوح مختلفی از روابط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رشد جامع انسان با سیر و سلوک فردی محقق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کیفیت رشد به وراثت، محیط اجتماعی و چگونگی تربیت وابسته است، بدیهی است که لازمه زندگی منتظرانه تلاش برای ایجاد محیط تربیتی مناسب است تا در این محیط بسترهای اجتماعی برای رشد فردی و اجتماعی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آرمان‌شهر انتظار و آرمان‌شهر ظهور، محیطی است که در آن تمامی شرایط برای رشد جامع تک تک افراد بر مبنای عدالت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هر کس به فراخور استعدادهای عمومی و تخصصی‌اش امکان و فرصت کافی پیدا می‌کند تا در مسیر رشد تدریجی خود از آن استفاده کند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در آرمان‌شهر مهدوی به جای فردگرایی و خودبینی و خودخواهی آخرالزمانی، روحیه ایثار و از خودگذشتگی موج می‌زند؛ چراکه ایثار به معنی اهتمام به رشد عمومی و اجماعی مؤمنان در مسیر کمال است و از یک سو به رشد اخلاقی ایثارگر منجر می‌شود و از سوی دیگر به ارتقای ارزش‌های اجتماعی یاری می‌رساند</w:t>
      </w:r>
      <w:r>
        <w:rPr>
          <w:rFonts w:eastAsia="IRNazanin" w:cs="IRNazanin"/>
          <w:color w:val="111111"/>
          <w:sz w:val="28"/>
          <w:szCs w:val="28"/>
          <w:rtl w:val="true"/>
          <w:lang w:bidi="fa-IR"/>
        </w:rPr>
        <w:t xml:space="preserve">. </w:t>
      </w:r>
      <w:bookmarkStart w:id="343" w:name="pg2619_15664"/>
    </w:p>
    <w:p>
      <w:pPr>
        <w:pStyle w:val="Heading5"/>
        <w:numPr>
          <w:ilvl w:val="4"/>
          <w:numId w:val="1"/>
        </w:numPr>
        <w:rPr/>
      </w:pPr>
      <w:bookmarkStart w:id="344" w:name="__RefHeading___Toc482565_1395250215"/>
      <w:bookmarkStart w:id="345" w:name="_Toc128"/>
      <w:bookmarkEnd w:id="343"/>
      <w:bookmarkEnd w:id="344"/>
      <w:r>
        <w:rPr/>
        <w:t>4.3.4</w:t>
      </w:r>
      <w:r>
        <w:rPr>
          <w:rtl w:val="true"/>
        </w:rPr>
        <w:t xml:space="preserve">. </w:t>
      </w:r>
      <w:r>
        <w:rPr>
          <w:rtl w:val="true"/>
        </w:rPr>
        <w:t>فلسفه تاریخ</w:t>
      </w:r>
      <w:bookmarkEnd w:id="345"/>
    </w:p>
    <w:p>
      <w:pPr>
        <w:pStyle w:val="BookText"/>
        <w:rPr/>
      </w:pPr>
      <w:r>
        <w:rPr>
          <w:rFonts w:ascii="IRNazanin" w:hAnsi="IRNazanin" w:eastAsia="IRNazanin"/>
          <w:color w:val="111111"/>
          <w:sz w:val="28"/>
          <w:sz w:val="28"/>
          <w:szCs w:val="28"/>
          <w:rtl w:val="true"/>
          <w:lang w:bidi="fa-IR"/>
        </w:rPr>
        <w:t>از جهت مطالعات تاریخی، جوامع بشری همواره به دو دسته حق و باطل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حق جوامعی هستند که افراد آن، بر مبنای روح‌الایمان حرکت می‌کنند و در مسیر رشد ایمانی گام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جوامع باطل جوامعی هستند که در آن‌ها نشانی از روح الایمان نیست و هدف افراد آن، رسیدن به منافع شخصی و تکاثر دنیوی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این تقابل سرانجام به سوی جامعه آخرالزمانی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آخرالزمانی جامعه‌ای است که در آن، نهایت وارونگی در رشد رخ می‌دهد و به دنبال آن، تمامی گرایش‌های فطری به تعطیلی می‌رسد و سیاه‌ترین دوران تاریخ بشر در فراگیرترین گستره جغرافیایی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وارونگی، نابودی تدریجی  بشر به دست خودش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دوران، جوامع حق جوامعی هستند که علی‌رغم قرار گرفتن در اقلیت، با استقامت بر حق به بالاترین مرتبه رشد کیفی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دوره پیش از ظهور دوران اوج تقابل انسان‌های رشدیافته با انسان‌های مسخ شده است و در این کشمکش، ضرورت ظهور توجیه و تبیین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ظهور تنها وقتی رخ می‌دهد که هجوم انسان‌نماهای استحاله شده بر اندک مؤمنان رشدیافته صورت بگیرد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یکی از ضرورت‌های مهم انتظارزیستی، طراحی نظام تربیتی جامع و روزآمد در جبهه حق است تا در اوج هجوم و طوفان‌های آخرالزمانی، با تربیت جامع استعدادهای گوناگون انسانی، ریزش جبهه حق به حداقل مرتبه خود برسد و در برابر، رشدیافتگی صحیح منتظران، آن‌ها را آماده ورود به مرحله زمینه‌سازی بنماید</w:t>
      </w:r>
      <w:r>
        <w:rPr>
          <w:rFonts w:eastAsia="IRNazanin" w:cs="IRNazanin"/>
          <w:color w:val="111111"/>
          <w:sz w:val="28"/>
          <w:szCs w:val="28"/>
          <w:rtl w:val="true"/>
          <w:lang w:bidi="fa-IR"/>
        </w:rPr>
        <w:t xml:space="preserve">. </w:t>
      </w:r>
      <w:bookmarkStart w:id="346" w:name="pg2619_15665"/>
    </w:p>
    <w:p>
      <w:pPr>
        <w:pStyle w:val="Heading2"/>
        <w:numPr>
          <w:ilvl w:val="1"/>
          <w:numId w:val="1"/>
        </w:numPr>
        <w:rPr/>
      </w:pPr>
      <w:bookmarkStart w:id="347" w:name="__RefHeading___Toc482567_1395250215"/>
      <w:bookmarkStart w:id="348" w:name="_Toc129"/>
      <w:bookmarkEnd w:id="346"/>
      <w:bookmarkEnd w:id="347"/>
      <w:r>
        <w:rPr>
          <w:rtl w:val="true"/>
        </w:rPr>
        <w:t>فصل ششم</w:t>
      </w:r>
      <w:r>
        <w:rPr>
          <w:rtl w:val="true"/>
        </w:rPr>
        <w:t>:</w:t>
      </w:r>
      <w:r>
        <w:rPr>
          <w:rtl w:val="true"/>
        </w:rPr>
        <w:t>انسان‌شناسی اراده</w:t>
      </w:r>
      <w:bookmarkEnd w:id="34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9" w:name="__RefHeading___Toc482569_1395250215"/>
      <w:bookmarkStart w:id="350" w:name="_Toc130"/>
      <w:bookmarkEnd w:id="349"/>
      <w:r>
        <w:rPr>
          <w:rtl w:val="true"/>
        </w:rPr>
        <w:t>اشاره</w:t>
      </w:r>
      <w:bookmarkEnd w:id="35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1" w:name="pg2619_15667"/>
      <w:bookmarkStart w:id="352" w:name="pg2619_15667"/>
      <w:bookmarkEnd w:id="352"/>
    </w:p>
    <w:p>
      <w:pPr>
        <w:pStyle w:val="Heading3"/>
        <w:numPr>
          <w:ilvl w:val="2"/>
          <w:numId w:val="1"/>
        </w:numPr>
        <w:rPr/>
      </w:pPr>
      <w:bookmarkStart w:id="353" w:name="pg2619_15667"/>
      <w:bookmarkStart w:id="354" w:name="__RefHeading___Toc482571_1395250215"/>
      <w:bookmarkStart w:id="355" w:name="_Toc131"/>
      <w:bookmarkEnd w:id="353"/>
      <w:bookmarkEnd w:id="354"/>
      <w:r>
        <w:rPr>
          <w:rtl w:val="true"/>
        </w:rPr>
        <w:t>پیش درآمد</w:t>
      </w:r>
      <w:bookmarkEnd w:id="355"/>
    </w:p>
    <w:p>
      <w:pPr>
        <w:pStyle w:val="BookText"/>
        <w:rPr/>
      </w:pPr>
      <w:r>
        <w:rPr>
          <w:rFonts w:ascii="IRNazanin" w:hAnsi="IRNazanin" w:eastAsia="IRNazanin"/>
          <w:color w:val="111111"/>
          <w:sz w:val="28"/>
          <w:sz w:val="28"/>
          <w:szCs w:val="28"/>
          <w:rtl w:val="true"/>
          <w:lang w:bidi="fa-IR"/>
        </w:rPr>
        <w:t>یکی از مباحث مهم در انسان‌شناسی، تبیین و تعیین فاعل و آفریننده افعال و کردار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 که آیا کارهایی که از انسان سر می‌زند، فعل و کار خودش است یا نه؟ آیا حساب‌رسی به اعمال انسان‌ها و اختصاص ثواب و عقاب به آن‌ها معنا دارد یا نه؟</w:t>
      </w:r>
    </w:p>
    <w:p>
      <w:pPr>
        <w:pStyle w:val="BookText"/>
        <w:rPr/>
      </w:pPr>
      <w:r>
        <w:rPr>
          <w:rFonts w:ascii="IRNazanin" w:hAnsi="IRNazanin" w:eastAsia="IRNazanin"/>
          <w:color w:val="111111"/>
          <w:sz w:val="28"/>
          <w:sz w:val="28"/>
          <w:szCs w:val="28"/>
          <w:rtl w:val="true"/>
          <w:lang w:bidi="fa-IR"/>
        </w:rPr>
        <w:t>مشکل از آن‌جا ناشی می‌شود که آدمی از یک‌سو می‌بیند که منشأ و فاعل افعال، خودش است و در نگاه اول این خود اوست که کاری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کمی بیش‌تر دقت می‌کند و پای علم و عقل و دین و ماورا را به این زمینه می‌گشاید، احساس می‌کند که در مجموعه‌ای از جبر‌ها و اسارت‌ها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ژنتیک، جبر اجتماعی، علیت فلسفی، و در نهایت، مباحث دینی و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اراده و علم پیشین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می‌توانند اختیار و اراده و آزادی انسان را در هاله‌ای از ابهام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بدین‌گونه است که یکی از مهم‌ترین نزاع‌های فلسفی و کلامی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بررسی آن، بحث انسان‌شناسی فطری و دینی ابتر خواهد ماند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مباحث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طینت‌شناسی و فطرت‌شناسی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شد که هدف از زندگی، به فعلیت رساندن استعدادهای جسم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این سخن آن است که آدمی بتواند با مسئولیت‌پذیری به مدیریت مسیر حرکت و زندگی خود بپردازد و این، منوط به داشتن اختیار </w:t>
      </w:r>
      <w:bookmarkStart w:id="356" w:name="pg2619_15668"/>
    </w:p>
    <w:p>
      <w:pPr>
        <w:pStyle w:val="BookText"/>
        <w:rPr/>
      </w:pPr>
      <w:bookmarkEnd w:id="35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تمامی مباحث تربیتی و سبک زندگی هم منوط به فهم میزان اختیار و آزادی انسان است تا با توجه به آن طراحی و برنامه ریزی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ضرورت‌های این بحث یافتن نظر دین درباره جبر و اختیار آدمی است؛ زیرا در میان تمام نظریه‌ها، تنها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شناسی شیعی است که به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لاجبر و لا تفویض بل امر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باقی دیدگاه‌ها یا جبرگرا شده‌اند یا اختیارگرا</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البته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مالبرانش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همین دیدگاه، به نظری شبیه نظریه کسب اشعری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علت موقعی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علت موقعی یا مداخله‌گرایی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Occasionalism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نظریه فلسفی درباره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دیدگاه،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واقعی رویدادها نیستند؛ بلکه همه رویدادها به وسیله قدرت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تعاقب دائمی علت و معلول از این رو است که هر‌گاه علت واقع می‌شود، زمینه‌ساز معلول است و معلول در آن ظرف به وسیله قدرت برتر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ارائه این نظریه تلاش کرد تا بر مشکل نظریه دکارت فائق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آن نظریه این بود که چگونگی تأثیر روح و کالبد بر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با وجود جوهر کاملاً متمایز هر یک مشخص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مداخله خدا امکان چنین تأثیر متقابلی را میان روح و کالبد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مالبرانش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علل طبیعی حرکت بازوی خود هستیم، اما علل طبیعی به‌هیچ‌وجه علل حقیقی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علل به موقع‌اند و فقط از طریق قدرت و اثر اراده خداوند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صص</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فلسفی معتزله و اشعری، بخش دوازدهم</w:t>
      </w:r>
      <w:r>
        <w:rPr>
          <w:rFonts w:eastAsia="IRNazanin" w:cs="IRNazanin"/>
          <w:color w:val="111111"/>
          <w:sz w:val="28"/>
          <w:szCs w:val="28"/>
          <w:rtl w:val="true"/>
          <w:lang w:bidi="fa-IR"/>
        </w:rPr>
        <w:t>.</w:t>
      </w:r>
    </w:p>
    <w:p>
      <w:pPr>
        <w:pStyle w:val="Heading3"/>
        <w:numPr>
          <w:ilvl w:val="2"/>
          <w:numId w:val="1"/>
        </w:numPr>
        <w:rPr/>
      </w:pPr>
      <w:bookmarkStart w:id="357" w:name="__RefHeading___Toc482573_1395250215"/>
      <w:bookmarkStart w:id="358" w:name="_Toc132"/>
      <w:bookmarkEnd w:id="357"/>
      <w:r>
        <w:rPr/>
        <w:t>1</w:t>
      </w:r>
      <w:r>
        <w:rPr>
          <w:rtl w:val="true"/>
        </w:rPr>
        <w:t xml:space="preserve">. </w:t>
      </w:r>
      <w:r>
        <w:rPr>
          <w:rtl w:val="true"/>
        </w:rPr>
        <w:t>نسبت مبحث اراده و اختیار با موضوع مهدویت</w:t>
      </w:r>
      <w:bookmarkEnd w:id="35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قرائت‌های مختلف موجود درباره جبر یا اختیار آدمی بر نحوه تبیین مبحث مهدویت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از منظر اخباریون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سنت ـ که معتقد به جبر هستند ـ سخن گفتن از انتظار </w:t>
      </w:r>
      <w:bookmarkStart w:id="359" w:name="pg2619_15669"/>
    </w:p>
    <w:p>
      <w:pPr>
        <w:pStyle w:val="BookText"/>
        <w:rPr/>
      </w:pPr>
      <w:bookmarkEnd w:id="359"/>
      <w:r>
        <w:rPr>
          <w:rFonts w:ascii="IRNazanin" w:hAnsi="IRNazanin" w:eastAsia="IRNazanin"/>
          <w:color w:val="111111"/>
          <w:sz w:val="28"/>
          <w:sz w:val="28"/>
          <w:szCs w:val="28"/>
          <w:rtl w:val="true"/>
          <w:lang w:bidi="fa-IR"/>
        </w:rPr>
        <w:t>یا زمینه‌سازی، امری بیهوده است؛ چراکه از منظر آنان تحقق ظهور از حوزه فعل انسان بیرون بوده و به دست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مهدویت هم مسأله‌ای فرعی و کم‌اهمیت و مبهم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اگر اندیشه‌ای قائل به اختیارگرایی محض باشد، نمی‌تواند به موعودگرایی و کمال‌جویی معتقد شود؛ چراکه در این صورت، شرع و ملکوت به تعطیلی می‌گراید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وقتی به آموزه‌ها و مجموعه معارف مهدویت شیعی می‌نگریم، اراده‌های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امام غائب و انسان‌های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کلیدی‌ترین آموزه‌ها می‌یابیم؛ بنابراین لازم است که نسبت این اراده‌ها را با هم‌دیگر بسنجیم و در هر یک از مباحث انتظار، زمینه‌سازی و ظهور، جایگاه جبر و اختیار انسان را معلوم کنیم تا در مباحث تعلیم و تربیت و هم‌چنین سبک زندگی دینی از افراط و تفریط در تبیین رسالت‌ها و مسئولیت‌ها در امان باشیم</w:t>
      </w:r>
      <w:r>
        <w:rPr>
          <w:rFonts w:eastAsia="IRNazanin" w:cs="IRNazanin"/>
          <w:color w:val="111111"/>
          <w:sz w:val="28"/>
          <w:szCs w:val="28"/>
          <w:rtl w:val="true"/>
          <w:lang w:bidi="fa-IR"/>
        </w:rPr>
        <w:t>.</w:t>
      </w:r>
    </w:p>
    <w:p>
      <w:pPr>
        <w:pStyle w:val="Heading3"/>
        <w:numPr>
          <w:ilvl w:val="2"/>
          <w:numId w:val="1"/>
        </w:numPr>
        <w:rPr/>
      </w:pPr>
      <w:bookmarkStart w:id="360" w:name="__RefHeading___Toc482575_1395250215"/>
      <w:bookmarkStart w:id="361" w:name="_Toc133"/>
      <w:bookmarkEnd w:id="360"/>
      <w:r>
        <w:rPr/>
        <w:t>2</w:t>
      </w:r>
      <w:r>
        <w:rPr>
          <w:rtl w:val="true"/>
        </w:rPr>
        <w:t xml:space="preserve">. </w:t>
      </w:r>
      <w:r>
        <w:rPr>
          <w:rtl w:val="true"/>
        </w:rPr>
        <w:t>بدیهی بودن قدرت اراده و اختیار در انسان</w:t>
      </w:r>
      <w:bookmarkEnd w:id="36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ادراک‌های فطری آدمی، درک آزادی و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که نوزاد انسان این ادراک را برای اولین مرتبه در حرکت سر خود تجربه می‌کند و کمی که بزرگ‌تر می‌شود، می‌فهمد که می‌تواند دست و پاهایش را هم به اراده خود حرکت دهد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کودک پس از گذشت یک سال از عمرش و کسب تسلط بر اعضا و جوارحش، ابتدا به استقلال‌طلبی در غذا خوردن روی می‌آورد و وقتی در حد فاصل یک و نیم تا دو سالگی به راه می‌افتد، دیگر کاملاً با مفهوم آزادی، اراده و اختیار آشنا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سن مایل است که آزاد باشد و کارهای شخصی خود، همانند غذاخوردن، بازی کردن، راه افتادن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آزادانه انجام دهد و از محدود شدن در یک‌جا به شدت گریزان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در روان‌شناسی رشد اثبات شده است که اگر کودک رشد طبیعی داشته باشد در سن دو تا سه سالگی به دوران خودمختاری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دوران شک و تردید در صورت رشد و تربیت نامناسب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در آن زمان است که مؤلفه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ناظر به واقعیات درونی و بیرونی زندگی برای او شکل می‌گیرند؛ مؤلفه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تر‌کیب آن‌ها با هم‌دیگر، هر انسانی را فطرتاً به پذیرش اختیار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واژگان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دانایی؛ یعنی درک</w:t>
      </w:r>
      <w:r>
        <w:rPr>
          <w:rStyle w:val="FootnoteAnchor"/>
          <w:rtl w:val="true"/>
        </w:rPr>
        <w:footnoteReference w:id="215"/>
      </w:r>
      <w:r>
        <w:rPr>
          <w:rFonts w:ascii="IRNazanin" w:hAnsi="IRNazanin" w:eastAsia="IRNazanin"/>
          <w:color w:val="111111"/>
          <w:sz w:val="28"/>
          <w:sz w:val="28"/>
          <w:szCs w:val="28"/>
          <w:rtl w:val="true"/>
          <w:lang w:bidi="fa-IR"/>
        </w:rPr>
        <w:t>وجود احتمالات متعدد در یک موقعیت یا کردار یا گفتار</w:t>
      </w:r>
    </w:p>
    <w:p>
      <w:pPr>
        <w:pStyle w:val="BookText"/>
        <w:rPr/>
      </w:pPr>
      <w:r>
        <w:rPr>
          <w:rFonts w:ascii="IRNazanin" w:hAnsi="IRNazanin" w:eastAsia="IRNazanin"/>
          <w:color w:val="111111"/>
          <w:sz w:val="28"/>
          <w:sz w:val="28"/>
          <w:szCs w:val="28"/>
          <w:rtl w:val="true"/>
          <w:lang w:bidi="fa-IR"/>
        </w:rPr>
        <w:t>ـ علّیت؛ یعنی می‌توان با ترکیب میل درونی و کنش بیرونی، عامل تحقق افعال بیرونی شد</w:t>
      </w:r>
    </w:p>
    <w:p>
      <w:pPr>
        <w:pStyle w:val="BookText"/>
        <w:rPr/>
      </w:pPr>
      <w:r>
        <w:rPr>
          <w:rFonts w:ascii="IRNazanin" w:hAnsi="IRNazanin" w:eastAsia="IRNazanin"/>
          <w:color w:val="111111"/>
          <w:sz w:val="28"/>
          <w:sz w:val="28"/>
          <w:szCs w:val="28"/>
          <w:rtl w:val="true"/>
          <w:lang w:bidi="fa-IR"/>
        </w:rPr>
        <w:t>ـ قدرت؛ یعنی توانایی داشتن بر انجام موارد متعددی که پیش روی انسان است، برای دست‌یابی به هدف‌ها یا پیش‌برد منافع</w:t>
      </w:r>
    </w:p>
    <w:p>
      <w:pPr>
        <w:pStyle w:val="BookText"/>
        <w:rPr/>
      </w:pPr>
      <w:r>
        <w:rPr>
          <w:rFonts w:ascii="IRNazanin" w:hAnsi="IRNazanin" w:eastAsia="IRNazanin"/>
          <w:color w:val="111111"/>
          <w:sz w:val="28"/>
          <w:sz w:val="28"/>
          <w:szCs w:val="28"/>
          <w:rtl w:val="true"/>
          <w:lang w:bidi="fa-IR"/>
        </w:rPr>
        <w:t xml:space="preserve">ـ آزادی؛ یعنی داشتن حق انتخاب در برابر احتمالات متعدد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ـ اختیار؛ یعنی برگزیدن چیزی که خیر است در بین احتمالات پیش رو</w:t>
      </w:r>
      <w:r>
        <w:rPr>
          <w:rStyle w:val="FootnoteAnchor"/>
          <w:rtl w:val="true"/>
        </w:rPr>
        <w:footnoteReference w:id="217"/>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میل و شوق اکید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گرایش درونی و کشش شدید نسبت به آن‌چه خیر است و تمایل به تحصیل آن به حدی که تمام قوا را معطوف به هدف نماید </w:t>
      </w:r>
    </w:p>
    <w:p>
      <w:pPr>
        <w:pStyle w:val="BookText"/>
        <w:rPr/>
      </w:pPr>
      <w:r>
        <w:rPr>
          <w:rFonts w:ascii="IRNazanin" w:hAnsi="IRNazanin" w:eastAsia="IRNazanin"/>
          <w:color w:val="111111"/>
          <w:sz w:val="28"/>
          <w:sz w:val="28"/>
          <w:szCs w:val="28"/>
          <w:rtl w:val="true"/>
          <w:lang w:bidi="fa-IR"/>
        </w:rPr>
        <w:t>ـ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حالتی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قصدی نفسانی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آدمی که او را به انتخاب و انجام فعل می‌کشاند</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با این نگاه، اراده، فعلی نفسانی است که تحقق آن به علم و قدرت و آزادی و اختیار نیاز دارد و هرجا که پای علم به وسط می‌آید، بالطبع پای عقل و درک عقلانی هم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است که انسان از حیوان امتیاز می‌یابد؛ چراکه در حیوانات هم مسأله حرکت و تحرک وجود دارد و این خصومت ظاهراً مهم‌ترین نشانه اختیار و اراده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تأمل مشخص می‌شود که قدرت تحرک آن‌ها از غریزه نشأت می‌گیرد، نه تعقل و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اگر هزاران و بلکه میلیون‌ها سال بر یک نژاد از حیوانات بگذرد، در نوع حرکت و خط سیر آن‌ها تغییر خاصی حاصل نمی‌شود؛ همانند حرکت سالیانه و ثابت پرندگان مهاجر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ثبات رفتاری را در جهان فرشتگان هم می‌توان دید؛ چراکه اگرچه در جهان آن‌ها نیز حرکت و تحرک وجود دارد ـ و اتفاقاً حرکت آن‌ها مستند به عقل محض است ـ ولی در انجام کارهای خود آزاد نیستند و نوعی جبر بر آن‌ها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جهان حیوانات، حرکت و اختیار هست، ولی علم و عقل نیست و در جهان فرشتگان حرکت هست ولی همراه با توانایی و آزادی و اراده نیست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تنها انسان است که دارای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اراده او هم ترکیبی از علم و قدرت و آزادی و اختیار است که در نهایت به او امکان عزم و میل درونی برای اقدام و انجام افعال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سه امتیاز عقل، اراده و زبان، شناسنامه و هویت آدمی را تشکیل می‌دهند و هیچ‌گاه از انسان جدا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بی‌عقلی و بی‌زبانی موجب استحاله، رکود یا سکون هویت و شخصیت آدمی می‌شود، بی‌اختیاری محض هم انسان را از انسانیت ساقط </w:t>
      </w:r>
      <w:bookmarkStart w:id="362" w:name="pg2619_15672"/>
    </w:p>
    <w:p>
      <w:pPr>
        <w:pStyle w:val="BookText"/>
        <w:rPr/>
      </w:pPr>
      <w:bookmarkEnd w:id="362"/>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حتی کسانی که مدعی جبر محض بوده‌اند نیز در نهایت تلاش می‌کرده‌اند که به نوعی از رکود و سکون جبرِ خودساخته فرار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بارز اختیارگرایی در عین قائل بودن به جبر، ستمگرانی بوده‌اند که به نام عدالت و اخلاق و آزادی جنایت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حُسن عدالت و قبح ظلم، امری فطری و مشترک است و اشتباه یا تحریف یا مغالطه تنها در مصادیق آن رخ می‌دهد، مسأله اختیار و آزادی آدمی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فطرتاً به اختیار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تثبیت این بداهت و دفع اشکال جبرگرایان نیازمند اقامه برهان هستیم</w:t>
      </w:r>
      <w:r>
        <w:rPr>
          <w:rFonts w:eastAsia="IRNazanin" w:cs="IRNazanin"/>
          <w:color w:val="111111"/>
          <w:sz w:val="28"/>
          <w:szCs w:val="28"/>
          <w:rtl w:val="true"/>
          <w:lang w:bidi="fa-IR"/>
        </w:rPr>
        <w:t>.</w:t>
      </w:r>
      <w:r>
        <w:rPr>
          <w:rStyle w:val="FootnoteAnchor"/>
          <w:rtl w:val="true"/>
        </w:rPr>
        <w:footnoteReference w:id="219"/>
      </w:r>
    </w:p>
    <w:p>
      <w:pPr>
        <w:pStyle w:val="Heading3"/>
        <w:numPr>
          <w:ilvl w:val="2"/>
          <w:numId w:val="1"/>
        </w:numPr>
        <w:rPr/>
      </w:pPr>
      <w:bookmarkStart w:id="363" w:name="__RefHeading___Toc482577_1395250215"/>
      <w:bookmarkStart w:id="364" w:name="_Toc134"/>
      <w:bookmarkEnd w:id="363"/>
      <w:r>
        <w:rPr/>
        <w:t>3</w:t>
      </w:r>
      <w:r>
        <w:rPr>
          <w:rtl w:val="true"/>
        </w:rPr>
        <w:t xml:space="preserve">. </w:t>
      </w:r>
      <w:r>
        <w:rPr>
          <w:rtl w:val="true"/>
        </w:rPr>
        <w:t>نظریات موجود درباره جبر و اختیار و نسبت آن با مهدویت</w:t>
      </w:r>
      <w:bookmarkEnd w:id="364"/>
    </w:p>
    <w:p>
      <w:pPr>
        <w:pStyle w:val="Heading4"/>
        <w:numPr>
          <w:ilvl w:val="3"/>
          <w:numId w:val="1"/>
        </w:numPr>
        <w:rPr/>
      </w:pPr>
      <w:bookmarkStart w:id="365" w:name="__RefHeading___Toc482579_1395250215"/>
      <w:bookmarkStart w:id="366" w:name="_Toc135"/>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تاریخ نشان می‌دهد که تمامی ادیان و مذاهب و مکاتب یا جبرگرا بوده‌اند یا اختیارگرا؛ زیرا از نظر عقل، وقتی بین جبر و اختیار تصور تضاد منطقی وجود داشته باشد، به ناچار یا باید به سوی جبر رفت یا اختیار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مدعیان و مبانی آن‌ها به صورت اجمال آشنا می‌شویم</w:t>
      </w:r>
      <w:r>
        <w:rPr>
          <w:rFonts w:eastAsia="IRNazanin" w:cs="IRNazanin"/>
          <w:color w:val="111111"/>
          <w:sz w:val="28"/>
          <w:szCs w:val="28"/>
          <w:rtl w:val="true"/>
          <w:lang w:bidi="fa-IR"/>
        </w:rPr>
        <w:t>.</w:t>
      </w:r>
    </w:p>
    <w:p>
      <w:pPr>
        <w:pStyle w:val="Heading4"/>
        <w:numPr>
          <w:ilvl w:val="3"/>
          <w:numId w:val="1"/>
        </w:numPr>
        <w:rPr/>
      </w:pPr>
      <w:bookmarkStart w:id="367" w:name="__RefHeading___Toc482581_1395250215"/>
      <w:bookmarkStart w:id="368" w:name="_Toc136"/>
      <w:bookmarkEnd w:id="367"/>
      <w:r>
        <w:rPr/>
        <w:t>3.1</w:t>
      </w:r>
      <w:r>
        <w:rPr>
          <w:rtl w:val="true"/>
        </w:rPr>
        <w:t xml:space="preserve">. </w:t>
      </w:r>
      <w:r>
        <w:rPr>
          <w:rtl w:val="true"/>
        </w:rPr>
        <w:t>جبرگرایی</w:t>
      </w:r>
      <w:bookmarkEnd w:id="36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در همة تاریخ، غلبه با مدعیان جبرگرایی بوده و منشأ جبرگرایی فرقه‌های دینی نیز غالباً کج‌فهمی در بحث توحید افعالی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چون قصد اثبات آفریدگاری را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فعال مایشاء است و قدرت و اراده‌اش فراگیر، ناچار می‌شده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همه جا قدرت او را اثبات کنند و چون چنین می‌کردند آن را با اختیار آدمی قابل جمع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خواسته یا ناخواسته سر از جبر در می‌آوردند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 در برابر، نوجبرگرایان بر اساس نگاه صرفاً فلسفی و مبتنی بر قوانین علّی و معلولی یا قوانین علوم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و 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مطالعات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جامعه‌شناسی یا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جبر پیدا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بخشی از مذاهب دینی و مکاتب علمی جبرگرا در طول تاریخ چنین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تصویر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4577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59"/>
                        <a:stretch/>
                      </pic:blipFill>
                      <pic:spPr>
                        <a:xfrm>
                          <a:off x="0" y="0"/>
                          <a:ext cx="5334120" cy="4457880"/>
                        </a:xfrm>
                        <a:prstGeom prst="rect">
                          <a:avLst/>
                        </a:prstGeom>
                        <a:ln w="0">
                          <a:noFill/>
                        </a:ln>
                      </pic:spPr>
                    </pic:pic>
                  </a:graphicData>
                </a:graphic>
              </wp:inline>
            </w:drawing>
          </mc:Choice>
          <mc:Fallback>
            <w:pict>
              <v:shape id="shape_0" stroked="f" o:allowincell="f" style="position:absolute;margin-left:0pt;margin-top:-351.05pt;width:419.95pt;height:350.95pt;mso-wrap-style:none;v-text-anchor:middle;mso-position-horizontal:left;mso-position-vertical:top" type="_x0000_t75">
                <v:imagedata r:id="rId2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البته شاید بتوان بودیسم و هندوئیسم و بزرگ‌ترین مذهب تمدن غربی، یعنی مسیحیت را هم در این مجموعه قرار داد؛ چراکه گرایش کلیساها در مسیحیت به جبرگرایی نزدیک بود که باعث رکود و انحطاط جهان مسیحیت در هزاره قرون وسطی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بودیسم و هندوئیسم نیز انسان‌ها را اسیر رنج یا مجبور به پذیرش طبقه اجتماعی خود می‌دانست و تحت تأثیر این نگرش، رشد و شکوفایی تمدنی را از پیروان خود دریغ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تصور شود که این گرایش مربوط به دنیای قدیم بوده و با شروع نهضت رنسانس، این نظریه همانند دین‌گرایی از رونق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اذعان کرد که در اثر اکتشاف‌ها و پیشرفت‌های علمی، جبرگرایی به نام عقل و علم، در یک قالب نظام‌مند و سیستمی مدرن به بشر تحمیل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عده‌ای از دانشمندان با پیشرفت‌های شگرف در فیزیک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زیست‌شناسی و ژنتیک، برای هر رفتار یا صفت و خصلت انسانی، نوعی جبر افراطی یا معتدل مطرح می‌کنند</w:t>
      </w:r>
      <w:r>
        <w:rPr>
          <w:rStyle w:val="FootnoteAnchor"/>
          <w:rtl w:val="true"/>
        </w:rPr>
        <w:footnoteReference w:id="221"/>
      </w:r>
      <w:r>
        <w:rPr>
          <w:rFonts w:ascii="IRNazanin" w:hAnsi="IRNazanin" w:eastAsia="IRNazanin"/>
          <w:color w:val="111111"/>
          <w:sz w:val="28"/>
          <w:sz w:val="28"/>
          <w:szCs w:val="28"/>
          <w:rtl w:val="true"/>
          <w:lang w:bidi="fa-IR"/>
        </w:rPr>
        <w:t>یا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نظران علوم انسانی در طی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آغشته به مغالطه سر از جبر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این موارد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جبر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پیشرفت دانش پزشکی و زیست‌شناسی، ژنتیک به یکی از مهم‌ترین جبرهای موجود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در دانش جرم‌شناسی یا پزشکی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انتساب بسیاری از ناهنجاری‌ها به ژنتیک، آن را طبیعی می‌خوانند و در مجازات مجرم تخفیف می‌دهند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جبر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ثابت و مبنایی فلسفه، اصل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اصل همیشه هر ممکن و معلولی ریشه در علتی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علت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هر وقت که علت به مرتبه فعلیت </w:t>
      </w:r>
    </w:p>
    <w:p>
      <w:pPr>
        <w:pStyle w:val="BookText"/>
        <w:rPr/>
      </w:pPr>
      <w:r>
        <w:rPr>
          <w:rFonts w:ascii="IRNazanin" w:hAnsi="IRNazanin" w:eastAsia="IRNazanin"/>
          <w:color w:val="111111"/>
          <w:sz w:val="28"/>
          <w:sz w:val="28"/>
          <w:szCs w:val="28"/>
          <w:rtl w:val="true"/>
          <w:lang w:bidi="fa-IR"/>
        </w:rPr>
        <w:t>برسد، معلولش باید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وقتی مقدمات اراده محقق شد، باید فعل ارادی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افعال ارادی هم نوعی جبر پنهان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جبر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دینی بازگشت تمام موجودات و انتساب افعال آن‌ها به خداوند است؛ چراکه او فعال مایشاء در عالم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منشأ اختیار و اراده آدمی هم اراده و اختیار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با نگاه عرفانی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 بنگریم، آفریننده افعال آدمی خداوند است، نه او؛ زیرا فیض خدا نسبت به آفریده‌ها پیوسته و لحظه به لحظه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اراده او هم در مقام آفرینش و هم در مقام تدبیر و رزق، پیوسته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اراده خداوند در عموم آفرینش یکی بیش نیست و آن، اراده خلقت و تدبیر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ولی در عالم انسانی خداوند دو اراده دارد، یکی اراده تکوینی در حوزه خلقت آدمی و افعال غیرارادی او، و دیگری اراده تشریعی در حوزه افعال ارادی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تأثیر این نگرش بر موضوع مهدویت باید گفت که جبرگرایی با سلب اختیار از تک‌تک افراد انسانی و واگذاری آن به عوامل ماورائی، اصولاً هرگونه مسئولیت و تعهد را از انسان‌ها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آدمیان بر سرنوشت و تقدیر خود سلطه‌ای ندارند و حتی روزمرگیِ زمان حال خود را نمی‌توانند تغییر دهند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اغلب این دیدگاه‌ها رو به گذشته‌گرایی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می‌آورند و با یادآوری پیوسته یک پیشینه مقدس سعی می‌کنند به درجازدگی و جبر، تقدس و اصالت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دیدگاه اگر آینده‌ای هم هست، تنها در محدوده قدرت و اختیار عوامل ماورائی و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آینده، وضعیتی مبهم و کم‌ارزش دارد و انسان‌ها هیچ مسئولیتی در قبال آن ندارند</w:t>
      </w:r>
      <w:r>
        <w:rPr>
          <w:rFonts w:eastAsia="IRNazanin" w:cs="IRNazanin"/>
          <w:color w:val="111111"/>
          <w:sz w:val="28"/>
          <w:szCs w:val="28"/>
          <w:rtl w:val="true"/>
          <w:lang w:bidi="fa-IR"/>
        </w:rPr>
        <w:t xml:space="preserve">. </w:t>
      </w:r>
      <w:bookmarkStart w:id="369" w:name="pg2619_15676"/>
    </w:p>
    <w:p>
      <w:pPr>
        <w:pStyle w:val="Heading4"/>
        <w:numPr>
          <w:ilvl w:val="3"/>
          <w:numId w:val="1"/>
        </w:numPr>
        <w:rPr/>
      </w:pPr>
      <w:bookmarkStart w:id="370" w:name="__RefHeading___Toc482583_1395250215"/>
      <w:bookmarkStart w:id="371" w:name="_Toc137"/>
      <w:bookmarkEnd w:id="369"/>
      <w:bookmarkEnd w:id="370"/>
      <w:r>
        <w:rPr/>
        <w:t>3.2</w:t>
      </w:r>
      <w:r>
        <w:rPr>
          <w:rtl w:val="true"/>
        </w:rPr>
        <w:t xml:space="preserve">. </w:t>
      </w:r>
      <w:r>
        <w:rPr>
          <w:rtl w:val="true"/>
        </w:rPr>
        <w:t>اختیارگرایی</w:t>
      </w:r>
      <w:bookmarkEnd w:id="371"/>
    </w:p>
    <w:p>
      <w:pPr>
        <w:pStyle w:val="BookText"/>
        <w:rPr/>
      </w:pPr>
      <w:r>
        <w:rPr>
          <w:rFonts w:ascii="IRNazanin" w:hAnsi="IRNazanin" w:eastAsia="IRNazanin"/>
          <w:color w:val="111111"/>
          <w:sz w:val="28"/>
          <w:sz w:val="28"/>
          <w:szCs w:val="28"/>
          <w:rtl w:val="true"/>
          <w:lang w:bidi="fa-IR"/>
        </w:rPr>
        <w:t>تمدن‌های غیردینی و سکولار بیش‌تر به سمت اختیارگزینی رفته‌اند؛ زیرا بنیان معرفتی آن‌ها مبتنی بر ترکیب عقل خودبنیاد و پرستش خدایان متعدد بوده است</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شاید بتوان قدیمی‌ترین دیدگاه اختیارگرایی را در دین یهود یافت؛ زیرا آموزه‌های رسمی تورات بیش‌تر همراه با اختیار است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پس از آن، با آغاز رنسانس</w:t>
      </w:r>
      <w:r>
        <w:rPr>
          <w:rStyle w:val="FootnoteAnchor"/>
          <w:rtl w:val="true"/>
        </w:rPr>
        <w:footnoteReference w:id="224"/>
      </w:r>
      <w:r>
        <w:rPr>
          <w:rFonts w:ascii="IRNazanin" w:hAnsi="IRNazanin" w:eastAsia="IRNazanin"/>
          <w:color w:val="111111"/>
          <w:sz w:val="28"/>
          <w:sz w:val="28"/>
          <w:szCs w:val="28"/>
          <w:rtl w:val="true"/>
          <w:lang w:bidi="fa-IR"/>
        </w:rPr>
        <w:t>به تدریج مکاتب گوناگونی در دانش‌های تجربی و انسانی پیدا شدند که سکولار یا لائیک و ضددین بودند و غالباً به سوی نظریه رهایی و اختیارگرایی تام و تمام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فرقه‌ها و مکاتب اختیارگرا چنین هستند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تصویر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6289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64"/>
                        <a:stretch/>
                      </pic:blipFill>
                      <pic:spPr>
                        <a:xfrm>
                          <a:off x="0" y="0"/>
                          <a:ext cx="5334120" cy="2629080"/>
                        </a:xfrm>
                        <a:prstGeom prst="rect">
                          <a:avLst/>
                        </a:prstGeom>
                        <a:ln w="0">
                          <a:noFill/>
                        </a:ln>
                      </pic:spPr>
                    </pic:pic>
                  </a:graphicData>
                </a:graphic>
              </wp:inline>
            </w:drawing>
          </mc:Choice>
          <mc:Fallback>
            <w:pict>
              <v:shape id="shape_0" stroked="f" o:allowincell="f" style="position:absolute;margin-left:0pt;margin-top:-207.05pt;width:419.95pt;height:206.95pt;mso-wrap-style:none;v-text-anchor:middle;mso-position-horizontal:left;mso-position-vertical:top" type="_x0000_t75">
                <v:imagedata r:id="rId2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5367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67"/>
                        <a:stretch/>
                      </pic:blipFill>
                      <pic:spPr>
                        <a:xfrm>
                          <a:off x="0" y="0"/>
                          <a:ext cx="5334120" cy="1536840"/>
                        </a:xfrm>
                        <a:prstGeom prst="rect">
                          <a:avLst/>
                        </a:prstGeom>
                        <a:ln w="0">
                          <a:noFill/>
                        </a:ln>
                      </pic:spPr>
                    </pic:pic>
                  </a:graphicData>
                </a:graphic>
              </wp:inline>
            </w:drawing>
          </mc:Choice>
          <mc:Fallback>
            <w:pict>
              <v:shape id="shape_0" stroked="f" o:allowincell="f" style="position:absolute;margin-left:0pt;margin-top:-121.05pt;width:419.95pt;height:120.95pt;mso-wrap-style:none;v-text-anchor:middle;mso-position-horizontal:left;mso-position-vertical:top" type="_x0000_t75">
                <v:imagedata r:id="rId2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اختیارگرایی همواره یکی از جریان‌های قدرتمند در برابر جریان‌های دینی یا سنت‌گرایانه بوده که هدف آن، اثبات ارزش زندگی دنیوی و ضرورت بهره‌وری حداکثری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فردگرایی لجام گسیخته، رها کردن انسان‌ها از هرگونه قید و محدودیت و نسبی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در اخلاق و ارزش‌ها از نتایج این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هیچ‌گاه اختیارگرایی با دین‌داری جمع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ادعای یهودیت یا معتزله اسلامی ـ که قائل به اختیار هستند ـ نیز ناشی از به حاشیه بردن قدرت و اختیار و اراده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اختیارگراییِ دینی اگر‌چه اراده همراه با قدرت و آزادی است، ولی کم‌تر با تعهد و مسئولیت و اهداف متعالی آسمانی قابل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چراکه معنی اختیاردهی محدودیت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زدایی از اراده‌های مانع و مزاحم است و با کنار رفتن اراده‌های متعالی، دیگر اهداف مقدس کلان هم وجود نخواهند داشت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مبنا نجات و کمال تنها رویکردی سکولار و زمینی خواهند یافت و چون چنین شد، دیگر عناوینی همانند نجات و کمال پایانیِ مقدس و متعالی معنا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یا همانند اعتزال، اصولاً چشم بر مسأله مهدویت و منجی می‌بندند یا همانند یهودیت، از آن تفسیری دنیاگرایانه و غیرمتعالی ارائه می‌دهند</w:t>
      </w:r>
      <w:r>
        <w:rPr>
          <w:rFonts w:eastAsia="IRNazanin" w:cs="IRNazanin"/>
          <w:color w:val="111111"/>
          <w:sz w:val="28"/>
          <w:szCs w:val="28"/>
          <w:rtl w:val="true"/>
          <w:lang w:bidi="fa-IR"/>
        </w:rPr>
        <w:t>.</w:t>
      </w:r>
      <w:r>
        <w:rPr>
          <w:rStyle w:val="FootnoteAnchor"/>
          <w:rtl w:val="true"/>
        </w:rPr>
        <w:footnoteReference w:id="226"/>
      </w:r>
      <w:bookmarkStart w:id="372" w:name="pg2619_15678"/>
    </w:p>
    <w:p>
      <w:pPr>
        <w:pStyle w:val="Heading4"/>
        <w:numPr>
          <w:ilvl w:val="3"/>
          <w:numId w:val="1"/>
        </w:numPr>
        <w:rPr/>
      </w:pPr>
      <w:bookmarkStart w:id="373" w:name="__RefHeading___Toc482585_1395250215"/>
      <w:bookmarkStart w:id="374" w:name="_Toc138"/>
      <w:bookmarkEnd w:id="372"/>
      <w:bookmarkEnd w:id="373"/>
      <w:r>
        <w:rPr/>
        <w:t>3.3</w:t>
      </w:r>
      <w:r>
        <w:rPr>
          <w:rtl w:val="true"/>
        </w:rPr>
        <w:t xml:space="preserve">. </w:t>
      </w:r>
      <w:r>
        <w:rPr>
          <w:rtl w:val="true"/>
        </w:rPr>
        <w:t>لاجبر و لاتفویض</w:t>
      </w:r>
      <w:bookmarkEnd w:id="374"/>
    </w:p>
    <w:p>
      <w:pPr>
        <w:pStyle w:val="BookText"/>
        <w:rPr/>
      </w:pPr>
      <w:r>
        <w:rPr>
          <w:rFonts w:ascii="IRNazanin" w:hAnsi="IRNazanin" w:eastAsia="IRNazanin"/>
          <w:color w:val="111111"/>
          <w:sz w:val="28"/>
          <w:sz w:val="28"/>
          <w:szCs w:val="28"/>
          <w:rtl w:val="true"/>
          <w:lang w:bidi="fa-IR"/>
        </w:rPr>
        <w:t>بر خلاف نظریات جبرگرا یا اختیارگزین، مکتب تشیع ـ که برآمده از نگرش اهل‌بیت پیامبر صلی الله علیه و آله و سلم به وحی و عقل و واقعیت وجود آدمی است ـ نظری استثنائی و خاص دارد که به تدریج اهل انصاف و اندیشه در ادیان و مذاهب و مکاتب مختلف، رو به آن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این نظریه قائل به قول میانه است</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طبق این نظر، هیچ فعل یا چیزی از حوزه اختیار خداوند بیرون نیست و خود اراده و اختیار آدمی را هم خداوند داده و بلکه پیوسته آن را به افراد زنده از جن و انس افاضه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آدمی دارای اختیار است، ولی اختیاری که در طول و امتداد اراده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نظریه، عدم امکان جمع اراده خدا و انسان وقتی است که این دو اختیار در کنار هم‌دیگر دیده شوند، ولی اگر این رابطه را در یک خط طولی و سلسله مراتبی ببینیم، مشکل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همانند بسیاری از مسائل روزمرۀ زندگی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پدر و مادر به فرزندان اختیار محدود می‌دهند یا در ادارات و نهادها، هر کارمند یا کارگری دارای اختیاری نسبی در حوزه مأموریت و وظیفه خود است، اما غالباً با کنترل و مراقبت غیرمحسوس همراه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فهم واقعیت نظام طولی و پلکانی اراده‌ها و اختیارات، به راحتی می‌توان رابطه بین اختیار خداوند و اختیار آدمی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آدمی در افعال خود دارای اختیار و </w:t>
      </w:r>
    </w:p>
    <w:p>
      <w:pPr>
        <w:pStyle w:val="BookText"/>
        <w:rPr/>
      </w:pPr>
      <w:r>
        <w:rPr>
          <w:rFonts w:ascii="IRNazanin" w:hAnsi="IRNazanin" w:eastAsia="IRNazanin"/>
          <w:color w:val="111111"/>
          <w:sz w:val="28"/>
          <w:sz w:val="28"/>
          <w:szCs w:val="28"/>
          <w:rtl w:val="true"/>
          <w:lang w:bidi="fa-IR"/>
        </w:rPr>
        <w:t>آزادی است، ولی این اختیار به صورت پیوسته و لحظه به لحظه از سوی خداوند افاضه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خداوند به آدمی اختیار و آزادی پیوسته داده است، ولی در عین حال او را به حال خود رها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نظام‌ها و سنت‌های مهمی که بر جهان هستی حاکم است، سنت سبب و مسبب یا اصل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اصل علیت، هر فعل ارادی یا غیرارادی معلولِ علت یا علت‌هایی است و خودش هم به عنوان یک موجود، بدون آثار و نتایج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دائره افعال غیرارادی در سلطه نظام تدبیر و حکمت مستقیم خداوندی است، ولی افعال ارادی آدمی بر اساس حق و باطل ارزیابی می‌شوند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برای پاسخ به این سؤال باید گفت که اگر انسان نعمت عقل و اراده را در مسیر خیر صرف کند، چون تصمیم او ریشه در عقلِ ایمان آورده به شریعت دارد و اصل اراده واختیار هم از خداوند است، این اقدام و عمل خیر ضمن انتساب به فاعل انسانی، به خداوند هم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قرآن کریم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أَصابَکَ مِنْ حَسَنَةٍ فَمِنَ اللَّهِ وَ ما أَصابَکَ مِنْ سَیِّئَةٍ فَمِنْ نَفْسِک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فعلی در مسیر معصیت و طغیان‌گری باشد، چون منشأ آن، جهل و جدایی از فطرت است، مطابق با خواست خداوند نیست؛ یعنی صرفاً اصل اختیار منتسب به خداست، بدون این‌که عمل ناپسند به او منسوب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تبیین این مسئله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الطَّاعَاتُ فَإِرَادَةُ اللَّهِ وَ مَشِیَّتُهُ فِیهَا الْأَمْرُ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الرِّضَا لَهَا وَ الْمُعَاوَنَةُ عَلَیْهَا وَ إِرَادَتُهُ وَ مَشِیَّتُهُ فِی الْمَعَاصِی النَّهْیُ عَنْهَا وَ السَّخَطُ لَهَا وَ الْخِذْلَانُ عَلَیْهَا قُلْتُ فَلِلَّهِ عَزَّ وَ جَلَّ فِیهَا الْقَضَاءُ؟ قَالَ نَعَمْ مَا مِنْ فِعْلٍ یَفْعَلُهُ الْعِبَادُ مِنْ خَیْرٍ أَوْ شَرٍّ إِلَّا وَ لِلَّهِ فِیهِ قَضَاءٌ قُلْتُ مَا مَعْنَی هَذَا الْقَضَاءِ؟ قَالَ الْحُکْمُ عَلَیْهِمْ بِمَا یَسْتَحِقُّونَهُ مِنَ الثَّوَابِ وَ الْعِقَابِ فِی الدُّنْیَا وَ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الاحتجاج،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بدین معنی است که در امر اختیاری، نسبتی تقریباً مساوی بین دو طرف خیر و شر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خیر ناشی از فطرت رشد یافته، نعمت عقل، توسل به شریعت و در نهایت عزمی ویژه است؛ عزمی که ناشی از ایمان، صبر، استقامت و غلبه بر موانع و وسوسه‌هاست، و همه این موارد ریشه در توفیق خداوندی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از جهت حُسن فعلی علاوه بر فاعل خود، به حق تعالی هم منتسب می‌شود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عزمی که به سوی معصیت می‌رود، این همه عقبه ندارد و به صرف وسوسه شیطان و غلبه جهالت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عزم و اراده بر خیر در برابر عزم و اراده بر شر از جهت کیفیت و مقدمات و مبانی، قوی‌تر، رشد یافته‌تر و کامل‌تر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حق از زاویه نگاه به یک‌پارچگی نظام آفرینش، فعلی اختیاری است که دارای هماهنگی با نظام تکوینی و تشریعی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باطل به معنی جدایی از این دو اراده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فعل ارادی بر اساس حق انجام می‌شود، چون از جهت نتایج و دستاوردها هماهنگ با نظام و اراده تشریعی و تکوینی است، برای فاعل و محیط پیرامونی خودش دستاوردهای مثبت فراوانی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فعل ارادیِ باطلی در قالب معصیت و نافرمانی صورت بگیرد، هم ذات آن و هم دستاوردهایش با هیچ یک از اراده‌های خداوندی و عوالم وجودی مرتبط سازگاری نخواهد داشت و طبق قانون علیت، این اتفاق می‌تواند عوارض سوئی برای فاعل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عوارض به دو دسته کلی تکوینی و تشریعی تقسیم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تکوینی یعنی آثار ناپسندی که بر طبیعت وجودی آدمی یا بر جهان هستی مترتب خواهند شد و عوارض تشریعی یعنی تعلق گرفتن قهر و غضب خداوندی در دنیا و آخرت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اگر‌چه ممکن است در یک برداشت ساده توهم شود که انسان موجودی رها شده و آزاد است، ولی با مشاهده و بازتاب نیک و بدِ اعمال و رفتار آدمی اثبات می‌شود که این اختیار و قدرت دارای نظامی پنهانی از قوانین کنترل‌کننده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عوامل و عناصر کنترل‌کننده هیچ‌گاه به سر حد جبر نمی‌رسند، بلکه همواره هشدار می‌دهند که آدمی نباید تصور کند که در اختیار و اراده و قدرت خود دارای آزادی بی‌حد و حصر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اساساً از منظر انسان‌شناسی شیعی، معضل تاریخی جبر و اختیار ناشی از نگاه‌های ناقص و محدود به ابعاد وجودی انسان و عوامل تأثیرگذار بر اختیار انسانی است 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لاجبر و لاتفویض بل امرٌ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تنها راه حل این معضل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تببین این نظریه باید گفت که اختیار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انتخاب امر خیر بدون جبر و اضطرار است</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پس اختیار، فعلی انسانی است که بین اراده درونی و عدم جبر و اضطرار و اجبار بیرونی رخ دهد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برای تحقق اختیار، سه عنصرِ آگاهی و علم، میل و گرایش، قدرت و توانمندی ضروری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وقتی انسان در برابر احتمالات گوناگون قرار گرفت و عزم جدی او در اثر آن سه عنصر متوجه خیر شد، اراده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معیار و ملاک انسان دنیاگرا در انتخاب، سود و لذت مادی و جسمی است، ولی در نگاه انسان‌شناسی فطری معیار انتخاب باید دست‌یابی به سود و لذت و خیر فراگیر و پایدار و ترکیبی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اراده و هم اختیار، امری نفسانی و از آثار و خواص و عوارض روح انسانی است و نتیجة آن ـ که فعل و عمل است ـ در جسم و بدن آشکار می‌شود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نکتۀ مهم، پاسخی به تمامی جبرگرایی‌های وراثتی، محیطی و زیستی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نظریات جبرگرایانه، یا مسأله روح حذف می‌گردد یا به حاشیه می‌رود تا در نتیجۀ انحصار آدمی به خصوصیات جسمی، جبر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هویت انسان در قالب ترکیب جسم و روح تبیین شد، عوارض یک جز باعث نقص در کل سیستم نمی‌شود و در نتیجه، مغالطه جز و کل یا مغالطه تسرّی امر حسی به امر روحانی پیش نمی‌آید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فهم بهتر این فرایند شایسته است که در یک مقایسه تطبیقی بین فعل اختیاری و ابعاد وجودی آدمی، جایگاه هر یک از این ابعاد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یک فعل اختیاری که از ادراکات فطری شروع و به فعل جسمی منتهی می‌شود،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894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74"/>
                        <a:stretch/>
                      </pic:blipFill>
                      <pic:spPr>
                        <a:xfrm>
                          <a:off x="0" y="0"/>
                          <a:ext cx="5334120" cy="4089240"/>
                        </a:xfrm>
                        <a:prstGeom prst="rect">
                          <a:avLst/>
                        </a:prstGeom>
                        <a:ln w="0">
                          <a:noFill/>
                        </a:ln>
                      </pic:spPr>
                    </pic:pic>
                  </a:graphicData>
                </a:graphic>
              </wp:inline>
            </w:drawing>
          </mc:Choice>
          <mc:Fallback>
            <w:pict>
              <v:shape id="shape_0" stroked="f" o:allowincell="f" style="position:absolute;margin-left:0pt;margin-top:-322.05pt;width:419.95pt;height:321.95pt;mso-wrap-style:none;v-text-anchor:middle;mso-position-horizontal:left;mso-position-vertical:top" type="_x0000_t75">
                <v:imagedata r:id="rId2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 مشاهده این جدول مشخص می‌شود که فعلی اختیاری است که در فرایند آن، بیش‌ترین ابعاد فطری و جسمی درگیر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اگر این نگاه جامع مورد توجه قرار نگیرد، نمی‌توان تعریفی درست از فعل اختیاری ارائه کرد</w:t>
      </w:r>
      <w:r>
        <w:rPr>
          <w:rFonts w:eastAsia="IRNazanin" w:cs="IRNazanin"/>
          <w:color w:val="111111"/>
          <w:sz w:val="28"/>
          <w:szCs w:val="28"/>
          <w:rtl w:val="true"/>
          <w:lang w:bidi="fa-IR"/>
        </w:rPr>
        <w:t>.</w:t>
      </w:r>
      <w:r>
        <w:rPr>
          <w:rStyle w:val="FootnoteAnchor"/>
          <w:rtl w:val="true"/>
        </w:rPr>
        <w:footnoteReference w:id="23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برای اختیاری بودن نیازی نیست تمام مقدمات و مبانی فعل، اختیاری باشد؛ بلکه تفکیک سلسله علل تحقق خارجی از فرایند فطری و قابلیت کنترل و مدیریت آزادانه آن در شکل نسبی به معنی اختیار بوده و همین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ناظر به پیوستگی ابعاد فطری با کیفیت اراده و اختیار آدمی می‌توان به ارزش‌گذاری و درجه‌بندی اراده و اختیار انسان‌ها پرداخت؛ بدین‌گونه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اراده و اختیار انسان کامل، متعالی‌ترین اراده انسانی است؛ چراکه این اراده از یک سو بیش‌ترین شباهت را با اراده حق تعالی دارد و از سوی دیگر دارای بیش‌ترین اثر گذاری مُلکی و ملکوتی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اراده بین زن و مرد معنای متفاوتی دارد؛ چراکه وقتی اراده و اختیار در روند شکل‌گیری خود از سه‌گانه تعقل، خیرگرایی و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عبور می‌کند، بدیهی است که تعقلِ کلی‌نگر مردانه، تعقل جزئی‌نگر زنانه، و هم‌چنین قوت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عواطف و احساسات اخلاقی زنانه باعث می‌شود که در تصمیم‌گیری‌ها و انتخاب‌ها بین زن و مرد تفاوت ایجاد شود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بر مبنای همین تفاوت‌هاست که از نگاه دین اسلام، گواهی و شهادت زنان و مردان یکسان نیست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اراده ایمانی در برابر کفر دنیوی معنا پیدا می‌کند؛ چراکه از نگاه دینی وقتی انسانی ایمان می‌آورد، روح الایمان در او ایجاد، و اختیار فطری او شکوفا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ایمان آغازین، تقویت ابعاد فطری آدمی را به دنبال دارد و بدیهی است که تقویت ابعاد فطری ـ که خود از عوامل مؤثر در فرایند فعل اختیاری است ـ باعث افزایش کیفی و کمّی اراده و اختیار انسان مؤمن می‌شود</w:t>
      </w:r>
      <w:r>
        <w:rPr>
          <w:rFonts w:eastAsia="IRNazanin" w:cs="IRNazanin"/>
          <w:color w:val="111111"/>
          <w:sz w:val="28"/>
          <w:szCs w:val="28"/>
          <w:rtl w:val="true"/>
          <w:lang w:bidi="fa-IR"/>
        </w:rPr>
        <w:t xml:space="preserve">. </w:t>
      </w:r>
      <w:bookmarkStart w:id="375" w:name="pg2619_15684"/>
    </w:p>
    <w:p>
      <w:pPr>
        <w:pStyle w:val="BookText"/>
        <w:rPr/>
      </w:pPr>
      <w:bookmarkEnd w:id="375"/>
      <w:r>
        <w:rPr>
          <w:rFonts w:ascii="IRNazanin" w:hAnsi="IRNazanin" w:eastAsia="IRNazanin"/>
          <w:color w:val="111111"/>
          <w:sz w:val="28"/>
          <w:sz w:val="28"/>
          <w:szCs w:val="28"/>
          <w:rtl w:val="true"/>
          <w:lang w:bidi="fa-IR"/>
        </w:rPr>
        <w:t>قرآن به این رابطه در ضمن افزایش توان رزمی مؤمنان اشاره و تصریح می‌کند که به میزان قوت و ضعف ایمان، شدت و ضعف اراده، دو تا ده برابر بیشتر خواهد شد</w:t>
      </w:r>
      <w:r>
        <w:rPr>
          <w:rFonts w:eastAsia="IRNazanin" w:cs="IRNazanin"/>
          <w:color w:val="111111"/>
          <w:sz w:val="28"/>
          <w:szCs w:val="28"/>
          <w:rtl w:val="true"/>
          <w:lang w:bidi="fa-IR"/>
        </w:rPr>
        <w:t>.</w:t>
      </w:r>
      <w:r>
        <w:rPr>
          <w:rStyle w:val="FootnoteAnchor"/>
          <w:rtl w:val="true"/>
        </w:rPr>
        <w:footnoteReference w:id="235"/>
      </w:r>
    </w:p>
    <w:p>
      <w:pPr>
        <w:pStyle w:val="Heading3"/>
        <w:numPr>
          <w:ilvl w:val="2"/>
          <w:numId w:val="1"/>
        </w:numPr>
        <w:rPr/>
      </w:pPr>
      <w:bookmarkStart w:id="376" w:name="__RefHeading___Toc482587_1395250215"/>
      <w:bookmarkStart w:id="377" w:name="_Toc139"/>
      <w:bookmarkEnd w:id="376"/>
      <w:r>
        <w:rPr/>
        <w:t>4</w:t>
      </w:r>
      <w:r>
        <w:rPr>
          <w:rtl w:val="true"/>
        </w:rPr>
        <w:t xml:space="preserve">. </w:t>
      </w:r>
      <w:r>
        <w:rPr>
          <w:rtl w:val="true"/>
        </w:rPr>
        <w:t>عوامل مؤثر بر اراده انسانی</w:t>
      </w:r>
      <w:bookmarkEnd w:id="377"/>
    </w:p>
    <w:p>
      <w:pPr>
        <w:pStyle w:val="Heading4"/>
        <w:numPr>
          <w:ilvl w:val="3"/>
          <w:numId w:val="1"/>
        </w:numPr>
        <w:rPr/>
      </w:pPr>
      <w:bookmarkStart w:id="378" w:name="__RefHeading___Toc482589_1395250215"/>
      <w:bookmarkStart w:id="379" w:name="_Toc140"/>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اگر‌چه انسان فی‌نفسه دارای نعمت اراده و اختیار است، ولی مواردی وجود دارد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 آن اثر بگذارد یا آن را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این موارد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Heading4"/>
        <w:numPr>
          <w:ilvl w:val="3"/>
          <w:numId w:val="1"/>
        </w:numPr>
        <w:rPr/>
      </w:pPr>
      <w:bookmarkStart w:id="380" w:name="__RefHeading___Toc482591_1395250215"/>
      <w:bookmarkStart w:id="381" w:name="_Toc141"/>
      <w:bookmarkEnd w:id="380"/>
      <w:r>
        <w:rPr/>
        <w:t>4.1</w:t>
      </w:r>
      <w:r>
        <w:rPr>
          <w:rtl w:val="true"/>
        </w:rPr>
        <w:t xml:space="preserve">. </w:t>
      </w:r>
      <w:r>
        <w:rPr>
          <w:rtl w:val="true"/>
        </w:rPr>
        <w:t>عوامل طبیعی و محیطی</w:t>
      </w:r>
      <w:bookmarkEnd w:id="381"/>
    </w:p>
    <w:p>
      <w:pPr>
        <w:pStyle w:val="BookText"/>
        <w:rPr/>
      </w:pPr>
      <w:r>
        <w:rPr>
          <w:rFonts w:ascii="IRNazanin" w:hAnsi="IRNazanin" w:eastAsia="IRNazanin"/>
          <w:color w:val="111111"/>
          <w:sz w:val="28"/>
          <w:sz w:val="28"/>
          <w:szCs w:val="28"/>
          <w:rtl w:val="true"/>
          <w:lang w:bidi="fa-IR"/>
        </w:rPr>
        <w:t>این عالم متعلَّق اراده تکوینی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این عالم اگر‌چه از نوعی شعور عبادی خاص نسبت به خداوند برخوردار هستند، ولی بی‌جان و جماد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اولین مرحله از مراحل سه گانة عالم ماده، عالم برزخ و عالم قیامت است که زیست‌گاه‌های انسانی محسوب می‌شوند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حاکمیت پیوسته اراده تکوینی خداوند بر این عالم، بین این عالم بی‌جان و عمل ارادی انسان پیوندی ویژه برقرار کرده است؛ پیوندی که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اصطلاح به معنی راه و روش محکم خداوند در نظام هستی است</w:t>
      </w:r>
      <w:r>
        <w:rPr>
          <w:rStyle w:val="FootnoteAnchor"/>
          <w:rtl w:val="true"/>
        </w:rPr>
        <w:footnoteReference w:id="236"/>
      </w:r>
      <w:r>
        <w:rPr>
          <w:rFonts w:ascii="IRNazanin" w:hAnsi="IRNazanin" w:eastAsia="IRNazanin"/>
          <w:color w:val="111111"/>
          <w:sz w:val="28"/>
          <w:sz w:val="28"/>
          <w:szCs w:val="28"/>
          <w:rtl w:val="true"/>
          <w:lang w:bidi="fa-IR"/>
        </w:rPr>
        <w:t>که بخش قبل توجهی از آن هماهنگ با رفتار اختیاری و ارادی انسان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اگر رفتار اختیاری انسان به سوی بندگی و طاعت باشد، سنت‌های خوب و خیر و برکت و رشد و کمال را به دنبال خواهد داشت و اگر این رفتار به سوی نافرمانی و طغیان برود، عذاب، سختی، بلا و در نهایت، نابودی را باعث خواهد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بنابراین جهان هستی اگر‌چه بی‌جان است، ولی رها شده نیست و تحت مدیریت اراده تکوینی خداوند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نگاه مشخص می‌شود مواردی همانند وراثت، محیط و زمان اگر‌چه به ظاهر از عوامل جبری و قهری زندگی آدمی هستند، ولی خود جلوه‌ای از جلوه‌های اراده تکوینی خداوند می‌باشند و طبق سنت خیر و شر عمل می‌کنند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برخی از عوامل طبیعی یا محیطی مؤثر بر اراده انسانی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باعث انتقال صفات مشخصی از پدر و مادر به فرزند می‌شود؛ صفاتی که حداقل نیمی از شخصیت آدمی را تشکیل می‌دهند و بخش قابل توجهی از خُلقیات و روحیات درونی را به نسل‌های بعد انتقال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محیط و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 و مکان زیست دارای آثار فراوانی بر زندگی آدمی است و ابعاد جسمی و حتی روحی زندگی آدمی را متأثر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تاریخ و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هر نسل، در امتداد زندگی انسان‌های پیشین است؛ از این‌رو، زندگی هر انسانی تحت تأثیر شرایط زمانی و تاریخی خواهد بود و میزان پیشرفت یا عقب ماندگی، آرامش یا عدم ثبات تمدنی و ارزش‌ها یا ضد ارزش‌های موجود در یک جامعه در زندگی هر فرد با شدت یا ضعف تأثیر دارد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تربیت انسان در دوران کودکی تأثیر فراوانی بر شخصیت او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به ویژه در میزان و نوع رشد فطریات آدمی نقش داشته و باعث پیدایش شخصیت‌های گوناگون انسانی می‌شود</w:t>
      </w:r>
      <w:r>
        <w:rPr>
          <w:rFonts w:eastAsia="IRNazanin" w:cs="IRNazanin"/>
          <w:color w:val="111111"/>
          <w:sz w:val="28"/>
          <w:szCs w:val="28"/>
          <w:rtl w:val="true"/>
          <w:lang w:bidi="fa-IR"/>
        </w:rPr>
        <w:t xml:space="preserve">. </w:t>
      </w:r>
      <w:bookmarkStart w:id="382" w:name="pg2619_15686"/>
    </w:p>
    <w:p>
      <w:pPr>
        <w:pStyle w:val="BookText"/>
        <w:rPr/>
      </w:pPr>
      <w:bookmarkEnd w:id="382"/>
      <w:r>
        <w:rPr>
          <w:rFonts w:ascii="IRNazanin" w:hAnsi="IRNazanin" w:eastAsia="IRNazanin"/>
          <w:color w:val="111111"/>
          <w:sz w:val="28"/>
          <w:sz w:val="28"/>
          <w:szCs w:val="28"/>
          <w:rtl w:val="true"/>
          <w:lang w:bidi="fa-IR"/>
        </w:rPr>
        <w:t>ـ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عامل محدودیت اختیار، اجتماعی بودن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آدمی دارای ابعاد و گستره‌های فراوان است؛ بدین جهت نیاز‌های گوناگونی برای او پیش می‌آید و از منظر این نیازهاست که وابستگی هر فرد به افراد دیگر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نیازها و وابستگی‌ها آدمی را ناچار به زیستن در جامعه‌ای کوچک یا بزرگ می‌کند و همین باعث پیدایش محدودیت‌های فردی زیادی برای آدمی می‌شود</w:t>
      </w:r>
      <w:r>
        <w:rPr>
          <w:rFonts w:eastAsia="IRNazanin" w:cs="IRNazanin"/>
          <w:color w:val="111111"/>
          <w:sz w:val="28"/>
          <w:szCs w:val="28"/>
          <w:rtl w:val="true"/>
          <w:lang w:bidi="fa-IR"/>
        </w:rPr>
        <w:t>.</w:t>
      </w:r>
    </w:p>
    <w:p>
      <w:pPr>
        <w:pStyle w:val="Heading4"/>
        <w:numPr>
          <w:ilvl w:val="3"/>
          <w:numId w:val="1"/>
        </w:numPr>
        <w:rPr/>
      </w:pPr>
      <w:bookmarkStart w:id="383" w:name="__RefHeading___Toc482593_1395250215"/>
      <w:bookmarkStart w:id="384" w:name="_Toc142"/>
      <w:bookmarkEnd w:id="383"/>
      <w:r>
        <w:rPr/>
        <w:t>4.2</w:t>
      </w:r>
      <w:r>
        <w:rPr>
          <w:rtl w:val="true"/>
        </w:rPr>
        <w:t xml:space="preserve">. </w:t>
      </w:r>
      <w:r>
        <w:rPr>
          <w:rtl w:val="true"/>
        </w:rPr>
        <w:t>عوامل ماورائی</w:t>
      </w:r>
      <w:bookmarkEnd w:id="384"/>
    </w:p>
    <w:p>
      <w:pPr>
        <w:pStyle w:val="Heading5"/>
        <w:numPr>
          <w:ilvl w:val="4"/>
          <w:numId w:val="1"/>
        </w:numPr>
        <w:rPr/>
      </w:pPr>
      <w:bookmarkStart w:id="385" w:name="__RefHeading___Toc482595_1395250215"/>
      <w:bookmarkStart w:id="386" w:name="_Toc143"/>
      <w:bookmarkEnd w:id="385"/>
      <w:r>
        <w:rPr/>
        <w:t>4.2.1</w:t>
      </w:r>
      <w:r>
        <w:rPr>
          <w:rtl w:val="true"/>
        </w:rPr>
        <w:t xml:space="preserve">. </w:t>
      </w:r>
      <w:r>
        <w:rPr>
          <w:rtl w:val="true"/>
        </w:rPr>
        <w:t>فرشتگان</w:t>
      </w:r>
      <w:bookmarkEnd w:id="386"/>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Style w:val="FootnoteAnchor"/>
          <w:rtl w:val="true"/>
        </w:rPr>
        <w:footnoteReference w:id="239"/>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اگرچه موجودات زنده و هوشمندی هستند، اما اختیار و اراده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مرتبه بالای اطاعت‌پذیری و عبودیت بلاواسطه هستند و اراده تکوینی یا نزول اراده تشریعی خداوند از مجرای آنان تحقیق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فرشتگان کارگزاران حق تعالی در مقام به فعلیت‌رسانی اراده‌های تکوینی و تشریعی هستند و مدیریت اجراییِ تمام حوزه‌های غیرارادی که تحت اراده تکوینی حق تعالی قرار دارند، به عهده آن‌هاست و خود آن‌ها هم مستقیم زیر نظر اراده تکوینی خداوند کار می‌کنند</w:t>
      </w:r>
      <w:r>
        <w:rPr>
          <w:rFonts w:eastAsia="IRNazanin" w:cs="IRNazanin"/>
          <w:color w:val="111111"/>
          <w:sz w:val="28"/>
          <w:szCs w:val="28"/>
          <w:rtl w:val="true"/>
          <w:lang w:bidi="fa-IR"/>
        </w:rPr>
        <w:t>.</w:t>
      </w:r>
      <w:r>
        <w:rPr>
          <w:rStyle w:val="FootnoteAnchor"/>
          <w:rtl w:val="true"/>
        </w:rPr>
        <w:footnoteReference w:id="240"/>
      </w:r>
      <w:bookmarkStart w:id="387" w:name="pg2619_15687"/>
    </w:p>
    <w:p>
      <w:pPr>
        <w:pStyle w:val="Heading5"/>
        <w:numPr>
          <w:ilvl w:val="4"/>
          <w:numId w:val="1"/>
        </w:numPr>
        <w:rPr/>
      </w:pPr>
      <w:bookmarkStart w:id="388" w:name="__RefHeading___Toc482597_1395250215"/>
      <w:bookmarkStart w:id="389" w:name="_Toc144"/>
      <w:bookmarkEnd w:id="387"/>
      <w:bookmarkEnd w:id="388"/>
      <w:r>
        <w:rPr/>
        <w:t>4.2.2</w:t>
      </w:r>
      <w:r>
        <w:rPr>
          <w:rtl w:val="true"/>
        </w:rPr>
        <w:t xml:space="preserve">. </w:t>
      </w:r>
      <w:r>
        <w:rPr>
          <w:rtl w:val="true"/>
        </w:rPr>
        <w:t>جنیان و شیاطین</w:t>
      </w:r>
      <w:bookmarkEnd w:id="389"/>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و شیاطین</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قرآن در داستان آفرینش اشاره دارد که جن موجودی آفریده شده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در کنار عقل، اختیار و اراده هم دارد؛ بدین جهت از ملائکه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می‌تواند با عبودیت، خود را به مرتبه ملائکه برساند؛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ابلیس به آن مقام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قابل توجهی از جنیان، جنیان مؤمن و صالح هستند که تحت سیطره و ولایت تکوینی و تشریعی ولیّ معصوم هر زمان قرار دارند و تنها جنیان طغیان‌گر هستند که می‌توانند برای انسان مزاحمت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جنیان در مرتبة انسانی نیستند؛ زیرا علم خاص غیبی به آنان اضافه نشده و روح شریف انسانی را نیز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موجود در حقیقت موجودی بین فرشتگان و دیگر موجودات و بدون جایگاه ویژه و ممتاز در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آفرینش انسان باعث حذف مقام‌های احتمالی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طغیان ابلیس به عنوان برترین جن را به دنبال داشت و از آن‌جا دشمنی و کینه تاریخی ابلیس با انسان‌ها آغاز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 به معنی پوشیده از دیده‌هاست؛ زیرا او موجودی ذاتاً مادی و از آتش است و به همین دلیل نامرئی است و نمی‌تواند به چشم آدمی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این قدرت خود استفاده می‌کند تا بر قلب آدمی القا داشته باشد، یعنی خواسته‌های خود را مستقیم به بُعد غیرمادی آدمی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رویداد نامحسوس را وسوسه می‌خواند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البته این القائات طوری نیست که انسان آن را مستقیم احساس نموده و میان آن‌ها و افکار خودش فرق بگذارد و آن را مستند به کسی غیر از خود بداند، بلکه بدون هیچ تردیدی آن را نیز افکار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است که در آیات دیگر از زبان ابلیس در قیامت گفته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کاری که من کرده‌ام این بوده که شما را به گناه دعوت کرده و به وعده دروغی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خوش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قرآن فعالیت‌های او را تنها در کسانی مؤثر می‌داند که خودشان با پای خود به دنبال شیطان به راه بیفتند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سخن این‌که تصرفات ابلیس در ادراک انسان تصرف طولی است، نه در عرض تصرف خود انسان، تا منافات با استقلال انسان در کارهایش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تنها می‌تواند چیزهایی را که مربوط به زندگی مادی دنیاست زینت داده و به این وسیله در ادراک انسان تصرف نموده، باطل را به لباس حق در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تفسیر المیزان،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با تلخیص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وسوسه به معنی القا در قلب و روان آدمی است؛ اما هیچ‌گاه به مسأله جبر و اجبار کشیده نمی‌شود و صرفاً جاذبه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 و تحریک‌گر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میزان که روح آدمی ضعیف‌تر باشد، وسوسه اثرگذاری بیش‌تری خواهد داشت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وسوسه‌های شیطان چنان شدید است که حتی انسان‌های معصوم نیز از هجوم آن در امان نبوده‌اند؛</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کَذَالِکَ جَعَلْنَا لِکلُ‌ِّ نَبیِ‌ٍّ عَدُوًّا شَیَاطِینَ الْانسِ وَ الْجِنّ‌ِ یُوحِی بَعْضُهُمْ إِلیَ بَعْضٍ زُخْرُفَ الْقَوْلِ غُرُورًا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قَبْلِکَ مِن رَّسُولٍ وَ لَا نَبیِ‌ٍّ إِلَّا إِذَا تَمَنیَّ أَلْقَی الشَّیْطَنُ فیِ أُمْنِیَّتِهِ فَیَنسَخُ اللَّهُ مَا یُلْقِی الشَّیْطَنُ ثُمَّ یحُکِمُ اللَّهُ ءَایَتِهِ وَ اللَّهُ عَلِیمٌ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همه مؤمنین بلندمرتبه ـ که به مقام بندگی و عبودیت محض رسیده باشند</w:t>
      </w:r>
      <w:bookmarkStart w:id="390" w:name="pg2619_15689"/>
    </w:p>
    <w:p>
      <w:pPr>
        <w:pStyle w:val="BookText"/>
        <w:rPr/>
      </w:pPr>
      <w:bookmarkEnd w:id="390"/>
      <w:r>
        <w:rPr>
          <w:rFonts w:ascii="IRNazanin" w:hAnsi="IRNazanin" w:eastAsia="IRNazanin"/>
          <w:color w:val="111111"/>
          <w:sz w:val="28"/>
          <w:sz w:val="28"/>
          <w:szCs w:val="28"/>
          <w:rtl w:val="true"/>
          <w:lang w:bidi="fa-IR"/>
        </w:rPr>
        <w:t>ـ در برابر وسوسه‌های شیطان محافظت می‌شوند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اما اکثر انسان‌ها چنان تحت تأثیر وسوسه‌ها قرار می‌گیرند که امکان سلطنت شیطان را بر خود فراهم می‌سازند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با این حال، اراده انسانی ـ که ناشی از روح اوست ـ از اراده ابلیسی قوی‌تر و نافذ‌تر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جهت هم اراده آدمی مبتلا به محدودیت و انحصار نیست؛ اگر‌چه تحت تأثیر وسوسه‌ها و جاذبه‌های فریبندۀ ابلیسی می‌باشد</w:t>
      </w:r>
      <w:r>
        <w:rPr>
          <w:rFonts w:eastAsia="IRNazanin" w:cs="IRNazanin"/>
          <w:color w:val="111111"/>
          <w:sz w:val="28"/>
          <w:szCs w:val="28"/>
          <w:rtl w:val="true"/>
          <w:lang w:bidi="fa-IR"/>
        </w:rPr>
        <w:t>.</w:t>
      </w:r>
    </w:p>
    <w:p>
      <w:pPr>
        <w:pStyle w:val="Heading3"/>
        <w:numPr>
          <w:ilvl w:val="2"/>
          <w:numId w:val="1"/>
        </w:numPr>
        <w:rPr/>
      </w:pPr>
      <w:bookmarkStart w:id="391" w:name="__RefHeading___Toc482599_1395250215"/>
      <w:bookmarkStart w:id="392" w:name="_Toc145"/>
      <w:bookmarkEnd w:id="391"/>
      <w:r>
        <w:rPr/>
        <w:t>5</w:t>
      </w:r>
      <w:r>
        <w:rPr>
          <w:rtl w:val="true"/>
        </w:rPr>
        <w:t xml:space="preserve">. </w:t>
      </w:r>
      <w:r>
        <w:rPr>
          <w:rtl w:val="true"/>
        </w:rPr>
        <w:t>بازخوانی مهدویت بر مبنای مبحث اراده و اختیار</w:t>
      </w:r>
      <w:bookmarkEnd w:id="392"/>
    </w:p>
    <w:p>
      <w:pPr>
        <w:pStyle w:val="Heading4"/>
        <w:numPr>
          <w:ilvl w:val="3"/>
          <w:numId w:val="1"/>
        </w:numPr>
        <w:rPr/>
      </w:pPr>
      <w:bookmarkStart w:id="393" w:name="__RefHeading___Toc482601_1395250215"/>
      <w:bookmarkStart w:id="394" w:name="_Toc146"/>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یکی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ارکان مهدویت، مسأله اراده و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مدعی شد که تمامی سطوح و مراتب اراده‌ای که در زندگی انسانی حضور دارند، به نوعی در مسأله مهدویت نقش‌آفرینی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جدول زیر مشاهده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48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283"/>
                        <a:stretch/>
                      </pic:blipFill>
                      <pic:spPr>
                        <a:xfrm>
                          <a:off x="0" y="0"/>
                          <a:ext cx="5334120" cy="3048120"/>
                        </a:xfrm>
                        <a:prstGeom prst="rect">
                          <a:avLst/>
                        </a:prstGeom>
                        <a:ln w="0">
                          <a:noFill/>
                        </a:ln>
                      </pic:spPr>
                    </pic:pic>
                  </a:graphicData>
                </a:graphic>
              </wp:inline>
            </w:drawing>
          </mc:Choice>
          <mc:Fallback>
            <w:pict>
              <v:shape id="shape_0" stroked="f" o:allowincell="f" style="position:absolute;margin-left:0pt;margin-top:-240.05pt;width:419.95pt;height:239.95pt;mso-wrap-style:none;v-text-anchor:middle;mso-position-horizontal:left;mso-position-vertical:top" type="_x0000_t75">
                <v:imagedata r:id="rId284" o:detectmouseclick="t"/>
                <v:stroke color="#3465a4" joinstyle="round" endcap="flat"/>
                <w10:wrap type="none"/>
              </v:shape>
            </w:pict>
          </mc:Fallback>
        </mc:AlternateContent>
      </w:r>
      <w:bookmarkStart w:id="395" w:name="pg2619_15690"/>
    </w:p>
    <w:p>
      <w:pPr>
        <w:pStyle w:val="BookText"/>
        <w:rPr/>
      </w:pPr>
      <w:bookmarkEnd w:id="395"/>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7399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286"/>
                        <a:stretch/>
                      </pic:blipFill>
                      <pic:spPr>
                        <a:xfrm>
                          <a:off x="0" y="0"/>
                          <a:ext cx="5334120" cy="1739880"/>
                        </a:xfrm>
                        <a:prstGeom prst="rect">
                          <a:avLst/>
                        </a:prstGeom>
                        <a:ln w="0">
                          <a:noFill/>
                        </a:ln>
                      </pic:spPr>
                    </pic:pic>
                  </a:graphicData>
                </a:graphic>
              </wp:inline>
            </w:drawing>
          </mc:Choice>
          <mc:Fallback>
            <w:pict>
              <v:shape id="shape_0" stroked="f" o:allowincell="f" style="position:absolute;margin-left:0pt;margin-top:-137.05pt;width:419.95pt;height:136.95pt;mso-wrap-style:none;v-text-anchor:middle;mso-position-horizontal:left;mso-position-vertical:top" type="_x0000_t75">
                <v:imagedata r:id="rId2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 مبنای همین گستردگی اراده‌شناسی در معارف مهدوی است که این مبحث می‌تواند یکی از مطالعه‌های ارزنده انسان‌شناسی مهدوی باشد و دستاوردهای تربیتی قابل استفاده‌ای در مباحث سبک زندگی به ارمغان بیاورد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با این پیش درآمد به نسبت‌سنجی بحث اراده و اختیار با کلید واژه‌های مهدوی می‌پردازیم</w:t>
      </w:r>
      <w:r>
        <w:rPr>
          <w:rFonts w:eastAsia="IRNazanin" w:cs="IRNazanin"/>
          <w:color w:val="111111"/>
          <w:sz w:val="28"/>
          <w:szCs w:val="28"/>
          <w:rtl w:val="true"/>
          <w:lang w:bidi="fa-IR"/>
        </w:rPr>
        <w:t>:</w:t>
      </w:r>
    </w:p>
    <w:p>
      <w:pPr>
        <w:pStyle w:val="Heading4"/>
        <w:numPr>
          <w:ilvl w:val="3"/>
          <w:numId w:val="1"/>
        </w:numPr>
        <w:rPr/>
      </w:pPr>
      <w:bookmarkStart w:id="396" w:name="__RefHeading___Toc482603_1395250215"/>
      <w:bookmarkStart w:id="397" w:name="_Toc147"/>
      <w:bookmarkEnd w:id="396"/>
      <w:r>
        <w:rPr/>
        <w:t>5.1</w:t>
      </w:r>
      <w:r>
        <w:rPr>
          <w:rtl w:val="true"/>
        </w:rPr>
        <w:t xml:space="preserve">. </w:t>
      </w:r>
      <w:r>
        <w:rPr>
          <w:rtl w:val="true"/>
        </w:rPr>
        <w:t>کمال و نجات</w:t>
      </w:r>
      <w:bookmarkEnd w:id="397"/>
    </w:p>
    <w:p>
      <w:pPr>
        <w:pStyle w:val="BookText"/>
        <w:rPr/>
      </w:pPr>
      <w:r>
        <w:rPr>
          <w:rFonts w:ascii="IRNazanin" w:hAnsi="IRNazanin" w:eastAsia="IRNazanin"/>
          <w:color w:val="111111"/>
          <w:sz w:val="28"/>
          <w:sz w:val="28"/>
          <w:szCs w:val="28"/>
          <w:rtl w:val="true"/>
          <w:lang w:bidi="fa-IR"/>
        </w:rPr>
        <w:t>بالاترین مرتبه کمال در نظریه‌های جبرگرایانه دینی، تسلیم بودن است تا بدان‌جا که مداخله غیب، زندگی انسان‌ها را تغییر دهد و آرمان‌شهر موعود را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نظرات اختیارگرایانه هم کمال امری زمینی و محصول سعی و تلاش آدمی است و طبیعتاً این تلاش، امری و تک بعدی خواهد بود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 اساس نظریه بین‌الامرین، انسان اگرچه عقلاً و شرعاً مأمور به حرکت به سوی کمال است، ولی باید جایگاه اراده و اختیارش را در میان اراده‌های تشریعی و تکوینی خدا، اراده انسان کامل و اراده ابلیس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اگر بر اساس شریعت و در مسیر اراده تکوینی گام بردارد و اراده خود را هماهنگ با اراده انسان کامل و در مقابل اراده ابلیس قرار دهد، به کمال و نجات دست می‌یابد</w:t>
      </w:r>
      <w:r>
        <w:rPr>
          <w:rFonts w:eastAsia="IRNazanin" w:cs="IRNazanin"/>
          <w:color w:val="111111"/>
          <w:sz w:val="28"/>
          <w:szCs w:val="28"/>
          <w:rtl w:val="true"/>
          <w:lang w:bidi="fa-IR"/>
        </w:rPr>
        <w:t xml:space="preserve">. </w:t>
      </w:r>
      <w:bookmarkStart w:id="398" w:name="pg2619_15691"/>
    </w:p>
    <w:p>
      <w:pPr>
        <w:pStyle w:val="BookText"/>
        <w:rPr/>
      </w:pPr>
      <w:bookmarkEnd w:id="398"/>
      <w:r>
        <w:rPr>
          <w:rFonts w:ascii="IRNazanin" w:hAnsi="IRNazanin" w:eastAsia="IRNazanin"/>
          <w:color w:val="111111"/>
          <w:sz w:val="28"/>
          <w:sz w:val="28"/>
          <w:szCs w:val="28"/>
          <w:rtl w:val="true"/>
          <w:lang w:bidi="fa-IR"/>
        </w:rPr>
        <w:t>البته باید دانست که ظرف تحقق این کمال و نجات، اراده‌های فردی نیست؛</w:t>
      </w:r>
      <w:r>
        <w:rPr>
          <w:rStyle w:val="FootnoteAnchor"/>
          <w:rtl w:val="true"/>
        </w:rPr>
        <w:footnoteReference w:id="248"/>
      </w:r>
      <w:r>
        <w:rPr>
          <w:rFonts w:ascii="IRNazanin" w:hAnsi="IRNazanin" w:eastAsia="IRNazanin"/>
          <w:color w:val="111111"/>
          <w:sz w:val="28"/>
          <w:sz w:val="28"/>
          <w:szCs w:val="28"/>
          <w:rtl w:val="true"/>
          <w:lang w:bidi="fa-IR"/>
        </w:rPr>
        <w:t>زیرا اگر چنین بود، اراده انسان کامل ـ که در بردارنده اراده تشریعی و تکوینی است ـ برای ایجاد بهشت موعود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تحقق آن وابسته به اراده اکثر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نظام دینی هر فرد دو مسئولیت دارد؛ اول، رشددهی و تعالی‌بخشی به اراده خود، و دوم، تلاش برای جذب و همراه‌سازی حداکثری اراده‌های جمعی به سوی خیر و کمال</w:t>
      </w:r>
      <w:r>
        <w:rPr>
          <w:rFonts w:eastAsia="IRNazanin" w:cs="IRNazanin"/>
          <w:color w:val="111111"/>
          <w:sz w:val="28"/>
          <w:szCs w:val="28"/>
          <w:rtl w:val="true"/>
          <w:lang w:bidi="fa-IR"/>
        </w:rPr>
        <w:t>.</w:t>
      </w:r>
    </w:p>
    <w:p>
      <w:pPr>
        <w:pStyle w:val="Heading4"/>
        <w:numPr>
          <w:ilvl w:val="3"/>
          <w:numId w:val="1"/>
        </w:numPr>
        <w:rPr/>
      </w:pPr>
      <w:bookmarkStart w:id="399" w:name="__RefHeading___Toc482605_1395250215"/>
      <w:bookmarkStart w:id="400" w:name="_Toc148"/>
      <w:bookmarkEnd w:id="399"/>
      <w:r>
        <w:rPr/>
        <w:t>5.2</w:t>
      </w:r>
      <w:r>
        <w:rPr>
          <w:rtl w:val="true"/>
        </w:rPr>
        <w:t xml:space="preserve">. </w:t>
      </w:r>
      <w:r>
        <w:rPr>
          <w:rtl w:val="true"/>
        </w:rPr>
        <w:t>انسان کامل</w:t>
      </w:r>
      <w:bookmarkEnd w:id="400"/>
    </w:p>
    <w:p>
      <w:pPr>
        <w:pStyle w:val="BookText"/>
        <w:rPr/>
      </w:pPr>
      <w:r>
        <w:rPr>
          <w:rFonts w:ascii="IRNazanin" w:hAnsi="IRNazanin" w:eastAsia="IRNazanin"/>
          <w:color w:val="111111"/>
          <w:sz w:val="28"/>
          <w:sz w:val="28"/>
          <w:szCs w:val="28"/>
          <w:rtl w:val="true"/>
          <w:lang w:bidi="fa-IR"/>
        </w:rPr>
        <w:t>در مباحث پیشین اثبات شد که انسان کامل در متعالی‌ترین مرتبة وجودی قرار دارد و این امتیاز به جهت کمال روحانی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بیان شد که اراده و اختیار از اوصاف و خصوصیات نفسانی و روحانی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روح انسان کامل نه تنها ظرفیت و شایستگی دریافت اراده تشریعی را می‌یابد، بلکه برتر از ملائکه، تبدیل به برترین مظهر اراده تکوینی خداوند می‌شود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انسان کامل، چون در امتداد سنت‌های خداوندی است، منطبق با معیار و میزان الهی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اصل اول در اراده معصوم بر هدایت‌گری و اشاعة رحمت و رحمانیت است و اراده معطوف به عذاب در آخرین مرتبه قرار دارد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اراده و اختیار در دوران غیبت و ظهور دو نمود مختلف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ناظر به اتمام حجتی که باید با عموم انسان‌ها صورت بگیرد، این اراده به پس پرده غیب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مسأله به معنی تعطیلی اراده‌های او نیست؛ زیرا تدبیر کلان جهان به دست او صورت می‌گیرد</w:t>
      </w:r>
      <w:r>
        <w:rPr>
          <w:rFonts w:eastAsia="IRNazanin" w:cs="IRNazanin"/>
          <w:color w:val="111111"/>
          <w:sz w:val="28"/>
          <w:szCs w:val="28"/>
          <w:rtl w:val="true"/>
          <w:lang w:bidi="fa-IR"/>
        </w:rPr>
        <w:t xml:space="preserve">. </w:t>
      </w:r>
      <w:bookmarkStart w:id="401" w:name="pg2619_15692"/>
    </w:p>
    <w:p>
      <w:pPr>
        <w:pStyle w:val="BookText"/>
        <w:rPr/>
      </w:pPr>
      <w:bookmarkEnd w:id="401"/>
      <w:r>
        <w:rPr>
          <w:rFonts w:ascii="IRNazanin" w:hAnsi="IRNazanin" w:eastAsia="IRNazanin"/>
          <w:color w:val="111111"/>
          <w:sz w:val="28"/>
          <w:sz w:val="28"/>
          <w:szCs w:val="28"/>
          <w:rtl w:val="true"/>
          <w:lang w:bidi="fa-IR"/>
        </w:rPr>
        <w:t>از این رو، انسان کامل، نقش واسطه تکوینیِ بالفعل یا بالقوه را نسبت به عوالم و موجودات دیگر دارد و بدین‌گونه است که اعتقاد به ولایت تکوینی از ضروریات قول به وجود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نمی‌شود کسی انسان کامل و معصوم مطلق باشد، ولی اراده تکوینی و قدرت تصرف بر عوالم وجود را نداشته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دوران ظهور تمامی اراده‌ها حول محور اراده تکوینی و تشریعی انسان کامل تجمیع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ظهور از معبر همراهی اراده‌های انسانی با اراده معصومانه موعود محقق می‌شود و چون چنین شد، نه تنها در عالم انسانی، بلکه در ملک و ملکوت هم فضای بهشتی حاکم خواهد شد</w:t>
      </w:r>
      <w:r>
        <w:rPr>
          <w:rFonts w:eastAsia="IRNazanin" w:cs="IRNazanin"/>
          <w:color w:val="111111"/>
          <w:sz w:val="28"/>
          <w:szCs w:val="28"/>
          <w:rtl w:val="true"/>
          <w:lang w:bidi="fa-IR"/>
        </w:rPr>
        <w:t>.</w:t>
      </w:r>
    </w:p>
    <w:p>
      <w:pPr>
        <w:pStyle w:val="Heading4"/>
        <w:numPr>
          <w:ilvl w:val="3"/>
          <w:numId w:val="1"/>
        </w:numPr>
        <w:rPr/>
      </w:pPr>
      <w:bookmarkStart w:id="402" w:name="__RefHeading___Toc482607_1395250215"/>
      <w:bookmarkStart w:id="403" w:name="_Toc149"/>
      <w:bookmarkEnd w:id="402"/>
      <w:r>
        <w:rPr/>
        <w:t>5.3</w:t>
      </w:r>
      <w:r>
        <w:rPr>
          <w:rtl w:val="true"/>
        </w:rPr>
        <w:t xml:space="preserve">. </w:t>
      </w:r>
      <w:r>
        <w:rPr>
          <w:rtl w:val="true"/>
        </w:rPr>
        <w:t>آرمان‌شهر</w:t>
      </w:r>
      <w:bookmarkEnd w:id="403"/>
    </w:p>
    <w:p>
      <w:pPr>
        <w:pStyle w:val="BookText"/>
        <w:rPr/>
      </w:pPr>
      <w:r>
        <w:rPr>
          <w:rFonts w:ascii="IRNazanin" w:hAnsi="IRNazanin" w:eastAsia="IRNazanin"/>
          <w:color w:val="111111"/>
          <w:sz w:val="28"/>
          <w:sz w:val="28"/>
          <w:szCs w:val="28"/>
          <w:rtl w:val="true"/>
          <w:lang w:bidi="fa-IR"/>
        </w:rPr>
        <w:t>آرمان‌شهر جامعه‌ای خواهد بود که در آن هیچ‌گونه اراده‌ای معطوف به شر یا ظلم نشود و هیچ انگیزه‌ای برای تجاوزگری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برای تحقق این جامعه، خواست برخی از افراد کافی نخواهد بود؛ چراکه تحقق بهشت ظهور محصول اراده‌های ترکیبی است</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پس آرمان‌شهر در گام اول، نیازمند جمع شدن اراده انسان‌های کمال جو بر محور اراده انسان کامل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دوم برای ساختن این آرمان‌شهر، حذف اراده‌های باطل و مزاحم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نظر برسد که این مرحله بسیار سخت و دشوار است، ولی باید به یاد داشت که اگر مبانی اراده آدمی رشد یابد، احتمال معطوف شدن آن‌ها به سوی شر بسیار 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ارتقای مبانی معرفتی و ارزشی اراده‌ها اهتمام کرد تا با رشد عقلی، اخلاقی و علمی، زمینه برای گرایش جهانی به عبودیت و عدالت فراهم شود</w:t>
      </w:r>
      <w:r>
        <w:rPr>
          <w:rFonts w:eastAsia="IRNazanin" w:cs="IRNazanin"/>
          <w:color w:val="111111"/>
          <w:sz w:val="28"/>
          <w:szCs w:val="28"/>
          <w:rtl w:val="true"/>
          <w:lang w:bidi="fa-IR"/>
        </w:rPr>
        <w:t xml:space="preserve">. </w:t>
      </w:r>
      <w:bookmarkStart w:id="404" w:name="pg2619_15693"/>
    </w:p>
    <w:p>
      <w:pPr>
        <w:pStyle w:val="BookText"/>
        <w:rPr/>
      </w:pPr>
      <w:bookmarkEnd w:id="404"/>
      <w:r>
        <w:rPr>
          <w:rFonts w:ascii="IRNazanin" w:hAnsi="IRNazanin" w:eastAsia="IRNazanin"/>
          <w:color w:val="111111"/>
          <w:sz w:val="28"/>
          <w:sz w:val="28"/>
          <w:szCs w:val="28"/>
          <w:rtl w:val="true"/>
          <w:lang w:bidi="fa-IR"/>
        </w:rPr>
        <w:t>این تحول اراده‌ها علاوه بر ایجاد جامعه ایده‌آل انسانی، بر اراده تکوینی خداوند در عالم طبیعت هم اثر می‌گذارد؛ چراکه طبیعت، مظهر و معبر رحمت و برکت و خیرات است و از طریق آن، بسترها برای ایجاد بهشت زمینی فراهم می‌گردد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xml:space="preserve">بنابراین، آرمان‌شهر از معبر اراده‌های جمعی انسان‌ها محقق می‌شود و بر تمامی اراده‌های مثبت در جهان هستی اثر می‌گذارد و در نهایت منجر به بهشتی ماندگار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امتداد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شود</w:t>
      </w:r>
      <w:r>
        <w:rPr>
          <w:rFonts w:eastAsia="IRNazanin" w:cs="IRNazanin"/>
          <w:color w:val="111111"/>
          <w:sz w:val="28"/>
          <w:szCs w:val="28"/>
          <w:rtl w:val="true"/>
          <w:lang w:bidi="fa-IR"/>
        </w:rPr>
        <w:t>.</w:t>
      </w:r>
    </w:p>
    <w:p>
      <w:pPr>
        <w:pStyle w:val="Heading4"/>
        <w:numPr>
          <w:ilvl w:val="3"/>
          <w:numId w:val="1"/>
        </w:numPr>
        <w:rPr/>
      </w:pPr>
      <w:bookmarkStart w:id="405" w:name="__RefHeading___Toc482609_1395250215"/>
      <w:bookmarkStart w:id="406" w:name="_Toc150"/>
      <w:bookmarkEnd w:id="405"/>
      <w:r>
        <w:rPr/>
        <w:t>5.4</w:t>
      </w:r>
      <w:r>
        <w:rPr>
          <w:rtl w:val="true"/>
        </w:rPr>
        <w:t xml:space="preserve">. </w:t>
      </w:r>
      <w:r>
        <w:rPr>
          <w:rtl w:val="true"/>
        </w:rPr>
        <w:t>فلسفه تاریخ</w:t>
      </w:r>
      <w:bookmarkEnd w:id="406"/>
    </w:p>
    <w:p>
      <w:pPr>
        <w:pStyle w:val="BookText"/>
        <w:rPr/>
      </w:pPr>
      <w:r>
        <w:rPr>
          <w:rFonts w:ascii="IRNazanin" w:hAnsi="IRNazanin" w:eastAsia="IRNazanin"/>
          <w:color w:val="111111"/>
          <w:sz w:val="28"/>
          <w:sz w:val="28"/>
          <w:szCs w:val="28"/>
          <w:rtl w:val="true"/>
          <w:lang w:bidi="fa-IR"/>
        </w:rPr>
        <w:t>بازخوانی تاریخ یکی از اصول مهدی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باوری و مهدی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زیستی در فرهنگ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بازخوانی روشن می‌شود که پس از هبوط حضرت آدم علیه السلام تنها راه رسیدن به عاقبت خوش زمینی یعنی بهشت ظهور، ایمان آوردن و عمل به شریعت است؛ ولی هم‌چنان این بهشت موعود محقق نشده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این سؤال پیش می‌آید که چه عامل یا عواملی باعث این تأخیر شده است؟ در پاسخ به این پرسش باید گفت که از ابتدای تاریخ، دو جریان حق و باطل در قالب اراده‌های اجتماعی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اراده‌ها مستقیماً در جریان ظهور نقش دارند و مقاطع اصلی تاریخ را رقم زده‌اند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برای فهم بهتر این مطلب باید کلیدواژه‌های زیر را از این منظر بررسی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گرایش اکثریت اراده‌های انسانی به سوی باطل</w:t>
      </w:r>
    </w:p>
    <w:p>
      <w:pPr>
        <w:pStyle w:val="BookText"/>
        <w:rPr/>
      </w:pPr>
      <w:r>
        <w:rPr>
          <w:rFonts w:ascii="IRNazanin" w:hAnsi="IRNazanin" w:eastAsia="IRNazanin"/>
          <w:color w:val="111111"/>
          <w:sz w:val="28"/>
          <w:sz w:val="28"/>
          <w:szCs w:val="28"/>
          <w:rtl w:val="true"/>
          <w:lang w:bidi="fa-IR"/>
        </w:rPr>
        <w:t>ـ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راهی برای تحقق بهشت موعود زمینی</w:t>
      </w:r>
    </w:p>
    <w:p>
      <w:pPr>
        <w:pStyle w:val="BookText"/>
        <w:rPr/>
      </w:pPr>
      <w:r>
        <w:rPr>
          <w:rFonts w:ascii="IRNazanin" w:hAnsi="IRNazanin" w:eastAsia="IRNazanin"/>
          <w:color w:val="111111"/>
          <w:sz w:val="28"/>
          <w:sz w:val="28"/>
          <w:szCs w:val="28"/>
          <w:rtl w:val="true"/>
          <w:lang w:bidi="fa-IR"/>
        </w:rPr>
        <w:t>ـ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گرایش اراده‌ها به جبهة باطل و بازتاب پیامدهای منفی آن بر مُلک و ملکوت</w:t>
      </w:r>
    </w:p>
    <w:p>
      <w:pPr>
        <w:pStyle w:val="BookText"/>
        <w:rPr/>
      </w:pPr>
      <w:r>
        <w:rPr>
          <w:rFonts w:ascii="IRNazanin" w:hAnsi="IRNazanin" w:eastAsia="IRNazanin"/>
          <w:color w:val="111111"/>
          <w:sz w:val="28"/>
          <w:sz w:val="28"/>
          <w:szCs w:val="28"/>
          <w:rtl w:val="true"/>
          <w:lang w:bidi="fa-IR"/>
        </w:rPr>
        <w:t>ـ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نهایی، بزرگ و پایانی اراده‌های خیر و شر و پیروزی همیشگی اراده‌های حق بر اراده‌های باطل</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این تحلیل، ابلیس چون می‌داند هیچ‌گاه حریف اراده معصوم نمی‌شود ـ چرا که او نمود ارادۀ تکوینی و تشریعی خداوند است ـ سعی می‌کند با منحرف‌سازی اراده‌های انسانی به مقابله با معصوم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آخرالزمان در این دیدگاه به معنی شدید‌ترین هجوم تاریخی ابلیس بر جبهه حق با کمک اراده‌های انسانی باطل، و ظهور هم به معنی واکنش نهایی و به موقع موعودِ منجی برای نابودی اراده‌های ابلیسی و آن‌گاه خود ابلیس است</w:t>
      </w:r>
      <w:r>
        <w:rPr>
          <w:rFonts w:eastAsia="IRNazanin" w:cs="IRNazanin"/>
          <w:color w:val="111111"/>
          <w:sz w:val="28"/>
          <w:szCs w:val="28"/>
          <w:rtl w:val="true"/>
          <w:lang w:bidi="fa-IR"/>
        </w:rPr>
        <w:t>.</w:t>
      </w:r>
      <w:r>
        <w:rPr>
          <w:rStyle w:val="FootnoteAnchor"/>
          <w:rtl w:val="true"/>
        </w:rPr>
        <w:footnoteReference w:id="253"/>
      </w:r>
      <w:bookmarkStart w:id="407" w:name="pg2619_15695"/>
    </w:p>
    <w:p>
      <w:pPr>
        <w:pStyle w:val="Heading2"/>
        <w:numPr>
          <w:ilvl w:val="1"/>
          <w:numId w:val="1"/>
        </w:numPr>
        <w:rPr/>
      </w:pPr>
      <w:bookmarkStart w:id="408" w:name="__RefHeading___Toc482611_1395250215"/>
      <w:bookmarkStart w:id="409" w:name="_Toc151"/>
      <w:bookmarkEnd w:id="407"/>
      <w:bookmarkEnd w:id="408"/>
      <w:r>
        <w:rPr>
          <w:rtl w:val="true"/>
        </w:rPr>
        <w:t>فصل هفتم</w:t>
      </w:r>
      <w:r>
        <w:rPr>
          <w:rtl w:val="true"/>
        </w:rPr>
        <w:t xml:space="preserve">: </w:t>
      </w:r>
      <w:r>
        <w:rPr>
          <w:rtl w:val="true"/>
        </w:rPr>
        <w:t>انسان‌شناسی کمال</w:t>
      </w:r>
      <w:bookmarkEnd w:id="409"/>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0" w:name="__RefHeading___Toc482613_1395250215"/>
      <w:bookmarkStart w:id="411" w:name="_Toc152"/>
      <w:bookmarkEnd w:id="410"/>
      <w:r>
        <w:rPr>
          <w:rtl w:val="true"/>
        </w:rPr>
        <w:t>اشاره</w:t>
      </w:r>
      <w:bookmarkEnd w:id="41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2" w:name="pg2619_15697"/>
      <w:bookmarkStart w:id="413" w:name="pg2619_15697"/>
      <w:bookmarkEnd w:id="413"/>
    </w:p>
    <w:p>
      <w:pPr>
        <w:pStyle w:val="Heading3"/>
        <w:numPr>
          <w:ilvl w:val="2"/>
          <w:numId w:val="1"/>
        </w:numPr>
        <w:rPr/>
      </w:pPr>
      <w:bookmarkStart w:id="414" w:name="pg2619_15697"/>
      <w:bookmarkStart w:id="415" w:name="__RefHeading___Toc482615_1395250215"/>
      <w:bookmarkStart w:id="416" w:name="_Toc153"/>
      <w:bookmarkEnd w:id="414"/>
      <w:bookmarkEnd w:id="415"/>
      <w:r>
        <w:rPr>
          <w:rtl w:val="true"/>
        </w:rPr>
        <w:t>پیش درآمد</w:t>
      </w:r>
      <w:bookmarkEnd w:id="416"/>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erfection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تمام شدن، به حد کمال رسیدن و نتیجه گرفتن است</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این واژه در اصطلاح به معنی فراهم آمدن زمینه‌ها و شرایط مساعدی است که موجب بروز و ظهور و به فعلیت رسیدن استعدادهای متراکم و نیروهای نهفته موجودات زنده ـ اعم از گیاه، حیوان و انسان ـ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با به فعلیت رسیدن آن استعدادها، واجد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پیش از آن فاقد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تلاش و تکاپوی طبیعی همه موجودات زنده برای تحقق بخشیدن کامل به استعدادهای درونی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کمال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 و هستی محض و نداشتن قوه و 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کمال، نقطه پایان و مرحله نهایی و عالی هر شی یا صفت یا اوصافی است که فعلیت اخیر شی، اقتضای واجد شدن آن‌ها را داشته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حال که روشن شد کمال هر موجودی در تحقق و ظهور تمام استعدادهای نوعی آن است، چند سؤال اساسی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کمال واقعی و غایت آفرینش انسان چیست؟</w:t>
      </w:r>
    </w:p>
    <w:p>
      <w:pPr>
        <w:pStyle w:val="BookText"/>
        <w:rPr/>
      </w:pPr>
      <w:r>
        <w:rPr>
          <w:rFonts w:ascii="IRNazanin" w:hAnsi="IRNazanin" w:eastAsia="IRNazanin"/>
          <w:color w:val="111111"/>
          <w:sz w:val="28"/>
          <w:sz w:val="28"/>
          <w:szCs w:val="28"/>
          <w:rtl w:val="true"/>
          <w:lang w:bidi="fa-IR"/>
        </w:rPr>
        <w:t>ـ فعلیت و عینیت یافتن کدام‌یک از استعدادها تأمین‌کننده کمال انسانی است؟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فعلیت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یابی کدام استعدادها اصل و دارای اولویت است؟ </w:t>
      </w:r>
      <w:bookmarkStart w:id="417" w:name="pg2619_15698"/>
    </w:p>
    <w:p>
      <w:pPr>
        <w:pStyle w:val="BookText"/>
        <w:rPr/>
      </w:pPr>
      <w:bookmarkEnd w:id="417"/>
      <w:r>
        <w:rPr>
          <w:rFonts w:ascii="IRNazanin" w:hAnsi="IRNazanin" w:eastAsia="IRNazanin"/>
          <w:color w:val="111111"/>
          <w:sz w:val="28"/>
          <w:sz w:val="28"/>
          <w:szCs w:val="28"/>
          <w:rtl w:val="true"/>
          <w:lang w:bidi="fa-IR"/>
        </w:rPr>
        <w:t>ـ آیا حرکت به سوی کمال، قهری است یا امکان درجا زدن یا حرکت قهقرائی هم وجود دارد؟</w:t>
      </w:r>
    </w:p>
    <w:p>
      <w:pPr>
        <w:pStyle w:val="BookText"/>
        <w:rPr/>
      </w:pPr>
      <w:r>
        <w:rPr>
          <w:rFonts w:ascii="IRNazanin" w:hAnsi="IRNazanin" w:eastAsia="IRNazanin"/>
          <w:color w:val="111111"/>
          <w:sz w:val="28"/>
          <w:sz w:val="28"/>
          <w:szCs w:val="28"/>
          <w:rtl w:val="true"/>
          <w:lang w:bidi="fa-IR"/>
        </w:rPr>
        <w:t>ـ با توجه به دوگانة انسان کمال‌جو و انسان کامل، آیا کمال هم فرایندی دوگانه دارد؟</w:t>
      </w:r>
    </w:p>
    <w:p>
      <w:pPr>
        <w:pStyle w:val="BookText"/>
        <w:rPr/>
      </w:pPr>
      <w:r>
        <w:rPr>
          <w:rFonts w:ascii="IRNazanin" w:hAnsi="IRNazanin" w:eastAsia="IRNazanin"/>
          <w:color w:val="111111"/>
          <w:sz w:val="28"/>
          <w:sz w:val="28"/>
          <w:szCs w:val="28"/>
          <w:rtl w:val="true"/>
          <w:lang w:bidi="fa-IR"/>
        </w:rPr>
        <w:t>ـ چه نسبتی بین کمال‌جویی انسان کمال‌جو و انسان کامل وجود دارد؟</w:t>
      </w:r>
    </w:p>
    <w:p>
      <w:pPr>
        <w:pStyle w:val="BookText"/>
        <w:rPr/>
      </w:pPr>
      <w:r>
        <w:rPr>
          <w:rFonts w:ascii="IRNazanin" w:hAnsi="IRNazanin" w:eastAsia="IRNazanin"/>
          <w:color w:val="111111"/>
          <w:sz w:val="28"/>
          <w:sz w:val="28"/>
          <w:szCs w:val="28"/>
          <w:rtl w:val="true"/>
          <w:lang w:bidi="fa-IR"/>
        </w:rPr>
        <w:t>در واقع این فصل با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به این پرسش‌ها در مقام جمع‌بندی و نتیجه‌گیری از تمامی مباحث پیشین است و در این فصل است که هدف غائی زندگانی تعریف و تبیین خواهد شد و در حقیقت، زندگی شیعی شکل نهائی خود را نشان خواهد داد</w:t>
      </w:r>
      <w:r>
        <w:rPr>
          <w:rFonts w:eastAsia="IRNazanin" w:cs="IRNazanin"/>
          <w:color w:val="111111"/>
          <w:sz w:val="28"/>
          <w:szCs w:val="28"/>
          <w:rtl w:val="true"/>
          <w:lang w:bidi="fa-IR"/>
        </w:rPr>
        <w:t>.</w:t>
      </w:r>
    </w:p>
    <w:p>
      <w:pPr>
        <w:pStyle w:val="Heading3"/>
        <w:numPr>
          <w:ilvl w:val="2"/>
          <w:numId w:val="1"/>
        </w:numPr>
        <w:rPr/>
      </w:pPr>
      <w:bookmarkStart w:id="418" w:name="__RefHeading___Toc482617_1395250215"/>
      <w:bookmarkStart w:id="419" w:name="_Toc154"/>
      <w:bookmarkEnd w:id="418"/>
      <w:r>
        <w:rPr/>
        <w:t>1</w:t>
      </w:r>
      <w:r>
        <w:rPr>
          <w:rtl w:val="true"/>
        </w:rPr>
        <w:t xml:space="preserve">. </w:t>
      </w:r>
      <w:r>
        <w:rPr>
          <w:rtl w:val="true"/>
        </w:rPr>
        <w:t>نسبت مبحث کمال با موضوع مهدویت</w:t>
      </w:r>
      <w:bookmarkEnd w:id="419"/>
    </w:p>
    <w:p>
      <w:pPr>
        <w:pStyle w:val="BookText"/>
        <w:rPr/>
      </w:pPr>
      <w:r>
        <w:rPr>
          <w:rFonts w:ascii="IRNazanin" w:hAnsi="IRNazanin" w:eastAsia="IRNazanin"/>
          <w:color w:val="111111"/>
          <w:sz w:val="28"/>
          <w:sz w:val="28"/>
          <w:szCs w:val="28"/>
          <w:rtl w:val="true"/>
          <w:lang w:bidi="fa-IR"/>
        </w:rPr>
        <w:t>از ضروریات مذهب تشیع، شناخت امام زمان هر عصری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هر فرد دین‌دار باید امام معصوم زمان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این شناخت به این جهت است که اصولاً بدون معرفت امام، امکان تعالی و کمال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کمال استعدادهای انسانی اصولاً در فضای فردی محقق نخواهد شد و نیازمند تحقق بستر  اجتماعی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جمع ضرورت امام‌شناسی و اجتماعی بودن شرایط تحقق کامل، نسبت انسان‌شناسی کمال و مهدویت شیعی روشن خواهد شد؛ چراکه مهدویت شیعی ضمن شناساندن آخرین امام معصوم، تنها راهبرد آسمانی برای تحقق آرمان‌شهر جهانی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مهدویت شیعی هدف غائی کمال‌جویی انسان، چه در حوزۀ فردی و چه در حوزۀ اجتماعی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کمال نهایی فردی و اجتماعی جز در دوران ولایت امام موعود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تبیین شرایط پس از ظهور، هماره جزو آموزه‌های اصلی شیعی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 از امتیازهای سبک زندگی شیعی است؛ زیرا مسبّب انتظار و شوق برای کمال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بحث از کمال بدون توجه به مهدویت و معارف آن ابتر خواهد بود و ناظر به این </w:t>
      </w:r>
      <w:bookmarkStart w:id="420" w:name="pg2619_15699"/>
    </w:p>
    <w:p>
      <w:pPr>
        <w:pStyle w:val="BookText"/>
        <w:rPr/>
      </w:pPr>
      <w:bookmarkEnd w:id="420"/>
      <w:r>
        <w:rPr>
          <w:rFonts w:ascii="IRNazanin" w:hAnsi="IRNazanin" w:eastAsia="IRNazanin"/>
          <w:color w:val="111111"/>
          <w:sz w:val="28"/>
          <w:sz w:val="28"/>
          <w:szCs w:val="28"/>
          <w:rtl w:val="true"/>
          <w:lang w:bidi="fa-IR"/>
        </w:rPr>
        <w:t>مسأله، هر نگرش عرفانی، فلسفی یا علمی که در تشیع بخواهد مسیر کمال‌جویی و تعالی را بدون مهدویت یا حضور کم‌رنگ آن طی کند، راه به ناکجا آباد خواهد برد</w:t>
      </w:r>
      <w:r>
        <w:rPr>
          <w:rFonts w:eastAsia="IRNazanin" w:cs="IRNazanin"/>
          <w:color w:val="111111"/>
          <w:sz w:val="28"/>
          <w:szCs w:val="28"/>
          <w:rtl w:val="true"/>
          <w:lang w:bidi="fa-IR"/>
        </w:rPr>
        <w:t>.</w:t>
      </w:r>
    </w:p>
    <w:p>
      <w:pPr>
        <w:pStyle w:val="Heading3"/>
        <w:numPr>
          <w:ilvl w:val="2"/>
          <w:numId w:val="1"/>
        </w:numPr>
        <w:rPr/>
      </w:pPr>
      <w:bookmarkStart w:id="421" w:name="__RefHeading___Toc482619_1395250215"/>
      <w:bookmarkStart w:id="422" w:name="_Toc155"/>
      <w:bookmarkEnd w:id="421"/>
      <w:r>
        <w:rPr/>
        <w:t>2</w:t>
      </w:r>
      <w:r>
        <w:rPr>
          <w:rtl w:val="true"/>
        </w:rPr>
        <w:t xml:space="preserve">. </w:t>
      </w:r>
      <w:r>
        <w:rPr>
          <w:rtl w:val="true"/>
        </w:rPr>
        <w:t>بازشناسی کمال در فرایند رشد</w:t>
      </w:r>
      <w:bookmarkEnd w:id="422"/>
    </w:p>
    <w:p>
      <w:pPr>
        <w:pStyle w:val="BookText"/>
        <w:rPr/>
      </w:pPr>
      <w:r>
        <w:rPr>
          <w:rFonts w:ascii="IRNazanin" w:hAnsi="IRNazanin" w:eastAsia="IRNazanin"/>
          <w:color w:val="111111"/>
          <w:sz w:val="28"/>
          <w:sz w:val="28"/>
          <w:szCs w:val="28"/>
          <w:rtl w:val="true"/>
          <w:lang w:bidi="fa-IR"/>
        </w:rPr>
        <w:t>کودک انسان از همان آغازین ماه‌های تولد، وقتی کوچکی خود و بزرگی پدر و مادر را می‌بیند به تدریج به ادراکی مهم می‌رسد و آن این‌که می‌بایست روندی طولانی را سپری کند تا در نهایت همانند پدر و مادر 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ادراک ابتدا رویکردی حسی و جسمی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تصور کودک این است که رشد، امری صرفاً جسمی و فیزیکی است؛ ولی کمی که بزرگ‌تر شود و با مفاهیم و امور انتزاعی آشنا گردد، می‌فهمد که دائره رشدپذیری و محدوده تکامل او بسیار وسیع‌تر است و شامل خلقیات، رفتار‌ها و همۀ آموختنی‌ها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درک فطری درباره ضرورت رشد، مبتنی بر یک مقایسه درونی است؛ مقایسه‌ای که در یک طرف آن، ضعف‌ها و کمبودهای کودک در مرحله آغازین زندگی‌اش است و در طرف دیگر، کمال موجوداتی به نام مادر یا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 مشاهده این دو طرف و مقایسه کیفیت‌ها، به مفهوم نقص و کمال و ضرورت رشد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ازسویی دیگر، آدمی هر چه رشد و کمال می‌یابد، باز هم در خود ظرفیت رشد و کمال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تعطیلی فرایند رشد، آدمی را در آستانه بحران روحی شدید و حتی خودکشی قرار می‌دهد؛ چراکه آدمی در مقایسه پیوسته خود و انسان‌های دیگر، هماره متوجه نقص‌ها، کمبود‌ها و ضعف‌های فراوان خود می‌شود و به صورت فطری از الگوجویی و الگوخواهی دست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هرچه درک و حضور اجتماعی او رشد می‌یابد، معیار الگو و تعریف کمال را توسعه و تعمیق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تبیین اجمالی و وجدانی از مسأله کمال و کمال‌جویی و انسان‌های الگو در بحث انسان‌شناسی کمال، این پرسش‌ها مطرح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کمال در انسان‌شناسی فطری چیست؟ کمال در آدمی چه سطوح و مراتبی دارد؟</w:t>
      </w:r>
      <w:bookmarkStart w:id="423" w:name="pg2619_15700"/>
    </w:p>
    <w:p>
      <w:pPr>
        <w:pStyle w:val="BookText"/>
        <w:rPr/>
      </w:pPr>
      <w:bookmarkEnd w:id="42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 و انسان کامل کیست؟ چه ویژگی‌هایی دارد؟ آیا این الگو حتماً باید انسانی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فرایند کمال در رابطه انسان کمال‌جو و انسان کامل چگونه تعریف می‌شود؟</w:t>
      </w:r>
    </w:p>
    <w:p>
      <w:pPr>
        <w:pStyle w:val="Heading3"/>
        <w:numPr>
          <w:ilvl w:val="2"/>
          <w:numId w:val="1"/>
        </w:numPr>
        <w:rPr/>
      </w:pPr>
      <w:bookmarkStart w:id="424" w:name="__RefHeading___Toc482621_1395250215"/>
      <w:bookmarkStart w:id="425" w:name="_Toc156"/>
      <w:bookmarkEnd w:id="424"/>
      <w:r>
        <w:rPr/>
        <w:t>3</w:t>
      </w:r>
      <w:r>
        <w:rPr>
          <w:rtl w:val="true"/>
        </w:rPr>
        <w:t xml:space="preserve">. </w:t>
      </w:r>
      <w:r>
        <w:rPr>
          <w:rtl w:val="true"/>
        </w:rPr>
        <w:t>دیدگاه</w:t>
      </w:r>
      <w:r>
        <w:rPr>
          <w:rtl w:val="true"/>
        </w:rPr>
        <w:softHyphen/>
      </w:r>
      <w:r>
        <w:rPr>
          <w:rtl w:val="true"/>
        </w:rPr>
        <w:t>های موجود درباره کمال انسان</w:t>
      </w:r>
      <w:bookmarkEnd w:id="425"/>
    </w:p>
    <w:p>
      <w:pPr>
        <w:pStyle w:val="Heading4"/>
        <w:numPr>
          <w:ilvl w:val="3"/>
          <w:numId w:val="1"/>
        </w:numPr>
        <w:rPr/>
      </w:pPr>
      <w:bookmarkStart w:id="426" w:name="__RefHeading___Toc482623_1395250215"/>
      <w:bookmarkStart w:id="427" w:name="_Toc157"/>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از آن‌جا که بحث کمال در اکثر مکاتب و مذاهب مطرح شده است، برای پرهیز از زیاده‌گویی و دور شدن از هدف اصلی، مهم‌ترین دیدگاه‌ها به صورت اجمال معرفی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دیدگاه‌های موجود در مورد کمال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چهار دسته تقسیم‌بندی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فلسفی، دیدگاه عرفانی، دیدگاه علمی و دیدگاه دینی</w:t>
      </w:r>
      <w:r>
        <w:rPr>
          <w:rFonts w:eastAsia="IRNazanin" w:cs="IRNazanin"/>
          <w:color w:val="111111"/>
          <w:sz w:val="28"/>
          <w:szCs w:val="28"/>
          <w:rtl w:val="true"/>
          <w:lang w:bidi="fa-IR"/>
        </w:rPr>
        <w:t>.</w:t>
      </w:r>
    </w:p>
    <w:p>
      <w:pPr>
        <w:pStyle w:val="Heading4"/>
        <w:numPr>
          <w:ilvl w:val="3"/>
          <w:numId w:val="1"/>
        </w:numPr>
        <w:rPr/>
      </w:pPr>
      <w:bookmarkStart w:id="428" w:name="__RefHeading___Toc482625_1395250215"/>
      <w:bookmarkStart w:id="429" w:name="_Toc158"/>
      <w:bookmarkEnd w:id="428"/>
      <w:r>
        <w:rPr/>
        <w:t>3.1</w:t>
      </w:r>
      <w:r>
        <w:rPr>
          <w:rtl w:val="true"/>
        </w:rPr>
        <w:t xml:space="preserve">. </w:t>
      </w:r>
      <w:r>
        <w:rPr>
          <w:rtl w:val="true"/>
        </w:rPr>
        <w:t>دیدگاه فلسفی</w:t>
      </w:r>
      <w:bookmarkEnd w:id="429"/>
    </w:p>
    <w:p>
      <w:pPr>
        <w:pStyle w:val="BookText"/>
        <w:rPr/>
      </w:pPr>
      <w:r>
        <w:rPr>
          <w:rFonts w:ascii="IRNazanin" w:hAnsi="IRNazanin" w:eastAsia="IRNazanin"/>
          <w:color w:val="111111"/>
          <w:sz w:val="28"/>
          <w:sz w:val="28"/>
          <w:szCs w:val="28"/>
          <w:rtl w:val="true"/>
          <w:lang w:bidi="fa-IR"/>
        </w:rPr>
        <w:t>تصویر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607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298"/>
                        <a:stretch/>
                      </pic:blipFill>
                      <pic:spPr>
                        <a:xfrm>
                          <a:off x="0" y="0"/>
                          <a:ext cx="5334120" cy="3060720"/>
                        </a:xfrm>
                        <a:prstGeom prst="rect">
                          <a:avLst/>
                        </a:prstGeom>
                        <a:ln w="0">
                          <a:noFill/>
                        </a:ln>
                      </pic:spPr>
                    </pic:pic>
                  </a:graphicData>
                </a:graphic>
              </wp:inline>
            </w:drawing>
          </mc:Choice>
          <mc:Fallback>
            <w:pict>
              <v:shape id="shape_0" stroked="f" o:allowincell="f" style="position:absolute;margin-left:0pt;margin-top:-241.05pt;width:419.95pt;height:240.95pt;mso-wrap-style:none;v-text-anchor:middle;mso-position-horizontal:left;mso-position-vertical:top" type="_x0000_t75">
                <v:imagedata r:id="rId2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بسیاری از فلاسفه، کمال انسان را در رشد عقلانی از طریق فراگیری علم و تعقل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صیرورة الانسان عالماً عقلیاً مضاهیاً للعالم العینی</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این نظریه از فلسفه یونان و نظریات ارسطو گرفته شده و به تدریج با رشد و تطور فلسفه، تفسیر یا تعبیر‌های گوناگونی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فارابی، کمال نهایی انسان را تجرّد وی از ماده می‌دانست، به گونه‌ای که در انجام کارهای خود نیازمند جسم نباشد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ابن‌سینا نیز کمال انسان را نیل به تجلّیات الهی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کمال را در دو بعد علمی و عملی مورد توجه قرار داده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کمال خاصِ نفس ناطقه آن است که جهانی عقلی شود، به گونه‌ای که صورت کل جهان و نظام معقولِ همه اشیا در او مرتسم گردد و برترین مردمان کسی است که نفس او از منظر معرفت، عقل بالفعل گردد و در فضایل عملی، اخلاق نیکو را تحصیل نماید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تقریباً اکثر فلاسفه قدیم، از رشد عقلانی به عنوان شرط اصلی کمال انسان یاد کرده و فیلسوف و حکیم را مصداق انسان کامل دانسته‌اند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هم مایل به این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 او، کمال انسان در رشد عقلانی است که از راه علم و فلسفه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نظریه، گرچه روح از اصالت برخوردار است، اما بین روح و بدن تضادی نیست و برای رسیدن به کمال نباید از همه لذت‌های مادی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توجه اصلی انسان معطوف به علم است؛ چون روح انسان بیش از هر چیز دیگر از ترقی علمی و عقلانی لذت می‌برد و از این‌رو، فیلسوف به عنوان انسان کامل معرفی می‌گردد</w:t>
      </w:r>
      <w:r>
        <w:rPr>
          <w:rFonts w:eastAsia="IRNazanin" w:cs="IRNazanin"/>
          <w:color w:val="111111"/>
          <w:sz w:val="28"/>
          <w:szCs w:val="28"/>
          <w:rtl w:val="true"/>
          <w:lang w:bidi="fa-IR"/>
        </w:rPr>
        <w:t>.</w:t>
      </w:r>
      <w:r>
        <w:rPr>
          <w:rStyle w:val="FootnoteAnchor"/>
          <w:rtl w:val="true"/>
        </w:rPr>
        <w:footnoteReference w:id="259"/>
      </w:r>
      <w:bookmarkStart w:id="430" w:name="pg2619_15702"/>
    </w:p>
    <w:p>
      <w:pPr>
        <w:pStyle w:val="BookText"/>
        <w:rPr/>
      </w:pPr>
      <w:bookmarkEnd w:id="430"/>
      <w:r>
        <w:rPr>
          <w:rFonts w:ascii="IRNazanin" w:hAnsi="IRNazanin" w:eastAsia="IRNazanin"/>
          <w:color w:val="111111"/>
          <w:sz w:val="28"/>
          <w:sz w:val="28"/>
          <w:szCs w:val="28"/>
          <w:rtl w:val="true"/>
          <w:lang w:bidi="fa-IR"/>
        </w:rPr>
        <w:t>در یک نگاه کلی به این دیدگاه می‌توان گفت که تفسیر کمال به شکوفایی کامل عقل هیچ‌گاه در تجربه تاریخی بشر تحقق عینی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فلاسفه در سیر تمدن بشری به سوی کمال نقش مؤثری نداشته و نتوانسته‌اند نقشه و طرح و سیمای روشنی از مسیر ماورائی کمال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از فلسفه، نظام سیاسی تحقق حاکمیت کمال‌محور تولید نمی‌گردد؛ چراکه بعثت انبیا را برای تزکیه، تهذیب، تعالی و قرب به ملکوت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فلسفه غیردینی، کمال را در عقل خودبنیاد زمینی می‌بیند و فلسفه اسلامی، در سلوک عقلانی به ماوراء</w:t>
      </w:r>
      <w:r>
        <w:rPr>
          <w:rFonts w:eastAsia="IRNazanin" w:cs="IRNazanin"/>
          <w:color w:val="111111"/>
          <w:sz w:val="28"/>
          <w:szCs w:val="28"/>
          <w:rtl w:val="true"/>
          <w:lang w:bidi="fa-IR"/>
        </w:rPr>
        <w:t>.</w:t>
      </w:r>
    </w:p>
    <w:p>
      <w:pPr>
        <w:pStyle w:val="Heading4"/>
        <w:numPr>
          <w:ilvl w:val="3"/>
          <w:numId w:val="1"/>
        </w:numPr>
        <w:rPr/>
      </w:pPr>
      <w:bookmarkStart w:id="431" w:name="__RefHeading___Toc482627_1395250215"/>
      <w:bookmarkStart w:id="432" w:name="_Toc159"/>
      <w:bookmarkEnd w:id="431"/>
      <w:r>
        <w:rPr/>
        <w:t>3.2</w:t>
      </w:r>
      <w:r>
        <w:rPr>
          <w:rtl w:val="true"/>
        </w:rPr>
        <w:t xml:space="preserve">. </w:t>
      </w:r>
      <w:r>
        <w:rPr>
          <w:rtl w:val="true"/>
        </w:rPr>
        <w:t>دیدگاه عرفانی</w:t>
      </w:r>
      <w:bookmarkEnd w:id="43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540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302"/>
                        <a:stretch/>
                      </pic:blipFill>
                      <pic:spPr>
                        <a:xfrm>
                          <a:off x="0" y="0"/>
                          <a:ext cx="5334120" cy="2540160"/>
                        </a:xfrm>
                        <a:prstGeom prst="rect">
                          <a:avLst/>
                        </a:prstGeom>
                        <a:ln w="0">
                          <a:noFill/>
                        </a:ln>
                      </pic:spPr>
                    </pic:pic>
                  </a:graphicData>
                </a:graphic>
              </wp:inline>
            </w:drawing>
          </mc:Choice>
          <mc:Fallback>
            <w:pict>
              <v:shape id="shape_0" stroked="f" o:allowincell="f" style="position:absolute;margin-left:0pt;margin-top:-200.05pt;width:419.95pt;height:199.95pt;mso-wrap-style:none;v-text-anchor:middle;mso-position-horizontal:left;mso-position-vertical:top" type="_x0000_t75">
                <v:imagedata r:id="rId303" o:detectmouseclick="t"/>
                <v:stroke color="#3465a4" joinstyle="round" endcap="flat"/>
                <w10:wrap type="none"/>
              </v:shape>
            </w:pict>
          </mc:Fallback>
        </mc:AlternateConten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کمال را در قرب به ماوراء می‌داند؛ قربی معنوی و روحانی که از طریق ریاضت و مبارزه با هوای نفس و دوری از لذت‌های مادی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نقطه مقابل </w:t>
      </w:r>
      <w:bookmarkStart w:id="433" w:name="pg2619_15703"/>
    </w:p>
    <w:p>
      <w:pPr>
        <w:pStyle w:val="BookText"/>
        <w:rPr/>
      </w:pPr>
      <w:bookmarkEnd w:id="433"/>
      <w:r>
        <w:rPr>
          <w:rFonts w:ascii="IRNazanin" w:hAnsi="IRNazanin" w:eastAsia="IRNazanin"/>
          <w:color w:val="111111"/>
          <w:sz w:val="28"/>
          <w:sz w:val="28"/>
          <w:szCs w:val="28"/>
          <w:rtl w:val="true"/>
          <w:lang w:bidi="fa-IR"/>
        </w:rPr>
        <w:t>دیدگاه‌های مادی‌گرایانه و بعضاً فلسفی است؛ چون اصالت را به روح می‌دهد و طالب نجات و رهایی روح از عالم ماده و به اتحاد رساندن آن با نقطه کمال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بیش‌تر مکاتب و آیین‌ها و مذاهب مختلفی که در مشرق زمین، به ویژه در ایران و هند رشد پیدا کرده‌اند، چنین گرایشی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بیش‌تر به تغییر و تحول درون توجه دارند تا تغییر عالم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مکاتب، به باطن آدمی اهمیت می‌دهند، اما به امور مادی و بیرونی چندان عنایتی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عرفا کمال نهایی انسان را مرتبه والای کشف و شهود و وحدت وجود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ضمن این‌که دنیاگریز است و به تمدن‌سازی دنیوی توجهی ندارد، به واسطه غفلت از بسیاری از نیازها و استعدادهای انسانی، باعث رکود و سکون در زندگی فردی و اجتماعی افراد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به واسطه گریز از معیار عقل و فطرت و تحت تأثیر ذوق‌گرایی، خود به شاخه‌های گوناگونی تقسیم می‌گردد که بر تحیر بشر در مسأله کمال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اجتماعی نیز اگرچه ممکن است به واسطه برخی از سلوک‌های اخلاقی باعث ظلم نمی‌شود، ولی با ظلم‌پذیری و سکوت و رخوت اجتماعی، کمک کننده جبهه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این گرایش بیش‌تر در زمان هجوم، شکست یا بحران‌ها رواج می‌یابد تا ناکامی‌ها را تسکین دهد و جامعه را نسبت به وضع ناهنجار موجود راضی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دیدگاه عملاً ضد کمال است</w:t>
      </w:r>
      <w:r>
        <w:rPr>
          <w:rFonts w:eastAsia="IRNazanin" w:cs="IRNazanin"/>
          <w:color w:val="111111"/>
          <w:sz w:val="28"/>
          <w:szCs w:val="28"/>
          <w:rtl w:val="true"/>
          <w:lang w:bidi="fa-IR"/>
        </w:rPr>
        <w:t>.</w:t>
      </w:r>
    </w:p>
    <w:p>
      <w:pPr>
        <w:pStyle w:val="Heading4"/>
        <w:numPr>
          <w:ilvl w:val="3"/>
          <w:numId w:val="1"/>
        </w:numPr>
        <w:rPr/>
      </w:pPr>
      <w:bookmarkStart w:id="434" w:name="__RefHeading___Toc482629_1395250215"/>
      <w:bookmarkStart w:id="435" w:name="_Toc160"/>
      <w:bookmarkEnd w:id="434"/>
      <w:r>
        <w:rPr/>
        <w:t>3.3</w:t>
      </w:r>
      <w:r>
        <w:rPr>
          <w:rtl w:val="true"/>
        </w:rPr>
        <w:t xml:space="preserve">. </w:t>
      </w:r>
      <w:r>
        <w:rPr>
          <w:rtl w:val="true"/>
        </w:rPr>
        <w:t>دیدگاه علمی</w:t>
      </w:r>
      <w:bookmarkEnd w:id="435"/>
    </w:p>
    <w:p>
      <w:pPr>
        <w:pStyle w:val="BookText"/>
        <w:rPr/>
      </w:pPr>
      <w:r>
        <w:rPr>
          <w:rFonts w:ascii="IRNazanin" w:hAnsi="IRNazanin" w:eastAsia="IRNazanin"/>
          <w:color w:val="111111"/>
          <w:sz w:val="28"/>
          <w:sz w:val="28"/>
          <w:szCs w:val="28"/>
          <w:rtl w:val="true"/>
          <w:lang w:bidi="fa-IR"/>
        </w:rPr>
        <w:t>تصویر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1684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305"/>
                        <a:stretch/>
                      </pic:blipFill>
                      <pic:spPr>
                        <a:xfrm>
                          <a:off x="0" y="0"/>
                          <a:ext cx="5334120" cy="1168560"/>
                        </a:xfrm>
                        <a:prstGeom prst="rect">
                          <a:avLst/>
                        </a:prstGeom>
                        <a:ln w="0">
                          <a:noFill/>
                        </a:ln>
                      </pic:spPr>
                    </pic:pic>
                  </a:graphicData>
                </a:graphic>
              </wp:inline>
            </w:drawing>
          </mc:Choice>
          <mc:Fallback>
            <w:pict>
              <v:shape id="shape_0" stroked="f" o:allowincell="f" style="position:absolute;margin-left:0pt;margin-top:-92.05pt;width:419.95pt;height:91.95pt;mso-wrap-style:none;v-text-anchor:middle;mso-position-horizontal:left;mso-position-vertical:top" type="_x0000_t75">
                <v:imagedata r:id="rId3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این دیدگاه، کمال انسان در برخورداری هرچه بیش‌تر از لذایذ مادی است و برای رسیدن به آن باید از علم و فناوری نهایت بهره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این دیدگاه را می‌توان در تمامی علوم انسانی جدید دید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xml:space="preserve">به عنوان نمونه روان‌شناسی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روانشناسی کمال</w:t>
      </w:r>
      <w:r>
        <w:rPr>
          <w:rStyle w:val="FootnoteAnchor"/>
          <w:rtl w:val="true"/>
        </w:rPr>
        <w:footnoteReference w:id="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بالغ یا پخته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 کنش و کارکرد کامل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مولد و بارور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فردیت یافته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خود فرارونده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دارای معنا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این مکانی و آن زمانی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خواستار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خود شکوفا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آخرین مورد، کامل‌ترین تعریف را ارائه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بحث سبک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نظام سرمایه‌داری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لیبرال 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تلاش هستند که انسان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بعدی را به کمال دنیوی خود برسانند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نقد کلی این دیدگاه می‌توان گفت که چون مبتنی بر مادی‌گرایی است، انسان را از ماهیت واقعی خود دور کرده و اگرچه بر اساس آن تمدنی ایجاد شده که به ظاهر بر طبیعت چیره </w:t>
      </w:r>
      <w:bookmarkStart w:id="436" w:name="pg2619_15705"/>
    </w:p>
    <w:p>
      <w:pPr>
        <w:pStyle w:val="BookText"/>
        <w:rPr/>
      </w:pPr>
      <w:bookmarkEnd w:id="436"/>
      <w:r>
        <w:rPr>
          <w:rFonts w:ascii="IRNazanin" w:hAnsi="IRNazanin" w:eastAsia="IRNazanin"/>
          <w:color w:val="111111"/>
          <w:sz w:val="28"/>
          <w:sz w:val="28"/>
          <w:szCs w:val="28"/>
          <w:rtl w:val="true"/>
          <w:lang w:bidi="fa-IR"/>
        </w:rPr>
        <w:t>شده، اما بیش‌ترین بحران‌های هویتی را برای انسان به دنبال داشته است</w:t>
      </w:r>
      <w:r>
        <w:rPr>
          <w:rFonts w:eastAsia="IRNazanin" w:cs="IRNazanin"/>
          <w:color w:val="111111"/>
          <w:sz w:val="28"/>
          <w:szCs w:val="28"/>
          <w:rtl w:val="true"/>
          <w:lang w:bidi="fa-IR"/>
        </w:rPr>
        <w:t>.</w:t>
      </w:r>
      <w:r>
        <w:rPr>
          <w:rStyle w:val="FootnoteAnchor"/>
          <w:rtl w:val="true"/>
        </w:rPr>
        <w:footnoteReference w:id="262"/>
      </w:r>
    </w:p>
    <w:p>
      <w:pPr>
        <w:pStyle w:val="Heading4"/>
        <w:numPr>
          <w:ilvl w:val="3"/>
          <w:numId w:val="1"/>
        </w:numPr>
        <w:rPr/>
      </w:pPr>
      <w:bookmarkStart w:id="437" w:name="__RefHeading___Toc482631_1395250215"/>
      <w:bookmarkStart w:id="438" w:name="_Toc161"/>
      <w:bookmarkEnd w:id="437"/>
      <w:r>
        <w:rPr/>
        <w:t>3.4</w:t>
      </w:r>
      <w:r>
        <w:rPr>
          <w:rtl w:val="true"/>
        </w:rPr>
        <w:t xml:space="preserve">. </w:t>
      </w:r>
      <w:r>
        <w:rPr>
          <w:rtl w:val="true"/>
        </w:rPr>
        <w:t xml:space="preserve">دیدگاه دینی </w:t>
      </w:r>
      <w:r>
        <w:rPr>
          <w:rtl w:val="true"/>
        </w:rPr>
        <w:t>(</w:t>
      </w:r>
      <w:r>
        <w:rPr>
          <w:rtl w:val="true"/>
        </w:rPr>
        <w:t>ادیان و مذاهب غیرشیعی</w:t>
      </w:r>
      <w:r>
        <w:rPr>
          <w:rtl w:val="true"/>
        </w:rPr>
        <w:t>)</w:t>
      </w:r>
      <w:bookmarkEnd w:id="43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8923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309"/>
                        <a:stretch/>
                      </pic:blipFill>
                      <pic:spPr>
                        <a:xfrm>
                          <a:off x="0" y="0"/>
                          <a:ext cx="5334120" cy="1892160"/>
                        </a:xfrm>
                        <a:prstGeom prst="rect">
                          <a:avLst/>
                        </a:prstGeom>
                        <a:ln w="0">
                          <a:noFill/>
                        </a:ln>
                      </pic:spPr>
                    </pic:pic>
                  </a:graphicData>
                </a:graphic>
              </wp:inline>
            </w:drawing>
          </mc:Choice>
          <mc:Fallback>
            <w:pict>
              <v:shape id="shape_0" stroked="f" o:allowincell="f" style="position:absolute;margin-left:0pt;margin-top:-149.05pt;width:419.95pt;height:148.95pt;mso-wrap-style:none;v-text-anchor:middle;mso-position-horizontal:left;mso-position-vertical:top" type="_x0000_t75">
                <v:imagedata r:id="rId3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ادیان و مذاهب را به دو دسته کلی ابراهیمی و غیرابراهیمی تقسیم‌بندی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مهم‌ترین ادیان غیرابراهیمی در مورد کمال چنین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هندو بر این نظر است که انسان برای رسیدن به کمال خلق شده است؛ اما در معنی کمال تفسیرهای گوناگونی ـ از دنیاگریزی تا دنیاطلبی ـ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مکتب، هریک از انسان‌ها باید در زندگی دنیایی خود به کمال برسند و اگر موفق به این مهم نشوند، دوباره زاده می‌شوند و این چرخه ادامه خواهد داشت تا زمانی که کمال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تعریفی کاملاً متفاوت از طبیعت انسان و قابلیت آن برای کمال‌پذیری است که با پیش‌فرض‌های اساسیِ جهان‌بینی هندی تبیین می‌شود؛ پیش فرض‌هایی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بی‌آغاز بودن آفرینش، کارما، زایش مجدد و رهایی از زایش مجدد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در بودیسم هم نقطه نهایی کمال،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راه رسیدن به آن، سیر و سلوک ریاضت‌محور تعیین شده است؛ ریاضتی که گریزان از خانواده و جامعه و زندگی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بر مبنای این دیدگاه، زندگی در این دنیا همراه با رنج است، پس نباید با غرق شدن در دنیا به این رنج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هم هندوئیسم و هم بودیسم هیچ‌گاه به تمدن‌سازی نپرداخته و همیشه ظلم‌پذیر بوده‌اند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مکتب کنفوسیوس، مکتبی انسان‌باورانه است و در آن، انسان کامل، انسان آزاده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اخلاق و سنت‌های اجتماعی نقطه کمال آدمی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و بردباری اجتماعی یکی از اصول مهم کمال در این دیدگاه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زرتشت نیز معتقد است که در مصاف اهریمنی یا اهورایی شدن، آدمی باید راستی و درستی و کلیه صفات الهی را در خود نهادینه کند و از سه مؤلفه کردار نیک، پندار نیک و گفتار نیک برای اهورایی شدن بهره ببرد تا در نهایت به بهشتی زمینی در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در نقد این دیدگاه‌ها باید گفت که اولاً انسان کامل در تعریف کمال لحاظ نشده یا به صورت ناقص و کم‌رنگ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 تعریفی که از کمال ارائه شده، یا دنیاگریزی ترویج می‌شود یا پذیرش جبر اجتماعی، که هر دو منجر به نخوت و رکود انسان‌ها می‌شوند و این نقطه مقابل کمال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ادیان ابراهیمی برخی آموزه‌های دینی مشترک وجود دارند که به عنوان گزاره‌های کلیدی در اندیشه کمال مطرح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عنوان نمونه، در متون اصلی تورات، اندیشه آفرینش انسان به صورت خدا آمده است که قابلیت خداگونه شدن انسان و نیل به کمال را القا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یهودیان حتی حضرت موسی علیه السلام را نیز انسان کامل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اندیشه اصولاً کمال تفسیری قومیتی دارد؛ بدین‌گونه که تنها بنی‌اسرائیل، انسان‌های برگزیده هستند و بدین جهت، کمال به معنی ظهور پسر انسان در پایان تاریخ برای سلطنت بخشیدن به یهود در سرزمین شراب و عسل است</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در مسیحیت هم به رغم آن‌که عیسی علیه السلام به پیروانش سفارش کرد که مانند پدر آسمانی‌شان کامل شوند، اندیشه گناه اولیه انسان، هماره سد راه کمال‌پذیری انسان تلقی شده است</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اصولاً در این دیدگاه، کمال فقط در حضرت عیسی علیه السلام وجود داشته و بقیه انسان‌ها اگرچه این صفت را به صورت بالقوه دارند و ممکن است بتوانند آن را به فعلیت دربیاورند، اما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کسی موفق به این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حتی آدم علیه السلام هم نتوانست به این مهم دست یابد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کمال در این مکتب فرایندی است که با نجات‌دهی انسان از گناه اولیه توسط مسیح آغاز گشته و در نهایت به بهشت زمینی منجر خواهد گشت؛ دورانی که در آن ملکوت خدا بر زمین محقق خواهد 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قرائت اهل‌سنت، کمال غیرمعصومانه تنها در صحابه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مقام پاسخ به این پرسش که حقیقت یا الگوی مفهومی کمال چیست، مسأله دین‌داری حداکثری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 این دیدگاه، نه تنها صحابه، بلکه شخص پیامبر اسلام صلی الله علیه و آله و سلم هم در زندگی شخصی خود دارای عصمت و کمال نهایی و مطلق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کمال به معنی تلاش برای رشد حداکثری همراه با امکان خطا و لغزش یا اجتهاد ناصواب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خلاصۀ سخن آن‌که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همة ادیان بزرگ، انسان را فراتر از یک موجود مادی صرف می‌بینند و بر بعد غیرمادی انسان صحه می‌گذارند، اما به سختی می‌توان تعریف مشترکی از این بعد غیرمادی ارائه داد؛ زیرا به غیر از آموزه‌های اسلامی که دو جنبه فطرت و طبیعت انسان را بیان می‌کنند، سایر مکاتب هر یک به فراخور جهان‌بینی خاص خود یا اعتقاد و عدم اعتقاد به مبدأ لایزال ـ به عنوان سرآغاز هستی ـ تعاریف متفاوتی از بعد غیرمادی انسان مطرح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ادیان بزرگ بر امکان راه‌یابی انسان به بارگاه قدس الهی و دور شدن از فساد و نقص تأکید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ادیان بزرگ به وجود موانع کمال‌یابی انسان معترف‌اند و تلاش می‌کنند تا راهی برای از بین بردن گرایش‌های کمال‌گریز انسان بیابند؛ با این تفاوت که مکاتب فکری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بر تعقل و مفاهیم اخلاقی صرف تکیه دارند، اما ادیان آسمانی در کنار این مفاهیم، بر ایمان به خدا و پیروی از دستورات شریعت نیز به عنوان شاه‌راه کمال تأکید می‌کنند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در بحث کمال باید به این مسأله توجه داشت که علاوه بر تعریف صحیح کمال، اعتقاد به وجوه انسان کامل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اکثر قریب به اتفاق ادیان و مکاتب در ضرورت وجود انسان کامل متفق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مشکل بزرگ این است که تعریف انسان کامل یا معرفی مصداق آن، نزد هر فرقه به گونه‌ای بیان شده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نمودار زیر به صورت اجمالی این 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نشان می‌دهد</w:t>
      </w:r>
      <w:r>
        <w:rPr>
          <w:rFonts w:eastAsia="IRNazanin" w:cs="IRNazanin"/>
          <w:color w:val="111111"/>
          <w:sz w:val="28"/>
          <w:szCs w:val="28"/>
          <w:rtl w:val="true"/>
          <w:lang w:bidi="fa-IR"/>
        </w:rPr>
        <w:t xml:space="preserve">: </w:t>
      </w:r>
      <w:bookmarkStart w:id="439" w:name="pg2619_15709"/>
    </w:p>
    <w:p>
      <w:pPr>
        <w:pStyle w:val="BookText"/>
        <w:rPr/>
      </w:pPr>
      <w:bookmarkEnd w:id="439"/>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2578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315"/>
                        <a:stretch/>
                      </pic:blipFill>
                      <pic:spPr>
                        <a:xfrm>
                          <a:off x="0" y="0"/>
                          <a:ext cx="5334120" cy="5257800"/>
                        </a:xfrm>
                        <a:prstGeom prst="rect">
                          <a:avLst/>
                        </a:prstGeom>
                        <a:ln w="0">
                          <a:noFill/>
                        </a:ln>
                      </pic:spPr>
                    </pic:pic>
                  </a:graphicData>
                </a:graphic>
              </wp:inline>
            </w:drawing>
          </mc:Choice>
          <mc:Fallback>
            <w:pict>
              <v:shape id="shape_0" stroked="f" o:allowincell="f" style="position:absolute;margin-left:0pt;margin-top:-414.05pt;width:419.95pt;height:413.95pt;mso-wrap-style:none;v-text-anchor:middle;mso-position-horizontal:left;mso-position-vertical:top" type="_x0000_t75">
                <v:imagedata r:id="rId3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بدین جهت می‌توان گفت که ریشه ناکامی، انحطاط و درجازدگی تمامی فرقه‌ها و مکاتب موجود، ناشی از نارسایی بیان و نظر آن‌ها در پاسخ‌گویی به نیاز کمال‌جویی آدمی، خصوصاً در مسأله انسان کامل است</w:t>
      </w:r>
      <w:r>
        <w:rPr>
          <w:rFonts w:eastAsia="IRNazanin" w:cs="IRNazanin"/>
          <w:color w:val="111111"/>
          <w:sz w:val="28"/>
          <w:szCs w:val="28"/>
          <w:rtl w:val="true"/>
          <w:lang w:bidi="fa-IR"/>
        </w:rPr>
        <w:t>.</w:t>
      </w:r>
    </w:p>
    <w:p>
      <w:pPr>
        <w:pStyle w:val="Heading4"/>
        <w:numPr>
          <w:ilvl w:val="3"/>
          <w:numId w:val="1"/>
        </w:numPr>
        <w:rPr/>
      </w:pPr>
      <w:bookmarkStart w:id="440" w:name="__RefHeading___Toc482633_1395250215"/>
      <w:bookmarkStart w:id="441" w:name="_Toc162"/>
      <w:bookmarkEnd w:id="440"/>
      <w:r>
        <w:rPr/>
        <w:t>3.5</w:t>
      </w:r>
      <w:r>
        <w:rPr>
          <w:rtl w:val="true"/>
        </w:rPr>
        <w:t xml:space="preserve">. </w:t>
      </w:r>
      <w:r>
        <w:rPr>
          <w:rtl w:val="true"/>
        </w:rPr>
        <w:t>دیدگاه قرآنی</w:t>
      </w:r>
      <w:bookmarkEnd w:id="44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دیدگاه اسلام، کمال انسان در رشد عقلانی، عاطفی، اخلاقی و اجتماعی است که از راه دین‌داری و تحصیل علوم و ملکات فاضله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نظریة اسلام با نظریه‌های پیشین در این است که نگاهی جامع به ظرفیت‌های قابل رشد آدمی دارد و اجتماع را نیز در تحقق </w:t>
      </w:r>
    </w:p>
    <w:p>
      <w:pPr>
        <w:pStyle w:val="BookText"/>
        <w:rPr/>
      </w:pPr>
      <w:r>
        <w:rPr>
          <w:rFonts w:ascii="IRNazanin" w:hAnsi="IRNazanin" w:eastAsia="IRNazanin"/>
          <w:color w:val="111111"/>
          <w:sz w:val="28"/>
          <w:sz w:val="28"/>
          <w:szCs w:val="28"/>
          <w:rtl w:val="true"/>
          <w:lang w:bidi="fa-IR"/>
        </w:rPr>
        <w:t>کمال انسان دخیل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بهتر دیدگاه اسلام درباره کمال، باید به سراغ قرآن کریم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195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318"/>
                        <a:stretch/>
                      </pic:blipFill>
                      <pic:spPr>
                        <a:xfrm>
                          <a:off x="0" y="0"/>
                          <a:ext cx="5334120" cy="3619440"/>
                        </a:xfrm>
                        <a:prstGeom prst="rect">
                          <a:avLst/>
                        </a:prstGeom>
                        <a:ln w="0">
                          <a:noFill/>
                        </a:ln>
                      </pic:spPr>
                    </pic:pic>
                  </a:graphicData>
                </a:graphic>
              </wp:inline>
            </w:drawing>
          </mc:Choice>
          <mc:Fallback>
            <w:pict>
              <v:shape id="shape_0" stroked="f" o:allowincell="f" style="position:absolute;margin-left:0pt;margin-top:-285.05pt;width:419.95pt;height:284.95pt;mso-wrap-style:none;v-text-anchor:middle;mso-position-horizontal:left;mso-position-vertical:top" type="_x0000_t75">
                <v:imagedata r:id="rId319" o:detectmouseclick="t"/>
                <v:stroke color="#3465a4" joinstyle="round" endcap="flat"/>
                <w10:wrap type="none"/>
              </v:shape>
            </w:pict>
          </mc:Fallback>
        </mc:AlternateContent>
      </w:r>
      <w:bookmarkStart w:id="442" w:name="pg2619_15711"/>
    </w:p>
    <w:p>
      <w:pPr>
        <w:pStyle w:val="Heading3"/>
        <w:numPr>
          <w:ilvl w:val="2"/>
          <w:numId w:val="1"/>
        </w:numPr>
        <w:rPr/>
      </w:pPr>
      <w:bookmarkStart w:id="443" w:name="__RefHeading___Toc482635_1395250215"/>
      <w:bookmarkStart w:id="444" w:name="_Toc163"/>
      <w:bookmarkEnd w:id="442"/>
      <w:bookmarkEnd w:id="443"/>
      <w:r>
        <w:rPr/>
        <w:t>4</w:t>
      </w:r>
      <w:r>
        <w:rPr>
          <w:rtl w:val="true"/>
        </w:rPr>
        <w:t xml:space="preserve">. </w:t>
      </w:r>
      <w:r>
        <w:rPr>
          <w:rtl w:val="true"/>
        </w:rPr>
        <w:t>حقیقت کمال در عالم طبیعت</w:t>
      </w:r>
      <w:bookmarkEnd w:id="444"/>
    </w:p>
    <w:p>
      <w:pPr>
        <w:pStyle w:val="BookText"/>
        <w:rPr/>
      </w:pPr>
      <w:r>
        <w:rPr>
          <w:rFonts w:ascii="IRNazanin" w:hAnsi="IRNazanin" w:eastAsia="IRNazanin"/>
          <w:color w:val="111111"/>
          <w:sz w:val="28"/>
          <w:sz w:val="28"/>
          <w:szCs w:val="28"/>
          <w:rtl w:val="true"/>
          <w:lang w:bidi="fa-IR"/>
        </w:rPr>
        <w:t>موجودات جان‌دار اعم از گیاهان، جانواران و انسان‌ها مشمول قانون رشد و کمال و سیر حرکتی تعریف شده در حد فاصل تولد تا مرگ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رشد در دو جهان گیاهان و حیوانات تنها در حوزه فیزیک و جسم رخ می‌دهد و در غریزه آن‌ها، رشد، تحول و ارتقایی صورت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علل ثبات جهان مادی این است که اصولاً این عوالم و اشیا برای آدمی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واژه‌های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حقیقت دلالت دارند که این عوالم در حقیقت، بستر زندگی آدمی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این‌که این نظام طبیعی، نظام مطلوب و احسن است یا نه، بین فلاسفه و متکلمین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نظریه‌پردازان غیردینی به خاطر وجود شرور، به احسن بودن نظام عالم اشکال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دین‌داران متکلم و فیلسوف، ناظر به حکیمانه بودن آفرینش جهان، بر احسن بودن آن اصرار دارند</w:t>
      </w:r>
      <w:r>
        <w:rPr>
          <w:rStyle w:val="FootnoteAnchor"/>
          <w:rtl w:val="true"/>
        </w:rPr>
        <w:footnoteReference w:id="271"/>
      </w:r>
      <w:r>
        <w:rPr>
          <w:rFonts w:ascii="IRNazanin" w:hAnsi="IRNazanin" w:eastAsia="IRNazanin"/>
          <w:color w:val="111111"/>
          <w:sz w:val="28"/>
          <w:sz w:val="28"/>
          <w:szCs w:val="28"/>
          <w:rtl w:val="true"/>
          <w:lang w:bidi="fa-IR"/>
        </w:rPr>
        <w:t>و یکی از مهم‌ترین دلایل عدل الهی را احسن بودن جهان هستی با وجود شرور و بلایا می‌دانند</w:t>
      </w:r>
      <w:r>
        <w:rPr>
          <w:rFonts w:eastAsia="IRNazanin" w:cs="IRNazanin"/>
          <w:color w:val="111111"/>
          <w:sz w:val="28"/>
          <w:szCs w:val="28"/>
          <w:rtl w:val="true"/>
          <w:lang w:bidi="fa-IR"/>
        </w:rPr>
        <w:t>.</w:t>
      </w:r>
      <w:r>
        <w:rPr>
          <w:rStyle w:val="FootnoteAnchor"/>
          <w:rtl w:val="true"/>
        </w:rPr>
        <w:footnoteReference w:id="272"/>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بین دو مسأله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نشانه بودن عالم تکوین ـ که مقتضای حکمت خداوندی است ـ و دیگری، پیوند عالم تکوین با عالم تشریع در زندگی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هر آن‌چه در جهان هستی، آفریده خداوند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ناشی از تصرف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حکیمانه </w:t>
      </w:r>
      <w:bookmarkStart w:id="445" w:name="pg2619_15712"/>
    </w:p>
    <w:p>
      <w:pPr>
        <w:pStyle w:val="BookText"/>
        <w:rPr/>
      </w:pPr>
      <w:bookmarkEnd w:id="445"/>
      <w:r>
        <w:rPr>
          <w:rFonts w:ascii="IRNazanin" w:hAnsi="IRNazanin" w:eastAsia="IRNazanin"/>
          <w:color w:val="111111"/>
          <w:sz w:val="28"/>
          <w:sz w:val="28"/>
          <w:szCs w:val="28"/>
          <w:rtl w:val="true"/>
          <w:lang w:bidi="fa-IR"/>
        </w:rPr>
        <w:t>است، ولی الزاماً هماهنگ با نظام کمال و شرایط مطلوب در عالم انسانی نیست؛ بلکه مطلوبیت آن از راه شریعت‌ورزی و عبودیت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جهت ترکیب اراده‌های تکوینی و تشریعی خداوند، کمال جهان طبیعت، تابعی از رفتار آدمیان است، نه این‌که عالم طبیعت عالمی ساکن یا متحرک به حرکت قهری و اشتدادی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احسن بودن آن نسبی و در حد متوسط است و فعلیت نهایی و کمال آخرین آن وابسته به رفتار آدمی در بستر زندگی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بین کمال در جهان مُلکی و مهدویت و آینده‌نگری پیوندی محکم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داستان آفرینش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خلافت انسان بر زمین را برای فرشتگان با استبعاد همراه کرد، آن بود که آنان ظرفیت کمال در جهان ماده را در حد بسترسازی برای خلافت خداوند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رَبُّکَ لِلْمَلائِکَةِ إِنِّی جاعِلٌ فِی الْأَرْضِ خَلیفَةً قالُوا أَ تَجْعَلُ فیها مَنْ یُفْسِدُ فیها وَ یَسْفِکُ الدِّماءَ وَ نَحْنُ نُسَبِّحُ بِحَمْدِکَ وَ نُقَدِّسُ لَکَ قالَ إِنِّی أَعْلَمُ ما لا تَعْلَمُونَ</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ملائکه زمین مادی و محدود و پر از تزاحم و یک‌نواختی را جای خلافت و رشد و کمال نمی‌دیدند؛ چراکه لازمۀ خلافت، رشد و تعالی و کمال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به این حقیقت نظر داشت که ساختار وجودی آدمی به گونه‌ای است که نه تنها می‌تواند خود را به کمال برساند، که زمین و زمینیان را هم به کمال نهایی خود خواهد رساند</w:t>
      </w:r>
      <w:r>
        <w:rPr>
          <w:rFonts w:eastAsia="IRNazanin" w:cs="IRNazanin"/>
          <w:color w:val="111111"/>
          <w:sz w:val="28"/>
          <w:szCs w:val="28"/>
          <w:rtl w:val="true"/>
          <w:lang w:bidi="fa-IR"/>
        </w:rPr>
        <w:t>.</w:t>
      </w:r>
    </w:p>
    <w:p>
      <w:pPr>
        <w:pStyle w:val="Heading3"/>
        <w:numPr>
          <w:ilvl w:val="2"/>
          <w:numId w:val="1"/>
        </w:numPr>
        <w:rPr/>
      </w:pPr>
      <w:bookmarkStart w:id="446" w:name="__RefHeading___Toc482637_1395250215"/>
      <w:bookmarkStart w:id="447" w:name="_Toc164"/>
      <w:bookmarkEnd w:id="446"/>
      <w:r>
        <w:rPr/>
        <w:t>5</w:t>
      </w:r>
      <w:r>
        <w:rPr>
          <w:rtl w:val="true"/>
        </w:rPr>
        <w:t xml:space="preserve">. </w:t>
      </w:r>
      <w:r>
        <w:rPr>
          <w:rtl w:val="true"/>
        </w:rPr>
        <w:t>حقیقت کمال در عالم انسانی</w:t>
      </w:r>
      <w:bookmarkEnd w:id="447"/>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پیشین تبیین شد که گستره و دامنه رشد آدمی هم شامل جسم و طینت است و هم شامل فطریات روحانی؛ و این امر، ناشی از پیوستگی شدید جسم و روح در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ثابت می‌شود که فرایند رشد شامل تمامی ابعاد وجودی آدمی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بیان شد که در بررسی تطبیقی رشد جسم و گرایش‌های فطری، اوج رشد جسمی از تولد تا زمان پس از بلوغ است، ولی فطرت در این فاصله، رشد اولیه خود را طی می‌کند تا در آستانه بلوغ به اولین مرحلۀ شکوفایی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اوج شکوفایی جسم آدمی، نقطه آغازین شکوفایی فطرت است و تازه از بلوغ به بعد است که در سایة عمل به قوانین و تکالیف اختیاری و سیر وسلوک‌های شرعی، بستر برای رشد فطریات آدمی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اثبات شد که رشد در بعد جسمی، روند قهری و طبیعی داشته و عوامل بیرونی صرفاً به کندی یا سرعت آن منجر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فطرت تا آستانه مرگ امکان رشد دارد و البته این رشد، اختیاری بوده، به میزان سعی و تلاش انسان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انسان‌ها به لحاظ رشد فطرت به سه قسم دسته‌بندی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رشد یافته، انسان‌های سقوط کرده و انسان‌های رها شده</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0574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323"/>
                        <a:stretch/>
                      </pic:blipFill>
                      <pic:spPr>
                        <a:xfrm>
                          <a:off x="0" y="0"/>
                          <a:ext cx="5334120" cy="2057400"/>
                        </a:xfrm>
                        <a:prstGeom prst="rect">
                          <a:avLst/>
                        </a:prstGeom>
                        <a:ln w="0">
                          <a:noFill/>
                        </a:ln>
                      </pic:spPr>
                    </pic:pic>
                  </a:graphicData>
                </a:graphic>
              </wp:inline>
            </w:drawing>
          </mc:Choice>
          <mc:Fallback>
            <w:pict>
              <v:shape id="shape_0" stroked="f" o:allowincell="f" style="position:absolute;margin-left:0pt;margin-top:-162.05pt;width:419.95pt;height:161.95pt;mso-wrap-style:none;v-text-anchor:middle;mso-position-horizontal:left;mso-position-vertical:top" type="_x0000_t75">
                <v:imagedata r:id="rId324" o:detectmouseclick="t"/>
                <v:stroke color="#3465a4" joinstyle="round" endcap="flat"/>
                <w10:wrap type="none"/>
              </v:shape>
            </w:pict>
          </mc:Fallback>
        </mc:AlternateConten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معنی رشد و کمال، تلاش برای فعلیت‌بخشی حداکثری به استعدادها و توامندی‌های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حتی رشد جسمی نیز اگر‌چه پس از پایان دوران جوانی دچار توقف می‌شود، ولی بر اساس مباحث طینت‌شناسی می‌توان گفت که این توقف در رشد کمّی و فیزیکی بدن است، ولی رشد کیفی در جسم و طینت جسمانی هم‌چنان ادامه دارد، تا بدان حد که به خلوص در طهارت و قذارت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مسأله کمال، مسأله ثابت و متغیر را هم باید لحاظ کرد؛ بدین معنا که اگر‌چه مسأله صفات جسمی و خصوصیات فطری و روحانی انسان‌ها در طول تاریخ مشترک است و بدین جهت اصول رشد و کمال همه یک‌سان می‌باشد، ولی در کیفیت تحقق این برنامه و شدت و ضعف آن نمی‌توان فارغ از زمان و مکان برنامه‌ریزی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حقیقت تاریخی است که در روایات اسلامی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فرزندانتان را برای زمان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زمان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کنید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اینک پرسشی مهم مطرح می‌شود و آن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اصولاً هدف نهایی و غایت کمال انسانی چیست؟ و آدمی قرار است در فرایند کمال‌جویی به کجا برسد؟ اگر هدف غایی و مقصد نهایی مشخص نباشد، امکان اسارت در طرح و برنامه‌های ناقص و ابتر وجود دارد و انسان به موجودی دنباله‌رو و بدون هدف تبدیل خواهد شد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پس شرط مهم طراحی یک برنامه جامع و فراگیر برای رسیدن به کمال، شناختن هدف غائی و اهداف مترتب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این نکته مهم غفلت ورزید که آدمی همانند فرشتگان، جنیان و حتی حیوانات، تک‌ساحتی نیست که کمال نهایی آن، مشخص و تک‌مرحله‌ای باشد؛ بلکه آدمی دارای ابعاد تفکیکی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جسم و روح و مسئلۀ زنانگی و مردانگی، دوگانه‌هایی هستند که نمی‌توان در نگاه جمعی از آن‌ها غفلت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دقت به این اهداف غائی زندگی انسانی نگریسته شود، معلوم می‌گردد که آن‌ها جز از معبر رشد فطریات محقق نخواهد شد؛ چنان‌که قرآن دراین‌باره فرموده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 مِنْ أَنْفُسِهِمْ یَتْلُوا عَلَیْهِمْ آیاتِهِ وَ یُزَکِّیهِمْ وَ یُعَلِّمُهُمُ الْکِتابَ وَ الْحِکْمَة</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اما از آن‌جا که واقعیت مرگ پایان‌بخش زندگی دنیوی است، هدف غائی و مطلق کمال را نمی‌توان در زندگی دنیوی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مرتبۀ بعدی کمال را باید در سرای دیگر جستجو نمود؛ مرتبه و هدفی که نامش بهشت آسمانی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الْجَنَّةَ هِیَ الْمَأْوی</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الَّذینَ سُعِدُوا فَفِی الْجَنَّةِ خالِدینَ فیها</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از معبر سعادت دنیوی است که آدمی به سعادت اخروی ـ که بهشت است ـ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باید تأکید کرد که در دیدگاه قرآن، زندگی زمینی آدمی بین دو بهشت فرازمینی قرار دارد؛ اول بهشت آدم و حوا، و دوم بهشت نهایی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سیاق آیات قرآنی تصریح دارد که بهشت اولی مادی و جسمانی بوده تا بستر آفرینش آدم و حوا باشد، بهشت پایانی هم مادی و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اقتضای ساحت و عالم قیامت، زمین و آسمان تغییر و تبدل مناسب آن را می‌یابند تا برانگیخته شدن انسان‌ها با همان ساحت دوگانه انسانی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تُبَدَّلُ الْأَرْضُ غَیْرَ الْأَرْضِ وَ السَّماواتُ وَ بَرَزُوا لِلَّهِ الْواحِدِ الْقَهَّارِ</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پس در نگاه قرآن، دو مرتبه از بهشت برای انسان‌های رشد یافته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برای انسان‌های باطل نیز جهنم‌های دوگانه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انسان‌های متحیر و سرگردان بین این دو مرتبه هم در قیامت مشخص خواهد 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سؤالی که در این‌جا مطرح می‌شود این است که آیا نهایت کمال انسان در رسیدن به بهشت است یا حقیقت کمال چیز دیگری است که بهشت نمود آن است؟ </w:t>
      </w:r>
      <w:bookmarkStart w:id="448" w:name="pg2619_15716"/>
    </w:p>
    <w:p>
      <w:pPr>
        <w:pStyle w:val="BookText"/>
        <w:rPr/>
      </w:pPr>
      <w:bookmarkEnd w:id="448"/>
      <w:r>
        <w:rPr>
          <w:rFonts w:ascii="IRNazanin" w:hAnsi="IRNazanin" w:eastAsia="IRNazanin"/>
          <w:color w:val="111111"/>
          <w:sz w:val="28"/>
          <w:sz w:val="28"/>
          <w:szCs w:val="28"/>
          <w:rtl w:val="true"/>
          <w:lang w:bidi="fa-IR"/>
        </w:rPr>
        <w:t>در مقام پاسخ باید گفت که از نگاه قرآن، حقیقت کمال و مقصد نهایی آن، قرب انسان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آدمی باید از جهت معنوی به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مرتبه و بالاترین درجه در پیشگاه خداوندی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أَحْیاءٌ عِنْدَ رَبِّهِمْ یُرْزَقُون</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 أُولئِکَ الْمُقَرَّبُون</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پس در یک نگاه کلی به قرآن، هدف غائی زندگی آدمی، خلافت، عبودیت، بهشت دنیوی، بهشت اخروی و در نهایت، قرب معنوی به خداوند است</w:t>
      </w:r>
      <w:r>
        <w:rPr>
          <w:rFonts w:eastAsia="IRNazanin" w:cs="IRNazanin"/>
          <w:color w:val="111111"/>
          <w:sz w:val="28"/>
          <w:szCs w:val="28"/>
          <w:rtl w:val="true"/>
          <w:lang w:bidi="fa-IR"/>
        </w:rPr>
        <w:t>.</w:t>
      </w:r>
    </w:p>
    <w:p>
      <w:pPr>
        <w:pStyle w:val="Heading3"/>
        <w:numPr>
          <w:ilvl w:val="2"/>
          <w:numId w:val="1"/>
        </w:numPr>
        <w:rPr/>
      </w:pPr>
      <w:bookmarkStart w:id="449" w:name="__RefHeading___Toc482639_1395250215"/>
      <w:bookmarkStart w:id="450" w:name="_Toc165"/>
      <w:bookmarkEnd w:id="449"/>
      <w:r>
        <w:rPr/>
        <w:t>6</w:t>
      </w:r>
      <w:r>
        <w:rPr>
          <w:rtl w:val="true"/>
        </w:rPr>
        <w:t xml:space="preserve">. </w:t>
      </w:r>
      <w:r>
        <w:rPr>
          <w:rtl w:val="true"/>
        </w:rPr>
        <w:t>راه وصول به کمال</w:t>
      </w:r>
      <w:bookmarkEnd w:id="450"/>
    </w:p>
    <w:p>
      <w:pPr>
        <w:pStyle w:val="BookText"/>
        <w:rPr/>
      </w:pPr>
      <w:r>
        <w:rPr>
          <w:rFonts w:ascii="IRNazanin" w:hAnsi="IRNazanin" w:eastAsia="IRNazanin"/>
          <w:color w:val="111111"/>
          <w:sz w:val="28"/>
          <w:sz w:val="28"/>
          <w:szCs w:val="28"/>
          <w:rtl w:val="true"/>
          <w:lang w:bidi="fa-IR"/>
        </w:rPr>
        <w:t>در زمینه کمال، اگر‌چه بیش‌تر ادیان و مکاتب، نگرشی انحصاری به رشد جسمی دارند یا اولویت اصلی را به آن می‌دهند، ولی به شهادت تاریخ و گواهی مطالعات علمی، روانشناسی و تربیتی، حتی کمال و رشد جسمی نیز در انسان‌های دین‌دار و مؤمنان خالص می‌تواند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تصریح قرآن، ایمان و کمال روحی بر جسم تأثیر مستقیم دارد و در شرایط طبیعی توان آن را از دو تا ده برابر افزایش می‌دهد</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مسأله نشان می‌دهد که اگر‌چه طراحی الگوی آموزش و پرورش هماهنگ با مراحل رشد جسمی ضروری است، ولی اگر این الگو بدون توجه به رشد </w:t>
      </w:r>
    </w:p>
    <w:p>
      <w:pPr>
        <w:pStyle w:val="BookText"/>
        <w:rPr/>
      </w:pPr>
      <w:r>
        <w:rPr>
          <w:rFonts w:ascii="IRNazanin" w:hAnsi="IRNazanin" w:eastAsia="IRNazanin"/>
          <w:color w:val="111111"/>
          <w:sz w:val="28"/>
          <w:sz w:val="28"/>
          <w:szCs w:val="28"/>
          <w:rtl w:val="true"/>
          <w:lang w:bidi="fa-IR"/>
        </w:rPr>
        <w:t>امور فطری و روحانی باشد، سرانجام در جایی متوقف می‌شود و حتی همان رشد جسمی نیز کامل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مشخص شد که برای یافتن حقیقت کمال باید به جای امور جسمی یا پیرامونی به سراغ فطرت و فطریات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پرسش این است که مراحل و مراتب کمال فطرت چیست؟ و غایت و نقطه کمال در فرایند رشد کجاست؟</w:t>
      </w:r>
    </w:p>
    <w:p>
      <w:pPr>
        <w:pStyle w:val="BookText"/>
        <w:rPr/>
      </w:pPr>
      <w:r>
        <w:rPr>
          <w:rFonts w:ascii="IRNazanin" w:hAnsi="IRNazanin" w:eastAsia="IRNazanin"/>
          <w:color w:val="111111"/>
          <w:sz w:val="28"/>
          <w:sz w:val="28"/>
          <w:szCs w:val="28"/>
          <w:rtl w:val="true"/>
          <w:lang w:bidi="fa-IR"/>
        </w:rPr>
        <w:t>فطریات به سه دسته ادراکات، گرایش‌ها و کنش‌ها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 و میل‌ها در مقایسه با دیگر فطریات دارای جایگاه مهم‌تری هستند؛ چرا که فطریات ادراکی، مقدمه‌ای است برای گرایش‌ها، و فطریات کنشی هم خروجی گرایش‌ها در حوزه جسم و رفتار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هویت اصلی فطریات و بُن مایۀ آن، گرایش‌هاست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گرایش‌های فطری، سه گرایشِ میل به دانایی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تعقل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میل به خیر‌ها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میل به معنا‌یابی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دانایی به تنهایی نمی‌تواند مقصد نهایی و غائی زندگی آدمی باشد؛ چراکه تعقل و تعلم، به معنی قدرت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کارکرد ابزاری و آلی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انسان چون موجودی مختار و قادر و خلاق و در ضمن نیازمند است، در جستجوی دانایی است؛ نه برای این‌که فقط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برای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بداند تا اقدام و کنشی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مقدمۀ عمل است و گرنه تبدیل به بلای علم بدون عمل خواهد شد که در زمینه امور متعالی، عذاب وجدان و دوگانگی زندگی را به‌دنبال خواهد داشت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 به خیرخواهی هم اگر‌چه در جلب منافع و دفع شرور به کار می‌آید و نتیجه‌اش سلامت روان آدمی است، ولی این پرسش مطرح می‌شود که رشد و کمال و سلامت اخلاقی تحصیل بشود که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این گرایش هم به نوعی نقش ابزاری دارد و با تحصیل آن خلأ درونی آدمی به قرار و ثبات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گرایش هم وجود دارد تا بر اساس آن اتفاقی دیگر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پس از شناخت، ایمان بارور می‌شود و برای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شناخت در یک فرایند سالم و فطری به ایمان برسد، باید نفس به ملکات اخلاقی آراسته و از رذائل زدوده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این گرایش، نقش سالم‌سازی نفس برای ایمان خالصانه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ایمان مقصد نهایی است؟ یا این‌که خود ایمان نیازمند متعلقی است؟</w:t>
      </w:r>
    </w:p>
    <w:p>
      <w:pPr>
        <w:pStyle w:val="BookText"/>
        <w:rPr/>
      </w:pPr>
      <w:r>
        <w:rPr>
          <w:rFonts w:ascii="IRNazanin" w:hAnsi="IRNazanin" w:eastAsia="IRNazanin"/>
          <w:color w:val="111111"/>
          <w:sz w:val="28"/>
          <w:sz w:val="28"/>
          <w:szCs w:val="28"/>
          <w:rtl w:val="true"/>
          <w:lang w:bidi="fa-IR"/>
        </w:rPr>
        <w:t>با این حساب به نظر می‌رسد که گرایش به عبادت و عبودیت مهم‌ترین و برترین میل در درون آدمی است؛ اگرچه در روند رشد و فرایند تربیت در آخرین مرتبه قراردارد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اهمیت این گرایش آن است که تعریف‌گر اصل نیاز و وابستگی انسان به منبع بی‌نیاز غنابخش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هم نیاز و هم شیوة تأمین آن را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دو گرایش شناختی و اخلاقی مقدمه برای این گرایش هستند، یعنی آدمی با کمک قدرت عقلانی خود ابتدا صفات کمال را در وجود خود شناسایی می‌کند و بعد با تعالی‌بخشی و تجردبخشی به این صفات، به وجود برترین موجود مجرد و غیبی راه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بدیهی است که برای تحقق این امر، باید علوم حصولی و سپس علوم حضوری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رشد کافی و لازم را یافته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روح و امور فطری از امور مجرّد و نامرئی هستند، آدمی در آستانه بلوغ در می‌یابد که توانائیِ درک و پذیرش امور ماورائی و عالم غیب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نقطه کمال و تعالی را منحصر به کمالات مادی و دنیوی نمی‌بیند و آن‌ها را به خاطر محدودیت‌های بسیار کنار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کمال هم از جهت تعریف و هم از جهت مصداق بدون توجه به مسائل فطری و روحانی آدمی، امری ناقص و ابتر خواهد بود و در امور فطری هم باید کمال را با نگاه جامع به جسم و روح و بر محور و مبنای گرایش به عبودیت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خاصیت‌ها و کارکرد‌های این گرایش شامل موارد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کشف برترین منبع ارزش‌ها و نعمت‌ها برای آدمی</w:t>
      </w:r>
    </w:p>
    <w:p>
      <w:pPr>
        <w:pStyle w:val="BookText"/>
        <w:rPr/>
      </w:pPr>
      <w:r>
        <w:rPr>
          <w:rFonts w:ascii="IRNazanin" w:hAnsi="IRNazanin" w:eastAsia="IRNazanin"/>
          <w:color w:val="111111"/>
          <w:sz w:val="28"/>
          <w:sz w:val="28"/>
          <w:szCs w:val="28"/>
          <w:rtl w:val="true"/>
          <w:lang w:bidi="fa-IR"/>
        </w:rPr>
        <w:t>ـ تکیه‌گاه قرار دادن آن منبع برای رفع فقرها و خلأهای انسان</w:t>
      </w:r>
    </w:p>
    <w:p>
      <w:pPr>
        <w:pStyle w:val="BookText"/>
        <w:rPr/>
      </w:pPr>
      <w:r>
        <w:rPr>
          <w:rFonts w:ascii="IRNazanin" w:hAnsi="IRNazanin" w:eastAsia="IRNazanin"/>
          <w:color w:val="111111"/>
          <w:sz w:val="28"/>
          <w:sz w:val="28"/>
          <w:szCs w:val="28"/>
          <w:rtl w:val="true"/>
          <w:lang w:bidi="fa-IR"/>
        </w:rPr>
        <w:t>ـ ایجاد عشق و شیفتگی در آدمی نسبت به آن منبع هویت‌بخش و ایجاد تعلق قلبی عمیق به آن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هویت دادن به گفتار و رفتار و پندار انسان بر معیار هماهنگی با آن منبع </w:t>
      </w:r>
    </w:p>
    <w:p>
      <w:pPr>
        <w:pStyle w:val="BookText"/>
        <w:rPr/>
      </w:pPr>
      <w:r>
        <w:rPr>
          <w:rFonts w:ascii="IRNazanin" w:hAnsi="IRNazanin" w:eastAsia="IRNazanin"/>
          <w:color w:val="111111"/>
          <w:sz w:val="28"/>
          <w:sz w:val="28"/>
          <w:szCs w:val="28"/>
          <w:rtl w:val="true"/>
          <w:lang w:bidi="fa-IR"/>
        </w:rPr>
        <w:t>اگر آن منبع غیبی وارد زندگی آدمی شود، کانون حبّ و بغض و کنش‌ها و واکنش‌های آدمی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آدمی چون همه چیز را در آن می‌بیند، سعی می‌کند با عمل به دستورات تعالی‌بخش و انجام فرامین او به نهایت رشد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منبع غیبی بی‌نهایت است و روح انسانی هم به لحاظ مجرد بودنش ظرفیت رشد بی‌نهایت دارد، رشد و تعالی آدمی نیز بی‌حد و مرز خواهد بود و بلکه در پناه این کمال بی پایان، جسم و روح آدمی نیز به رشد و کمال خود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آدمی به منبع کمال غیبی بی‌پایان وصل نشود، حتی در امور جسمی هم به کمال لازم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فرایند کسب کمال را می‌توان چنین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ابتدا باید دامنه و گستره نیازها و استعدادهای قابل رشد و شکوفایی انسان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 معیار نیاز‌ها، پاسخ‌های مناسب برای آن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عالی‌ترین نقطه و مرتبه کمال و تعالی را شناسایی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تلاش نمود که برای پاسخ جامع به نیازها، تنها یک منبع واحد و بی‌پایان را یافت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ـ در یک بازخوانی مجدد سعی کرد آن صفات و خصوصیات کمال را در مرتبه کمال و غائی خود، یعنی خداوند، بازشناسی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نهایت با طراحی مناسب و عملی، راه سیر و سلوک برای رسیدن به آن کمالات نهایی را شناسایی نمود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 به خداوند در ترکیب معرفت و عبودیت است؛ پس راه قرب از مسیر عبادت می‌گذرد، و این معنی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ذاریات است</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xml:space="preserve">یعنی هدف آفرینش، انجام عبادت و عبودیتی است که </w:t>
      </w:r>
    </w:p>
    <w:p>
      <w:pPr>
        <w:pStyle w:val="BookText"/>
        <w:rPr/>
      </w:pPr>
      <w:r>
        <w:rPr>
          <w:rFonts w:ascii="IRNazanin" w:hAnsi="IRNazanin" w:eastAsia="IRNazanin"/>
          <w:color w:val="111111"/>
          <w:sz w:val="28"/>
          <w:sz w:val="28"/>
          <w:szCs w:val="28"/>
          <w:rtl w:val="true"/>
          <w:lang w:bidi="fa-IR"/>
        </w:rPr>
        <w:t>نتیجه نهایی آن قرب به خداوند است و در این قرب ـ بر خلاف نگاه‌های عرفانی ـ جسم و بدن مانع نیست؛ زیرا خداوند در زندگی دنیوی و با وجود جسمانیت انسان به او نزدیک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أَقْرَبُ إِلَیْهِ مِنْ حَبْلِ الْوَرید</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پس قرب چه در دنیا و چه در آخرت امکان‌پذیر است؛ همان‌گونه که بعد و دوری از خداوند هم در دو دنیا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وقتی تمامی فطریات و بلکه جسم آدمی هم رشد یافت و به نهایت فعلیت و کمال خود رسید، انسان به مقام خلافت خداوندی می‌رسد و این مقامی است که خداوند به آن تأکید و تصریح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رَبُّکَ لِلْمَلائِکَةِ إِنِّی جاعِلٌ فِی الْأَرْضِ خَلیفَةً</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طبق مفاد این آیه، هدف از آفرینش زمینی انسان‌ها، رسیدن به مقام خلافت است و اطلاق این کلمه دلالت دارد که هر انسانی که به مقام عبودیت برسد و عبودیت باعث بالفعل شدن تمام استعدادهای جسمی و فطری او شود، به این مقام خواهد رسید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معانی خلافت خداوند، بهره‌مندی از قدرت تصرف و تسخیر جهان هستی است</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یعنی آدمی از مسیر اراده تشریعی و عبودیت به مقام اراده تکوینی و تصرف بر جهان هستی می‌رسد و پشتوانه او در این مسیر، نه غرائز و شهوات، بلکه عقل و علم رشد یافته‌ای است که بازتاب رسیدن او به مقام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که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آن اشاره شده</w:t>
      </w:r>
      <w:r>
        <w:rPr>
          <w:rStyle w:val="FootnoteAnchor"/>
          <w:rtl w:val="true"/>
        </w:rPr>
        <w:footnoteReference w:id="289"/>
      </w:r>
      <w:r>
        <w:rPr>
          <w:rFonts w:ascii="IRNazanin" w:hAnsi="IRNazanin" w:eastAsia="IRNazanin"/>
          <w:color w:val="111111"/>
          <w:sz w:val="28"/>
          <w:sz w:val="28"/>
          <w:szCs w:val="28"/>
          <w:rtl w:val="true"/>
          <w:lang w:bidi="fa-IR"/>
        </w:rPr>
        <w:t>و دانشی فراتر از دانش ملائکه و از مخزن اسرار و رمز‌های جهان آفرینش است</w:t>
      </w:r>
      <w:r>
        <w:rPr>
          <w:rFonts w:eastAsia="IRNazanin" w:cs="IRNazanin"/>
          <w:color w:val="111111"/>
          <w:sz w:val="28"/>
          <w:szCs w:val="28"/>
          <w:rtl w:val="true"/>
          <w:lang w:bidi="fa-IR"/>
        </w:rPr>
        <w:t xml:space="preserve">. </w:t>
      </w:r>
      <w:bookmarkStart w:id="451" w:name="pg2619_15721"/>
    </w:p>
    <w:p>
      <w:pPr>
        <w:pStyle w:val="BookText"/>
        <w:rPr/>
      </w:pPr>
      <w:bookmarkEnd w:id="451"/>
      <w:r>
        <w:rPr>
          <w:rFonts w:ascii="IRNazanin" w:hAnsi="IRNazanin" w:eastAsia="IRNazanin"/>
          <w:color w:val="111111"/>
          <w:sz w:val="28"/>
          <w:sz w:val="28"/>
          <w:szCs w:val="28"/>
          <w:rtl w:val="true"/>
          <w:lang w:bidi="fa-IR"/>
        </w:rPr>
        <w:t>این تحول و رویداد، همان معنای خلافت آدمی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سرانجام اراده آدمی چنان خدایی می‌شود که بر جهان هستی تصرف تکوینیِ حکیمانه انجام خواهد داد و رنگ خدایی خواهد گرفت؛ چنان‌که در حدیث قدسی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تَقَرَّبَ إِلَیَّ عَبْدٌ بِشَیْ‌ءٍ أَحَبَّ إِلَیَّ مِمَّا افْتَرَضْتُ عَلَیْهِ وَ إِنَّهُ لَیَتَقَرَّبُ إِلَیَّ بِالنَّافِلَةِ حَتَّی أُحِبَّهُ فَإِذَا أَحْبَبْتُهُ کُنْتُ سَمْعَهُ الَّذِی یَسْمَعُ بِهِ وَ بَصَرَهُ الَّذِی یُبْصِرُ بِهِ وَ لِسَانَهُ الَّذِی یَنْطِقُ بِهِ وَ یَدَهُ الَّتِی یَبْطِشُ بِهَا إِنْ دَعَانِی أَجَبْتُهُ وَ إِنْ سَأَلَنِی أَعْطَیْتُه؛ بنده من به وسیله نافله‌ها به من نزدیکی می‌جوید تا او را دوست بدارم، پس وقتی‌که او را دوست داشتم، گوش او خواهم بود که با آن بشنود و چشم او خواهم بود که با آن ببیند و دست او خواهم بود که با آن قبضه کند و پای او خواهم بود که با آن راه برود</w:t>
      </w:r>
      <w:r>
        <w:rPr>
          <w:rFonts w:eastAsia="IRNazanin" w:cs="IRNazanin"/>
          <w:color w:val="111111"/>
          <w:sz w:val="28"/>
          <w:szCs w:val="28"/>
          <w:rtl w:val="true"/>
          <w:lang w:bidi="fa-IR"/>
        </w:rPr>
        <w:t>)).</w:t>
      </w:r>
      <w:r>
        <w:rPr>
          <w:rStyle w:val="FootnoteAnchor"/>
          <w:rtl w:val="true"/>
        </w:rPr>
        <w:footnoteReference w:id="290"/>
      </w:r>
    </w:p>
    <w:p>
      <w:pPr>
        <w:pStyle w:val="Heading3"/>
        <w:numPr>
          <w:ilvl w:val="2"/>
          <w:numId w:val="1"/>
        </w:numPr>
        <w:rPr/>
      </w:pPr>
      <w:bookmarkStart w:id="452" w:name="__RefHeading___Toc482641_1395250215"/>
      <w:bookmarkStart w:id="453" w:name="_Toc166"/>
      <w:bookmarkEnd w:id="452"/>
      <w:r>
        <w:rPr/>
        <w:t>7</w:t>
      </w:r>
      <w:r>
        <w:rPr>
          <w:rtl w:val="true"/>
        </w:rPr>
        <w:t xml:space="preserve">. </w:t>
      </w:r>
      <w:r>
        <w:rPr>
          <w:rtl w:val="true"/>
        </w:rPr>
        <w:t>الگوی کامل کمال</w:t>
      </w:r>
      <w:bookmarkEnd w:id="453"/>
    </w:p>
    <w:p>
      <w:pPr>
        <w:pStyle w:val="BookText"/>
        <w:rPr/>
      </w:pPr>
      <w:r>
        <w:rPr>
          <w:rFonts w:ascii="IRNazanin" w:hAnsi="IRNazanin" w:eastAsia="IRNazanin"/>
          <w:color w:val="111111"/>
          <w:sz w:val="28"/>
          <w:sz w:val="28"/>
          <w:szCs w:val="28"/>
          <w:rtl w:val="true"/>
          <w:lang w:bidi="fa-IR"/>
        </w:rPr>
        <w:t>آدمی در مسیر رسیدن به کمال، نیازمند الگو و مصداق کمال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کنار صحبت از مفهوم کمال باید دربارة مصداق آن نیز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پیشین در زمینه شناخت مفهوم کمال روشن شد که اشتباه بسیاری از انسان‌ها این است که هنوز تعریف صحیحی از کمال ندارند؛ در حالی که آدمی با کمی تأمل می‌تواند هدف‌های متعالی‌تری برای خود ترسیم کند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مشکل در الگوگیری و شناخت مصداق کمال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انسان‌ها کسانی را الگوی خویش قرار داده‌اند که وقتی به آن‌ها نزدیک می‌شویم و آن‌ها را با دقت نگاه می‌کنیم، نقص‌های فراوانی در وجودشان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یا باید از الگوجویی دست برداشت ـ </w:t>
      </w:r>
    </w:p>
    <w:p>
      <w:pPr>
        <w:pStyle w:val="BookText"/>
        <w:rPr/>
      </w:pPr>
      <w:r>
        <w:rPr>
          <w:rFonts w:ascii="IRNazanin" w:hAnsi="IRNazanin" w:eastAsia="IRNazanin"/>
          <w:color w:val="111111"/>
          <w:sz w:val="28"/>
          <w:sz w:val="28"/>
          <w:szCs w:val="28"/>
          <w:rtl w:val="true"/>
          <w:lang w:bidi="fa-IR"/>
        </w:rPr>
        <w:t xml:space="preserve">که این امر امکان‌پذیر نیست؛ زیرا نیاز به الگو برای شناختن مسیر کمال، امری فطری و مشترک بین همه انسان‌هاست ـ یا باید در انتخاب الگو دچار نسبی‌گرایی و نگاه حداقلی شد ـ که این هم درست نیست؛ زیرا میل باطنی انسان مطلق‌نگر است و با نسبی‌گرایی، تکثر و تعدد الگوها و در نتیجه تزاحم و تعارض در تعریف کمال سنخیتی ندارد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پیش روی آدمی تنها دو راه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الگوی کمال در دنیایی غیرانسانی، همانند دنیای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صحبت برخی از مشرکین و کافران است که در برابر پیامبران می‌گفتند که انسانِ الگو و پیامبر آسمانی باید فرشته باشد نه انسان</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ولی پاسخ پیامبران به آن‌ها چنین بود که اگر الگوی کمال انسان نباشد، نمی‌تواند الگو و سرمشق انسان‌ها قرارگیرد؛ چراکه اصولاً موجودی با شرایط و ذات و ماهیت متفاوت نمی‌تواند الگوی موجودی از عوالم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دقیق این الگو در عالم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شناسایی انسان کامل، اول باید تمامی مسائل و نیازهای انسانی را رصد و شناسایی کرد و همه مسائل مرتبط با او اعم از ابعاد وجودی، روابط، عوالم و مراحل زندگی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اساس آن‌ها فهرستی کامل از مسائل و نیازهای رشد و تعالی را تهیه کرد و حتی آن‌ها را دسته‌بندی و اولویت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زمانه معاصر خود و به کمک تجربه تاریخی انسان‌های گذشته به جستجوی دقیق مدعیان و مصادیق انسان کامل پرداخت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نگاه معلوم می‌شود که انسان کامل کسی است که واسطه انسان‌های کمال‌جو و غیب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سو انسان است و چون انسان است در خصوصیات و مسائل انسانی با دیگران مشترک است، و از سوی دیگر چون کامل است، به جای فرایند تدریجی و اکتسابی، در یک </w:t>
      </w:r>
      <w:bookmarkStart w:id="454" w:name="pg2619_15723"/>
    </w:p>
    <w:p>
      <w:pPr>
        <w:pStyle w:val="BookText"/>
        <w:rPr/>
      </w:pPr>
      <w:bookmarkEnd w:id="454"/>
      <w:r>
        <w:rPr>
          <w:rFonts w:ascii="IRNazanin" w:hAnsi="IRNazanin" w:eastAsia="IRNazanin"/>
          <w:color w:val="111111"/>
          <w:sz w:val="28"/>
          <w:sz w:val="28"/>
          <w:szCs w:val="28"/>
          <w:rtl w:val="true"/>
          <w:lang w:bidi="fa-IR"/>
        </w:rPr>
        <w:t>موهبت آسمانی، واجد کمال بالفعل از سوی غیب مطلق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واسطه اتصالش به منبع لایزال در همة مسائل انسانی در مرتبه کامل بالفعل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نگاه، الگوی کامل، خود باید انسان باشد تا با انسان‌های کمال‌جو اشتراک داشته باشد و از دیگر سو، باید در همان مسائل انسانی کامل و بالفعل باشد تا کارکرد الگویی بیابد</w:t>
      </w:r>
      <w:r>
        <w:rPr>
          <w:rFonts w:eastAsia="IRNazanin" w:cs="IRNazanin"/>
          <w:color w:val="111111"/>
          <w:sz w:val="28"/>
          <w:szCs w:val="28"/>
          <w:rtl w:val="true"/>
          <w:lang w:bidi="fa-IR"/>
        </w:rPr>
        <w:t>.</w:t>
      </w:r>
    </w:p>
    <w:p>
      <w:pPr>
        <w:pStyle w:val="Heading3"/>
        <w:numPr>
          <w:ilvl w:val="2"/>
          <w:numId w:val="1"/>
        </w:numPr>
        <w:rPr/>
      </w:pPr>
      <w:bookmarkStart w:id="455" w:name="__RefHeading___Toc482643_1395250215"/>
      <w:bookmarkStart w:id="456" w:name="_Toc167"/>
      <w:bookmarkEnd w:id="455"/>
      <w:r>
        <w:rPr/>
        <w:t>8</w:t>
      </w:r>
      <w:r>
        <w:rPr>
          <w:rtl w:val="true"/>
        </w:rPr>
        <w:t xml:space="preserve">. </w:t>
      </w:r>
      <w:r>
        <w:rPr>
          <w:rtl w:val="true"/>
        </w:rPr>
        <w:t>دیدگاه تشیع درباره انسان کامل</w:t>
      </w:r>
      <w:bookmarkEnd w:id="456"/>
    </w:p>
    <w:p>
      <w:pPr>
        <w:pStyle w:val="BookText"/>
        <w:rPr/>
      </w:pPr>
      <w:r>
        <w:rPr>
          <w:rFonts w:ascii="IRNazanin" w:hAnsi="IRNazanin" w:eastAsia="IRNazanin"/>
          <w:color w:val="111111"/>
          <w:sz w:val="28"/>
          <w:sz w:val="28"/>
          <w:szCs w:val="28"/>
          <w:rtl w:val="true"/>
          <w:lang w:bidi="fa-IR"/>
        </w:rPr>
        <w:t xml:space="preserve">انسان کامل در قرآن، با عناوینی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مظهر جامع اسما و صفات الهی است و در زمین و آسمان خلیفه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تجلی پروردگار است، بار امانت الهی را با قوت بر دوش می‌کشد و از آزمون‌های بزرگ و دشوار، سرافراز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انسان‌شناسی فطری شیعه، بحث انسان کامل جایگاهی ممتاز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ویژه این مذهب به بحث انسان کامل در قالب بحث نبوت، امامت، تولّی، تبرّی و اخلاقیات خود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مذهب شیعه دوازده امامی تنها مذهبی است که با حذف بحث انسان کامل، بی‌معنا می‌شود و هویت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متون دینی و رجوع به منابع اصلی این مذهب، یعنی قرآن و روایات، مشخص می‌شود که انسان کامل چنین خصوصیاتی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انسانی همانند دیگر انسان‌هاست و مراحل زندگی در حد فاصل تولد تا مرگ را به صورت طبیعی سپری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قوای ادراکی و کارکرد اعضا و جوارح او نسبت به انسان‌های عادی ممتاز است؛ یعنی به لحاظ جسم نیز در نقطه کمال قرار دارد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جهت روحی نیز در بالاترین مرحله رشد و کمال و تعالی قرار دارد و تمام ظرفیت‌های فطری او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دو سویه ویژه بین انسان کامل و حق تعالی، علت این کمال بالفعل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فعلیت در جدول زیر به صورت مصداقی مشخص شده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862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336"/>
                        <a:stretch/>
                      </pic:blipFill>
                      <pic:spPr>
                        <a:xfrm>
                          <a:off x="0" y="0"/>
                          <a:ext cx="5334120" cy="3886200"/>
                        </a:xfrm>
                        <a:prstGeom prst="rect">
                          <a:avLst/>
                        </a:prstGeom>
                        <a:ln w="0">
                          <a:noFill/>
                        </a:ln>
                      </pic:spPr>
                    </pic:pic>
                  </a:graphicData>
                </a:graphic>
              </wp:inline>
            </w:drawing>
          </mc:Choice>
          <mc:Fallback>
            <w:pict>
              <v:shape id="shape_0" stroked="f" o:allowincell="f" style="position:absolute;margin-left:0pt;margin-top:-306.05pt;width:419.95pt;height:305.95pt;mso-wrap-style:none;v-text-anchor:middle;mso-position-horizontal:left;mso-position-vertical:top" type="_x0000_t75">
                <v:imagedata r:id="rId337"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50546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339"/>
                        <a:stretch/>
                      </pic:blipFill>
                      <pic:spPr>
                        <a:xfrm>
                          <a:off x="0" y="0"/>
                          <a:ext cx="5334120" cy="5054760"/>
                        </a:xfrm>
                        <a:prstGeom prst="rect">
                          <a:avLst/>
                        </a:prstGeom>
                        <a:ln w="0">
                          <a:noFill/>
                        </a:ln>
                      </pic:spPr>
                    </pic:pic>
                  </a:graphicData>
                </a:graphic>
              </wp:inline>
            </w:drawing>
          </mc:Choice>
          <mc:Fallback>
            <w:pict>
              <v:shape id="shape_0" stroked="f" o:allowincell="f" style="position:absolute;margin-left:0pt;margin-top:-398.05pt;width:419.95pt;height:397.95pt;mso-wrap-style:none;v-text-anchor:middle;mso-position-horizontal:left;mso-position-vertical:top" type="_x0000_t75">
                <v:imagedata r:id="rId340"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فعلیت کمال در انسان کامل از جهت سلبی به خاطر صفت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او چه از بعد جسمی و چه از بعد روحی، هیچ‌گونه نقص، کمبود، عیب و زشتی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دیدگاه شیعی، شیطان بر انسان کامل سلطه ندارد و خود او هم ـ چون در اوج تعالی روح و نفس است ـ هیچ‌گونه زمینه‌ای برای نفس اماره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هرگونه خطا و لغزش مصون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فعلیت کمال در انسان کامل از جهت اثباتی به خاطر دارا بودن علم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دانایی، غیبی و ماورائی است و حداقل از دانایی تمام موجودات، به‌ویژه فرشته‌ها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داستان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اطلاعات موردنیاز عوالم وجود را در اختیار انسان کامل ـ به </w:t>
      </w:r>
    </w:p>
    <w:p>
      <w:pPr>
        <w:pStyle w:val="BookText"/>
        <w:rPr/>
      </w:pPr>
      <w:r>
        <w:rPr>
          <w:rFonts w:ascii="IRNazanin" w:hAnsi="IRNazanin" w:eastAsia="IRNazanin"/>
          <w:color w:val="111111"/>
          <w:sz w:val="28"/>
          <w:sz w:val="28"/>
          <w:szCs w:val="28"/>
          <w:rtl w:val="true"/>
          <w:lang w:bidi="fa-IR"/>
        </w:rPr>
        <w:t>عنوان خلیفه الهی ـ قرار می‌دهد تا گستره ولایت و خلافت او به واسطه نادانی یا ضعف در اطلاعات محدود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گستره روابط انسانی هر انسانی چهار رابطه دارد که عبارت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خداوند، رابطه با خود، رابطه با دیگر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رابطه با جهان هستی و عوالم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اثبات شود که انسانی به مقام انسان کامل رسیده، او در حقیقت خلیفه خداوند است و جایگاه و مرتبۀ او در حد وسط خداوند و مردم قرار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ناظر به کارکردها و تعریف‌هایی که پیدا خواهد کرد، مظهر بخشی از صفات خداوند یا منشأ برکات گوناگون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و تنوع این روابط واسطه‌ای را در طرح زیر می‌توان به تصویر کشید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0005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342"/>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343"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کامل واسطه فیض الهی است؛ زیرا او مظهر اراده تکوینی حق تعالی است و به واسطة او انسان و باقی مخلوقات آفریده می‌شوند</w:t>
      </w:r>
      <w:r>
        <w:rPr>
          <w:rFonts w:eastAsia="IRNazanin" w:cs="IRNazanin"/>
          <w:color w:val="111111"/>
          <w:sz w:val="28"/>
          <w:szCs w:val="28"/>
          <w:rtl w:val="true"/>
          <w:lang w:bidi="fa-IR"/>
        </w:rPr>
        <w:t>.</w:t>
      </w:r>
      <w:bookmarkStart w:id="457" w:name="pg2619_15727"/>
    </w:p>
    <w:p>
      <w:pPr>
        <w:pStyle w:val="BookText"/>
        <w:rPr/>
      </w:pPr>
      <w:bookmarkEnd w:id="457"/>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انسان کامل واجد عصمت و علم غیب است، در نقطه اوج محبت و معرفت نسبت به خداوند قرار دارد و چون در این مرتبه است، آیینه تمام‌نمای رحمت و لطف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نهایت دل‌سوزی و محبت را نسبت به مردم و بلکه تمام عوالم وجودی دارد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کامل واسطه توسل و استغفارطلبی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انسان‌های عادی برای ارتباط با خداوند باید از طریق عمل به دستورات و سبک زندگی او اقدام کنند تا بتوانند به خواسته‌های مادی و معنوی خود دست یابند</w:t>
      </w:r>
      <w:r>
        <w:rPr>
          <w:rFonts w:eastAsia="IRNazanin" w:cs="IRNazanin"/>
          <w:color w:val="111111"/>
          <w:sz w:val="28"/>
          <w:szCs w:val="28"/>
          <w:rtl w:val="true"/>
          <w:lang w:bidi="fa-IR"/>
        </w:rPr>
        <w:t>.</w:t>
      </w:r>
    </w:p>
    <w:p>
      <w:pPr>
        <w:pStyle w:val="Heading3"/>
        <w:numPr>
          <w:ilvl w:val="2"/>
          <w:numId w:val="1"/>
        </w:numPr>
        <w:rPr/>
      </w:pPr>
      <w:bookmarkStart w:id="458" w:name="__RefHeading___Toc482645_1395250215"/>
      <w:bookmarkStart w:id="459" w:name="_Toc168"/>
      <w:bookmarkEnd w:id="458"/>
      <w:r>
        <w:rPr/>
        <w:t>9</w:t>
      </w:r>
      <w:r>
        <w:rPr>
          <w:rtl w:val="true"/>
        </w:rPr>
        <w:t xml:space="preserve">. </w:t>
      </w:r>
      <w:r>
        <w:rPr>
          <w:rtl w:val="true"/>
        </w:rPr>
        <w:t>بازخوانی مهدویت بر مبنای انسان‌شناسی کمال</w:t>
      </w:r>
      <w:bookmarkEnd w:id="459"/>
    </w:p>
    <w:p>
      <w:pPr>
        <w:pStyle w:val="Heading4"/>
        <w:numPr>
          <w:ilvl w:val="3"/>
          <w:numId w:val="1"/>
        </w:numPr>
        <w:rPr/>
      </w:pPr>
      <w:bookmarkStart w:id="460" w:name="__RefHeading___Toc482647_1395250215"/>
      <w:bookmarkStart w:id="461" w:name="_Toc169"/>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کمال‌شناسی دینی، مهم‌ترین مبنای اثبات مهدویت است و پویایی مهدویت نیز جز از راه بازخوانی انسان‌شناسی فطری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نظریات کلامی، فلسفی و عرفانی به دلیل ساختار محدود و تفسیر انحصارگرایانه‌ای که از کمال و نجات مطرح می‌کنند، ظرفیت تبیین و جهانی‌سازی مهدویت شیعی را ندارند و تنها انسان‌شناسی فطری است که می‌تواند این رسالت سنگین را با جامعیت ابعاد و کارکردهای آن به دوش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پیش درآمد نسبت‌سنجی تفصیلی کمال و کلیدواژه‌های مهدوی چنین خواهد بود</w:t>
      </w:r>
      <w:r>
        <w:rPr>
          <w:rFonts w:eastAsia="IRNazanin" w:cs="IRNazanin"/>
          <w:color w:val="111111"/>
          <w:sz w:val="28"/>
          <w:szCs w:val="28"/>
          <w:rtl w:val="true"/>
          <w:lang w:bidi="fa-IR"/>
        </w:rPr>
        <w:t>:</w:t>
      </w:r>
    </w:p>
    <w:p>
      <w:pPr>
        <w:pStyle w:val="Heading4"/>
        <w:numPr>
          <w:ilvl w:val="3"/>
          <w:numId w:val="1"/>
        </w:numPr>
        <w:rPr/>
      </w:pPr>
      <w:bookmarkStart w:id="462" w:name="__RefHeading___Toc482649_1395250215"/>
      <w:bookmarkStart w:id="463" w:name="_Toc170"/>
      <w:bookmarkEnd w:id="462"/>
      <w:r>
        <w:rPr/>
        <w:t>9.1</w:t>
      </w:r>
      <w:r>
        <w:rPr>
          <w:rtl w:val="true"/>
        </w:rPr>
        <w:t xml:space="preserve">. </w:t>
      </w:r>
      <w:r>
        <w:rPr>
          <w:rtl w:val="true"/>
        </w:rPr>
        <w:t>کمال و نجات</w:t>
      </w:r>
      <w:bookmarkEnd w:id="46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فعلیت تمام استعدادهای موجود در یک شی را کمال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مهدویت نیز اشاره به کمال نهایی بشر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مهدویت و کمال، دو تعبیر از یک واقعیت وجودی در زندگی آدمی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مباحث پیشین روشن شد که دامنه استعدادهای انسان، نه تنها بر تمامی ساحت‌های وجودی او، بلکه بر عالم مُلک و ملکوت هم اثرگذار است، معنی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مترادف با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تمام عوالم مؤثر در زندگی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کمال بیرونی و درونیِ مرتبط با </w:t>
      </w:r>
      <w:bookmarkStart w:id="464" w:name="pg2619_15728"/>
    </w:p>
    <w:p>
      <w:pPr>
        <w:pStyle w:val="BookText"/>
        <w:rPr/>
      </w:pPr>
      <w:bookmarkEnd w:id="464"/>
      <w:r>
        <w:rPr>
          <w:rFonts w:ascii="IRNazanin" w:hAnsi="IRNazanin" w:eastAsia="IRNazanin"/>
          <w:color w:val="111111"/>
          <w:sz w:val="28"/>
          <w:sz w:val="28"/>
          <w:szCs w:val="28"/>
          <w:rtl w:val="true"/>
          <w:lang w:bidi="fa-IR"/>
        </w:rPr>
        <w:t>هم‌دیگر تا بدان‌جا پیش خواهد رفت که سرانجام، بهشت زمینی ایجاد شود و انسان به خلافت خدا بر زمین برسد</w:t>
      </w:r>
      <w:r>
        <w:rPr>
          <w:rFonts w:eastAsia="IRNazanin" w:cs="IRNazanin"/>
          <w:color w:val="111111"/>
          <w:sz w:val="28"/>
          <w:szCs w:val="28"/>
          <w:rtl w:val="true"/>
          <w:lang w:bidi="fa-IR"/>
        </w:rPr>
        <w:t>.</w:t>
      </w:r>
    </w:p>
    <w:p>
      <w:pPr>
        <w:pStyle w:val="Heading4"/>
        <w:numPr>
          <w:ilvl w:val="3"/>
          <w:numId w:val="1"/>
        </w:numPr>
        <w:rPr/>
      </w:pPr>
      <w:bookmarkStart w:id="465" w:name="__RefHeading___Toc482651_1395250215"/>
      <w:bookmarkStart w:id="466" w:name="_Toc171"/>
      <w:bookmarkEnd w:id="465"/>
      <w:r>
        <w:rPr/>
        <w:t>9.2</w:t>
      </w:r>
      <w:r>
        <w:rPr>
          <w:rtl w:val="true"/>
        </w:rPr>
        <w:t xml:space="preserve">. </w:t>
      </w:r>
      <w:r>
        <w:rPr>
          <w:rtl w:val="true"/>
        </w:rPr>
        <w:t>انسان کامل</w:t>
      </w:r>
      <w:bookmarkEnd w:id="466"/>
    </w:p>
    <w:p>
      <w:pPr>
        <w:pStyle w:val="BookText"/>
        <w:rPr/>
      </w:pPr>
      <w:r>
        <w:rPr>
          <w:rFonts w:ascii="IRNazanin" w:hAnsi="IRNazanin" w:eastAsia="IRNazanin"/>
          <w:color w:val="111111"/>
          <w:sz w:val="28"/>
          <w:sz w:val="28"/>
          <w:szCs w:val="28"/>
          <w:rtl w:val="true"/>
          <w:lang w:bidi="fa-IR"/>
        </w:rPr>
        <w:t>معلوم شد که هر آدمی در رشد فطری خود، ضرورت کمال و وجود الگوی خارجی برای آن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نگرش می‌توان گفت که منجی و موعود، همان الگو برای ادراک فطری و درونی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کامل ـ که تجلی عینی آن، مهدی موعود عجل الله تعالی فرجه الشریف است ـ کسی است که اهداف استکمالی آفرینش در بالاترین مرتبه در او محقق شده و به واسطه فعلیت این اهداف و مراتب کمال، به مقام امامت و ولایت یعنی راهبری انسان‌های کمال‌جو به سوی کمال رسیده است</w:t>
      </w:r>
      <w:r>
        <w:rPr>
          <w:rFonts w:eastAsia="IRNazanin" w:cs="IRNazanin"/>
          <w:color w:val="111111"/>
          <w:sz w:val="28"/>
          <w:szCs w:val="28"/>
          <w:rtl w:val="true"/>
          <w:lang w:bidi="fa-IR"/>
        </w:rPr>
        <w:t>.</w:t>
      </w:r>
    </w:p>
    <w:p>
      <w:pPr>
        <w:pStyle w:val="Heading4"/>
        <w:numPr>
          <w:ilvl w:val="3"/>
          <w:numId w:val="1"/>
        </w:numPr>
        <w:rPr/>
      </w:pPr>
      <w:bookmarkStart w:id="467" w:name="__RefHeading___Toc482653_1395250215"/>
      <w:bookmarkStart w:id="468" w:name="_Toc172"/>
      <w:bookmarkEnd w:id="467"/>
      <w:r>
        <w:rPr/>
        <w:t>9.3</w:t>
      </w:r>
      <w:r>
        <w:rPr>
          <w:rtl w:val="true"/>
        </w:rPr>
        <w:t xml:space="preserve">. </w:t>
      </w:r>
      <w:r>
        <w:rPr>
          <w:rtl w:val="true"/>
        </w:rPr>
        <w:t>آرمان‌شهر</w:t>
      </w:r>
      <w:bookmarkEnd w:id="468"/>
    </w:p>
    <w:p>
      <w:pPr>
        <w:pStyle w:val="BookText"/>
        <w:rPr/>
      </w:pPr>
      <w:r>
        <w:rPr>
          <w:rFonts w:ascii="IRNazanin" w:hAnsi="IRNazanin" w:eastAsia="IRNazanin"/>
          <w:color w:val="111111"/>
          <w:sz w:val="28"/>
          <w:sz w:val="28"/>
          <w:szCs w:val="28"/>
          <w:rtl w:val="true"/>
          <w:lang w:bidi="fa-IR"/>
        </w:rPr>
        <w:t>در نگاه انسان‌شناسی کمال، آرمان‌شهر، واقعیتی زمینی و این‌جهانی دارد که پیش از آفرینش انسان، وعده داده شده است</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منتها راه دست‌یابی به آن، نه تک‌سونگری به برخی از ارزش‌ها و ظرفیت‌های انسانی، که از معبر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یعنی فعال‌سازی هم‌زمان تمامی ابعاد جسمانی و روحانی انسان؛ آن هم در گستره‌ای فراگیر و جهانی تا بتواند بر جهان مُلکی نیز اثرگذار باشد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بدین معناست که یکی از ارکان آرمان‌شهر، جهان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دیدگاه‌های فلسفی یا علمی تلاش می‌شود که با رشد حداقلی فضایل و ترکیب آن با علم و صنعت، بستر تسخیر قهری طبیعت و ایجاد آرمان‌شهر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نگاه دینی، این تصرف وتسخیر با </w:t>
      </w:r>
      <w:bookmarkStart w:id="469" w:name="pg2619_15729"/>
    </w:p>
    <w:p>
      <w:pPr>
        <w:pStyle w:val="BookText"/>
        <w:rPr/>
      </w:pPr>
      <w:bookmarkEnd w:id="469"/>
      <w:r>
        <w:rPr>
          <w:rFonts w:ascii="IRNazanin" w:hAnsi="IRNazanin" w:eastAsia="IRNazanin"/>
          <w:color w:val="111111"/>
          <w:sz w:val="28"/>
          <w:sz w:val="28"/>
          <w:szCs w:val="28"/>
          <w:rtl w:val="true"/>
          <w:lang w:bidi="fa-IR"/>
        </w:rPr>
        <w:t>رشد حداکثری انسان در پناه گرایش متعالی به عبودیت رخ خواهد داد؛ چراکه طبیعت، محکوم سنت‌هاست و بر سنت‌ها جز از معبر خلافت الهی نمی‌توان حاکمیت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آرمان‌شهر جامعه‌ای است که در آن همه انسان‌ها در متعالی‌ترین گرایش انسانی به هم‌گرایی برسند و بدانند که با سلوک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درحالت متعالی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به هدف غائی آفرینش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تحقق هدف غائی با عبودیت جهانی و همگانی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آرمان‌شهر موعود، نظام اجتماعی بر مبنای بندگی غیب الغیوب است که در آن، انسان از همه تعلق‌ها و اسارت‌ها رهایی می‌یابد و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چون چنین شد، زمین و زمان و کون و مکان هم ساختاری بهشتی می‌یابند</w:t>
      </w:r>
      <w:r>
        <w:rPr>
          <w:rFonts w:eastAsia="IRNazanin" w:cs="IRNazanin"/>
          <w:color w:val="111111"/>
          <w:sz w:val="28"/>
          <w:szCs w:val="28"/>
          <w:rtl w:val="true"/>
          <w:lang w:bidi="fa-IR"/>
        </w:rPr>
        <w:t>.</w:t>
      </w:r>
    </w:p>
    <w:p>
      <w:pPr>
        <w:pStyle w:val="Heading4"/>
        <w:numPr>
          <w:ilvl w:val="3"/>
          <w:numId w:val="1"/>
        </w:numPr>
        <w:rPr/>
      </w:pPr>
      <w:bookmarkStart w:id="470" w:name="__RefHeading___Toc482655_1395250215"/>
      <w:bookmarkStart w:id="471" w:name="_Toc173"/>
      <w:bookmarkEnd w:id="470"/>
      <w:r>
        <w:rPr/>
        <w:t>9.4</w:t>
      </w:r>
      <w:r>
        <w:rPr>
          <w:rtl w:val="true"/>
        </w:rPr>
        <w:t xml:space="preserve">. </w:t>
      </w:r>
      <w:r>
        <w:rPr>
          <w:rtl w:val="true"/>
        </w:rPr>
        <w:t>فلسفه تاریخ</w:t>
      </w:r>
      <w:bookmarkEnd w:id="471"/>
    </w:p>
    <w:p>
      <w:pPr>
        <w:pStyle w:val="BookText"/>
        <w:rPr/>
      </w:pPr>
      <w:r>
        <w:rPr>
          <w:rFonts w:ascii="IRNazanin" w:hAnsi="IRNazanin" w:eastAsia="IRNazanin"/>
          <w:color w:val="111111"/>
          <w:sz w:val="28"/>
          <w:sz w:val="28"/>
          <w:szCs w:val="28"/>
          <w:rtl w:val="true"/>
          <w:lang w:bidi="fa-IR"/>
        </w:rPr>
        <w:t>برای تحقق بهشت زمینی،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گانۀ برنامه کمال، انسان کامل و معطوف شدن اراده‌های انسانی به کمال باید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دین کامل و انسان کامل وجود دارند، پس ضلع سوم ـ که مسأله اراده‌های انسانی است ـ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انسان‌ها باید بر مبنای فطرت و پس از مشاهده آثار زیان‌بار نگاه حداقلی یا وارونه به کمال، آماده پذیرش کمال حداکثری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فلسفه تاریخ در زندگی آدمی چیزی نیست مگر فرایند کامل شدن عوامل تحقق کمال و ملاحظه نوع تعلق اراده‌های انسانی به برنامۀ جامعی که برای کمال وجود دارد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منظر، دوران ظهور تنها دوران تاریخ بشر است که کمال نهایی در آن رخ خواهد داد و بازتاب آن، وراثت و خلافت طولانی مدت آدمی در قالب رجعت دین‌داران رشدیافته به زمین خواهد بود</w:t>
      </w:r>
      <w:r>
        <w:rPr>
          <w:rFonts w:eastAsia="IRNazanin" w:cs="IRNazanin"/>
          <w:color w:val="111111"/>
          <w:sz w:val="28"/>
          <w:szCs w:val="28"/>
          <w:rtl w:val="true"/>
          <w:lang w:bidi="fa-IR"/>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2" w:name="pg2619_15731"/>
      <w:bookmarkStart w:id="473" w:name="pg2619_15731"/>
      <w:bookmarkEnd w:id="473"/>
    </w:p>
    <w:p>
      <w:pPr>
        <w:pStyle w:val="Heading2"/>
        <w:numPr>
          <w:ilvl w:val="1"/>
          <w:numId w:val="1"/>
        </w:numPr>
        <w:rPr/>
      </w:pPr>
      <w:bookmarkStart w:id="474" w:name="pg2619_15731"/>
      <w:bookmarkStart w:id="475" w:name="__RefHeading___Toc482657_1395250215"/>
      <w:bookmarkStart w:id="476" w:name="_Toc174"/>
      <w:bookmarkEnd w:id="474"/>
      <w:bookmarkEnd w:id="475"/>
      <w:r>
        <w:rPr>
          <w:rtl w:val="true"/>
        </w:rPr>
        <w:t>چشم انداز کلی مباحث آتی</w:t>
      </w:r>
      <w:bookmarkEnd w:id="476"/>
    </w:p>
    <w:p>
      <w:pPr>
        <w:pStyle w:val="Heading3"/>
        <w:numPr>
          <w:ilvl w:val="2"/>
          <w:numId w:val="1"/>
        </w:numPr>
        <w:rPr/>
      </w:pPr>
      <w:bookmarkStart w:id="477" w:name="__RefHeading___Toc482659_1395250215"/>
      <w:bookmarkStart w:id="478" w:name="_Toc175"/>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بی‌شک مبحث انسان‌شناسی یکی از وسیع‌ترین مباحث حوزه علوم انسانی است و نمی‌توان در یک جلد به تمام اطراف این بحث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جلد دوم این کتاب، باقی مباحث را پی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صورت گذرا و فهرست‌وار، مباحثی را که در ادامه مطرح خواهند شد، مرور می‌کنیم</w:t>
      </w:r>
      <w:r>
        <w:rPr>
          <w:rFonts w:eastAsia="IRNazanin" w:cs="IRNazanin"/>
          <w:color w:val="111111"/>
          <w:sz w:val="28"/>
          <w:szCs w:val="28"/>
          <w:rtl w:val="true"/>
          <w:lang w:bidi="fa-IR"/>
        </w:rPr>
        <w:t>.</w:t>
      </w:r>
    </w:p>
    <w:p>
      <w:pPr>
        <w:pStyle w:val="Heading3"/>
        <w:numPr>
          <w:ilvl w:val="2"/>
          <w:numId w:val="1"/>
        </w:numPr>
        <w:rPr/>
      </w:pPr>
      <w:bookmarkStart w:id="479" w:name="__RefHeading___Toc482661_1395250215"/>
      <w:bookmarkStart w:id="480" w:name="_Toc176"/>
      <w:bookmarkEnd w:id="479"/>
      <w:r>
        <w:rPr/>
        <w:t>1</w:t>
      </w:r>
      <w:r>
        <w:rPr>
          <w:rtl w:val="true"/>
        </w:rPr>
        <w:t xml:space="preserve">. </w:t>
      </w:r>
      <w:r>
        <w:rPr>
          <w:rtl w:val="true"/>
        </w:rPr>
        <w:t>انسان‌شناسی جمعی</w:t>
      </w:r>
      <w:bookmarkEnd w:id="480"/>
    </w:p>
    <w:p>
      <w:pPr>
        <w:pStyle w:val="BookText"/>
        <w:rPr/>
      </w:pPr>
      <w:r>
        <w:rPr>
          <w:rFonts w:ascii="IRNazanin" w:hAnsi="IRNazanin" w:eastAsia="IRNazanin"/>
          <w:color w:val="111111"/>
          <w:sz w:val="28"/>
          <w:sz w:val="28"/>
          <w:szCs w:val="28"/>
          <w:rtl w:val="true"/>
          <w:lang w:bidi="fa-IR"/>
        </w:rPr>
        <w:t>پس از تبیین انسان‌شناسی فردی، نوبت به انسان‌شناسی از منظر روابط و ارتباطات انسانی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اجتماعی انسان در قالب فصل‌های زیر مورد مطالعه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انسان‌شناسی خانوادگی</w:t>
      </w:r>
    </w:p>
    <w:p>
      <w:pPr>
        <w:pStyle w:val="BookText"/>
        <w:rPr/>
      </w:pPr>
      <w:r>
        <w:rPr>
          <w:rFonts w:ascii="IRNazanin" w:hAnsi="IRNazanin" w:eastAsia="IRNazanin"/>
          <w:color w:val="111111"/>
          <w:sz w:val="28"/>
          <w:sz w:val="28"/>
          <w:szCs w:val="28"/>
          <w:rtl w:val="true"/>
          <w:lang w:bidi="fa-IR"/>
        </w:rPr>
        <w:t>ـ انسان‌شناسی شهروندی</w:t>
      </w:r>
    </w:p>
    <w:p>
      <w:pPr>
        <w:pStyle w:val="BookText"/>
        <w:rPr/>
      </w:pPr>
      <w:r>
        <w:rPr>
          <w:rFonts w:ascii="IRNazanin" w:hAnsi="IRNazanin" w:eastAsia="IRNazanin"/>
          <w:color w:val="111111"/>
          <w:sz w:val="28"/>
          <w:sz w:val="28"/>
          <w:szCs w:val="28"/>
          <w:rtl w:val="true"/>
          <w:lang w:bidi="fa-IR"/>
        </w:rPr>
        <w:t>ـ انسان‌شناسی سیاسی</w:t>
      </w:r>
    </w:p>
    <w:p>
      <w:pPr>
        <w:pStyle w:val="BookText"/>
        <w:rPr/>
      </w:pPr>
      <w:r>
        <w:rPr>
          <w:rFonts w:ascii="IRNazanin" w:hAnsi="IRNazanin" w:eastAsia="IRNazanin"/>
          <w:color w:val="111111"/>
          <w:sz w:val="28"/>
          <w:sz w:val="28"/>
          <w:szCs w:val="28"/>
          <w:rtl w:val="true"/>
          <w:lang w:bidi="fa-IR"/>
        </w:rPr>
        <w:t>ـ انسان‌شناسی اقتصادی</w:t>
      </w:r>
    </w:p>
    <w:p>
      <w:pPr>
        <w:pStyle w:val="BookText"/>
        <w:rPr/>
      </w:pPr>
      <w:r>
        <w:rPr>
          <w:rFonts w:ascii="IRNazanin" w:hAnsi="IRNazanin" w:eastAsia="IRNazanin"/>
          <w:color w:val="111111"/>
          <w:sz w:val="28"/>
          <w:sz w:val="28"/>
          <w:szCs w:val="28"/>
          <w:rtl w:val="true"/>
          <w:lang w:bidi="fa-IR"/>
        </w:rPr>
        <w:t>ـ انسان‌شناسی فرهنگی</w:t>
      </w:r>
    </w:p>
    <w:p>
      <w:pPr>
        <w:pStyle w:val="BookText"/>
        <w:rPr/>
      </w:pPr>
      <w:r>
        <w:rPr>
          <w:rFonts w:ascii="IRNazanin" w:hAnsi="IRNazanin" w:eastAsia="IRNazanin"/>
          <w:color w:val="111111"/>
          <w:sz w:val="28"/>
          <w:sz w:val="28"/>
          <w:szCs w:val="28"/>
          <w:rtl w:val="true"/>
          <w:lang w:bidi="fa-IR"/>
        </w:rPr>
        <w:t>هدف از این بحث، طرح یک نگاه کلی و کلان نسبت به انسان‌شناسی فطری در حوزۀ روابط اجتماعی است تا بتوان بر اساس آن، نظریه آرمان‌شهر جهانی با محوریت ولایت انسان کامل را تبیین کرد</w:t>
      </w:r>
      <w:r>
        <w:rPr>
          <w:rFonts w:eastAsia="IRNazanin" w:cs="IRNazanin"/>
          <w:color w:val="111111"/>
          <w:sz w:val="28"/>
          <w:szCs w:val="28"/>
          <w:rtl w:val="true"/>
          <w:lang w:bidi="fa-IR"/>
        </w:rPr>
        <w:t>.</w:t>
      </w:r>
    </w:p>
    <w:p>
      <w:pPr>
        <w:pStyle w:val="Heading3"/>
        <w:numPr>
          <w:ilvl w:val="2"/>
          <w:numId w:val="1"/>
        </w:numPr>
        <w:rPr/>
      </w:pPr>
      <w:bookmarkStart w:id="481" w:name="__RefHeading___Toc482663_1395250215"/>
      <w:bookmarkStart w:id="482" w:name="_Toc177"/>
      <w:bookmarkEnd w:id="481"/>
      <w:r>
        <w:rPr/>
        <w:t>2</w:t>
      </w:r>
      <w:r>
        <w:rPr>
          <w:rtl w:val="true"/>
        </w:rPr>
        <w:t xml:space="preserve">. </w:t>
      </w:r>
      <w:r>
        <w:rPr>
          <w:rtl w:val="true"/>
        </w:rPr>
        <w:t>انسان‌شناسی تاریخی</w:t>
      </w:r>
      <w:bookmarkEnd w:id="482"/>
    </w:p>
    <w:p>
      <w:pPr>
        <w:pStyle w:val="BookText"/>
        <w:rPr/>
      </w:pPr>
      <w:r>
        <w:rPr>
          <w:rFonts w:ascii="IRNazanin" w:hAnsi="IRNazanin" w:eastAsia="IRNazanin"/>
          <w:color w:val="111111"/>
          <w:sz w:val="28"/>
          <w:sz w:val="28"/>
          <w:szCs w:val="28"/>
          <w:rtl w:val="true"/>
          <w:lang w:bidi="fa-IR"/>
        </w:rPr>
        <w:t>پس از تبیین مبانی فردی و جمعی نظریه کمال‌گرایی شیعی، نوبت به مرحله تبیین واقعیت بیرونی و مصداقی این نظریه می‌رسد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انسان‌شناسی تاریخی، گرایشی از دانش انسان‌شناسی و مردم‌شناسی است که به پیشینه تاریخ انسان و زندگی انسانی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با کمک دانش باستان‌شناسی در صدد است که بداند انسان از کِی و کجا و چگونه بر روی زمین پدیدار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تلاش می‌کند که به ادوار‌شناسی تاریخ بشر و فراز و فرودهای تمدن‌ها، ملت‌ها و دولت‌ها بپردازد</w:t>
      </w:r>
      <w:r>
        <w:rPr>
          <w:rFonts w:eastAsia="IRNazanin" w:cs="IRNazanin"/>
          <w:color w:val="111111"/>
          <w:sz w:val="28"/>
          <w:szCs w:val="28"/>
          <w:rtl w:val="true"/>
          <w:lang w:bidi="fa-IR"/>
        </w:rPr>
        <w:t xml:space="preserve">. </w:t>
      </w:r>
      <w:bookmarkStart w:id="483" w:name="pg2619_15732"/>
    </w:p>
    <w:p>
      <w:pPr>
        <w:pStyle w:val="BookText"/>
        <w:rPr/>
      </w:pPr>
      <w:bookmarkEnd w:id="483"/>
      <w:r>
        <w:rPr>
          <w:rFonts w:ascii="IRNazanin" w:hAnsi="IRNazanin" w:eastAsia="IRNazanin"/>
          <w:color w:val="111111"/>
          <w:sz w:val="28"/>
          <w:sz w:val="28"/>
          <w:szCs w:val="28"/>
          <w:rtl w:val="true"/>
          <w:lang w:bidi="fa-IR"/>
        </w:rPr>
        <w:t>با کمک دو دانش فلسفه تاریخ و آینده‌پژوهی می‌توان فهمید که بر روند تاریخ بشر چه اصولی حاکم بوده‌اند و علل و عوامل اصلی رویدادهای مثبت و منفی کلان تاریخ چیست؟ در نهایت این پرسش مطرح می‌شود که هدف نهایی و مقصد بشر کدام است و چه آینده‌های محتملی پیش روی او قرار دارد؟</w:t>
      </w:r>
    </w:p>
    <w:p>
      <w:pPr>
        <w:pStyle w:val="BookText"/>
        <w:rPr/>
      </w:pPr>
      <w:r>
        <w:rPr>
          <w:rFonts w:ascii="IRNazanin" w:hAnsi="IRNazanin" w:eastAsia="IRNazanin"/>
          <w:color w:val="111111"/>
          <w:sz w:val="28"/>
          <w:sz w:val="28"/>
          <w:szCs w:val="28"/>
          <w:rtl w:val="true"/>
          <w:lang w:bidi="fa-IR"/>
        </w:rPr>
        <w:t>در این بخش به پرسش‌های زیر پاسخ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زندگی بشر بر روی زمین، هوشمندانه و آگاهانه بوده است؟</w:t>
      </w:r>
    </w:p>
    <w:p>
      <w:pPr>
        <w:pStyle w:val="BookText"/>
        <w:rPr/>
      </w:pPr>
      <w:r>
        <w:rPr>
          <w:rFonts w:ascii="IRNazanin" w:hAnsi="IRNazanin" w:eastAsia="IRNazanin"/>
          <w:color w:val="111111"/>
          <w:sz w:val="28"/>
          <w:sz w:val="28"/>
          <w:szCs w:val="28"/>
          <w:rtl w:val="true"/>
          <w:lang w:bidi="fa-IR"/>
        </w:rPr>
        <w:t>ـ آیا این زندگی دارای اهداف کلان و ثابتی میان همه انسان‌هاست؟</w:t>
      </w:r>
    </w:p>
    <w:p>
      <w:pPr>
        <w:pStyle w:val="BookText"/>
        <w:rPr/>
      </w:pPr>
      <w:r>
        <w:rPr>
          <w:rFonts w:ascii="IRNazanin" w:hAnsi="IRNazanin" w:eastAsia="IRNazanin"/>
          <w:color w:val="111111"/>
          <w:sz w:val="28"/>
          <w:sz w:val="28"/>
          <w:szCs w:val="28"/>
          <w:rtl w:val="true"/>
          <w:lang w:bidi="fa-IR"/>
        </w:rPr>
        <w:t>ـ چه نسبتی بین زندگی تک‌تک انسان‌ها با سیر کلی تاریخ وجود دارد؟</w:t>
      </w:r>
    </w:p>
    <w:p>
      <w:pPr>
        <w:pStyle w:val="BookText"/>
        <w:rPr/>
      </w:pPr>
      <w:r>
        <w:rPr>
          <w:rFonts w:ascii="IRNazanin" w:hAnsi="IRNazanin" w:eastAsia="IRNazanin"/>
          <w:color w:val="111111"/>
          <w:sz w:val="28"/>
          <w:sz w:val="28"/>
          <w:szCs w:val="28"/>
          <w:rtl w:val="true"/>
          <w:lang w:bidi="fa-IR"/>
        </w:rPr>
        <w:t>نظر به وجود دو نظریه کلی در باب انسان‌شناسی تاریخی، این بخش به دو بحث کلی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نظریه علمی تکامل و دیگری، بررسی نظریه ادیان ابراهیمی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نقد نظریه تکامل، تقریر صحیح انسان‌شناسی تاریخی بر مبنای فطرت و دین حق بیان می‌شود تا معلوم گردد بر مبنای دین حق و نگرش‌های گوناگون آن، چگونه انسان‌شناسی تاریخی باعث تفاوت در سبک زندگی و مدل تمدن‌سازی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مباحث مهم این بخش، بررسی تطبیقی تاریخ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بحث، شناخت قوانین و سنت‌های حاکم بر تاریخ است تا از این طریق بتوانیم در انجام رسالت تاریخی خود دقیق‌تر و هوشمندانه‌تر عمل کنیم</w:t>
      </w:r>
      <w:r>
        <w:rPr>
          <w:rFonts w:eastAsia="IRNazanin" w:cs="IRNazanin"/>
          <w:color w:val="111111"/>
          <w:sz w:val="28"/>
          <w:szCs w:val="28"/>
          <w:rtl w:val="true"/>
          <w:lang w:bidi="fa-IR"/>
        </w:rPr>
        <w:t>.</w:t>
      </w:r>
    </w:p>
    <w:p>
      <w:pPr>
        <w:pStyle w:val="Heading3"/>
        <w:numPr>
          <w:ilvl w:val="2"/>
          <w:numId w:val="1"/>
        </w:numPr>
        <w:rPr/>
      </w:pPr>
      <w:bookmarkStart w:id="484" w:name="__RefHeading___Toc482665_1395250215"/>
      <w:bookmarkStart w:id="485" w:name="_Toc178"/>
      <w:bookmarkEnd w:id="484"/>
      <w:r>
        <w:rPr/>
        <w:t>3</w:t>
      </w:r>
      <w:r>
        <w:rPr>
          <w:rtl w:val="true"/>
        </w:rPr>
        <w:t xml:space="preserve">. </w:t>
      </w:r>
      <w:r>
        <w:rPr>
          <w:rtl w:val="true"/>
        </w:rPr>
        <w:t>انسان‌شناسی جغرافیایی</w:t>
      </w:r>
      <w:bookmarkEnd w:id="48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مباحث انسان‌شناسی، نسبت‌سنجی انسان با مکان و بستر طبیعی زندگی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 دانش شناخت پدیده‌های طبیعی و مطالعه رابطه متقابل انسان و محیط اطراف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قابلیت بهره‌وری از امکانات و فرصت‌های طبیعی برای تشکیل زیست‌بوم‌های انسانی از فوائد این علم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مطالعات جغرافیایی دارای اهمیت کیفی و راهبردی در زندگی بشر است و به ویژه در زمینه جامعه‌سازی یا تمدن‌سازی مورد توجه قرار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جغرافیای دینی، به معنی مطالعه نسبت تمدن‌های حق و باطل با پیشینه و استعدادهای جغرافیایی آن‌ها و نیز مطالعات جغرافیایی در ادیان به ویژه ادیان ابراهیمی، از ضرورت‌های بحث انسان‌شناسی است که متأسفانه کم‌تر به آن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روایی شیعی یکی از نعمت‌های بزرگ خداوند، تولد یافتن در جغرافیای اسلامی شمرده شده است؛ چنان‌که در دعای امام حسین علیه السلام در روز عرفه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تخرجنی لرأفتک بی و لطفک لی و احسانک الیّ فی دولۀ ائمۀ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بدین معناست که صرف تولد و نموّ در تاریخ و جغرافیای دینی یکی از نعمت‌های بزرگ خداوندی است؛ چراکه قرار داشتن در محیط ایمانی بسترساز بسیاری از توفیق‌های معنوی و استعدادهای تربیتی در مسیر رشد و کمال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بدون نگاه جامع به انسان‌شناسی جغرافیایی نمی‌توان طرحی برای کمال و تعالی تدریجی در بستر ادوار و مراحل زندگی انسانی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مهم، باید وضعیت جغرافیای حق و باطل را در گستره زمانی دیروز، امروز و فردا شناخت تا بتوان سبک زندگی روزآمد دینی را طراح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 ضرورت و اهمیت، مباحث اصلی این بحث شامل عناوین زیر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انسان‌شناسی جغرافیایی حق و باطل در بستر تاریخ</w:t>
      </w:r>
    </w:p>
    <w:p>
      <w:pPr>
        <w:pStyle w:val="BookText"/>
        <w:rPr/>
      </w:pPr>
      <w:r>
        <w:rPr>
          <w:rFonts w:ascii="IRNazanin" w:hAnsi="IRNazanin" w:eastAsia="IRNazanin"/>
          <w:color w:val="111111"/>
          <w:sz w:val="28"/>
          <w:sz w:val="28"/>
          <w:szCs w:val="28"/>
          <w:rtl w:val="true"/>
          <w:lang w:bidi="fa-IR"/>
        </w:rPr>
        <w:t>ـ انسان‌شناسی جغرافیایی حق و باطل از منظر آینده‌پژوهی</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انسان‌شناسی جغرافیایی حق و باطل در زمانه معاصر، وضعیت‌ها و رسالت‌ها </w:t>
      </w:r>
      <w:bookmarkStart w:id="486" w:name="pg2619_15734"/>
    </w:p>
    <w:p>
      <w:pPr>
        <w:pStyle w:val="Heading2"/>
        <w:numPr>
          <w:ilvl w:val="1"/>
          <w:numId w:val="1"/>
        </w:numPr>
        <w:rPr/>
      </w:pPr>
      <w:bookmarkStart w:id="487" w:name="__RefHeading___Toc482667_1395250215"/>
      <w:bookmarkStart w:id="488" w:name="_Toc179"/>
      <w:bookmarkEnd w:id="486"/>
      <w:bookmarkEnd w:id="487"/>
      <w:r>
        <w:rPr>
          <w:rtl w:val="true"/>
        </w:rPr>
        <w:t>کتابنامه</w:t>
      </w:r>
      <w:bookmarkEnd w:id="488"/>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9" w:name="__RefHeading___Toc482669_1395250215"/>
      <w:bookmarkStart w:id="490" w:name="_Toc180"/>
      <w:bookmarkEnd w:id="489"/>
      <w:r>
        <w:rPr>
          <w:rtl w:val="true"/>
        </w:rPr>
        <w:t>اشاره</w:t>
      </w:r>
      <w:bookmarkStart w:id="491" w:name="pg2619_15735"/>
      <w:bookmarkEnd w:id="490"/>
    </w:p>
    <w:p>
      <w:pPr>
        <w:pStyle w:val="Heading3"/>
        <w:numPr>
          <w:ilvl w:val="2"/>
          <w:numId w:val="1"/>
        </w:numPr>
        <w:rPr/>
      </w:pPr>
      <w:bookmarkStart w:id="492" w:name="__RefHeading___Toc482671_1395250215"/>
      <w:bookmarkStart w:id="493" w:name="_Toc181"/>
      <w:bookmarkEnd w:id="491"/>
      <w:bookmarkEnd w:id="492"/>
      <w:r>
        <w:rPr>
          <w:rtl w:val="true"/>
        </w:rPr>
        <w:t>الف</w:t>
      </w:r>
      <w:r>
        <w:rPr>
          <w:rtl w:val="true"/>
        </w:rPr>
        <w:t xml:space="preserve">) </w:t>
      </w:r>
      <w:r>
        <w:rPr>
          <w:rtl w:val="true"/>
        </w:rPr>
        <w:t>کتاب‌ها</w:t>
      </w:r>
      <w:bookmarkEnd w:id="493"/>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اباذری، یوسف و دیگران، ادیان جهان باستان،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تحقیقات فرهنگی،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سینا، ابوعلی، الاشارات والتنبیهات، به کوشش علیرضا نجف زاده،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 ، معراج‌نامه، به کوشش نجیب مایل هروی،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 آستان قدس رضوی،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اکبریان، رضا، جایگاه انسان در حکمت متعالیه ملاصدرا،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و انسان کامل از دیدگاه امام خمینی رحمة الله،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باربور، ایان، علم و دین، ترجمه بهاءالدین خرمشاهی،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دانشگاهی، چاپ دوم،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باقری، خسرو، آسیب و سلامت در تربیت دینی،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تربیت‌اسلامی،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باهنر، محمدجواد و برقعی، رضا، تربیت و تعلیم دینی،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شرکت‌سهامی کتاب‌های جیبی،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بستان نجفی، حسین، نابرابری و ستم‌جنسی،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پژوهشکده حوزه و دانشگاه،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پترسون، مایکل، درآمدی بر فلسفه دین، ترجمه احمد نراقی و ابراهیم سلطانی،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نو،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پیرمرادی، محمدجواد،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شاه آبادی و برهان فطرت عشق بر اثبات واجب الوجود، حدیث عشق و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مقالات دربارۀ آرای حکمی معرفتی آیت الله 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فرهنگ و اندیشۀ 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 دهاقانی، سیدحسین، آسیب‌شناسی دینی فمینیسم،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فرهنگ منهاج،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توبی‌هاف، انسان‌شناسی فلسفی معتزله و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تطبیقی عقلانیت در اسلام و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 عبدی کلانتری،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توحیدی، نیره، فمینیسم، دموکراسی و اسلام‌گرایی، لوس آنجلس،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توماس وی، سایلر، رویان‌شناسی پزشکی لانگمن، ترجمه مسلم بهادری و عباس شکوری،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چهره،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نویسندگان، گونه‌شناسی اندیشۀ منجی موعود،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ادیان و مذاهب،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نویسندگان، درآمدی بر جامعه‌شناسی اسلامی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همکاری حوزه و دانشگاه، چاپ‌دوم</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 درآمدی بر جامعه‌شناسی اسلامی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سمت،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انسان در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فرهنگی رجاء،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 ده مقاله پیرامون مبدأ و معاد،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الزهراء، چاپ سوم،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ــــــــــــــــــ ، زن در آیینه جلال و جمال،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اسراء، چاپ دهم</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 فطرت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دوازدهم از تفسیر موضوعی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 حسن و بنی‌جمال، شکوه السادات، روانشناسی رشد،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نشر بنیاد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حرعاملی، محمد 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حسن، اثبات الهداة و النصوص و المعجزات،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زاده آملی، حسن، دروس معرفت نفس،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انتشارات علمی فرهنگی،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 ، انسان کامل از دیدگاه نهج البلاغه، بی جا، بنیاد نهج البلاغه، چاپ‌دوم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مونس، اطلس تاریخ اسلام، ترجمه آذرتاش آذرنوش،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جغرافیایی نیروهای مسلح،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زبیدی واسطی، سید مرتضی، تاج العروس من جواهر القاموس،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جاسم، تاریخ سیاسی غیبت امام دوازدهم عجل الله تعالی فرجه الشریف ، ترجمه سید محمدتقی آیت‌اللهی،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محمد، عصر زندگی و چگونگی آینده انسان و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حمدی سعدی، عباس، درآمدی بر نظریه فطرت، پژوهشنامه فلسفۀ دین،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خسروپناه، عبدالحسین، کلام جدید،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پژوهش‌های حوزه علمیه،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امام روح‌الله، شرح چهل حدیث،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تنظیم و نشر آثار امام خمینی،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خندان، علی‌اصغر، ادراکات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طه،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دغیم، سمیح، موسوعة مصطلحات علم الکلام الإسلامی،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ناشرون،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دیبی، حسین، زمینه انسان‌شناسی،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لوح،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دیرکس، هانس، انسان‌شناسی فلسفی، ترجمه محمد رضا بهشتی،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هرمس،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دیلمی، حسن بن محمد، غرر الأخبار و درر الآثار، به تحقیق اسماعیل ضیغم،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دلیل‌ما،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رادمنش، عزت الله، قرآن، جامعه‌شناسی اتوپیا،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 امیرکبیر،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 المفردات فی غریب القرآن،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الکتاب، چاپ اول،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رجبی، محمود، انسان‌شناسی، ویرایش حسین دهنوی،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آموزشی و پژوهشی امام خمینی،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رضایی، محمد، سلمان فارسی الگوی زندگی مهدوی،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الامینی، محمود، مبانی انسان‌شناسی،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روژه، پیره، روانشناسی اختلافی زن و مرد، ترجمة حسین سروری، انتشارات جان‌زاده،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ریویر، کلود، درآمدی بر انسان‌شناسی، ترجمه ناصر فکوهی،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زیبایی نژاد، محمد رضا، هویت و نقش‌های جنسیتی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امور زنان و خانواده ریاست جمهوری،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 مسیحیت‌شناسی مقایسه‌ای،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ژدر، علیرضا، بررسی انتقادی نظریه حرکت جوهری ملاصدرا، نشریه حکمت صدرائی، شماره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پائیز</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سیف، علی‌اکبر، روان‌شناسی پرورشی،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 آگاه،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شاکر، محمدکاظم و موسوی، فاطمه، کمال پذیری انسان، نقطه عزیمت در گفتمان ادیان، فصلنامه انسان‌پژوهی دینی، شماره</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آبادی، محمدعلی، رشحات البحار، ترجمه محمد شاه‌آبادی،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زنان مسلمان،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شبر، سید عبدالله، مصابیح الانوار فی حل مشکلات الاخبار،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میان محمد، تاریخ فلسفه در اسلام، ترجمۀ نصرالله پورجوادی 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دانشگاهی،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شفیعی، سید محمد، پژوهشی پیرامون فطرت مذهبی در انسان،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شیرازی، صدرالدین محمد، المبدأ و المعاد فی الحکمة المتعالیة، به تحقیق محمد ذبیحی،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بنیاد حکمت اسلامی صدرا،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شیبانی، احمد بن حنبل، مسند احمد،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قرطبه،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پور، مریم، نقدی بر مبانی معرفت‌شناسی اومانیستی،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اندیشه جوان و مؤسسه فرهنگی دانش و اندیشه معاصر،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صفائی حائری، علی، مسئولیت و سازندگی،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 درس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از انقلاب، بی‌جا، لیله القدر،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 محمد حسین، انسان از آغاز تا انجام، ترجمه صادق لاریجانی،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 ، نهایة الحکمه،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النشر الاسلامی،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 ، المیزان فی تفسیر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جامعه مدرسین حوزه علمیه قم،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محمد بن 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المزار،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مهدی عجل الله تعالی فرجه الشریف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غفوری نژاد، محمد، تطور تاریخی نظریۀ فطرت در فلسفه و عرفان اسلامی، پایان‌نامۀ دورۀ دکتری، دانشکدۀ الهیات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فارابی، ابونصر، آراء أهل المدینة الفاضلة، به کوشش ألبیر نصری،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دارالمشرق، چاپ هشتم</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فرامرز قراملکی، احد، روش‌شناسی مطالعات دینی،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رضوی،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فروغی، محمدعلی، سیرحکمت در اروپا،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قدردان ملکی، محمد حسن، اختیار قانون علیت و دترمینیسم، فصلنامۀ انسان‌پژوهی دینی، شماره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مفاتیح الجنان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کارل، آلکسیس، انسان موجود ناشناخته، ترجمة حمید عنایت،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بی‌تا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کاسیرر، ارنست، فلسفة روشنگری، ترجمة یدالله موقن، ویرایش دوم، انتشارات نیلوفر،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یعقوب، الکافی،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کورانی، علی، معجم احادیث الامام المهدی عجل الله تعالی فرجه الشریف،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المعارف الاسلامی،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 الانوار الجامعة لدرر اخبار الائمة الاطهار،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الکنائس فی الشرق الأدنی، السنن القویم فی تفسیر اسفار العهد القدیم، جزء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سفری التکوین و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معارف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حق،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 ، به سوی خودسازی، به قلم کریم سبحانی،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 ، جامعه و تاریخ از دیدگاه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نشر سازمان تبلیغات اسلامی،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مجموعه آثار،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ملاصدرا، الشواهد الربوبیة فی المناهج السلوکیة، به تحقیق سید مصطفی محقق داماد،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بنیاد حکمت اسلامی صدرا،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محمود، روان‌شناسی ژنتیک تحول روانی از کودکی تا پیری،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ترمه،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همدانی، سید محمدباقر، ترجمه المیزان،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جامعه مدرسین حوزه علمیه قم،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موللی، کرامت، مبانی روان کاوی فروید،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مهیار، رضا، فرهنگ ابجدی،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 جان بی، تاریخ جامع ادیان، ترجمة علی‌اصغر حکمت،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 و فرهنگی، چاپ‌نهم</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سیدحسین، اسلام و تنگناهای انسان متجدد، ترجمة انشاءالله رحمتی،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سهروردی،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نصری، عبدالله، سیمای انسان کامل از دیدگاه مکاتب،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علامه طباطبایی، چاپ‌چهارم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نعمانی، محمد بن ابراهیم، الغیبة،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فمینیسم، ترجمه مؤسسه فرهنگی طه،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معاونت امور اساتید،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نوابی‌نژاد، شکوه، روانشناسی زن،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جامعه ایرانیان،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واعظی، احمد، انسان از دیدگاه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والاس کلرو و ابوت، پاملا، جامعه‌شناسی زنان، ترجمة منیژه نجم عراقی،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هام، مگی و کمپل، سارا، فرهنگ نظریه‌های فمینیستی، ترجمه فیروز مهاجر، فرخ قره‌داغی و نوشین احمدی خراسانی، نشر توسعه،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هیلگارد، ارنست روپیکوت، زمینة روان‌شناسی، ترجمه حسن رفیعی،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 بی‌تا</w:t>
      </w:r>
      <w:r>
        <w:rPr>
          <w:rFonts w:eastAsia="IRNazanin" w:cs="IRNazanin"/>
          <w:color w:val="111111"/>
          <w:sz w:val="28"/>
          <w:szCs w:val="28"/>
          <w:rtl w:val="true"/>
          <w:lang w:bidi="fa-IR"/>
        </w:rPr>
        <w:t xml:space="preserve">. </w:t>
      </w:r>
      <w:bookmarkStart w:id="494" w:name="pg2619_15743"/>
    </w:p>
    <w:p>
      <w:pPr>
        <w:pStyle w:val="Heading3"/>
        <w:numPr>
          <w:ilvl w:val="2"/>
          <w:numId w:val="1"/>
        </w:numPr>
        <w:rPr/>
      </w:pPr>
      <w:bookmarkStart w:id="495" w:name="__RefHeading___Toc482673_1395250215"/>
      <w:bookmarkStart w:id="496" w:name="_Toc182"/>
      <w:bookmarkEnd w:id="494"/>
      <w:bookmarkEnd w:id="495"/>
      <w:r>
        <w:rPr>
          <w:rtl w:val="true"/>
        </w:rPr>
        <w:t>ب</w:t>
      </w:r>
      <w:r>
        <w:rPr>
          <w:rtl w:val="true"/>
        </w:rPr>
        <w:t xml:space="preserve">) </w:t>
      </w:r>
      <w:r>
        <w:rPr>
          <w:rtl w:val="true"/>
        </w:rPr>
        <w:t>نرم</w:t>
      </w:r>
      <w:r>
        <w:rPr>
          <w:rtl w:val="true"/>
        </w:rPr>
        <w:softHyphen/>
      </w:r>
      <w:r>
        <w:rPr>
          <w:rtl w:val="true"/>
        </w:rPr>
        <w:t>افزارها</w:t>
      </w:r>
      <w:bookmarkEnd w:id="4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ذخیره، گروه فرهنگی هنری بشارت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درایة النور، نسخه</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مرکز تحقیقات کامپیوتری علوم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التفاسیر، مرکز تحقیقات کامپیوتری علوم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الفقه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علیهم السلام، مرکز تحقیقات کامپیوتری علوم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سیره‌معصومان علیهم السلام ، مرکز تحقیقات کامپیوتری علوم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 روایات نور، مرکز تحقیقات کامپیوتری علوم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الجنان، مرکز تحقیقات کامپیوتری علوم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منابع تاریخ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تحقیقات کامپیوتری علوم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آثار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سبحانی، مرکز تحقیقات کامپیوتری علوم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 مجموعه آثار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جوادی 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مکتبۀ الشامله، مؤسسه المکتبۀ الشامله</w:t>
      </w:r>
      <w:r>
        <w:rPr>
          <w:rFonts w:eastAsia="IRNazanin" w:cs="IRNazanin"/>
          <w:color w:val="111111"/>
          <w:sz w:val="28"/>
          <w:szCs w:val="28"/>
          <w:rtl w:val="true"/>
          <w:lang w:bidi="fa-IR"/>
        </w:rPr>
        <w:t>.</w:t>
      </w:r>
    </w:p>
    <w:p>
      <w:pPr>
        <w:pStyle w:val="Heading3"/>
        <w:numPr>
          <w:ilvl w:val="2"/>
          <w:numId w:val="1"/>
        </w:numPr>
        <w:rPr/>
      </w:pPr>
      <w:bookmarkStart w:id="497" w:name="__RefHeading___Toc482675_1395250215"/>
      <w:bookmarkStart w:id="498" w:name="_Toc183"/>
      <w:bookmarkEnd w:id="497"/>
      <w:r>
        <w:rPr>
          <w:rtl w:val="true"/>
        </w:rPr>
        <w:t>ج</w:t>
      </w:r>
      <w:r>
        <w:rPr>
          <w:rtl w:val="true"/>
        </w:rPr>
        <w:t xml:space="preserve">) </w:t>
      </w:r>
      <w:r>
        <w:rPr>
          <w:rtl w:val="true"/>
        </w:rPr>
        <w:t>سایت</w:t>
      </w:r>
      <w:r>
        <w:rPr>
          <w:rtl w:val="true"/>
        </w:rPr>
        <w:softHyphen/>
      </w:r>
      <w:r>
        <w:rPr>
          <w:rtl w:val="true"/>
        </w:rPr>
        <w:t>ها</w:t>
      </w:r>
      <w:bookmarkEnd w:id="4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دائره المعارف اینترنتی ویکی پدیا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wikipedia.org</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انسان‌شناسی و فرهنگ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www.anthropology.ir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 انسان‌پژوهی دینی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www.journal.smc.ac.ir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پایگاه تخصصی مجلات نور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www.noormags.com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3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اثر پس از کتاب سلمان فارسی، الگوی زندگی شیعی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 دومین جلد از این مجموعه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ادیان و مذاهب دیگر یا ریشه آسمانی ندارند یا از مسیر حق منحرف شده و نسبت به بحث انسان کامل رویکردی تاریخی پیدا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اصولاً نظریه پیوستگی وجود معصوم و انسان کامل در هر عصر، اختصاص به مذهب تشیع دارد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دین و مذهب و حتی مکتب بشری نمی‌تواند فارغ از یک نظام‌نامه انسان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شناختی آگاهانه یا غیر آگاهانه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نظریه‌ها و فرضیه‌های مطرح در این باب، به تعداد همه فرقه‌ها و مکاتب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در نگرش اسلامی نیز با وجود کتاب آسمانی واحد، شاهد فرضیه‌های گوناگون انسان‌شناسی در فرقه‌ها و مذاهب مختلف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اثر مبتنی بر قرائت تشیع از این بحث تدوین شده است و 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گاه به صورت تطبیقی نگاهی هم به انسان‌شناسی فرقه‌ها و مکاتب دیگر دارد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بحث تفصیلی سبک زندگی مهدوی، در آینده و ضمن اثری مستقل و جدید، بر مبنای پیش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فرض‌های این اثر ارائه خواهد 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همان‌گونه که در بحث روش‌شناسی اشاره خواهد شد، خود‌شناسی در فرهنگ دینی، اشاره به نفس و روح دارد و از آن‌جا که فطرت همان گرایش‌های روحانی انسان است با فطرت‌پژوهی نسبتی تام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این اثر،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 از بحث خود‌شناسی یا فطرت‌پژوهی است؛ چراکه این اثر سعی می‌کند نگاهی جامع به ابعاد وجودی انسان، اعم از ظاهری، باطنی، ذاتی، زمانی و مکانی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در انسان‌شناسی زمانی و مکانی، معیار ارزش‌گذاری و قضاوت همان فطرت انسانی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اهتمام به شروع دین‌پژوهی و خداباوری  از انسان شناسی، به معنی کفایت این روش یا انحصار آن نیست؛ بلکه مدعا این است که این روش می‌تواند زیبا‌ترین نقطه شروع برای همه انسان‌ها باشد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دستاوردهای بسیار مهم انسان‌شناسی شیعی، تبیین و تقریر حیات پس از مرگ و معاد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مباحث آتی مشخص خواهد شد که این دیدگاه حتی پیشرفته‌تر از دستگاه فلسفی صدرایی است که در تبیین معاد و حیات پس از مرگ، دچار کاستی یا دوگانگی با مبانی دینی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جهت اگر انسان‌شناسی شیعی درست تبیین شود، برای بشر بحران‌زده امروز، دستاوردهای فراوانی به دنبال خواهد داشت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متون کلامی نقطه شروع مباحث، بحث خداشناسی است و سپس به معاد و نبوت پرداخته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فلسفه هم اگر‌چه نقطه شروع وجود‌شناسی است، ولی به اقتضای روش کلی‌نگر آن، خیلی سریع وارد کلیاتی می‌شود که در فلسفه اسلامی صبغه ماورائی می‌یابد و وقتی به زمین و انسان باز می‌گردد، آن‌چنان تحت تأثیر نگرش‌های ماورائی است که نمی‌تواند نگاهی جامع به بعد ماورائی و زمینی آدمی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گونه‌ای که مشاهده می‌شود در تجربه نزدیک به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حکمت صدرایی، تمدن و نظام اجتماعی یا معارف نظام‌یافته انسان‌شناختی ارائه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فلسفه دستاوردهای علمی و اندیشه‌ای بسیاری داشته، ولی جبهه‌بندی فقها و فلاسفه، گویای پرسش‌های جدی درباره کاربردی بودن این نظام فلسفی در زمینه طراحی و ایجاد تمدنی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شیعی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توضیحاتی درباره این نمودار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انسان‌شناسی،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هویت و نقش‌های جنسیتی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انسان کامل از جهت مرتبه وجودی برترین موجود در جهان هستی است، ولی این مسئله با بحث معرفت‌شناسی نباید خلط شود؛ چراکه در شناخت، معیار و مبنا، فاعلِ شناساگر است و اوست که باید در مسیر شناخت گام بردارد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پرسش بعدی این است که این فاعل انسانی بر اساس چه معیار و مبنایی باید حرکت خود را شروع کند تا دچار افراط و تفریط نگردد؟ در این‌باره در بحث روش‌شناسی سخن خواهیم گفت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به زندگی انسان‌ها نگاه می‌کنیم، می‌بینیم که همه انسان‌ها یک سیر طبیعی از تولد تا مرگ دارند؛ سیری که ممکن است یک روزه باشد یا صد سال طول بکشد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انسان با زندگی تمام موجودات جان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دار کره زمین بسیار متفاوت است؛ چراکه زندگی آن‌ها در طول هزاران سال، یک چرخه یک‌نواخت و شبیه به هم داشته است، ولی آدمی به خاطر داشتن هوش و عقل و استعداد، آزادی و اراده و اختیار و نیز کسب علوم و دانش و توانایی‌های مختلف،در تاریخ حیات خود کارهای بسیاری انجام داده و تمدن‌های بسیاری آفریده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در بحث انسان‌شناسی فطری اشاره خواهد شد، انسان، موجودی تهی و خالی نیست که تنها با علم حصولی یا حجت بیرونی به ادراک و فهم و شعور برسد؛ بلکه در فطرت خود واجد علومی است که می‌تواند و بلکه باید نقطه شروع حرکت او قرار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خود‌شناسی هم راه است و هم اولین مقصد و هم معیاری برای محک و تشخیص سره از ناسره در مسیر راه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می‌کنیم که اگرچه ادراکات مشترک انسانی در حوزه جسم و روح می‌تواند نقطه شروع انسان‌شناسی باشد، ولی برای غنی‌سازی این روش، سعی می‌شود که از قرآن و معارف اهل‌بیت علیهم السلام و خرد اندیشمندان شیعی استفاده کرد تا آن دریافت‌های اجمالی تفصیل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گمان این‌که  بین این مدعا و ادعاهای پیشین دوگانگی وجود دارد، ناشی از این تصور است که مدعا‌ی آغازین کتاب، انسان‌شناسی فطری صرف است و حال آن که در بحث روش‌شناسی مشخص خواهد شد که آموزه‌های دینی برای مخاطب عام به عنوان یک شاهد وحیانی که هماهنگ با دریافت‌های انسانی است استفاده می‌شود؛ اگرچه در مواردی که عقل و فطرت و علم ساکت هستند ـ همانند انسان‌شناسی تاریخی ـ نقطه اتکا بر وحی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این اثر، مبنا بر فطریات و ادراکات انسانی مشترک است، اما هرچه مباحث جلو می‌رود وحی و آموزه‌های درون دینی فزونی می‌یابد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اگرچه در ماوراءالنهر و در حکومت سامانیان که همگی بر مسلک اهل‌سنت بودند زاده شد، ولی خود تحت تأثیر اندیشه‌های فلسفی و مطالعات پدرش ـ که جزو باطنیان اسماعیلی بود ـ جزو شیعیان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او پس از غلبه غزنویان متعصب و شیعه‌ستیز، رو به سوی حکومت آل بویه شیعی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گرایش شیعی او که زیدی یا اسماعیلی یا امامی بوده، اختلاف وجود دارد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ناظر به این واقعیت‌ها و بحران‌های فکری سه دهه اخیر است که این اثر تلاش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 که ضمن پاس‌داشت فلسفه و عرفان اسلامی، مبنا را بر دین‌پژوهی علمی و فلسفی روزآمد قراردهد و پیش‌فرض‌های فلسفه صدرایی در زمینه انسان‌شناسی را تنها در محدوده واقعیات وجودی انسانی و یا امضای نگرش وحیانی بپذیرد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نمونه‌ای از این دوگانگی را در بحث روح‌شناسی ارائه خواهیم کرد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دکتر ناصر فکوهی بر ترجمه کتاب درآمدی بر انسان‌شناسی، ریویر کلود،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تمامی آثار آکادمیک استاد ناصر فکوهی و محسن روح الامینی از این قبیل هستند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درباره گذشته‌گرایی یا حال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گرایی برخی فرقه‌های اسلامی به فصل انسان‌شناسی تاریخیِ همین کتاب مراجعه کنید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انتظار در این‌جا فراتر از مباحث دوران غیبت و به معنی رشد و تعالی و کمال پیوسته‌ای است که در پیوند و تولی و همراهی با انسان کامل ممکن خواهد بود بر اساس انسان‌شناسی شیعی، چون آفریدگار نامتناهی است مهم‌ترین شاخصه انسان کامل نیز اتصال با آن منبع نامتناهی است؛ پس ظرفیت کمال‌یابی انسان کمال‌جو هم می‌تواند نامتناهی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منتها مسیر و معبر این کمال‌جویی تنها از راه انسان کامل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بدن و علوم انسانی، سیار پور، وب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سایت انسان‌شناسی و فرهنگ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منظر دین، علم و فلسفه، آفرینش انسان آخرین مرحله از آفرینش جهان مادی و حتی عوالم وجود است؛ چرا‌که انسان، عصاره و چکیده عوالم وجود و استعدادهای طبیعت محسوب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جهت لازم است که وجودش بین آخرین مرتبه از قوس نزول و اولین مرحله از قوس صعود باشد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رویان‌شناسی، گزشکی لانگمن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نظریه حرکت جوهری، مسیر پیدایش آدمی چنین است؛ صورت جسمی صورت معدنی </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 xml:space="preserve">صورت نباتی </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صورت حیوانی </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صورت انسانی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حد فاصل لقاح تا مرحله افاضه روح به جنین، مرحله حیات نباتی است؛ پس از آن، مرحله حیوانی است که تا هنگام بلوغ ادامه می‌یابد و پس از بلوغ به واسطه شکوفایی اولیه فطرت، زمینه پیدایش هویت انسانی محقق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انسانیت با عقلانیت و ایمان به فعلیت می‌رسد، و گرنه آدمی در همان حیوانیت باقی می‌ماند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کیفیت آفرینش حضرت آدم و حوا، دو نگرش وجود دارد که بحث آن در فصل انسان‌شناسی تاریخی خواهد آمد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با پیشرفت پیشرفت علم و تکنولوژی به ویژه در دو دانش فیزیک و ژنتیک و نیز تبلیغات گسترده و سنگین رسانه‌ها، بشر به این اقناع رسیده است که نظام هستی تحت سیطره قوانین طبیعی است؛ در نتیجه با کشف قوانین حاکم بر طبیعت و بدن می‌توان به تسخیر بیش‌تر جهان و رفع نواقص و نارسایی‌ها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آن که در جهان هستی چیزی ماورای ظاهر نیست و با اثبات قوانین فراگیر طبیعی و ژنتیکی، نوعی جبر و اسارت زیستی و طبیعی برای انسان اثبات می‌شود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بت‌پرستان دو دسته بوده‌اند؛ ملحد و مشرک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بت‌پرستان مشرک بت‌ها را وسیله تقرب به خداوند می‌دانستند؛ ولی بت‌پرستان ملحد به بت‌ها کارکرد استقلالی می‌دادند و آنها را سمبلی از عالم ماوراء خدای واحد نمی‌دانستند؛ همانند بودائیان و مردم یونان و روم باستان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تبلیغات رسانه‌ای و هنری مدرن امروز، قهرمانان،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سوپر‌من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هایی با توانمندی‌های عجیب و خارق‌العاده هستند که توانایی خود را از علم و تکنولوژی بشری به دست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جهت سیاسی هم با تبلیغات فراوان، رئیس جمهور آمریکا رهبر معنوی و پدرخوانده همه مردم معرفی می‌شود که در شرایط بحرانی مدیریت نهایی را به عهده می‌گیرد و ناجی جهان می‌شود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بدین معنا که تلاش امروزه نظام سلطه، تلاش برای جهانی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سازی الگوی تمدنی لیبرال دموکراسی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مدعی است که تنها راه نجات و رضایت بشر از زندگی در این مدل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هدف این نظام تمدنی در مرحله کنونی جهانی سازی این الگو و ارزش های آن است و وقتی این نظام محقق شد، این بهشت موعود چون صرفاً زمینی و مادی است، تهدیدی در برابرش نخواهد بود، مگر تهدیدهای مادی فرازمینی ها که برای حل این مشکل هم تنها راه حل علم و تکنولوژی بشری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روان‌کاوی،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مسئله متعالی بودن روح انسان به دیگر موجودات زنده، حتی در کمیت و کیفیت کارکرد اعضا، جوارح، فرآیند رشد و بلوغ، استداد‌ها و توانمندی‌ها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میان انسان و حیوان تفاوت بسیاری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انسان‌شناسی فلسفی،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جوادی آملی معتقدند که اسلام انسان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متأله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می‌داند، نه حیوان ناطق؛ و حیات او را در تألّه وی خلاصه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سرچشمه اندیشه،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قرآن انسان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متأله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می‌شناسد و می‌شناساند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نگاه وحی، انسان، موجود زنده‌ای است که متألهانه به سر می‌برد و تألّه یعنی این‌که انسان در عقاید، اخلاق، فقه، حقوق و سایر شئون خود موحدانه بیندیشد و موحدانه عمل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مهدی عجل الله تعالی فرجه الشریف موجود موعود،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 به استعداد‌های نظری انسان و ویژگی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نهادساز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 به ظرفیت‌های اجتماعی و تمدن ساز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نهادساز بودن انسان، او را از فرشتگان و جنیان نیز متمایز می‌کند؛ چراکه آنان در عین آن که متأله و متعالی‌اند، نمی‌توانند نهادساز باشند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خَلَقَکُمْ مِنْ 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أَنْشَأَکُمْ مِنَ الْأَرْضِ وَ اسْتَعْمَرَکُمْ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خَلَقَکُمْ مِنْ تُرابٍ ثُمَّ مِنْ نُطْفَةٍ ثُمَّ جَعَلَکُمْ أَزْواجاً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أَعْلَمُ بِکُمْ إِذْ أَنْشَأَکُمْ مِنَ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نکات و نقاط مبهم این نظریه، آن است که چندان مشخص نیست که چگونه به صرف ایمان آوردن، تبدیل صورت می‌گیرد و آیا این تبدل صرفاً در ناحیه صورت است یا این‌که جسم هم تغییر و تحول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که در این نظریه، ماده جسمانی تا لحظه مرگ، همواره حیوانی و یا شبیه به آن است و تبدیل در صورت باعث اتفاق مادی خاصی در جسم نمی‌شود؛ زیرا کارکرد حیات دنیوی، تبدیل صورت معدنی به صورت انسانی است؛ تبدیلی که در نهایت، روحانیت و تجرد روح و جدایی همیشگی از بدن مادی را به همراه 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نظر می‌رسد که این نظریه‌ـ که بیش‌تر متأثر از نگرش‌های عرفانی و فلسفی قدیم است‌ـ چندان نتوانسته با واقعیت‌ها و اکتشافات علمی جدید همراهی و هماهنگی بیابد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سید الشهدا علیه السلامدر دعای معروف عرفه 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ابْتَدَأْتَنِی بِنِعْمَتِکَ قَبْلَ أَنْ أَکُونَ شَیْئاً مَذْکُوراً وَ خَلَقْتَنِی مِنَ التُّرَابِ ثُمَّ أَسْکَنْتَنِی الْأَصْلَابَ أَمْناً لِرَیْبِ الْمَنُونِ وَ اخْتِلَافِ الدُّهُورِ فَلَمْ أَزَلْ ظَاعِناً مِنْ صُلْبٍ إِلَی رَحِمٍ فِی تَقَادُمِ الْأَیَّامِ الْمَاضِیَةِ وَ الْقُرُونِ الْخَالِیَةِ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فَابْتَدَعْتَ خَلْقِی مِنْ مَنِیٍّ یُمْنی ثُمَّ أَسْکَنْتَنِی فِی ظُلُماتٍ ثَلاثٍ بَیْنَ لَحْمٍ وَ جِلْدٍ وَ دَمٍ لَمْ تُشَهِّرْنِی بِخَلْقِی وَ لَمْ تَجْعَلْ إِلَیَّ شَیْئاً مِنْ أَمْرِی ثُمَّ أَخْرَجْتَنِی إِلَی الدُّنْیَا تَامّاً سَوِیّاً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در عبارتی از ابن‌سینا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جسم، جوهری کثیف است و قصد بالا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سفر کند به بالا، جز عرضی و قهری نبود و اگر خواهد به تعجیل مسافتی که به تأنی رفته باشد، قطع کند، نتواند که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دو گونه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جسمی به قوت حرکتی به بالا بر شود، یا روحی به قوت فکری به معقول بر شود، و چون احوال معراج پیغامبر ما صلی الله علیه و آله نه اندر عالم محسوس بوده است، معلوم شد که نه به جسم رفت، زیرا که جسم به یکی لحظه مسافت دور قطع نتواند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معراج جسمانی نبود، زیرا که مقصود، حسی نبود، بلکه معراج روحانی بود، زیرا که مقصود عقلی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معراج‌نامه ابوعلی سینا،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نظریه، حتی بعد ماورائی آدمی یعنی روح، جسمانیة الحدوث است، یعنی پیدایش آن در قالب صورت‌هایی است که جسم آدمی در فرایند سیر از جسم طبیعی تا جسم حیوانی پیدا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تکامل این صورت‌ها در نهایت تبدیل به جسم آدمی شده و این جسم آدمی صورت آدمی را درست می‌کند که همان روح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مرگ، این صورت از بدن جدا می‌شود و هویتی کاملاً روحانی و ماورائی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الاربعه،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الشواهد الربوبیه،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بحث ناظر به مراحل پیدایش وجود زمینی آدمی است؛ وگرنه طبق برخی از اطلاعات قرآنی و روایی، روح آدمی در عالم ملکوت زودتر آفریده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اساساً اگر از عالم ذر تفسیر ماورائی داشته باشیم خلق روح بسیار قدیمی‌تر از خلق جسم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جعلنا من الماء کل شئی 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مهم‌ترین معانی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کُلّ یعمل علی شاکلته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شاکله به معنی کیفیت وجود جسمانی انسان باعث اثرگذاری فراوان در سرنوشت او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ژنتیک به عنوان یکی از مدرن‌ترین و جدید‌ترین دانش‌های بشری، جایگزین دین و فلسفه و حتی برخی از شاخه‌های علوم انسانی شده و در مقام تبیین و طراحی نظام‌های انسان‌شناسی و یا مبنای تصمیم‌گیری‌های اجتماعی و تربیتی و حقوقی و نیز طراحی نظام اجتماعی و سیاسی قرار گرفته است و فلسفه حیات بر مبنای آن تحلیل و تفسیر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نگاه افراطی به آن، منجر به اثبات نظریه جبر در زندگی آدمی شده و احتمال می‌رود که در آینده بشر، مدعی خالقیت یا احاطه کامل بر فرآیند زیستی موجودات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جهت، مطالعه انتقادیِ دانش لجام‌گسیخته ژنتیک، امروزه یکی از دغدغه‌های اندیشمندان حوزه فلسفه و اخلاق شده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زمینه بحث طینت،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طینة المومن و الکافر،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الطینة و المیثاق،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همان،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باب بدؤ ارواحهم و انوارهم و طینتهم،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طینة المومن،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مصابیح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روایات بر این مسئله دلالت دارند که طینت انسان، زیستی است؛ ولی درباره انسان‌های کامل روایاتی وجود دارد که طینت آن‌ها را بهشتی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هدف این روایات آن است که اثبات کنند حتی خمیرمایه انسان کامل از بهترین آب و گِل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به این روایت توجه فرمائید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 بْنِ ظَبْیَانَ عَنْ أَبِی عَبْدِ‌اللَّهِ علیه السلام قَالَ إِذَا أَرَادَ اللَّهُ أَنْ یَقْبِضَ رُوحَ إِمَامٍ وَ یَخْلُقَ مِنْ بَعْدِهِ إِمَاماً أَنْزَلَ قَطْرَةً مِنْ مَاءٍ تَحْتَ الْعَرْشِ إِلَی الْأَرْضِ فَیُلْقِیهَا عَلَی ثَمَرَةٍ أَوْ بَقْلَةٍ فَیَأْکُلُ تِلْکَ الثَّمَرَةَ أَوْ تِلْکَ الْبَقْلَةَ الْإِمَامُ الَّذِی یَخْلُقُ اللَّهُ مِنْهُ نُطْفَةَ الْإِمَامِ الَّذِی یَقُومُ مِنْ بَعْدِهِ قَالَ فَیَخْلُقُ اللَّهُ مِنْ تِلْکَ الْقَطْرَةِ نُطْفَةً فِی الصُّلْبِ ثُمَّ یَصِیرُ إِلَی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نگرش دینی عمل صالح یا فاسد می‌تواند باعث کمال یا تضعیف طینت‌های ترکیبی شود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باب فی خلق الارواح قبل الاجساد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خَلَقْنَا النُّطْفَةَ عَلَقَةً فَخَلَقْنَا الْعَلَقَةَ مُضْغَةً فَخَلَقْنَا الْمُضْغَةَ عِظاماً فَکَسَوْنَا الْعِظامَ لَحْماً ثُمَّ أَنْشَأْناهُ خَلْقاً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خلق الانسان فی الرحم،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انسان‌های کامل هم در همین مقطع، به برخی از نشانه‌های کمال نائل شده‌اند، به عنوان نمونه به این روایت توجه فرمائید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مَضَی لَهُ أَرْبَعَةُ أَشْهُرٍ کَتَبَ عَلَی عَضُدِهِ الْأَیْمَنِ وَ تَمَّتْ کَلِمَةُ رَبِّکَ صِدْقاً وَ عَدْلًا لا مُبَدِّلَ لِکَلِماتِهِ وَ هُوَ السَّمِیعُ الْعَلِیمُ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رویان‌شناسی پزشکی، بخش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فرهنگ حدیثی و عرفانی شیعی، جسم تنها ظرفی برای روح نیست، بلکه وطن و هویت‌دهنده به آن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انسان‌شناسی جنسیتی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خواهد شد که حتی اگر روح تا پیش از تعلق به جسم، فارغ از مسئله جنسیت باشد، پس از آن، قطعاً این تعین را برای همیشه خواهد پذیرفت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ثمرات بحث انسان‌شناسی دینی، تفکیک انسان کامل از انسان کمال‌جو در تمامی ابعاد وجودی است، چرا که بر اساس قانون سنخیت، برترین روح، کامل‌ترین طینت را جستجو می‌کند و طینت پاک هم متعالی‌ترین روح را می‌طلبد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آمده است که معصومین در دوران جنینی دارای قدرت ارتباط روحی و کلامی با مادر خود بوده‌اند و در هنگام تولد نیز پاک و پاکیزه و با استعداد‌های جسمی و روحیِ بالفعل زاده شده‌اند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الْعَلَوِیُّ عَنِ ابْنِ قُتَیْبَةَ عَنِ الْفَضْلِ عَنِ ابْنِ أَبِی عُمَیْرٍ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مُوسَی بْنَ جَعْفَر علیه السلام عَنْ مَعْنَی قَوْلِ رَسُولِ اللَّهِ ص الشَّقِیُّ مَنْ شَقِیَ فِی بَطْنِ أُمِّهِ وَ السَّعِیدُ مَنْ سَعِدَ فِی بَطْنِ أُمِّهِ فَقَالَ الشَّقِیُّ مَنْ عَلِمَ اللَّهُ وَ هُوَ فِی بَطْنِ أُمِّهِ أَنَّهُ سَیَعْمَلُ أَعْمَالَ الْأَشْقِیَاءِ وَ السَّعِیدُ مَنْ عَلِمَ اللَّهُ وَ هُوَ فِی بَطْنِ أُمِّهِ أَنَّهُ سَیَعْمَلُ أَعْمَالَ السُّعَدَاءِ قُلْتُ لَهُ فَمَا مَعْنَی قَوْلِهِ ص اعْمَلُوا فَکُلٌّ مُیَسَّرٌ لِمَا خُلِقَ لَهُ فَقَالَ إِنَّ اللَّهَ عَزَّ وَ جَلَّ خَلَقَ الْجِنَّ وَ الْإِنْسَ لِیَعْبُدُوهُ وَ لَمْ یَخْلُقْهُمْ لِیَعْصُوهُ وَ ذَلِکَ قَوْلُهُ عَزَّ وَ جَلَ وَ ما خَلَقْتُ الْجِنَّ وَ الْإِنْسَ إِلَّا لِیَعْبُدُونِ فَیَسَّرَ کُلًّا لِمَا خَلَقَ لَهُ فَالْوَیْلُ لِمَنِ اسْتَحَبَّ الْعَمَی عَلَی الْهُدَی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السعادة و الشقاوة،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روایاتی که در مورد انتخاب همسر و تأثیر شخصیت مثبت و منفی او در فرزند، و نیز زمان و کیفیت و آداب آمیزش وارد شده‌اند، تصریح  دارند که این مسائل می‌تواند در نطفه و شخصیت فرزند اثرگذار باشد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جبر و لا تفویض بل امرٌ بین الامرین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سوی امامن بیان شده است، اثبات می‌کند که آدمی نه کاملاً مختار است و نه مطلقاً مجبور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روایات متعددی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الباقرعلیه السّلام فی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سبحانه مزج طینة المؤمن حین أراد خلقه بطینة الکافر، فما یفعل المؤمن من سیئة فإنّما هو من أجل ذلک المزاج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مزج طینة الکافر حین أراد خلقه بطینة المؤمن، فما یفعل الکافر من حسنة فإنّما هو من أجل ذلک المزاج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کان یوم القیامة، ینزع اللَّه تعالی من العدوّ النّاصب سنخ المؤمن و مزاجه و طینته و جوهره و عنصره مع جمیع أعماله الصّالحة و یرده علی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ینزع اللَّه تعالیمن المؤمن سنخ النّاصب و مزاجه و طینته و جوهره و عنصره مع جمیع أعماله السّیّئة الرّدیئة، و یردّه إلی الناصب عدلا منه جلّ جلاله و تقدّست أسماؤه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 للنّاصب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ظلم علیک بهذه الأعمال الخبیثة من طینک و مزاجک، و أنت أولی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الأعمال الصّالحة من طینة المؤمن و مزاجه و هو أولی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ظلم الیوم، إنّ اللَّه سریع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أزیدک فی هذا المعنی من القرآن، ألیس اللَّه عزّ و جلّ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الْخَبِیثاتُ لِلْخَبِیثِینَ وَ الْخَبِیثُونَ لِلْخَبِیثاتِ، وَ الطَّیِّباتُ لِلطَّیِّبِینَ وَ الطَّیِّبُونَ لِلطَّیِّباتِ، أُولئِکَ مُبَرَّؤُنَ مِمَّا یَقُولُونَ، لَهُمْ مَغْفِرَةٌ وَ رِزْقٌ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وَ‌الَّذِینَ کَفَرُوا إِلی جَهَنَّمَ یُحْشَرُونَ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لِیَمِیزَ اللَّهُ الْخَبِیثَ مِنَ الطَّیِّبِ وَ یَجْعَلَ الْخَبِیثَ بَعْضَهُ عَلی بَعْضٍ فَیَرْکُمَهُ جَمِیعاً فَیَجْعَلَهُ فِی جَهَنَّمَ، أُولئِکَ هُمُ الْخاسِرُونَ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لَتُمَحَّصُنَّ وَ اللَّهِ لَتُمَیَّزُنَّ وَ اللَّهِ لَتُغَرْبَلُنَ حَتَّی لَا یَبْقَی مِنْکُمْ إِلَّا الْأَنْدَرُ قُلْتُ وَ مَا الْأَنْدَرُ قَالَ الْبَیْدَرُ وَ هُوَ أَنْ یَدْخُلَ الرَّجُلُ قُبَّةَ الطَّعَامِ یُطَیِّنُ عَلَیْهِ ثُمَّ یُخْرِجُهُ وَ قَدْ تَأَکَّلَ بَعْضُهُ فَلَا یَزَالُ یُنَقِّیهِ ثُمَّ یُکِنُّ عَلَیْهِ یُخْرِجُهُ حَتَّی یَفْعَلَ ذَلِکَ ثَلَاثَ مَرَّاتٍ حَتَّی یَبْقَی مَا لَا یَضُرُّهُ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فلسفه‌های رجعت در دوران پس از ظهور را هم می‌توان از منظر طینت دید؛ چرا‌که بنا بر روایات، تنها مؤمنان و کافران خالص باز می‌گردند و شاید بازگشت آن‌ها از جهت انسان‌شناسی جسمی، برای خالص‌سازی فطری آن‌ها در آستانه قیامت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قرار است مؤمنان در بهشت و کافران ظالم در جهنم خالد باشند، پیش نیاز این اتفاق، تحقق خلوص طینت در هر دو طرف خواهد بود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آیات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بازتاب دین‌ورزی بر توانمندی جسمی مؤمنان را چنین بیان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أَیُّهَا النَّبِیُّ حَرِّضِ الْمُؤْمِنینَ عَلَی الْقِتالِ إِنْ یَکُنْ مِنْکُمْ عِشْرُونَ صابِرُونَ یَغْلِبُوا مِائَتَیْنِ وَ إِنْ یَکُنْ مِنْکُمْ مِائَةٌ یَغْلِبُوا أَلْفاً مِنَ الَّذینَ کَفَرُوا بِأَنَّهُمْ قَوْمٌ لا یَفْقَهُونَ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خَفَّفَ اللَّهُ عَنْکُمْ وَ عَلِمَ أَنَّ فیکُمْ ضَعْفاً فَإِنْ یَکُنْ مِنْکُمْ مِائَةٌ صابِرَةٌ یَغْلِبُوا مِائَتَیْنِ وَ إِنْ یَکُنْ مِنْکُمْ أَلْفٌ یَغْلِبُوا أَلْفَیْنِ بِإِذْنِ اللَّهِ وَ اللَّهُ مَعَ الصَّابِرینَ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نگاه، توان جسم در صورت ایمان، دو تا ده برابر بیش‌تر خواهد بود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قراینی به سنت امداد دلالت دارند؛ همانند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أَنَّ أَهْلَ الْقُری آمَنُوا وَ اتَّقَوْا لَفَتَحْنا عَلَیْهِمْ بَرَکاتٍ مِنَ السَّماءِ وَ الْأَرْض</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نگاه دین، طبیعت دارای شعوری ناشناخته است که به وسیله آن، پروردگارش را می‌شناسد و از او اطاعت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حداقل در پنج مورد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سه مورد، بر تسبیح و سجود آسمان‌ها و زمین 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بارها به تسبیح خداوند از سوی طبیعت و سجده مظاهر گوناگون خلقت در برابر خدا اشاره کرده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عبد اللّه علیه السلام عن النبی صلی الله علیه و آله و سلم فی حدیث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اختارنی و علیا من بنی‌هاشم، و اختار منی و من علی الحسن و الحسین، و تکملة اثنی عشر إماما من ولد الحسین، تاسعهم باطنهم و هو ظاهرهم و هو أفضلهم و هو قائمهم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الغیبه، نعمانی،ص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رجل من ولدی، وجهه کالکوکب الدرّی، اللون عربیّ، و الجسم إسرائیلی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منتخب الأثر،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اشاره خواهد شد که در این زمینه یک بحث کلامی مشهوری وجود دارد و آن این که آیا جهان آفرینش، نظام احسن است یا نه؟  در آن‌جا خواهیم گفت که نباید بین حکمت خداوندی در خلقت نظام آفرینش در حد متوسط به جهت امتحان و ابتلای انسان و لزوم حرکت در مسیر تحصیل بهشت زمینی خلط کرد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مدعا این است که در کلیت جوامع بشری ـ فارغ از حق و باطل ـ هر نسل جلوتر و پیشرفته‌تر از نسل‌های پیشین است و این تکامل، در دانش و تمدن خود را به نمایش می‌گذارد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در باره این مدعی بتوان به روایت امام سجاد استشهاد کرد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 وَ جَلَّ عَلِمَ أَنَّهُ یَکُونُ فِی آخِرِ الزَّمَانِ أَقْوَامٌ مُتَعَمِّقُونَ فَأَنْزَلَ اللَّهُ تَعَالَی قُلْ هُوَ اللَّهُ أَحَدٌ وَ الْآیَاتِ مِنْ سُورَةِ الْحَدِیدِ إِلَی قَوْلِهِ وَ هُوَ عَلِیمٌ بِذاتِ الصُّدُورِ فَمَنْ رَامَ وَرَاءَ ذَلِکَ فَقَدْ هَلَک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در ردّ ادعای اهل سنت سلفی‌گراست که مدعی هستند بهترین مرحله تاریخ در زمان پیامبر صلی الله علیه و آله و سلم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خیر القرون قرنی ثمّ الّذین یلونهم ثمّ الّذین یلونهم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دَوْلَتَنَا آخِرُ الدُّوَلِ وَ لَمْ یَبْقَ أَهْلُ بَیْتٍ لَهُمْ دَوْلَةٌ إِلَّا مَلَکُوا قَبْلَنَا لِئَلَّا یَقُولُوا إِذَا رَأَوْا سِیرَتَنَا إِذَا مَلَکْنَا سِرْنَا بِمِثْلِ سِیرَةِ هَؤُلَاءِ وَ هُوَ قَوْلُ اللَّهِ تَعَالَی وَ الْعاقِبَةُ لِلْمُتَّقِین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مفید،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یقوم القائم بکتاب جدید و أمر جدید و قضاء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نگاه دینی انسان بین دو قوس نزول و صعود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قوس نزول، باعث آفرینش او شده است و قوس صعود، باعث کمال او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لله و انا الیه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مسئله اشاره شده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انسان تک بعدی را با این صفات، مذمت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ضعیف، قتور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عجول، جهول، جزروع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تنگ‌نظر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ظلوم، کفّار، فاجر، خصیم و </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ترجمه موسوی،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معارف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الاشارات و التنبیهات، النمط الثالث، التنبیه الاول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نقدی به معرفت‌شناسی اومانیستی، مریم صانع پور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و اعتقاد دینی، درآمدی بر فلسفه دین، فصل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دائره المعارف اینترنتی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ویکی پدیا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آدرس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www.wikipedia.org</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خلاف فلسفه صدرایی که به نوعی وحدت برای وجود آدمی قائل است و چون روح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 نوعی آدمی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می‌داند، قائل به وحدت حقیقی روح و جسم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واقعیت آن است که برخی از فعالیت های انسان، مستند به روح نیست؛ زیرا پس از مرگ نیز ادامه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رشد مو و ناخن کسی که جان در بدن ندارد، تا زمانی که مواد غذایی در خون وجود داشته باشند و سلول‌ها بتوانند از آن تغذیه کنند، ادامه خواهد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فعالیت‌ها ناشی از قوای نباتی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بدن افراد زیادی تا سال‌ها بعد از مرگ و دفن سالم مانده است و این سلامت بدن می‌تواند حاکی از ارتباط روح با بدن حتی بعد از مرگ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که روح برخی از افراد برگزیده می‌تواند در برابر عوامل طبیعی که موجب فساد و متلاشی شدن می‌شود، مقاومت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شیوه‌های علمی محدودتر از آن است که بتواند چنین معارفی را اثبات کند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روایات، مراتب روح در انسان کافر سه‌گانه، در انسان مؤمن چهارگانه و در معصوم، پنج‌گانه است که بحث آن به زودی ارائه خواهد شد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از نظریات فلسفی و عرفانی، منکر رجعت هستند یا درباره آن سکوت اختیار کرده‌اند؛ زیرا بر اساس این نظریات، روح پس از جدایی از بدن برای همیشه از قفس آزاد شده و دیگر نمی‌تواند سیر نزولی پیدا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دیدگاه روایات، هویت آدمی مرکب از جسم و روح است و نمی‌توان بر اساس تفسیری یک سویه از انسان به مسئله رجعت نگریست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پیشین گذشت که زمان افاضه روح بر جسم، چهار ماهگی جنین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رابطه روایات زیادی نیز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حاتم از علی علیه السلام نقل کرده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از آن‌که نطفه چهار ماهش تمام شد، خداوند فرشته‌ای می‌فرستد تا روح را در آن ظلمات رحم در کودک بدمد و این‌جاست که خدای تعالی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أَنْشَأْناهُ خَلْقاً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مقصود از انشاء خلق آخر،  همان دمیدن روح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درباره آیات مذکور،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از آغاز تا انجام، علامه طباطبایی، صص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سیر انسان در قرآن، صص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دلالت آیاتی همانند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خلق لکم ما فی الارض جمیعاً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مشخص است که انسان با اختیار در آزادی خود تصمیم می‌گیرد که استعدادهای تکوینی خود را به فعلیت برساند و از فرشتگان هم برتری یابد یا با فاصله گرفتن از فطرت الهی خود، از حیوانات نیز پست‌تر شود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نمونه‌ای از این روایات چنین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ارزش این حیات طبیعی، قبل و بعد از افاضه روح متفاوت است؛ چرا که اسلام برای جنین، قبل و بعد از چهار ماهگی احکام متفاوتی صادر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مجدداً تأکید می‌شود که این مرتبه از حیات، با روح حیوانی متفاوت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میرزا محمدعلی شاه‌آبادی از بنیان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گذاران نظریه فطرت در قرن اخیر به شمار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رهیافت شاه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آبادی به نظریۀ فطرت، درون</w:t>
      </w:r>
      <w:r>
        <w:rPr>
          <w:rFonts w:eastAsia="IRNazanin" w:cs="IRNazanin"/>
          <w:b w:val="false"/>
          <w:bCs w:val="false"/>
          <w:i w:val="false"/>
          <w:iCs w:val="false"/>
          <w:color w:val="333333"/>
          <w:sz w:val="20"/>
          <w:szCs w:val="20"/>
          <w:rtl w:val="true"/>
        </w:rPr>
        <w:softHyphen/>
        <w:t>‌</w:t>
      </w:r>
      <w:r>
        <w:rPr>
          <w:rFonts w:ascii="IRNazanin" w:hAnsi="IRNazanin" w:eastAsia="IRNazanin"/>
          <w:b w:val="false"/>
          <w:b w:val="false"/>
          <w:bCs w:val="false"/>
          <w:i w:val="false"/>
          <w:i w:val="false"/>
          <w:iCs w:val="false"/>
          <w:color w:val="333333"/>
          <w:sz w:val="20"/>
          <w:sz w:val="20"/>
          <w:szCs w:val="20"/>
          <w:rtl w:val="true"/>
        </w:rPr>
        <w:t>دینی و آمیخته با رویکرد ذوقی و عرفانی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عین حال، برخی از نظریه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پردازی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وی از پشتوانه فلسفی و عقلانی نیز برخوردار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آبادی، با تمسک به مقتضیات فطرت انسانی، از طرق متعددی به اثبات خداوند و صفات کمالی او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تمسک به فطرت عشق به کمال مطلق، فطرت افتقار، فطرت امکان، فطرت انقیاد، فطرت خوفیّه، فطرت امید، فطرت حبّ اصل و بغض نقص، از جمله طرقی است که شاه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آبادی بدین منظور پیموده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مقاله نقش فطرت در اثبات مبدأ در منظومة معرفتی حکیم شاه‌آبادی، محمد غفوری‌نژاد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ابن‌سینا در این باره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اخص الخواص بالانسان تصور المعانی الکلیة العقلیة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دیدگاه شیخ، فطرت، امری وجودی و عینی در ساختار روحی و نفسانی انسان نیست؛ بلکه خاصیت منحصر به فرد او، در مقایسه با حیوان و نبات است که از باب تسمیه موصوف به صفت، عقل نامیده می‌شود؛ وجودی بالقوه که به تدریج به فعلیت می‌رسد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نزد الهی‌دانان مسیحی مطالبی به ویژه درباره نحوه شناخت خداوند یا درباره اخلاق بیان شده که ظاهراً لازمه یا یکی از لوازم آن مطالب، قول به چیزی به نام فطرت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قدیس آگوستین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کدام ستایش می‌تواند سزاوار جلال پروردگار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 او چه شگرف و حکمتش چه بی‌انتهاست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تو انسان را آفریدی و او بنا به طبع خویش تسبیح‌گوی 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الهی‌دان بزرگ مسیحی، توماس آکویناس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چیزی به نام فطرت قائل نبود؛ وی هم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چون ارسطو معتقد بود که فصل ممیز انسان‌ها از سایر حیوانات، قوه عاقله آن‌هاست و اعلام می‌کرد که طبیعت هر شیء خود را از رهگذر فعلش آشکار 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دیدگاه‌هایی دربارة سرشت آدمی،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فطرت در رشته‌های مختلف علوم انسانی مطرح به مناسبت‌های مختلفی به کار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معرفت‌شناسی یکی از منابع شناخت به حساب می‌آید، در روان‌شناسی و علوم رفتاری یکی از عوامل جهت دهنده رفتار است، در اخلاق و فلسفه اخلاق نیز این سؤال مطرح است که آیا خلق و خوی انسان ناشی از عوامل فطری است؟ و سرانجام در دانش مدیریت، برای مدیریت رفتار انسانی از جایگاه ویژه و خاصی برخوردار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حدیث،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به این روایت توجه فرمایید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صِبْغَةَ اللَّهِ وَ مَنْ أَحْسَنُ مِنَ اللَّهِ صِبْغَةً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رنگ‌آمیزی خداوند است و هیچ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کس خوش‌تر و زیباتر از خداوند رنگ‌آمیزی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فَأَقِمْ وَجْهَکَ لِلدِّینِ حَنیفا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یکتاپرستی روی بیاور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تقسیم بندی بر آمده از مطالعه علوم حضوری انسان نسبت به خود است و قابلیت تعدیل و یا توسعه به میزان علم حضوری مشترک بین همه انسان‌ها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صورت‌بندی نهایی این جدول برگرفته از آثاری است که در حوزه فلسفه و کلام درباره فطرت نگاشته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شهید مطهری،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آیاتی همانند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از دیدگاه اسلام،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آیاتی همانند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تَنَزَّلُ الْمَلائِکَةُ وَ الرُّوحُ فیها بِإِذْنِ رَبِّهِمْ مِنْ کُلِّ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نَفْسٍ ذائِقَةُ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در این باره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تَبَارَکَ وَ تَعَالَی جَعَلَ فِی النَّبِیِّ ص خَمْسَةَ أَرْوَاحٍ رُوحَ الْحَیَاةِ فَبِهِ دَبَّ وَ دَرَجَ وَ رُوحَ الْقُوَّةِ فَبِهِ نَهَضَ وَ جَاهَدَ وَ رُوحَ الشَّهْوَةِ فَبِهِ أَکَلَ وَ شَرِبَ وَ أَتَی النِّسَاءَ مِنَ الْحَلَالِ وَ رُوحَ الْإِیمَانِ فَبِهِ آمَنَ وَ 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رُوحَ الْقُدُسِ فَبِهِ حَمَلَ النُّبُوَّةَ فَإِذَا قُبِضَ النَّبِیُّ ص انْتَقَلَ رُوحُ الْقُدُسِ فَصَارَ إِلَی الْإِمَامِ وَ رُوحُ الْقُدُسِ لَا یَنَامُ وَ لَا یَغْفُلُ وَ لَا یَلْهُو وَ لَا یَزْهُو وَ الْأَرْبَعَةُ الْأَرْوَاحِ تَنَامُ وَ تَغْفُلُ وَ تَزْهُو وَ تَلْهُو وَ رُوحُ الْقُدُسِ کَانَ یَرَی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در این روایت دقت نمایید که چگونه کارکرد ارواح سه‌گانه ارتقا می‌یابد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لِلْقَلْبِ أُذُنَیْنِ فَإِذَا هَمَّ الْعَبْدُ بِذَنْبٍ قَالَ لَهُ رُوحُ الْإِیمَانِ لَا تَفْعَلْ وَ قَالَ لَهُ الشَّیْطَانُ افْعَلْ وَ إِذَا کَانَ عَلَی بَطْنِهَا نُزِعَ مِنْهُ رُوحُ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الْفُضَیْلِ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یُسْلَبُ مِنْهُ رُوحُ الْإِیمَانِ مَا دَامَ عَلَی بَطْنِهَا فَإِذَا نَزَلَ عَادَ الْإِیمَانُ قَالَ قُلْتُ لَهُ أَ رَأَیْتَ إِنْ هَمَّ قَالَ لَا أَ رَأَیْتَ إِنْ هَمَّ أَنْ یَسْرِقَ أَ تُقْطَعُ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خلقهم و طینتهم و ارواحهم صلوات‌الله علیهم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توان به این روایت اشاره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تَبَارَکَ وَ تَعَالَی خَلَقَ الْخَلْقَ ثَلَاثَةَ أَصْنَافٍ وَ هُوَ قَوْلُ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کُنْتُمْ أَزْواجاً ثَلاثَةً فَأَصْحابُ الْمَیْمَنَةِ ما أَصْحابُ الْمَیْمَنَةِ وَ أَصْحابُ الْمَشْئَمَةِ ما أَصْحابُ الْمَشْئَمَةِ وَ السَّابِقُونَ السَّابِقُونَ أُولئِکَ الْمُقَرَّبُونَ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فَالسَّابِقُونَ هُمْ رُسُلُ اللَّهِ وَ خَاصَّةُ اللَّهِ مِنْ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فِیهِمْ خَمْسَةَ أَرْوَاحٍ أَیَّدَهُمْ بِرُوحِ الْقُدُسِ فَبِهِ عَرَفُوا الْأَشْیَاءَ وَ أَیَّدَهُمْ بِرُوحِ الْإِیمَانِ فَبِهِ خَافُوا اللَّهَ عَزَّ وَ جَلَّ وَ أَیَّدَهُمْ بِرُوحِ الْقُوَّةِ فَبِهِ قَدَرُوا عَلَی طَاعَةِ اللَّهِ وَ أَیَّدَهُمْ بِرُوحِ الشَّهْوَةِ فَبِهِ اشْتَهَوْا طَاعَةَ اللَّهِ عَزَّ وَ جَلَّ وَ کَرِهُوا مَعْصِیَتَهُ وَ جَعَلَ فِیهِمْ رُوحَ الْمَدْرَجِ الَّذِی بِهِ یَذْهَبُ النَّاسُ وَ یَجِیئُونَ وَ جَعَلَ فِی الْمُؤْمِنِینَ وَ أَصْحَابِ الْمَیْمَنَةِ رُوحَ الْإِیمَانِ فَبِهِ خَافُوا اللَّهَ وَ جَعَلَ فِیهِمْ رُوحَ الْقُوَّةِ فَبِهِ قَدَرُوا عَلَی طَاعَةِ اللَّهِ وَ جَعَلَ فِیهِمْ رُوحَ الشَّهْوَةِ فَبِهِ اشْتَهَوْا طَاعَةَ اللَّهِ وَ جَعَلَ فِیهِمْ رُوحَ الْمَدْرَجِ الَّذِی بِهِ یَذْهَبُ النَّاسُ وَ یَجِیئُونَ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باب ذکر الأرواح التی فی الأئمة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جاعِلٌ فِی الاَرْضِ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خلافت عمومی در انسان‌ها با شکوفایی قوه ابداع و خلاقیت تحت مدیریت روح‌الایمان تحقق می‌یابد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عَلَّمَ آدَمَ الاَسْماءَ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درباره امیرالمؤمنین علیه السلام گفته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 میزان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نگرش حتی در روشنفکران ایرانی همانند سروش، شبستری و ملکیان نیز بازتاب یافته و آنان هم قائل به نظریه تفکیک حقوق زن و مرد از تفاوت‌های زیستی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هویت و نقش‌های جنسیتی،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پرچم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دار این نظریه، حضرت آیةالله جوادی آملی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کتاب زن در آیینه جلال و جمال، ضمن تبیین این نظریه تلاش بسیار کرده‌اند که از آن دفاع، و آن را اثبات نمایند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آیینه جلال و جمال،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 در آیینه جلال و جمال،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 در آیینه جلال و جمال،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آیینه جلال و جمال،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شهادت نقدهایی که کتاب زن در آیینه جمال و جلال بر دیدگاه دکتر سروش درباره مسئله قبض و بسط شریعت یا رابطه دانش و ارزش وارد کرده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در این باره معتقد است که مِن در آیه از نوع نشویه است تا مماثلت زن و مرد را در وجود انسانی‌شان نشان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ظاهر الجملة أعنی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خَلَقَ مِنْها زَوْجَها أنها بیان لکون زوجها من نوعها بالتماثل و أن هؤلاء الأفراد المبثوثین مرجعهم جمیعا إلی فردین متماثلین متشابهین فلفظة من نشوئیة و الآیة فی مساق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آیاتِهِ أَنْ خَلَقَ لَکُمْ مِنْ أَنْفُسِکُمْ أَزْواجاً لِتَسْکُنُوا إِلَیْها وَ جَعَلَ بَیْنَکُمْ مَوَدَّةً وَ 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جَعَلَ لَکُمْ مِنْ أَنْفُسِکُمْ أَزْواجاً وَ جَعَلَ لَکُمْ مِنْ أَزْواجِکُمْ بَنِینَ وَ حَفَدَةً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 السَّماواتِ وَ الْأَرْضِ جَعَلَ لَکُمْ مِنْ أَنْفُسِکُمْ أَزْواجاً وَ مِنَ الْأَنْعامِ أَزْواجاً یَذْرَؤُکُمْ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نظیرها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کُلِّ شَیْ‌ءٍ خَلَقْنا زَوْجَیْنِ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فما فی بعض التفاسیر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بالآیة کون زوج هذه النفس مشتقة منها و خلقها من بعضها وفاقا لما فی بعض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خلق زوجة آدم من ضلع من أضلاعه مما لا دلیل علیه من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تمثل جبرئیل برای پیامبر اسلام صلی الله علیه و آله و سلم، دیگر پیامبران و حضرت مریم علیها السلام و نیز تمثل فرشتگان عذاب قوم لوط بر حضرت ابراهیم و حضرت لوط و موارد دیگر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متفکرین اسلامی، آیت‌الله مصباح یزدی از قائلین به این نظریه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هویت و نقش‌های جنسیتی،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طباطبایی در تفسیر این آیه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تزویج بهشتیان با زنان مؤمن خود یا زنان بهشتی است و تزویج جهنمیان با هم‌شأن‌های آنان از شیاطین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لِلَّهِ وَ إِنَّا إِلَیْهِ راجِعُون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محترم کتاب زن در آینه جمال و جلال با این‌که خود منکر دوگانگی روح است، ولی دوگانگی صفات را پذیرفته و اذعان داشته است که زن جلوه و مظهر صفات جمال و مرد مظهر صفات جلال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طرح با به قدرت رسیدن استالین و بروز نارسایی‌های فراوان آن به سرعت تعدیل و تعطیل شد و از آن پس کمونیسم بیش‌تر به صورت مکتبی سیاسی و اقتصادی در آمد؛ گرچه پس از فروپاشی شوروی، ناکارآمدی اقتصادی آن هم آشکار شد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شبیه آن‌چه در فلسفه اسلامی گفته می‌شود و وحدت را در عین کثرت و کثرت را در عین وحدت می‌پذیرند و بین فرد و جمع اتحاد ایجاد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هویت و نقش‌های جنسیتی، صص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آیاتی هم‌چون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ءَایَاتِهِ أَنْ خَلَقَ لَکمُ مِّنْ أَنفُسِکُمْ أَزْوَاجًا لِّتَسْکُنُواْ إِلَیْهَا وَ جَعَلَ بَیْنَکُم مَّوَدَّةً وَ رَحْمَةً إِنَّ فیِ ذَالِکَ لاَیَاتٍ لِّقَوْمٍ یَتَفَکَّرُون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واقعیت وجودی زن و مرد با تفاوت‌ها و قدر و اندازه‌های گوناگون روحی و جسمی ایجاد شده تا باعث نیازمندی ذاتی و پیوندی ابدی میان آن دو گردد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سخن بر مبنای پیش‌فرض مدینه فاضله دینی است و گرنه در جوامع فاصله گرفته از مکتب حق، با وارونگی نقش‌ها، تفاوتی بین زنان و مردان در فرصت‌های اجتماعی و اقتصادی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 اگر‌چه ممکن است با شعار تساوی حقوق زن و مرد صورت بگیرد، ولی لازمه‌اش نابودی هویت زنانه، انحطاط نظام خانواده، گسترش بحران‌های اخلاقی و اجتماعی و در نهایت انحطاط جامعه بشری و تحقق دوره و شرایط آخرالزمانی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هویت و نقش‌های جنسیتی،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کانَ لَکُمْ فی رَسُولِ اللَّهِ أُسْوَةٌ حَسَنَةٌ لِمَنْ کانَ یَرْجُوا اللَّهَ وَ الْیَوْمَ الْآخِرَ وَ ذَکَرَ اللَّهَ کَثیراً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کانَتْ لَکُمْ أُسْوَةٌ حَسَنَةٌ فی إِبْراهیمَ وَ الَّذینَ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اسوه‌گری انحصاری به پیامبران ندارد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سوره زنان برجسته دیگری که نزدیک به مرتبه عصمت هستند نیز همین حکم را دارند؛ هم‌چون آسیه، مریم و خدیجه کبری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این ظرافت‌ها و لطائف است که بحث زن کامل را از آسیب‌های احتمالی مباحث فمینیستی و تداخل جایگاه‌ها و نقش‌ها دور می‌سازد و باعث می‌شود که این بحث نظام یابد و جاذبه‌ها و کارکردهای فراوانی پیدا کند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بدین جهت است که جمال فاطمی و محبت و شفاعت او، جایگاه ویژه‌ای در روایات معصومین علیهم السلام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مهم‌ترین تجلی مقام ایشان در قیامت و هنگامه شفاعت است که نقطه اوج صفت رحمانیت و عفو خداوندی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وارد شونده به بهشت هم ایشان است؛ چراکه بهشت برترین زیبایی قابل مشاهده است و این زیبایی مکانی، سنخیتی تام با برترین مظهر زیبایی در میان انسان‌ها ـ یعنی ایشان ـ خواهد داشت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خَلَقْتُ الْجِنَّ وَ الْإِنْسَ إِلاَّ لِیَعْبُدُون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أَرْسَلْناکَ إِلاَّ رَحْمَةً لِلْعالَمین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زمان عجل الله تعالی فرجه الشریف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ابنة رسول الله صلی الله علیه و آله و سلم لی اسوة حسنة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یکی از معانی این سخن آن است که حضرت زهرا علیها السلام مظهر تام و تمام صفات جمال و مهر خدایی است و الگو و سیرت بهشتی آن امام هم ریشه در شخصیت و سیرت معصومانه آن حضرت دارد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اینکه چون جنسیت زنانه را مادون مرتبه انسانی می‌دانند، آرمان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شهر را تنها از منظر هویت مردانه تعریف و تبیین کرده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مؤلف اسفار حتی از عشق زمینی و به اصطلاح مجازی نیز تفسیری کاملاً مردانه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کشش بین زن و مرد را یک امر طبیعی و در مرتبه روابط حیوانی شمرده که هدفش تنها بقای نسل است و عشق راستین را که بر آمده از ذوق لطیف انسانی است در رابطه استاد و شاگردی مردانه تعریف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الأسفارالأربعة،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فی ذکر عشق الظرفاء و الفتیان للأوجه الحسان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 را برای اولین بار افلاطون مطرح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سیمای انسان کامل از دیدگاه مکاتب،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 هم کمونیست‌ها در کمون نهایی خود یا فمینیست‌ها در هدف غایی و آرمان‌شهر مطلوب خود، یک‌سانی زن و مرد در جامعه و حذف مسئله جنسیت را دنبال کردند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هویت و نقش‌های جنسیتی،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فَوَسْوَسَ لَهُما الشَّیطانُ لِیُبْدِیَ لَهُما ما و وُرِیَ عَنْهُما مِنْ سَوْاتِهِما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بَنی آدَمَ لا یَفْتِنَنَّکُمُ الشَّیْطانُ کَما أَخْرَجَ أَبَوَیْکُمْ مِنَ الْجَنَّةِ یَنْزِعُ عَنْهُما لِباسَهُما لِیُرِیَهُما سَوْآتِهِما إِنَّهُ یَراکُمْ هُوَ وَ قَبیلُهُ مِنْ حَیْثُ لا تَرَوْنَهُمْ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شاید بدین معناست که ابلیس وسوسه خود را به گونه‌ای انجام داد که نهایتاً منجر به آشکار شدن مواضع شرمگاهی حضرت آدم و حوا شود و این امر می‌توانست دو دستاورد برای او داشته باشد؛ زمینه‌سازی هبوط آن دو و آن‌گاه اهتمام بر سوءاستفاده از غریزه جنسی برای گمراه‌سازی دیگر انسان‌ها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أَشْبَاهَ الرِّجَالِ وَ لَا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یَشَّبَّهُ الرِّجَالُ بِالنِّسَاءِ وَ النِّسَاءُ بِالرِّجَال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انتظار چنین معنا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سرّه أن یکون مِن اصحاب القائم فینتظرو لیعمل بالورع و محاسن الاخلاق و هو 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 الهداة،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زمینه روان‌شناسی، ص </w:t>
      </w:r>
      <w:r>
        <w:rPr>
          <w:rFonts w:ascii="IRNazanin" w:hAnsi="IRNazanin" w:eastAsia="IRNazanin"/>
          <w:b w:val="false"/>
          <w:b w:val="false"/>
          <w:bCs w:val="false"/>
          <w:i w:val="false"/>
          <w:i w:val="false"/>
          <w:iCs w:val="false"/>
          <w:color w:val="333333"/>
          <w:sz w:val="20"/>
          <w:sz w:val="20"/>
          <w:szCs w:val="20"/>
        </w:rPr>
        <w:t>۴۴۸</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این‌که آیا روح و نفس نیز با وجود مجرد بودن رشد می‌کنند؟ اگر چنین است، چگونه ممکن است که امری مجرد تغییر و تکامل داشته باشد؟ در فلسفه اسلامی اصل امکان رشد روح اثبات شده، اما در مقام تبیین، نگرش‌ها متفاوت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این مشکل را بدین‌گونه حل می‌کند که روح، جوهری ثابت دارد و تغییر و تکامل و رشد در اعراض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 این مشکل را با نظریه حرکت و تکامل در جوهر نفس حل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نگاه دینی نیز حرکت روح و نفس در سطح فطریات مطرح شده که در کیفیت خود 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اثرگذار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نگاه دینی مبنای کمال، حرکت در تمام ابعاد وجودی آدمی است و کمال نفس و روح هم در قالب کمال و رشد فطریات است؛ رشدی که تا زمان بلوغ در جسم و روح قهری و پس از آن، در جسم قهری و در نفس اختیاری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رشد،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پایه‌گذاران اولیه روان‌شناسی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فروید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از قائلین به گرایش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این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رفتارگرایان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تصریح و تأکید کرده‌اند که آدمی چیزی جز جسم و فیزیک و رفتار نیست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در اغلب کتاب‌ها، این مراحل بر اساس سن رده‌بندی شده‌اند، ولی چون از جهات انسان‌شناسی جنسیتی، مسئله رشد در دختران 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جلوتر از پسران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ناظر به این که بلوغ دختران بین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سالگی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مرحله‌بندی بین دختران و پسران از جهت کمی و کیفی و زمانی تفاوت فراوان خواهد داشت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رشد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پیشامدی است که به صورت ناگهانی و گاهی فزاینده رخ می‌دهد و به وضعیتی خطرناک و ناپایدار برای فرد، گروه یا جامعه می‌انجامد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باعث به وجود آمدن شرایطی می‌شود که برای برطرف کردن آن نیاز به اقدامات اساسی و فوق‌العاده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بحران‌ها بر حسب نوع و شدت متفاوت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یک فشارزایی بزرگ و ویژه است که باعث در هم شکسته شدن انگاره‌های متعارف و واکنش‌های گسترده می‌شود و آسیب‌ها، تهدیدها، خطرها و نیازهای تازه‌ای به وجود می‌آورد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 لَّن یَنفَعَکُمُ الْفِرَارُ إِن فَرَرْتُم مِّنَ الْمَوْتِ أَوِ الْقَتْلِ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إِنَّ الْمَوْتَ الَّذِی تَفِرُّونَ مِنْهُ فَإِنَّهُ مُلَاقِیکُمْ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الگوی این نگرش به تاریخ، کتاب تاریخ تمدن ویل دورانت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وسیع کلمه آن یعنی مبدأ و معاد‌شناسی یا حتی آغاز و انجام‌شناسی متعالی در فرایند زندگی طبیعی انسان‌ها بر روی زمین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ملاصدرا،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مجموعه آثار استاد شهید مطهری،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فإذا انقطعت العلاقة بین النفس و البدن و زال هذا الشوب صارت المعقولات مشاهدةو الشعور بها حضورا و العلم عینا و الإدراک رؤیة عقلیة فکان الالتذاذ بحیاتنا العقلیة أتم و أفضل من کل خیر و سعادة و قد عرفت أن اللذیذ بالحقیقة هو الوجود و خصوصا الوجود العقلی لخلوصه عن شوب العدم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فی الاسفار العقلیة الاربعة،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مواردی همانند عدم تمامیت ادله، اخص بودن مدعای نظریه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حرکت اشتدادی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واقعیت حرکت در عالم طبیعت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فلسفه،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مقاله بررسی انتقادی نظریه حرکت جوهری ملاصدرا، نشریه حکمت صدرایی، دوره‌اول، ش</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نظریه حرکت جوهری، جسم موضوع حرکت نیست؛ بلکه صورت جسمی، موضوع حرکت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چراکه نهایت کارکرد طینت خالص و پاک، شکوفایی اولیه فطریات در همان حدی است که در انسان‌های کمال‌جو در آستانه بلوغ محقق می‌شود و اگر هم عصمت روح را اثبات کند، علم غیب و مظهریت اسما بودن و فعلیت جنود عقل در انسان کامل را اثبات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چراکه بر این اساس، طینت خود فاقد این کمالات است و روح هم همان صورت جسمیه است، پس چگونه فاقد شی می‌تواند معطی آن گردد؟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در این باره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الَّذی خَلَقَکُمْ مِنْ ضَعْفٍ ثُمَّ جَعَلَ مِنْ بَعْدِ ضَعْفٍ قُوَّةً ثُمَّ جَعَلَ مِنْ بَعْدِ قُوَّةٍ ضَعْفاً وَ شَیْبَةً یَخْلُقُ ما یَشاءُ وَ هُوَ الْعَلیمُ الْقَدیرُ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رشد،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تقسیم‌بندی تا حد زیادی متأثر از نظریه رشد پیاژه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به روایات زیر توجه کنید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در تمامیِ موارد همراهی سمع و بصر در قرآن، همواره سمع بر بصر مقدم است و تنها در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این ترتیب رعایت نشده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 الْفَرِیقَیْنِ کَالْأَعْمَیٰ وَالْأَصَمِّ وَالْبَصِیرِ وَالسَّمِیعِ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سوره که مقدمه این آیه است، سمع بر بصر مقدم شده و شاید علت این استثنا این باشد که این آیه در مقام نقد و بررسی علت گمراهی اهل جهنم است و اعلام می‌کند که آن‌ها نه تنها ادراک سمعی خود را تعطیل کردند، بلکه پس از تعطیلی ادراک سمعی، ادراک بصری آن‌ها هم تعطیل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تمامی منابع ادراکی آن‌ها به صورت پلکانی تعطیل گشت و بدین جهت سر از جهنم در آوردند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یَعْلَمُونَ ظاهِراً مِنَ الْحَیاةِ الدُّنْیا وَ هُمْ عَنِ الْآخِرَةِ هُمْ غافِلُونَ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این آیه، مشکل کافران جهل به آخرت نیست، بلکه غفلت و اعراض عمدی از ایمان به آخرت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إِیَّاکَ نَعْبُدُ وَ إِیَّاکَ نَسْتَعینُ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نهایت مرتبه انسان در دیدگاه‌های غیرشیعی، رسیدن به مقام خداگونگی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عرفان اسلامی، انسان کامل، انسانی است که در فرایند رشد، در نهایت به مرتبه جامع اسما و صفات خداوندی برسد و روح و جان او چنان صیقل بیابد که وجه خدا را به تمام و کمال منعکس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مکاتب و ادیان پیش از اسلام نیز خداگونگی انسان کامل مطرح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متون اصلی یهودیت، اندیشه آفرینش انسان به صورت خدا، قابلیت خداگونه شدن انسان و نیل به کمال را القا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یهودیان حتی حضرت موسی علیه السلام را انسان کامل نمی‌دانند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مسیحیت به رغم آن‌که عیسی علیه السلام به پیروانش گفت که مانند پدر آسمانی‌شان کامل شوند، اندیشه گناه اولیه انسان، سد راه کمال‌پذیری انسان تلقی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خود حضرت عیسی علیه السلام این خداگونگی نه در قالب تمثل، بلکه تجسد معنا پیدا می‌کند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بدین جهت قرآن به شدت با رهبر غیرانسان برای هدایت انسان‌ها مخالفت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بصائرالدرجات،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علم معصوم و کیفیت و کمیت آن و نسبت‌سنجی آن با برخی از موارد رشد،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ابواب علوم الائمه علیه السلام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که در این زمینه وجود دارد آن است که شاید علت غیبت طولانی، کسب آمادگی‌های لازم از سوی امام برای دریافت مدیریت جهانی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این سخن نادرست است؛ چرا که ترکیب عصمت و علم غیب، باعث ایجاد تمام توانمندی‌های مدیریتی در امام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که امام در شب قدر هر سال، تقدیر سال آینده در اختیارش قرار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این سخن بین عدم آمادگی بشر و بین ظرفیت‌ها و استعدادهای فطری امام خلط شده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اشاعره، مهم‌ترین شاخه کلامی اهل‌سنت، نظریه کسب را مطرح کردند تا به جمع بین اراده خداوندی و اراده انسانی برسند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نتیجه این نظریه به جبرگرایی منجر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فلسفه غرب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فلسفه جدید غرب، نظریه دوگانگی روح و جسم و تفاوت جوهری آن‌ها را مطرح کرد و از آن‌جا که منشأ اراده را روح می‌دانست و روح را هم مستقل از جسم بیان می‌کرد، نتوانست اختیار را برای آدمی اثبات کند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رشد،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رشد،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رشد،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درک یا فهم فرایندی است که طی آن فرد می‌تواند درباره یک موضوع فیزیکی یا انتزاعی فکر کند و مفهومی را برای پرداختن به آن به کار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ادراک نیز عبارت است از فرایند پیچیده آگاهی یافتن از اطلاعات حسی و فهم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به وسیله ادراک، پنداشت‌ها و برداشت‌هایی را که از محیط خود دارند، تنظیم و تفسیر می‌کنند و بدین وسیله به آن‌ها معنی می‌دهند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استقلال به معنی توانایی کلی در انجام کارها، داشتن انتخاب‌های مختلف و توانایی کسب هدف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داشتن انتخاب‌های مختلف در مورد انجام یک کار به این معنی است که اگر شخص بخواهد آن را انجام دهد، هیچ چیز نباید او را از انجام آن باز دارد و اگر نخواهد آن را انجام دهد، هیچ چیز نباید او را مجبور به انجام آن کند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یا اراده آزاد در انسان‌ها، قدرت یا ظرفیت انتخاب بین گزینه‌ها یا عمل در موقعیت‌های خاص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در فلسفه به یکی از ویژگی‌های ذهن اشاره دارد و کردارهایی که از روی نیت انجام شده‌اند، به آن منتسب می‌شوند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از دیدگاه اسلام،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الإلهیات علی هدی الکتاب و السنة و العقل،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 انسان‌شناسی،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اخیراً نظریه‌های افراطی تا بدان‌جا کشیده شده که با ادعای کشف ژن هم جنس</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خواهی، مدعی جبر و ریشه ژنتیکی برای هم‌جنس‌گرایی شده‌اند و آن را بر این مبنا به رسمیت می‌شناسند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مقام پاسخ باید گفت که این ناهنجاری، محصول تربیت و محیط و عملکرد ناصحیح هرمون‌های جنسی است که با دارو درمان می‌شود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 به خدایان متعدد باعث می‌شد با رقابت یا درگیری ایجاد شده بین خدایان، نوعی جبرگریزی و اختیارگرایی برای معتقدان به وجود آید؛ همانند تجربه خدایان متعدد یونانی و درگیری‌های بین آن‌ها که باعث ایجاد اختیار و آزادی برای یونانیان می‌شد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نگاه قرآن، یهودیان پایه‌گذار نظریه تفویض و آزادی و رهاشدگی آدمی در زندگی زمینی هستند و تحت تأثیر همین دیدگاه است که دنیاگرایی شدید در یهودیت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قالَتِ الْیَهُودُ یَدُ اللَّهِ مَغْلُولَةٌ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اکثر نظریه‌پردازان این دوره از آغاز تاکنون، یهودی یا یهودی‌زاده بوده‌اند و نتیجه نظریه‌پردازی آن‌ها به حاشیه رفتن ادیان آسمانی و مشروعیت‌بخشی به آیین تحریف شده یهود و جهانی‌سازی ارزش‌های دنیوی آن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الإلهیات علی هدی الکتاب و السنة و العقل،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برشماری و نقد ادله معتقدان به نظریه جبر و اختیار بحثی مفصل و خارج از حوصلة این نوشتار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الألاهیات علی هدی الکتاب و السنة و العقل،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آثار حضرت آیت‌ا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و شهید مطهری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اندیشمندان معاصر اشعری، همانند عبده و برخی از فرقه ماتریدی همانند کوثری، پس از نقد و بررسی اقوال گوناگون متکلمین اسلامی و مشاهده ناکارآمدی آن‌ها سرانجام اعتراف کرده‌اند که نظریه اهل‌بیت جامع‌ترین و معقول‌ترین نظریه در این زمینه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جبر و لا تفویض و لکن امر بین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الامرین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قول امام صادق علیه السلام از امام رضا علیه السلام سؤال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زَعَمَ أَنَّ اللَّهَ یَفْعَلُ أَفْعَالَنَا ثُمَّ یُعَذِّبُنَا عَلَیْهَا فَقَدْ قَالَ بِالْجَبْرِ وَ مَنْ زَعَمَ أَنَّ اللَّهَ عَزَّ وَ جَلَّ فَوَّضَ أَمْرَ الْخَلْقِ وَ الرِّزْقِ إِلَی حُجَجِهِ ع فَقَدْ قَالَ بِالتَّفْوِیضِ وَ الْقَائِلُ بِالْجَبْرِ کَافِرٌ وَ الْقَائِلُ بِالتَّفْوِیضِ مُشْرِکٌ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 که بازگشت اختیار و اراده به نزاع حق و باطل است، پرسشی مهم مطرح می‌گردد و آن این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که اگر بنابر نظریه بین‌الامرین، اختیار آدمی به معنی آزادی و تفویض نیست ـ بلکه اختیار دهی نسبی خداوند به ایشان است ـ آیا انتخاب باطل از سوی انسان، به معنی انتخاب آن از سوی خداوند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قانون علیت و دترمینیسم، فصلنامۀ انسان‌پژوهی دینی، سال هفتم، ش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انسان‌شناسی، صص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همین‌جا یادآور می‌گردد که فرایند فطری اختیار، خود فرایندی طبیعی است که قابلیت مدیریت اختیاری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فرایند به حد فاصل فطرت و عمل که می‌رسد نام اختیار به خود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آدمی در هر فعل به صورت آنی یا در یک روند بلند مدت و مشکل، فرایند شناخت، مقایسه و خیر و زیبایی جویی را طی می‌کند تا به مرحله شوق می‌رسد و تازه این‌جاست که بر سر چند راهی انتخاب قرار می‌گیرد تا مورد مرجح فطری را انتخاب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اختیار می‌تواند مقدمات یا فرایندی غیر اختیاری داشته باشد، ولی مرحله اصلی  ـ که همان مرحله اراده و انتخاب و گزینش است ـ جبری و الزامی نیست و آدمی علی‌رغم تمامی مشوق‌ها یا هشدارهای بیرونی و درونی می‌تواند انتخاب‌های متفاوت و حتی ضد فطرت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قرآن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جَحَدُوا بِها وَ اسْتَیْقَنَتْها أَنْفُسُهُمْ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هویت و نقش‌های جنسیتی،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إِنْ یَکُنْ مِنْکُمْ عِشْرُونَ صابِرُونَ یَغْلِبُوا مِائَتَیْنِ وَ إِنْ یَکُنْ مِنْکُمْ مِائَةٌ یَغْلِبُوا أَلْفاً مِنَ الَّذینَ کَفَرُو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الْآنَ خَفَّفَ اللَّهُ عَنْکُمْ وَ عَلِمَ أَنَّ فیکُمْ ضَعْفاً فَإِنْ یَکُنْ مِنْکُمْ مِائَةٌ صابِرَةٌ یَغْلِبُوا مِائَتَیْنِ وَ إِنْ یَکُنْ مِنْکُمْ أَلْفٌ یَغْلِبُوا أَلْفَیْنِ بِإِذْنِ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می‌تواند با نوع زندگی و سلوک عبادی حسن، بخش قابل توجهی از این عوامل را نیز تحت تسخیر خود درآورد و بر طبیعت ولایت تکوینی پیدا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در قرآن و روایات نیز مطرح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من السیره النبوی،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درباره فرشته‌شناسی از دیدگاه قرآن،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ذیل آیات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سوره سباء،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ناظر به این مقام والای فرشتگان و سلطه اراده تکوینی حق تعالی بر آن‌هاست که امکان تسخیر فرشتگان ـ هم‌چون تسخیر جن ـ برای انسان میسّر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اگر آدمی در چارچوب زندگی دینی عمل کند، فرشتگان طبق سنت امدادهای غیبی، برکت و توفیق را برای او به ارمغان خواهند آورد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وسوسه در لغت به معنای دعوت کردن به امری به صورت آهسته و پنهانی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آیاتی چند کیفیت آن توضیح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لَأَقْعُدَنَّ لَهُمْ صِراطَکَ الْمُسْتَقِیمَ ثُمَّ لَآتِیَنَّهُمْ مِنْ بَیْنِ أَیْدِیهِمْ وَ مِنْ خَلْفِهِمْ وَ عَنْ أَیْمانِهِمْ وَ عَنْ شَمائِلِهِمْ وَ لا تَجِدُ أَکْثَرَهُمْ شاکِرِینَ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حکایت قول خود ابلیس است و از آن استفاده می‌شود که وی نخست در عواطف نفسانیِ انسان یعنی در بیم و امید، آمال و آرزوها، شهوت و غضب تصرف می‌نماید و آن‌گاه در اراده و افکاری که از این عواطف برمی‌خیزد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به معنای این آیه، آیه شریفه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رَبِّ بِما أَغْوَیْتَنِی لَأُزَیِّنَنَّ لَهُمْ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زیرا معنای این آیه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امور باطل و زشتی‌ها و پلیدی‌ها را از راه میل و رغبتی که عواطف بشری به آن دارد در نظر آنان زینت داده، به همین وسیله گمراهشان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همه این آیات دلالت دارد بر این‌که میدان عمل تاخت و تاز شیطان همانا ادراک انسانی بوده، و ابزار کار او عواطف و احساسات بشری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شهادت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الْوَسْواسِ الْخَنَّاسِ الَّذِی یُوَسْوِسُ فِی صُدُورِ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اوهام کاذب و افکار باطل را شیطان در نفس انسان القا می‌کند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هر چه انسان مؤمن‌تر باشد، شدت و حجم وسوسه‌ها و القائات گسترده‌تر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انسان ضعیف حمله شیطان کم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تر، اما اثرپذیری انسان بالاتر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انسان مؤمن شدت حمله بالا ولی اثرپذیری ضعیف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اثبات این نکته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توان به آیات قرآن استناد کرد؛ آیاتی هم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عِبَادِی لَیْسَ لَکَ عَلَیْهِمْ سُلْطَانٌ وَ کَفَی بِرَبِّکَ وَکِیلا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دستاوردهای این بحث، ابطال اعتقادی است که نزدیک‌سازی ظهور را با رواج معصیت و نافرمانی و ظلم ممکن می‌داند؛ چراکه با این بحث اثبات خواهد شد که اراده انسانیِ باطل هیچ‌گاه با نظام تشریعی و تکوینیِ معطوف به خیر نسبتی ندارد و نتیجه آن، استمرار و گسترش جریان باطل است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خلاف دیدگاه‌های عرفانی که کمال را به صورت فردی و در تعالی روح شخص و فنای او در مراتب ملکوتی جستجو می‌کنند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تفاوت که ملائکه مظهر اراده تکوینیِ ناشی از جبر هستند، ولی اراده تکوینی معصوم، به اذن الله همراه با نوعی استقلال و آزادی عمل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معصوم ولایتی دارد که هر جا مصلحت ببیند آن را اعمال خواهد نمود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لَا یُغَیرُِّ مَا بِقَوْمٍ حَتیَ یُغَیرُِّواْ مَا بِأَنفُسِهِم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این‌باره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أَنَّ أَهْلَ الْقُرَی ءَامَنُواْ وَ اتَّقَوْاْ لَفَتَحْنَا عَلَیهِْم بَرَکَاتٍ مِّنَ السَّمَاءِ وَ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 از مهم‌ترین ادعیه مهدوی، ضمن بازخوانی تاریخ بشریت در قالب دو مرحله کلی تاریخ پیامبران و تاریخ امامان، به آسیب‌شناسی اراده اکثر انسان‌ها در تاریخ پرداخته و نشان داده است که اراده‌های معطوف به شر و ظلم و گمراهی در بیش‌تر زمان‌ها حاکم بر جهان انسانی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با معرفی ارزش‌های جبهه حق به تقویت اراده‌های ایمانی و ثبات‌دهی و توسعه‌بخشی به آن پرداخته است تا از معبر عمق‌بخشی به فرهنگ انتظار، به زمینه‌سازی ظهور برسد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آیات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 تا زمان معیّنی به ابلیس مهلت داده شده و آن، زمان پس از ظهور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فی اللغة،ج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خودسازی،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التعلیقات علی الشواهد الربوبیة،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المدینة الفاضلة،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و التنبیهات،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منظر ملاصدرا کمال نهایی انسان به این است که حقیقت خود را ـ که همان ربط و فقر به خداوند متعال است ـ به علم حضوری درک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همان چیزی است که عرفای اسلامی از آن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فنای فی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در واقع این دیدگاه عرفانی را تفسیر فلسفی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فنای فی‌الله این است که انسان واقعیتِ عین ربط بودن خود به خداوند را که با عقل اثبات می‌شود، در اثر سیر و سلوک به علم حضوری هم دریافت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فنای فی الله به معنای از بین رفتن نیست، بلکه مقصود از فنا این است که انسان فقر محضش به خداوند را به چشم دل و به علم حضوری درک کند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انسان کامل از دیدگاه مکاتب،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شناسی کمال یکی از گرایش‌های جدید علم روان‌شناسی است که با دیدی نو به ماهیت انسان می‌نگرد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مکتب، انسان یک بیمار ناتوان نیست ـ آن گونه که در گرایش روان‌تحلیلی گفته می‌شود ـ بلکه سلامت انسان و توجه به تمام استعدادهای او مد نظر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روان‌شناسان کمال تنها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بهنجار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نمی‌اندیشند، بلکه می‌گویند باید به سطوح عالی‌تر کمال انسانی دست یافت و تمام استعدادهای بشری را به فعلیت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روان‌شناسی کمال هفت نظریه برگزیده برای توصیف و تبیین انسان کامل ارائه شده است که علی‌رغم وجود نقاط مشترک فراوان، هر یک تصویر خاصی از انسان کامل را ارائه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تعریف‌ها عبارت‌اند از</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این تفسیر از کمال، تفسیری ابلیسی است؛ چرا که شیطان کمال را صرفاً مادی و زمینی می‌بیند و روح و فطرت را تعطیل می‌کند تا اخلاد کامل انسان در زمین محقق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شِئْنا لَرَفَعْناهُ بِها وَ لکِنَّهُ أَخْلَدَ إِلَی الْأَرْضِ وَ اتَّبَعَ هَواه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انسان کامل از دیدگاه مکاتب،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انسان کامل از دیدگاه مکاتب،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انسان کامل از دیدگاه مکاتب،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انسان کامل از دیدگاه مکاتب،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گونه‌شناسی اندیشة منجی موعود،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گونه‌شناسی اندیشة منجی موعود،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الکنائس فی الشرق الأدنی،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پذیری انسان؛ نقطه عزیمت در گفتمان ادیان، فصلنامه انسان‌پژوهی دینی، ش</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برای اثبات مدعای خود به برخی از آیات استناد می‌کنند؛ همانند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أَحْسَنَ کُلَّ شَیْ‌ءٍ خَلَقَه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الَّذی أَعْطی کُلَّ شَیْ‌ءٍ خَلْقَهُ ثُمَّ 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شهید مطهری،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مواعظ العددیه،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برخی آیات تاکید دارد که مشکل اکثر انسان‌ها، رشد نیافتگی و اسارت در طرح و برنامه سران گمراه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بَرَزُواْ لِلَّهِ جَمِیعًا فَقَالَ الضُّعَفَؤُاْ لِلَّذِینَ اسْتَکْبرَُواْ إِنَّا کُنَّا لَکُمْ تَبَعًا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قالُوا رَبَّنا إِنَّا أَطَعْنا سادَتَنا وَ کُبَراءَنا فَأَضَلُّونَا السَّبیلاَ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تکثر و تعدد در منبع پاسخ‌گویی، باعث ایجاد رقابت و تزاحم و تعارض بین منابع خیالی فیض شده و این باعث سردرگمی آدمی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حالی است که با مشاهده جهان هستی آدمی ناخواسته به یک منبع فیض می‌رسد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خَلَقْتُ الْجِنَّ وَالْإِنسَ إِلَّا لِیَعْبُدُونِ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از دیدگاه اسلام،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وَعَلَّمَ آدَمَ الْأَسْمَاءَ کُلَّهَا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قرآنی زیادی بر این مسئله دلالت دارند؛ به عنوان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ارسلناک الارحمة للعالمین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انی جاعل فی الارض خلیفه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image" Target="media/image3.jpeg"/><Relationship Id="rId25" Type="http://schemas.openxmlformats.org/officeDocument/2006/relationships/image" Target="media/image3.jpeg"/><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image" Target="media/image4.jpeg"/><Relationship Id="rId29" Type="http://schemas.openxmlformats.org/officeDocument/2006/relationships/image" Target="media/image4.jpeg"/><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image" Target="media/image5.jpeg"/><Relationship Id="rId37" Type="http://schemas.openxmlformats.org/officeDocument/2006/relationships/image" Target="media/image5.jpeg"/><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image" Target="media/image6.jpeg"/><Relationship Id="rId51" Type="http://schemas.openxmlformats.org/officeDocument/2006/relationships/image" Target="media/image6.jpeg"/><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image" Target="media/image7.jpeg"/><Relationship Id="rId61" Type="http://schemas.openxmlformats.org/officeDocument/2006/relationships/image" Target="media/image7.jpeg"/><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image" Target="media/image8.jpeg"/><Relationship Id="rId65" Type="http://schemas.openxmlformats.org/officeDocument/2006/relationships/image" Target="media/image8.jpeg"/><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image" Target="media/image9.jpeg"/><Relationship Id="rId76" Type="http://schemas.openxmlformats.org/officeDocument/2006/relationships/image" Target="media/image9.jpeg"/><Relationship Id="rId77" Type="http://schemas.openxmlformats.org/officeDocument/2006/relationships/footer" Target="footer58.xml"/><Relationship Id="rId78" Type="http://schemas.openxmlformats.org/officeDocument/2006/relationships/footer" Target="footer59.xml"/><Relationship Id="rId79" Type="http://schemas.openxmlformats.org/officeDocument/2006/relationships/footer" Target="footer60.xml"/><Relationship Id="rId80" Type="http://schemas.openxmlformats.org/officeDocument/2006/relationships/footer" Target="footer61.xml"/><Relationship Id="rId81" Type="http://schemas.openxmlformats.org/officeDocument/2006/relationships/footer" Target="footer62.xml"/><Relationship Id="rId82" Type="http://schemas.openxmlformats.org/officeDocument/2006/relationships/footer" Target="footer63.xml"/><Relationship Id="rId83" Type="http://schemas.openxmlformats.org/officeDocument/2006/relationships/footer" Target="footer64.xml"/><Relationship Id="rId84" Type="http://schemas.openxmlformats.org/officeDocument/2006/relationships/footer" Target="footer65.xml"/><Relationship Id="rId85" Type="http://schemas.openxmlformats.org/officeDocument/2006/relationships/footer" Target="footer66.xml"/><Relationship Id="rId86" Type="http://schemas.openxmlformats.org/officeDocument/2006/relationships/footer" Target="footer67.xml"/><Relationship Id="rId87" Type="http://schemas.openxmlformats.org/officeDocument/2006/relationships/image" Target="media/image10.jpeg"/><Relationship Id="rId88" Type="http://schemas.openxmlformats.org/officeDocument/2006/relationships/image" Target="media/image10.jpeg"/><Relationship Id="rId89" Type="http://schemas.openxmlformats.org/officeDocument/2006/relationships/footer" Target="footer68.xml"/><Relationship Id="rId90" Type="http://schemas.openxmlformats.org/officeDocument/2006/relationships/image" Target="media/image11.jpeg"/><Relationship Id="rId91" Type="http://schemas.openxmlformats.org/officeDocument/2006/relationships/image" Target="media/image11.jpeg"/><Relationship Id="rId92" Type="http://schemas.openxmlformats.org/officeDocument/2006/relationships/footer" Target="footer69.xml"/><Relationship Id="rId93" Type="http://schemas.openxmlformats.org/officeDocument/2006/relationships/image" Target="media/image12.jpeg"/><Relationship Id="rId94" Type="http://schemas.openxmlformats.org/officeDocument/2006/relationships/image" Target="media/image12.jpeg"/><Relationship Id="rId95" Type="http://schemas.openxmlformats.org/officeDocument/2006/relationships/footer" Target="footer70.xml"/><Relationship Id="rId96" Type="http://schemas.openxmlformats.org/officeDocument/2006/relationships/footer" Target="footer71.xml"/><Relationship Id="rId97" Type="http://schemas.openxmlformats.org/officeDocument/2006/relationships/footer" Target="footer72.xml"/><Relationship Id="rId98" Type="http://schemas.openxmlformats.org/officeDocument/2006/relationships/footer" Target="footer73.xml"/><Relationship Id="rId99" Type="http://schemas.openxmlformats.org/officeDocument/2006/relationships/footer" Target="footer74.xml"/><Relationship Id="rId100" Type="http://schemas.openxmlformats.org/officeDocument/2006/relationships/footer" Target="footer75.xml"/><Relationship Id="rId101" Type="http://schemas.openxmlformats.org/officeDocument/2006/relationships/footer" Target="footer76.xml"/><Relationship Id="rId102" Type="http://schemas.openxmlformats.org/officeDocument/2006/relationships/footer" Target="footer77.xml"/><Relationship Id="rId103" Type="http://schemas.openxmlformats.org/officeDocument/2006/relationships/footer" Target="footer78.xml"/><Relationship Id="rId104" Type="http://schemas.openxmlformats.org/officeDocument/2006/relationships/footer" Target="footer79.xml"/><Relationship Id="rId105" Type="http://schemas.openxmlformats.org/officeDocument/2006/relationships/footer" Target="footer80.xml"/><Relationship Id="rId106" Type="http://schemas.openxmlformats.org/officeDocument/2006/relationships/footer" Target="footer81.xml"/><Relationship Id="rId107" Type="http://schemas.openxmlformats.org/officeDocument/2006/relationships/footer" Target="footer82.xml"/><Relationship Id="rId108" Type="http://schemas.openxmlformats.org/officeDocument/2006/relationships/footer" Target="footer83.xml"/><Relationship Id="rId109" Type="http://schemas.openxmlformats.org/officeDocument/2006/relationships/footer" Target="footer84.xml"/><Relationship Id="rId110" Type="http://schemas.openxmlformats.org/officeDocument/2006/relationships/footer" Target="footer85.xml"/><Relationship Id="rId111" Type="http://schemas.openxmlformats.org/officeDocument/2006/relationships/footer" Target="footer86.xml"/><Relationship Id="rId112" Type="http://schemas.openxmlformats.org/officeDocument/2006/relationships/footer" Target="footer87.xml"/><Relationship Id="rId113" Type="http://schemas.openxmlformats.org/officeDocument/2006/relationships/footer" Target="footer88.xml"/><Relationship Id="rId114" Type="http://schemas.openxmlformats.org/officeDocument/2006/relationships/footer" Target="footer89.xml"/><Relationship Id="rId115" Type="http://schemas.openxmlformats.org/officeDocument/2006/relationships/footer" Target="footer90.xml"/><Relationship Id="rId116" Type="http://schemas.openxmlformats.org/officeDocument/2006/relationships/footer" Target="footer91.xml"/><Relationship Id="rId117" Type="http://schemas.openxmlformats.org/officeDocument/2006/relationships/footer" Target="footer92.xml"/><Relationship Id="rId118" Type="http://schemas.openxmlformats.org/officeDocument/2006/relationships/footer" Target="footer93.xml"/><Relationship Id="rId119" Type="http://schemas.openxmlformats.org/officeDocument/2006/relationships/footer" Target="footer94.xml"/><Relationship Id="rId120" Type="http://schemas.openxmlformats.org/officeDocument/2006/relationships/footer" Target="footer95.xml"/><Relationship Id="rId121" Type="http://schemas.openxmlformats.org/officeDocument/2006/relationships/footer" Target="footer96.xml"/><Relationship Id="rId122" Type="http://schemas.openxmlformats.org/officeDocument/2006/relationships/footer" Target="footer97.xml"/><Relationship Id="rId123" Type="http://schemas.openxmlformats.org/officeDocument/2006/relationships/footer" Target="footer98.xml"/><Relationship Id="rId124" Type="http://schemas.openxmlformats.org/officeDocument/2006/relationships/footer" Target="footer99.xml"/><Relationship Id="rId125" Type="http://schemas.openxmlformats.org/officeDocument/2006/relationships/image" Target="media/image13.jpeg"/><Relationship Id="rId126" Type="http://schemas.openxmlformats.org/officeDocument/2006/relationships/image" Target="media/image13.jpeg"/><Relationship Id="rId127" Type="http://schemas.openxmlformats.org/officeDocument/2006/relationships/footer" Target="footer100.xml"/><Relationship Id="rId128" Type="http://schemas.openxmlformats.org/officeDocument/2006/relationships/image" Target="media/image14.jpeg"/><Relationship Id="rId129" Type="http://schemas.openxmlformats.org/officeDocument/2006/relationships/image" Target="media/image14.jpeg"/><Relationship Id="rId130" Type="http://schemas.openxmlformats.org/officeDocument/2006/relationships/footer" Target="footer101.xml"/><Relationship Id="rId131" Type="http://schemas.openxmlformats.org/officeDocument/2006/relationships/footer" Target="footer102.xml"/><Relationship Id="rId132" Type="http://schemas.openxmlformats.org/officeDocument/2006/relationships/footer" Target="footer103.xml"/><Relationship Id="rId133" Type="http://schemas.openxmlformats.org/officeDocument/2006/relationships/footer" Target="footer104.xml"/><Relationship Id="rId134" Type="http://schemas.openxmlformats.org/officeDocument/2006/relationships/image" Target="media/image15.jpeg"/><Relationship Id="rId135" Type="http://schemas.openxmlformats.org/officeDocument/2006/relationships/image" Target="media/image15.jpeg"/><Relationship Id="rId136" Type="http://schemas.openxmlformats.org/officeDocument/2006/relationships/footer" Target="footer105.xml"/><Relationship Id="rId137" Type="http://schemas.openxmlformats.org/officeDocument/2006/relationships/footer" Target="footer106.xml"/><Relationship Id="rId138" Type="http://schemas.openxmlformats.org/officeDocument/2006/relationships/footer" Target="footer107.xml"/><Relationship Id="rId139" Type="http://schemas.openxmlformats.org/officeDocument/2006/relationships/footer" Target="footer108.xml"/><Relationship Id="rId140" Type="http://schemas.openxmlformats.org/officeDocument/2006/relationships/footer" Target="footer109.xml"/><Relationship Id="rId141" Type="http://schemas.openxmlformats.org/officeDocument/2006/relationships/image" Target="media/image16.jpeg"/><Relationship Id="rId142" Type="http://schemas.openxmlformats.org/officeDocument/2006/relationships/image" Target="media/image16.jpeg"/><Relationship Id="rId143" Type="http://schemas.openxmlformats.org/officeDocument/2006/relationships/footer" Target="footer110.xml"/><Relationship Id="rId144" Type="http://schemas.openxmlformats.org/officeDocument/2006/relationships/footer" Target="footer111.xml"/><Relationship Id="rId145" Type="http://schemas.openxmlformats.org/officeDocument/2006/relationships/footer" Target="footer112.xml"/><Relationship Id="rId146" Type="http://schemas.openxmlformats.org/officeDocument/2006/relationships/footer" Target="footer113.xml"/><Relationship Id="rId147" Type="http://schemas.openxmlformats.org/officeDocument/2006/relationships/footer" Target="footer114.xml"/><Relationship Id="rId148" Type="http://schemas.openxmlformats.org/officeDocument/2006/relationships/footer" Target="footer115.xml"/><Relationship Id="rId149" Type="http://schemas.openxmlformats.org/officeDocument/2006/relationships/footer" Target="footer116.xml"/><Relationship Id="rId150" Type="http://schemas.openxmlformats.org/officeDocument/2006/relationships/footer" Target="footer117.xml"/><Relationship Id="rId151" Type="http://schemas.openxmlformats.org/officeDocument/2006/relationships/footer" Target="footer118.xml"/><Relationship Id="rId152" Type="http://schemas.openxmlformats.org/officeDocument/2006/relationships/image" Target="media/image17.jpeg"/><Relationship Id="rId153" Type="http://schemas.openxmlformats.org/officeDocument/2006/relationships/image" Target="media/image17.jpeg"/><Relationship Id="rId154" Type="http://schemas.openxmlformats.org/officeDocument/2006/relationships/footer" Target="footer119.xml"/><Relationship Id="rId155" Type="http://schemas.openxmlformats.org/officeDocument/2006/relationships/image" Target="media/image18.jpeg"/><Relationship Id="rId156" Type="http://schemas.openxmlformats.org/officeDocument/2006/relationships/image" Target="media/image18.jpeg"/><Relationship Id="rId157" Type="http://schemas.openxmlformats.org/officeDocument/2006/relationships/footer" Target="footer120.xml"/><Relationship Id="rId158" Type="http://schemas.openxmlformats.org/officeDocument/2006/relationships/footer" Target="footer121.xml"/><Relationship Id="rId159" Type="http://schemas.openxmlformats.org/officeDocument/2006/relationships/footer" Target="footer122.xml"/><Relationship Id="rId160" Type="http://schemas.openxmlformats.org/officeDocument/2006/relationships/footer" Target="footer123.xml"/><Relationship Id="rId161" Type="http://schemas.openxmlformats.org/officeDocument/2006/relationships/footer" Target="footer124.xml"/><Relationship Id="rId162" Type="http://schemas.openxmlformats.org/officeDocument/2006/relationships/footer" Target="footer125.xml"/><Relationship Id="rId163" Type="http://schemas.openxmlformats.org/officeDocument/2006/relationships/footer" Target="footer126.xml"/><Relationship Id="rId164" Type="http://schemas.openxmlformats.org/officeDocument/2006/relationships/footer" Target="footer127.xml"/><Relationship Id="rId165" Type="http://schemas.openxmlformats.org/officeDocument/2006/relationships/footer" Target="footer128.xml"/><Relationship Id="rId166" Type="http://schemas.openxmlformats.org/officeDocument/2006/relationships/image" Target="media/image19.jpeg"/><Relationship Id="rId167" Type="http://schemas.openxmlformats.org/officeDocument/2006/relationships/image" Target="media/image19.jpeg"/><Relationship Id="rId168" Type="http://schemas.openxmlformats.org/officeDocument/2006/relationships/footer" Target="footer129.xml"/><Relationship Id="rId169" Type="http://schemas.openxmlformats.org/officeDocument/2006/relationships/image" Target="media/image20.jpeg"/><Relationship Id="rId170" Type="http://schemas.openxmlformats.org/officeDocument/2006/relationships/image" Target="media/image20.jpeg"/><Relationship Id="rId171" Type="http://schemas.openxmlformats.org/officeDocument/2006/relationships/footer" Target="footer130.xml"/><Relationship Id="rId172" Type="http://schemas.openxmlformats.org/officeDocument/2006/relationships/footer" Target="footer131.xml"/><Relationship Id="rId173" Type="http://schemas.openxmlformats.org/officeDocument/2006/relationships/footer" Target="footer132.xml"/><Relationship Id="rId174" Type="http://schemas.openxmlformats.org/officeDocument/2006/relationships/footer" Target="footer133.xml"/><Relationship Id="rId175" Type="http://schemas.openxmlformats.org/officeDocument/2006/relationships/footer" Target="footer134.xml"/><Relationship Id="rId176" Type="http://schemas.openxmlformats.org/officeDocument/2006/relationships/footer" Target="footer135.xml"/><Relationship Id="rId177" Type="http://schemas.openxmlformats.org/officeDocument/2006/relationships/footer" Target="footer136.xml"/><Relationship Id="rId178" Type="http://schemas.openxmlformats.org/officeDocument/2006/relationships/footer" Target="footer137.xml"/><Relationship Id="rId179" Type="http://schemas.openxmlformats.org/officeDocument/2006/relationships/footer" Target="footer138.xml"/><Relationship Id="rId180" Type="http://schemas.openxmlformats.org/officeDocument/2006/relationships/image" Target="media/image21.jpeg"/><Relationship Id="rId181" Type="http://schemas.openxmlformats.org/officeDocument/2006/relationships/image" Target="media/image21.jpeg"/><Relationship Id="rId182" Type="http://schemas.openxmlformats.org/officeDocument/2006/relationships/footer" Target="footer139.xml"/><Relationship Id="rId183" Type="http://schemas.openxmlformats.org/officeDocument/2006/relationships/image" Target="media/image22.jpeg"/><Relationship Id="rId184" Type="http://schemas.openxmlformats.org/officeDocument/2006/relationships/image" Target="media/image22.jpeg"/><Relationship Id="rId185" Type="http://schemas.openxmlformats.org/officeDocument/2006/relationships/footer" Target="footer140.xml"/><Relationship Id="rId186" Type="http://schemas.openxmlformats.org/officeDocument/2006/relationships/footer" Target="footer141.xml"/><Relationship Id="rId187" Type="http://schemas.openxmlformats.org/officeDocument/2006/relationships/footer" Target="footer142.xml"/><Relationship Id="rId188" Type="http://schemas.openxmlformats.org/officeDocument/2006/relationships/footer" Target="footer143.xml"/><Relationship Id="rId189" Type="http://schemas.openxmlformats.org/officeDocument/2006/relationships/footer" Target="footer144.xml"/><Relationship Id="rId190" Type="http://schemas.openxmlformats.org/officeDocument/2006/relationships/footer" Target="footer145.xml"/><Relationship Id="rId191" Type="http://schemas.openxmlformats.org/officeDocument/2006/relationships/footer" Target="footer146.xml"/><Relationship Id="rId192" Type="http://schemas.openxmlformats.org/officeDocument/2006/relationships/footer" Target="footer147.xml"/><Relationship Id="rId193" Type="http://schemas.openxmlformats.org/officeDocument/2006/relationships/footer" Target="footer148.xml"/><Relationship Id="rId194" Type="http://schemas.openxmlformats.org/officeDocument/2006/relationships/footer" Target="footer149.xml"/><Relationship Id="rId195" Type="http://schemas.openxmlformats.org/officeDocument/2006/relationships/footer" Target="footer150.xml"/><Relationship Id="rId196" Type="http://schemas.openxmlformats.org/officeDocument/2006/relationships/footer" Target="footer151.xml"/><Relationship Id="rId197" Type="http://schemas.openxmlformats.org/officeDocument/2006/relationships/footer" Target="footer152.xml"/><Relationship Id="rId198" Type="http://schemas.openxmlformats.org/officeDocument/2006/relationships/footer" Target="footer153.xml"/><Relationship Id="rId199" Type="http://schemas.openxmlformats.org/officeDocument/2006/relationships/image" Target="media/image23.jpeg"/><Relationship Id="rId200" Type="http://schemas.openxmlformats.org/officeDocument/2006/relationships/image" Target="media/image23.jpeg"/><Relationship Id="rId201" Type="http://schemas.openxmlformats.org/officeDocument/2006/relationships/footer" Target="footer154.xml"/><Relationship Id="rId202" Type="http://schemas.openxmlformats.org/officeDocument/2006/relationships/image" Target="media/image24.jpeg"/><Relationship Id="rId203" Type="http://schemas.openxmlformats.org/officeDocument/2006/relationships/image" Target="media/image24.jpeg"/><Relationship Id="rId204" Type="http://schemas.openxmlformats.org/officeDocument/2006/relationships/footer" Target="footer155.xml"/><Relationship Id="rId205" Type="http://schemas.openxmlformats.org/officeDocument/2006/relationships/footer" Target="footer156.xml"/><Relationship Id="rId206" Type="http://schemas.openxmlformats.org/officeDocument/2006/relationships/footer" Target="footer157.xml"/><Relationship Id="rId207" Type="http://schemas.openxmlformats.org/officeDocument/2006/relationships/footer" Target="footer158.xml"/><Relationship Id="rId208" Type="http://schemas.openxmlformats.org/officeDocument/2006/relationships/image" Target="media/image25.jpeg"/><Relationship Id="rId209" Type="http://schemas.openxmlformats.org/officeDocument/2006/relationships/image" Target="media/image25.jpeg"/><Relationship Id="rId210" Type="http://schemas.openxmlformats.org/officeDocument/2006/relationships/footer" Target="footer159.xml"/><Relationship Id="rId211" Type="http://schemas.openxmlformats.org/officeDocument/2006/relationships/image" Target="media/image26.jpeg"/><Relationship Id="rId212" Type="http://schemas.openxmlformats.org/officeDocument/2006/relationships/image" Target="media/image26.jpeg"/><Relationship Id="rId213" Type="http://schemas.openxmlformats.org/officeDocument/2006/relationships/footer" Target="footer160.xml"/><Relationship Id="rId214" Type="http://schemas.openxmlformats.org/officeDocument/2006/relationships/image" Target="media/image27.jpeg"/><Relationship Id="rId215" Type="http://schemas.openxmlformats.org/officeDocument/2006/relationships/image" Target="media/image27.jpeg"/><Relationship Id="rId216" Type="http://schemas.openxmlformats.org/officeDocument/2006/relationships/footer" Target="footer161.xml"/><Relationship Id="rId217" Type="http://schemas.openxmlformats.org/officeDocument/2006/relationships/footer" Target="footer162.xml"/><Relationship Id="rId218" Type="http://schemas.openxmlformats.org/officeDocument/2006/relationships/footer" Target="footer163.xml"/><Relationship Id="rId219" Type="http://schemas.openxmlformats.org/officeDocument/2006/relationships/footer" Target="footer164.xml"/><Relationship Id="rId220" Type="http://schemas.openxmlformats.org/officeDocument/2006/relationships/image" Target="media/image28.jpeg"/><Relationship Id="rId221" Type="http://schemas.openxmlformats.org/officeDocument/2006/relationships/image" Target="media/image28.jpeg"/><Relationship Id="rId222" Type="http://schemas.openxmlformats.org/officeDocument/2006/relationships/footer" Target="footer165.xml"/><Relationship Id="rId223" Type="http://schemas.openxmlformats.org/officeDocument/2006/relationships/footer" Target="footer166.xml"/><Relationship Id="rId224" Type="http://schemas.openxmlformats.org/officeDocument/2006/relationships/image" Target="media/image29.jpeg"/><Relationship Id="rId225" Type="http://schemas.openxmlformats.org/officeDocument/2006/relationships/image" Target="media/image29.jpeg"/><Relationship Id="rId226" Type="http://schemas.openxmlformats.org/officeDocument/2006/relationships/footer" Target="footer167.xml"/><Relationship Id="rId227" Type="http://schemas.openxmlformats.org/officeDocument/2006/relationships/image" Target="media/image30.jpeg"/><Relationship Id="rId228" Type="http://schemas.openxmlformats.org/officeDocument/2006/relationships/image" Target="media/image30.jpeg"/><Relationship Id="rId229" Type="http://schemas.openxmlformats.org/officeDocument/2006/relationships/footer" Target="footer168.xml"/><Relationship Id="rId230" Type="http://schemas.openxmlformats.org/officeDocument/2006/relationships/footer" Target="footer169.xml"/><Relationship Id="rId231" Type="http://schemas.openxmlformats.org/officeDocument/2006/relationships/footer" Target="footer170.xml"/><Relationship Id="rId232" Type="http://schemas.openxmlformats.org/officeDocument/2006/relationships/image" Target="media/image31.jpeg"/><Relationship Id="rId233" Type="http://schemas.openxmlformats.org/officeDocument/2006/relationships/image" Target="media/image31.jpeg"/><Relationship Id="rId234" Type="http://schemas.openxmlformats.org/officeDocument/2006/relationships/footer" Target="footer171.xml"/><Relationship Id="rId235" Type="http://schemas.openxmlformats.org/officeDocument/2006/relationships/footer" Target="footer172.xml"/><Relationship Id="rId236" Type="http://schemas.openxmlformats.org/officeDocument/2006/relationships/image" Target="media/image32.jpeg"/><Relationship Id="rId237" Type="http://schemas.openxmlformats.org/officeDocument/2006/relationships/image" Target="media/image32.jpeg"/><Relationship Id="rId238" Type="http://schemas.openxmlformats.org/officeDocument/2006/relationships/footer" Target="footer173.xml"/><Relationship Id="rId239" Type="http://schemas.openxmlformats.org/officeDocument/2006/relationships/footer" Target="footer174.xml"/><Relationship Id="rId240" Type="http://schemas.openxmlformats.org/officeDocument/2006/relationships/footer" Target="footer175.xml"/><Relationship Id="rId241" Type="http://schemas.openxmlformats.org/officeDocument/2006/relationships/footer" Target="footer176.xml"/><Relationship Id="rId242" Type="http://schemas.openxmlformats.org/officeDocument/2006/relationships/footer" Target="footer177.xml"/><Relationship Id="rId243" Type="http://schemas.openxmlformats.org/officeDocument/2006/relationships/footer" Target="footer178.xml"/><Relationship Id="rId244" Type="http://schemas.openxmlformats.org/officeDocument/2006/relationships/footer" Target="footer179.xml"/><Relationship Id="rId245" Type="http://schemas.openxmlformats.org/officeDocument/2006/relationships/footer" Target="footer180.xml"/><Relationship Id="rId246" Type="http://schemas.openxmlformats.org/officeDocument/2006/relationships/footer" Target="footer181.xml"/><Relationship Id="rId247" Type="http://schemas.openxmlformats.org/officeDocument/2006/relationships/footer" Target="footer182.xml"/><Relationship Id="rId248" Type="http://schemas.openxmlformats.org/officeDocument/2006/relationships/footer" Target="footer183.xml"/><Relationship Id="rId249" Type="http://schemas.openxmlformats.org/officeDocument/2006/relationships/footer" Target="footer184.xml"/><Relationship Id="rId250" Type="http://schemas.openxmlformats.org/officeDocument/2006/relationships/footer" Target="footer185.xml"/><Relationship Id="rId251" Type="http://schemas.openxmlformats.org/officeDocument/2006/relationships/footer" Target="footer186.xml"/><Relationship Id="rId252" Type="http://schemas.openxmlformats.org/officeDocument/2006/relationships/footer" Target="footer187.xml"/><Relationship Id="rId253" Type="http://schemas.openxmlformats.org/officeDocument/2006/relationships/footer" Target="footer188.xml"/><Relationship Id="rId254" Type="http://schemas.openxmlformats.org/officeDocument/2006/relationships/footer" Target="footer189.xml"/><Relationship Id="rId255" Type="http://schemas.openxmlformats.org/officeDocument/2006/relationships/footer" Target="footer190.xml"/><Relationship Id="rId256" Type="http://schemas.openxmlformats.org/officeDocument/2006/relationships/footer" Target="footer191.xml"/><Relationship Id="rId257" Type="http://schemas.openxmlformats.org/officeDocument/2006/relationships/footer" Target="footer192.xml"/><Relationship Id="rId258" Type="http://schemas.openxmlformats.org/officeDocument/2006/relationships/footer" Target="footer193.xml"/><Relationship Id="rId259" Type="http://schemas.openxmlformats.org/officeDocument/2006/relationships/image" Target="media/image33.jpeg"/><Relationship Id="rId260" Type="http://schemas.openxmlformats.org/officeDocument/2006/relationships/image" Target="media/image33.jpeg"/><Relationship Id="rId261" Type="http://schemas.openxmlformats.org/officeDocument/2006/relationships/footer" Target="footer194.xml"/><Relationship Id="rId262" Type="http://schemas.openxmlformats.org/officeDocument/2006/relationships/footer" Target="footer195.xml"/><Relationship Id="rId263" Type="http://schemas.openxmlformats.org/officeDocument/2006/relationships/footer" Target="footer196.xml"/><Relationship Id="rId264" Type="http://schemas.openxmlformats.org/officeDocument/2006/relationships/image" Target="media/image34.jpeg"/><Relationship Id="rId265" Type="http://schemas.openxmlformats.org/officeDocument/2006/relationships/image" Target="media/image34.jpeg"/><Relationship Id="rId266" Type="http://schemas.openxmlformats.org/officeDocument/2006/relationships/footer" Target="footer197.xml"/><Relationship Id="rId267" Type="http://schemas.openxmlformats.org/officeDocument/2006/relationships/image" Target="media/image35.jpeg"/><Relationship Id="rId268" Type="http://schemas.openxmlformats.org/officeDocument/2006/relationships/image" Target="media/image35.jpeg"/><Relationship Id="rId269" Type="http://schemas.openxmlformats.org/officeDocument/2006/relationships/footer" Target="footer198.xml"/><Relationship Id="rId270" Type="http://schemas.openxmlformats.org/officeDocument/2006/relationships/footer" Target="footer199.xml"/><Relationship Id="rId271" Type="http://schemas.openxmlformats.org/officeDocument/2006/relationships/footer" Target="footer200.xml"/><Relationship Id="rId272" Type="http://schemas.openxmlformats.org/officeDocument/2006/relationships/footer" Target="footer201.xml"/><Relationship Id="rId273" Type="http://schemas.openxmlformats.org/officeDocument/2006/relationships/footer" Target="footer202.xml"/><Relationship Id="rId274" Type="http://schemas.openxmlformats.org/officeDocument/2006/relationships/image" Target="media/image36.jpeg"/><Relationship Id="rId275" Type="http://schemas.openxmlformats.org/officeDocument/2006/relationships/image" Target="media/image36.jpeg"/><Relationship Id="rId276" Type="http://schemas.openxmlformats.org/officeDocument/2006/relationships/footer" Target="footer203.xml"/><Relationship Id="rId277" Type="http://schemas.openxmlformats.org/officeDocument/2006/relationships/footer" Target="footer204.xml"/><Relationship Id="rId278" Type="http://schemas.openxmlformats.org/officeDocument/2006/relationships/footer" Target="footer205.xml"/><Relationship Id="rId279" Type="http://schemas.openxmlformats.org/officeDocument/2006/relationships/footer" Target="footer206.xml"/><Relationship Id="rId280" Type="http://schemas.openxmlformats.org/officeDocument/2006/relationships/footer" Target="footer207.xml"/><Relationship Id="rId281" Type="http://schemas.openxmlformats.org/officeDocument/2006/relationships/footer" Target="footer208.xml"/><Relationship Id="rId282" Type="http://schemas.openxmlformats.org/officeDocument/2006/relationships/footer" Target="footer209.xml"/><Relationship Id="rId283" Type="http://schemas.openxmlformats.org/officeDocument/2006/relationships/image" Target="media/image37.jpeg"/><Relationship Id="rId284" Type="http://schemas.openxmlformats.org/officeDocument/2006/relationships/image" Target="media/image37.jpeg"/><Relationship Id="rId285" Type="http://schemas.openxmlformats.org/officeDocument/2006/relationships/footer" Target="footer210.xml"/><Relationship Id="rId286" Type="http://schemas.openxmlformats.org/officeDocument/2006/relationships/image" Target="media/image38.jpeg"/><Relationship Id="rId287" Type="http://schemas.openxmlformats.org/officeDocument/2006/relationships/image" Target="media/image38.jpeg"/><Relationship Id="rId288" Type="http://schemas.openxmlformats.org/officeDocument/2006/relationships/footer" Target="footer211.xml"/><Relationship Id="rId289" Type="http://schemas.openxmlformats.org/officeDocument/2006/relationships/footer" Target="footer212.xml"/><Relationship Id="rId290" Type="http://schemas.openxmlformats.org/officeDocument/2006/relationships/footer" Target="footer213.xml"/><Relationship Id="rId291" Type="http://schemas.openxmlformats.org/officeDocument/2006/relationships/footer" Target="footer214.xml"/><Relationship Id="rId292" Type="http://schemas.openxmlformats.org/officeDocument/2006/relationships/footer" Target="footer215.xml"/><Relationship Id="rId293" Type="http://schemas.openxmlformats.org/officeDocument/2006/relationships/footer" Target="footer216.xml"/><Relationship Id="rId294" Type="http://schemas.openxmlformats.org/officeDocument/2006/relationships/footer" Target="footer217.xml"/><Relationship Id="rId295" Type="http://schemas.openxmlformats.org/officeDocument/2006/relationships/footer" Target="footer218.xml"/><Relationship Id="rId296" Type="http://schemas.openxmlformats.org/officeDocument/2006/relationships/footer" Target="footer219.xml"/><Relationship Id="rId297" Type="http://schemas.openxmlformats.org/officeDocument/2006/relationships/footer" Target="footer220.xml"/><Relationship Id="rId298" Type="http://schemas.openxmlformats.org/officeDocument/2006/relationships/image" Target="media/image39.jpeg"/><Relationship Id="rId299" Type="http://schemas.openxmlformats.org/officeDocument/2006/relationships/image" Target="media/image39.jpeg"/><Relationship Id="rId300" Type="http://schemas.openxmlformats.org/officeDocument/2006/relationships/footer" Target="footer221.xml"/><Relationship Id="rId301" Type="http://schemas.openxmlformats.org/officeDocument/2006/relationships/footer" Target="footer222.xml"/><Relationship Id="rId302" Type="http://schemas.openxmlformats.org/officeDocument/2006/relationships/image" Target="media/image40.jpeg"/><Relationship Id="rId303" Type="http://schemas.openxmlformats.org/officeDocument/2006/relationships/image" Target="media/image40.jpeg"/><Relationship Id="rId304" Type="http://schemas.openxmlformats.org/officeDocument/2006/relationships/footer" Target="footer223.xml"/><Relationship Id="rId305" Type="http://schemas.openxmlformats.org/officeDocument/2006/relationships/image" Target="media/image41.jpeg"/><Relationship Id="rId306" Type="http://schemas.openxmlformats.org/officeDocument/2006/relationships/image" Target="media/image41.jpeg"/><Relationship Id="rId307" Type="http://schemas.openxmlformats.org/officeDocument/2006/relationships/footer" Target="footer224.xml"/><Relationship Id="rId308" Type="http://schemas.openxmlformats.org/officeDocument/2006/relationships/footer" Target="footer225.xml"/><Relationship Id="rId309" Type="http://schemas.openxmlformats.org/officeDocument/2006/relationships/image" Target="media/image42.jpeg"/><Relationship Id="rId310" Type="http://schemas.openxmlformats.org/officeDocument/2006/relationships/image" Target="media/image42.jpeg"/><Relationship Id="rId311" Type="http://schemas.openxmlformats.org/officeDocument/2006/relationships/footer" Target="footer226.xml"/><Relationship Id="rId312" Type="http://schemas.openxmlformats.org/officeDocument/2006/relationships/footer" Target="footer227.xml"/><Relationship Id="rId313" Type="http://schemas.openxmlformats.org/officeDocument/2006/relationships/footer" Target="footer228.xml"/><Relationship Id="rId314" Type="http://schemas.openxmlformats.org/officeDocument/2006/relationships/footer" Target="footer229.xml"/><Relationship Id="rId315" Type="http://schemas.openxmlformats.org/officeDocument/2006/relationships/image" Target="media/image43.jpeg"/><Relationship Id="rId316" Type="http://schemas.openxmlformats.org/officeDocument/2006/relationships/image" Target="media/image43.jpeg"/><Relationship Id="rId317" Type="http://schemas.openxmlformats.org/officeDocument/2006/relationships/footer" Target="footer230.xml"/><Relationship Id="rId318" Type="http://schemas.openxmlformats.org/officeDocument/2006/relationships/image" Target="media/image44.jpeg"/><Relationship Id="rId319" Type="http://schemas.openxmlformats.org/officeDocument/2006/relationships/image" Target="media/image44.jpeg"/><Relationship Id="rId320" Type="http://schemas.openxmlformats.org/officeDocument/2006/relationships/footer" Target="footer231.xml"/><Relationship Id="rId321" Type="http://schemas.openxmlformats.org/officeDocument/2006/relationships/footer" Target="footer232.xml"/><Relationship Id="rId322" Type="http://schemas.openxmlformats.org/officeDocument/2006/relationships/footer" Target="footer233.xml"/><Relationship Id="rId323" Type="http://schemas.openxmlformats.org/officeDocument/2006/relationships/image" Target="media/image45.jpeg"/><Relationship Id="rId324" Type="http://schemas.openxmlformats.org/officeDocument/2006/relationships/image" Target="media/image45.jpeg"/><Relationship Id="rId325" Type="http://schemas.openxmlformats.org/officeDocument/2006/relationships/footer" Target="footer234.xml"/><Relationship Id="rId326" Type="http://schemas.openxmlformats.org/officeDocument/2006/relationships/footer" Target="footer235.xml"/><Relationship Id="rId327" Type="http://schemas.openxmlformats.org/officeDocument/2006/relationships/footer" Target="footer236.xml"/><Relationship Id="rId328" Type="http://schemas.openxmlformats.org/officeDocument/2006/relationships/footer" Target="footer237.xml"/><Relationship Id="rId329" Type="http://schemas.openxmlformats.org/officeDocument/2006/relationships/footer" Target="footer238.xml"/><Relationship Id="rId330" Type="http://schemas.openxmlformats.org/officeDocument/2006/relationships/footer" Target="footer239.xml"/><Relationship Id="rId331" Type="http://schemas.openxmlformats.org/officeDocument/2006/relationships/footer" Target="footer240.xml"/><Relationship Id="rId332" Type="http://schemas.openxmlformats.org/officeDocument/2006/relationships/footer" Target="footer241.xml"/><Relationship Id="rId333" Type="http://schemas.openxmlformats.org/officeDocument/2006/relationships/footer" Target="footer242.xml"/><Relationship Id="rId334" Type="http://schemas.openxmlformats.org/officeDocument/2006/relationships/footer" Target="footer243.xml"/><Relationship Id="rId335" Type="http://schemas.openxmlformats.org/officeDocument/2006/relationships/footer" Target="footer244.xml"/><Relationship Id="rId336" Type="http://schemas.openxmlformats.org/officeDocument/2006/relationships/image" Target="media/image46.jpeg"/><Relationship Id="rId337" Type="http://schemas.openxmlformats.org/officeDocument/2006/relationships/image" Target="media/image46.jpeg"/><Relationship Id="rId338" Type="http://schemas.openxmlformats.org/officeDocument/2006/relationships/footer" Target="footer245.xml"/><Relationship Id="rId339" Type="http://schemas.openxmlformats.org/officeDocument/2006/relationships/image" Target="media/image47.jpeg"/><Relationship Id="rId340" Type="http://schemas.openxmlformats.org/officeDocument/2006/relationships/image" Target="media/image47.jpeg"/><Relationship Id="rId341" Type="http://schemas.openxmlformats.org/officeDocument/2006/relationships/footer" Target="footer246.xml"/><Relationship Id="rId342" Type="http://schemas.openxmlformats.org/officeDocument/2006/relationships/image" Target="media/image48.jpeg"/><Relationship Id="rId343" Type="http://schemas.openxmlformats.org/officeDocument/2006/relationships/image" Target="media/image48.jpeg"/><Relationship Id="rId344" Type="http://schemas.openxmlformats.org/officeDocument/2006/relationships/footer" Target="footer247.xml"/><Relationship Id="rId345" Type="http://schemas.openxmlformats.org/officeDocument/2006/relationships/footer" Target="footer248.xml"/><Relationship Id="rId346" Type="http://schemas.openxmlformats.org/officeDocument/2006/relationships/footer" Target="footer249.xml"/><Relationship Id="rId347" Type="http://schemas.openxmlformats.org/officeDocument/2006/relationships/footer" Target="footer250.xml"/><Relationship Id="rId348" Type="http://schemas.openxmlformats.org/officeDocument/2006/relationships/footer" Target="footer251.xml"/><Relationship Id="rId349" Type="http://schemas.openxmlformats.org/officeDocument/2006/relationships/footer" Target="footer252.xml"/><Relationship Id="rId350" Type="http://schemas.openxmlformats.org/officeDocument/2006/relationships/footer" Target="footer253.xml"/><Relationship Id="rId351" Type="http://schemas.openxmlformats.org/officeDocument/2006/relationships/footer" Target="footer254.xml"/><Relationship Id="rId352" Type="http://schemas.openxmlformats.org/officeDocument/2006/relationships/footer" Target="footer255.xml"/><Relationship Id="rId353" Type="http://schemas.openxmlformats.org/officeDocument/2006/relationships/footer" Target="footer256.xml"/><Relationship Id="rId354" Type="http://schemas.openxmlformats.org/officeDocument/2006/relationships/footer" Target="footer257.xml"/><Relationship Id="rId355" Type="http://schemas.openxmlformats.org/officeDocument/2006/relationships/footer" Target="footer258.xml"/><Relationship Id="rId356" Type="http://schemas.openxmlformats.org/officeDocument/2006/relationships/footer" Target="footer259.xml"/><Relationship Id="rId357" Type="http://schemas.openxmlformats.org/officeDocument/2006/relationships/footer" Target="footer260.xml"/><Relationship Id="rId358" Type="http://schemas.openxmlformats.org/officeDocument/2006/relationships/footer" Target="footer261.xml"/><Relationship Id="rId359" Type="http://schemas.openxmlformats.org/officeDocument/2006/relationships/footer" Target="footer262.xml"/><Relationship Id="rId360" Type="http://schemas.openxmlformats.org/officeDocument/2006/relationships/footer" Target="footer263.xml"/><Relationship Id="rId361" Type="http://schemas.openxmlformats.org/officeDocument/2006/relationships/footer" Target="footer264.xml"/><Relationship Id="rId362" Type="http://schemas.openxmlformats.org/officeDocument/2006/relationships/image" Target="media/image2.jpeg"/><Relationship Id="rId363" Type="http://schemas.openxmlformats.org/officeDocument/2006/relationships/image" Target="media/image2.jpeg"/><Relationship Id="rId364" Type="http://schemas.openxmlformats.org/officeDocument/2006/relationships/footer" Target="footer265.xml"/><Relationship Id="rId365" Type="http://schemas.openxmlformats.org/officeDocument/2006/relationships/footnotes" Target="footnotes.xml"/><Relationship Id="rId366" Type="http://schemas.openxmlformats.org/officeDocument/2006/relationships/numbering" Target="numbering.xml"/><Relationship Id="rId367" Type="http://schemas.openxmlformats.org/officeDocument/2006/relationships/fontTable" Target="fontTable.xml"/><Relationship Id="rId368" Type="http://schemas.openxmlformats.org/officeDocument/2006/relationships/settings" Target="settings.xml"/><Relationship Id="rId3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272</Pages>
  <Words>52902</Words>
  <Characters>215045</Characters>
  <CharactersWithSpaces>266220</CharactersWithSpaces>
  <Paragraphs>1993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2026-08-17T11:01:09Z</dcterms:created>
  <dc:creator>ghaemiyeh.com</dc:creator>
  <dc:description/>
  <dc:language>en-US</dc:language>
  <cp:lastModifiedBy/>
  <dcterms:modified xsi:type="dcterms:W3CDTF">2026-08-17T14:31:26Z</dcterms:modified>
  <cp:revision>1</cp:revision>
  <dc:subject/>
  <dc:title>انسان شناسی و مهدویت</dc:title>
</cp:coreProperties>
</file>

<file path=docProps/custom.xml><?xml version="1.0" encoding="utf-8"?>
<Properties xmlns="http://schemas.openxmlformats.org/officeDocument/2006/custom-properties" xmlns:vt="http://schemas.openxmlformats.org/officeDocument/2006/docPropsVTypes"/>
</file>