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نشاط در سیره ائمه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8058_1395250215">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368060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68062_1395250215">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368064_1395250215">
            <w:r>
              <w:rPr>
                <w:webHidden/>
                <w:rStyle w:val="IndexLink"/>
                <w:rtl w:val="true"/>
              </w:rPr>
              <w:t>فصل اول</w:t>
            </w:r>
            <w:r>
              <w:rPr>
                <w:rStyle w:val="IndexLink"/>
                <w:rtl w:val="true"/>
              </w:rPr>
              <w:t>:</w:t>
            </w:r>
            <w:r>
              <w:rPr>
                <w:rStyle w:val="IndexLink"/>
                <w:rtl w:val="true"/>
              </w:rPr>
              <w:t>كليات</w:t>
            </w:r>
            <w:r>
              <w:rPr>
                <w:rStyle w:val="IndexLink"/>
                <w:rtl w:val="true"/>
              </w:rPr>
              <w:tab/>
            </w:r>
            <w:r>
              <w:rPr>
                <w:rStyle w:val="IndexLink"/>
              </w:rPr>
              <w:t>8</w:t>
            </w:r>
          </w:hyperlink>
        </w:p>
        <w:p>
          <w:pPr>
            <w:pStyle w:val="Contents3"/>
            <w:tabs>
              <w:tab w:val="clear" w:pos="8459"/>
              <w:tab w:val="right" w:pos="9026" w:leader="dot"/>
            </w:tabs>
            <w:rPr/>
          </w:pPr>
          <w:hyperlink w:anchor="__RefHeading___Toc368066_1395250215">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368068_1395250215">
            <w:r>
              <w:rPr>
                <w:webHidden/>
                <w:rStyle w:val="IndexLink"/>
                <w:rtl w:val="true"/>
              </w:rPr>
              <w:t>نشاط چيست؟</w:t>
            </w:r>
            <w:r>
              <w:rPr>
                <w:rStyle w:val="IndexLink"/>
                <w:rtl w:val="true"/>
              </w:rPr>
              <w:tab/>
            </w:r>
            <w:r>
              <w:rPr>
                <w:rStyle w:val="IndexLink"/>
              </w:rPr>
              <w:t>9</w:t>
            </w:r>
          </w:hyperlink>
        </w:p>
        <w:p>
          <w:pPr>
            <w:pStyle w:val="Contents3"/>
            <w:tabs>
              <w:tab w:val="clear" w:pos="8459"/>
              <w:tab w:val="right" w:pos="9026" w:leader="dot"/>
            </w:tabs>
            <w:rPr/>
          </w:pPr>
          <w:hyperlink w:anchor="__RefHeading___Toc368070_1395250215">
            <w:r>
              <w:rPr>
                <w:webHidden/>
                <w:rStyle w:val="IndexLink"/>
                <w:rtl w:val="true"/>
              </w:rPr>
              <w:t>تفاوت نشاط با شادي</w:t>
            </w:r>
            <w:r>
              <w:rPr>
                <w:rStyle w:val="IndexLink"/>
                <w:rtl w:val="true"/>
              </w:rPr>
              <w:tab/>
            </w:r>
            <w:r>
              <w:rPr>
                <w:rStyle w:val="IndexLink"/>
              </w:rPr>
              <w:t>12</w:t>
            </w:r>
          </w:hyperlink>
        </w:p>
        <w:p>
          <w:pPr>
            <w:pStyle w:val="Contents3"/>
            <w:tabs>
              <w:tab w:val="clear" w:pos="8459"/>
              <w:tab w:val="right" w:pos="9026" w:leader="dot"/>
            </w:tabs>
            <w:rPr/>
          </w:pPr>
          <w:hyperlink w:anchor="__RefHeading___Toc368072_1395250215">
            <w:r>
              <w:rPr>
                <w:webHidden/>
                <w:rStyle w:val="IndexLink"/>
                <w:rtl w:val="true"/>
              </w:rPr>
              <w:t>تفاوت نشاط با اميد</w:t>
            </w:r>
            <w:r>
              <w:rPr>
                <w:rStyle w:val="IndexLink"/>
                <w:rtl w:val="true"/>
              </w:rPr>
              <w:tab/>
            </w:r>
            <w:r>
              <w:rPr>
                <w:rStyle w:val="IndexLink"/>
              </w:rPr>
              <w:t>13</w:t>
            </w:r>
          </w:hyperlink>
        </w:p>
        <w:p>
          <w:pPr>
            <w:pStyle w:val="Contents3"/>
            <w:tabs>
              <w:tab w:val="clear" w:pos="8459"/>
              <w:tab w:val="right" w:pos="9026" w:leader="dot"/>
            </w:tabs>
            <w:rPr/>
          </w:pPr>
          <w:hyperlink w:anchor="__RefHeading___Toc368074_1395250215">
            <w:r>
              <w:rPr>
                <w:webHidden/>
                <w:rStyle w:val="IndexLink"/>
                <w:rtl w:val="true"/>
              </w:rPr>
              <w:t>نگرش اسلام به نشاط در اجتماع</w:t>
            </w:r>
            <w:r>
              <w:rPr>
                <w:rStyle w:val="IndexLink"/>
                <w:rtl w:val="true"/>
              </w:rPr>
              <w:tab/>
            </w:r>
            <w:r>
              <w:rPr>
                <w:rStyle w:val="IndexLink"/>
              </w:rPr>
              <w:t>14</w:t>
            </w:r>
          </w:hyperlink>
        </w:p>
        <w:p>
          <w:pPr>
            <w:pStyle w:val="Contents2"/>
            <w:tabs>
              <w:tab w:val="clear" w:pos="8743"/>
              <w:tab w:val="right" w:pos="9026" w:leader="dot"/>
            </w:tabs>
            <w:rPr/>
          </w:pPr>
          <w:hyperlink w:anchor="__RefHeading___Toc368076_1395250215">
            <w:r>
              <w:rPr>
                <w:webHidden/>
                <w:rStyle w:val="IndexLink"/>
                <w:rtl w:val="true"/>
              </w:rPr>
              <w:t>فصل دوم</w:t>
            </w:r>
            <w:r>
              <w:rPr>
                <w:rStyle w:val="IndexLink"/>
                <w:rtl w:val="true"/>
              </w:rPr>
              <w:t>:</w:t>
            </w:r>
            <w:r>
              <w:rPr>
                <w:rStyle w:val="IndexLink"/>
                <w:rtl w:val="true"/>
              </w:rPr>
              <w:t>عوامل نشاط‌هاي پسنديده</w:t>
            </w:r>
            <w:r>
              <w:rPr>
                <w:rStyle w:val="IndexLink"/>
                <w:rtl w:val="true"/>
              </w:rPr>
              <w:tab/>
            </w:r>
            <w:r>
              <w:rPr>
                <w:rStyle w:val="IndexLink"/>
              </w:rPr>
              <w:t>18</w:t>
            </w:r>
          </w:hyperlink>
        </w:p>
        <w:p>
          <w:pPr>
            <w:pStyle w:val="Contents3"/>
            <w:tabs>
              <w:tab w:val="clear" w:pos="8459"/>
              <w:tab w:val="right" w:pos="9026" w:leader="dot"/>
            </w:tabs>
            <w:rPr/>
          </w:pPr>
          <w:hyperlink w:anchor="__RefHeading___Toc368078_1395250215">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68080_1395250215">
            <w:r>
              <w:rPr>
                <w:webHidden/>
                <w:rStyle w:val="IndexLink"/>
              </w:rPr>
              <w:t>1</w:t>
            </w:r>
            <w:r>
              <w:rPr>
                <w:rStyle w:val="IndexLink"/>
                <w:rtl w:val="true"/>
              </w:rPr>
              <w:t xml:space="preserve">. </w:t>
            </w:r>
            <w:r>
              <w:rPr>
                <w:rStyle w:val="IndexLink"/>
                <w:rtl w:val="true"/>
              </w:rPr>
              <w:t>گسترش فرهنگ عفو و بخشش</w:t>
            </w:r>
            <w:r>
              <w:rPr>
                <w:rStyle w:val="IndexLink"/>
                <w:rtl w:val="true"/>
              </w:rPr>
              <w:tab/>
            </w:r>
            <w:r>
              <w:rPr>
                <w:rStyle w:val="IndexLink"/>
              </w:rPr>
              <w:t>19</w:t>
            </w:r>
          </w:hyperlink>
        </w:p>
        <w:p>
          <w:pPr>
            <w:pStyle w:val="Contents4"/>
            <w:tabs>
              <w:tab w:val="clear" w:pos="8176"/>
              <w:tab w:val="right" w:pos="9026" w:leader="dot"/>
            </w:tabs>
            <w:rPr/>
          </w:pPr>
          <w:hyperlink w:anchor="__RefHeading___Toc368082_1395250215">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368084_1395250215">
            <w:r>
              <w:rPr>
                <w:webHidden/>
                <w:rStyle w:val="IndexLink"/>
                <w:rtl w:val="true"/>
              </w:rPr>
              <w:t>تأثير عفو بر جامعه</w:t>
            </w:r>
            <w:r>
              <w:rPr>
                <w:rStyle w:val="IndexLink"/>
                <w:rtl w:val="true"/>
              </w:rPr>
              <w:tab/>
            </w:r>
            <w:r>
              <w:rPr>
                <w:rStyle w:val="IndexLink"/>
              </w:rPr>
              <w:t>20</w:t>
            </w:r>
          </w:hyperlink>
        </w:p>
        <w:p>
          <w:pPr>
            <w:pStyle w:val="Contents5"/>
            <w:tabs>
              <w:tab w:val="clear" w:pos="7892"/>
              <w:tab w:val="right" w:pos="9026" w:leader="dot"/>
            </w:tabs>
            <w:rPr/>
          </w:pPr>
          <w:hyperlink w:anchor="__RefHeading___Toc368086_1395250215">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368088_1395250215">
            <w:r>
              <w:rPr>
                <w:webHidden/>
                <w:rStyle w:val="IndexLink"/>
                <w:rtl w:val="true"/>
              </w:rPr>
              <w:t>الف</w:t>
            </w:r>
            <w:r>
              <w:rPr>
                <w:rStyle w:val="IndexLink"/>
                <w:rtl w:val="true"/>
              </w:rPr>
              <w:t xml:space="preserve">) </w:t>
            </w:r>
            <w:r>
              <w:rPr>
                <w:rStyle w:val="IndexLink"/>
                <w:rtl w:val="true"/>
              </w:rPr>
              <w:t>جلوگيري از ناهنجاري</w:t>
            </w:r>
            <w:r>
              <w:rPr>
                <w:rStyle w:val="IndexLink"/>
                <w:rtl w:val="true"/>
              </w:rPr>
              <w:tab/>
            </w:r>
            <w:r>
              <w:rPr>
                <w:rStyle w:val="IndexLink"/>
              </w:rPr>
              <w:t>20</w:t>
            </w:r>
          </w:hyperlink>
        </w:p>
        <w:p>
          <w:pPr>
            <w:pStyle w:val="Contents5"/>
            <w:tabs>
              <w:tab w:val="clear" w:pos="7892"/>
              <w:tab w:val="right" w:pos="9026" w:leader="dot"/>
            </w:tabs>
            <w:rPr/>
          </w:pPr>
          <w:hyperlink w:anchor="__RefHeading___Toc368090_1395250215">
            <w:r>
              <w:rPr>
                <w:webHidden/>
                <w:rStyle w:val="IndexLink"/>
                <w:rtl w:val="true"/>
              </w:rPr>
              <w:t>ب</w:t>
            </w:r>
            <w:r>
              <w:rPr>
                <w:rStyle w:val="IndexLink"/>
                <w:rtl w:val="true"/>
              </w:rPr>
              <w:t xml:space="preserve">) </w:t>
            </w:r>
            <w:r>
              <w:rPr>
                <w:rStyle w:val="IndexLink"/>
                <w:rtl w:val="true"/>
              </w:rPr>
              <w:t>عزت، صميميت و سرافرازي</w:t>
            </w:r>
            <w:r>
              <w:rPr>
                <w:rStyle w:val="IndexLink"/>
                <w:rtl w:val="true"/>
              </w:rPr>
              <w:tab/>
            </w:r>
            <w:r>
              <w:rPr>
                <w:rStyle w:val="IndexLink"/>
              </w:rPr>
              <w:t>21</w:t>
            </w:r>
          </w:hyperlink>
        </w:p>
        <w:p>
          <w:pPr>
            <w:pStyle w:val="Contents5"/>
            <w:tabs>
              <w:tab w:val="clear" w:pos="7892"/>
              <w:tab w:val="right" w:pos="9026" w:leader="dot"/>
            </w:tabs>
            <w:rPr/>
          </w:pPr>
          <w:hyperlink w:anchor="__RefHeading___Toc368092_1395250215">
            <w:r>
              <w:rPr>
                <w:webHidden/>
                <w:rStyle w:val="IndexLink"/>
                <w:rtl w:val="true"/>
              </w:rPr>
              <w:t>ج</w:t>
            </w:r>
            <w:r>
              <w:rPr>
                <w:rStyle w:val="IndexLink"/>
                <w:rtl w:val="true"/>
              </w:rPr>
              <w:t xml:space="preserve">) </w:t>
            </w:r>
            <w:r>
              <w:rPr>
                <w:rStyle w:val="IndexLink"/>
                <w:rtl w:val="true"/>
              </w:rPr>
              <w:t>بقاي حكومت و دوام قدرت</w:t>
            </w:r>
            <w:r>
              <w:rPr>
                <w:rStyle w:val="IndexLink"/>
                <w:rtl w:val="true"/>
              </w:rPr>
              <w:tab/>
            </w:r>
            <w:r>
              <w:rPr>
                <w:rStyle w:val="IndexLink"/>
              </w:rPr>
              <w:t>21</w:t>
            </w:r>
          </w:hyperlink>
        </w:p>
        <w:p>
          <w:pPr>
            <w:pStyle w:val="Contents5"/>
            <w:tabs>
              <w:tab w:val="clear" w:pos="7892"/>
              <w:tab w:val="right" w:pos="9026" w:leader="dot"/>
            </w:tabs>
            <w:rPr/>
          </w:pPr>
          <w:hyperlink w:anchor="__RefHeading___Toc368094_1395250215">
            <w:r>
              <w:rPr>
                <w:webHidden/>
                <w:rStyle w:val="IndexLink"/>
                <w:rtl w:val="true"/>
              </w:rPr>
              <w:t>د</w:t>
            </w:r>
            <w:r>
              <w:rPr>
                <w:rStyle w:val="IndexLink"/>
                <w:rtl w:val="true"/>
              </w:rPr>
              <w:t xml:space="preserve">) </w:t>
            </w:r>
            <w:r>
              <w:rPr>
                <w:rStyle w:val="IndexLink"/>
                <w:rtl w:val="true"/>
              </w:rPr>
              <w:t>آرامش فرد، خانواده و جامعه</w:t>
            </w:r>
            <w:r>
              <w:rPr>
                <w:rStyle w:val="IndexLink"/>
                <w:rtl w:val="true"/>
              </w:rPr>
              <w:tab/>
            </w:r>
            <w:r>
              <w:rPr>
                <w:rStyle w:val="IndexLink"/>
              </w:rPr>
              <w:t>21</w:t>
            </w:r>
          </w:hyperlink>
        </w:p>
        <w:p>
          <w:pPr>
            <w:pStyle w:val="Contents4"/>
            <w:tabs>
              <w:tab w:val="clear" w:pos="8176"/>
              <w:tab w:val="right" w:pos="9026" w:leader="dot"/>
            </w:tabs>
            <w:rPr/>
          </w:pPr>
          <w:hyperlink w:anchor="__RefHeading___Toc368096_1395250215">
            <w:r>
              <w:rPr>
                <w:webHidden/>
                <w:rStyle w:val="IndexLink"/>
                <w:rtl w:val="true"/>
              </w:rPr>
              <w:t>نمونه‌ها</w:t>
            </w:r>
            <w:r>
              <w:rPr>
                <w:rStyle w:val="IndexLink"/>
                <w:rtl w:val="true"/>
              </w:rPr>
              <w:tab/>
            </w:r>
            <w:r>
              <w:rPr>
                <w:rStyle w:val="IndexLink"/>
              </w:rPr>
              <w:t>22</w:t>
            </w:r>
          </w:hyperlink>
        </w:p>
        <w:p>
          <w:pPr>
            <w:pStyle w:val="Contents5"/>
            <w:tabs>
              <w:tab w:val="clear" w:pos="7892"/>
              <w:tab w:val="right" w:pos="9026" w:leader="dot"/>
            </w:tabs>
            <w:rPr/>
          </w:pPr>
          <w:hyperlink w:anchor="__RefHeading___Toc368098_1395250215">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368100_1395250215">
            <w:r>
              <w:rPr>
                <w:webHidden/>
                <w:rStyle w:val="IndexLink"/>
                <w:rtl w:val="true"/>
              </w:rPr>
              <w:t>اول</w:t>
            </w:r>
            <w:r>
              <w:rPr>
                <w:rStyle w:val="IndexLink"/>
                <w:rtl w:val="true"/>
              </w:rPr>
              <w:t xml:space="preserve">: </w:t>
            </w:r>
            <w:r>
              <w:rPr>
                <w:rStyle w:val="IndexLink"/>
                <w:rtl w:val="true"/>
              </w:rPr>
              <w:t>اين گونه بهتر است</w:t>
            </w:r>
            <w:r>
              <w:rPr>
                <w:rStyle w:val="IndexLink"/>
                <w:rtl w:val="true"/>
              </w:rPr>
              <w:tab/>
            </w:r>
            <w:r>
              <w:rPr>
                <w:rStyle w:val="IndexLink"/>
              </w:rPr>
              <w:t>22</w:t>
            </w:r>
          </w:hyperlink>
        </w:p>
        <w:p>
          <w:pPr>
            <w:pStyle w:val="Contents5"/>
            <w:tabs>
              <w:tab w:val="clear" w:pos="7892"/>
              <w:tab w:val="right" w:pos="9026" w:leader="dot"/>
            </w:tabs>
            <w:rPr/>
          </w:pPr>
          <w:hyperlink w:anchor="__RefHeading___Toc368102_1395250215">
            <w:r>
              <w:rPr>
                <w:webHidden/>
                <w:rStyle w:val="IndexLink"/>
                <w:rtl w:val="true"/>
              </w:rPr>
              <w:t>دوم</w:t>
            </w:r>
            <w:r>
              <w:rPr>
                <w:rStyle w:val="IndexLink"/>
                <w:rtl w:val="true"/>
              </w:rPr>
              <w:t xml:space="preserve">: </w:t>
            </w:r>
            <w:r>
              <w:rPr>
                <w:rStyle w:val="IndexLink"/>
                <w:rtl w:val="true"/>
              </w:rPr>
              <w:t>سلام امام</w:t>
            </w:r>
            <w:r>
              <w:rPr>
                <w:rStyle w:val="IndexLink"/>
                <w:rtl w:val="true"/>
              </w:rPr>
              <w:tab/>
            </w:r>
            <w:r>
              <w:rPr>
                <w:rStyle w:val="IndexLink"/>
              </w:rPr>
              <w:t>24</w:t>
            </w:r>
          </w:hyperlink>
        </w:p>
        <w:p>
          <w:pPr>
            <w:pStyle w:val="Contents3"/>
            <w:tabs>
              <w:tab w:val="clear" w:pos="8459"/>
              <w:tab w:val="right" w:pos="9026" w:leader="dot"/>
            </w:tabs>
            <w:rPr/>
          </w:pPr>
          <w:hyperlink w:anchor="__RefHeading___Toc368104_1395250215">
            <w:r>
              <w:rPr>
                <w:webHidden/>
                <w:rStyle w:val="IndexLink"/>
              </w:rPr>
              <w:t>2</w:t>
            </w:r>
            <w:r>
              <w:rPr>
                <w:rStyle w:val="IndexLink"/>
                <w:rtl w:val="true"/>
              </w:rPr>
              <w:t xml:space="preserve">. </w:t>
            </w:r>
            <w:r>
              <w:rPr>
                <w:rStyle w:val="IndexLink"/>
                <w:rtl w:val="true"/>
              </w:rPr>
              <w:t>ورزش عمومي</w:t>
            </w:r>
            <w:r>
              <w:rPr>
                <w:rStyle w:val="IndexLink"/>
                <w:rtl w:val="true"/>
              </w:rPr>
              <w:tab/>
            </w:r>
            <w:r>
              <w:rPr>
                <w:rStyle w:val="IndexLink"/>
              </w:rPr>
              <w:t>28</w:t>
            </w:r>
          </w:hyperlink>
        </w:p>
        <w:p>
          <w:pPr>
            <w:pStyle w:val="Contents4"/>
            <w:tabs>
              <w:tab w:val="clear" w:pos="8176"/>
              <w:tab w:val="right" w:pos="9026" w:leader="dot"/>
            </w:tabs>
            <w:rPr/>
          </w:pPr>
          <w:hyperlink w:anchor="__RefHeading___Toc368106_1395250215">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368108_1395250215">
            <w:r>
              <w:rPr>
                <w:webHidden/>
                <w:rStyle w:val="IndexLink"/>
                <w:rtl w:val="true"/>
              </w:rPr>
              <w:t>شنا</w:t>
            </w:r>
            <w:r>
              <w:rPr>
                <w:rStyle w:val="IndexLink"/>
                <w:rtl w:val="true"/>
              </w:rPr>
              <w:tab/>
            </w:r>
            <w:r>
              <w:rPr>
                <w:rStyle w:val="IndexLink"/>
              </w:rPr>
              <w:t>30</w:t>
            </w:r>
          </w:hyperlink>
        </w:p>
        <w:p>
          <w:pPr>
            <w:pStyle w:val="Contents4"/>
            <w:tabs>
              <w:tab w:val="clear" w:pos="8176"/>
              <w:tab w:val="right" w:pos="9026" w:leader="dot"/>
            </w:tabs>
            <w:rPr/>
          </w:pPr>
          <w:hyperlink w:anchor="__RefHeading___Toc368110_1395250215">
            <w:r>
              <w:rPr>
                <w:webHidden/>
                <w:rStyle w:val="IndexLink"/>
                <w:rtl w:val="true"/>
              </w:rPr>
              <w:t>تيراندازي</w:t>
            </w:r>
            <w:r>
              <w:rPr>
                <w:rStyle w:val="IndexLink"/>
                <w:rtl w:val="true"/>
              </w:rPr>
              <w:tab/>
            </w:r>
            <w:r>
              <w:rPr>
                <w:rStyle w:val="IndexLink"/>
              </w:rPr>
              <w:t>31</w:t>
            </w:r>
          </w:hyperlink>
        </w:p>
        <w:p>
          <w:pPr>
            <w:pStyle w:val="Contents4"/>
            <w:tabs>
              <w:tab w:val="clear" w:pos="8176"/>
              <w:tab w:val="right" w:pos="9026" w:leader="dot"/>
            </w:tabs>
            <w:rPr/>
          </w:pPr>
          <w:hyperlink w:anchor="__RefHeading___Toc368112_1395250215">
            <w:r>
              <w:rPr>
                <w:webHidden/>
                <w:rStyle w:val="IndexLink"/>
                <w:rtl w:val="true"/>
              </w:rPr>
              <w:t>اسب‌دواني</w:t>
            </w:r>
            <w:r>
              <w:rPr>
                <w:rStyle w:val="IndexLink"/>
                <w:rtl w:val="true"/>
              </w:rPr>
              <w:tab/>
            </w:r>
            <w:r>
              <w:rPr>
                <w:rStyle w:val="IndexLink"/>
              </w:rPr>
              <w:t>31</w:t>
            </w:r>
          </w:hyperlink>
        </w:p>
        <w:p>
          <w:pPr>
            <w:pStyle w:val="Contents4"/>
            <w:tabs>
              <w:tab w:val="clear" w:pos="8176"/>
              <w:tab w:val="right" w:pos="9026" w:leader="dot"/>
            </w:tabs>
            <w:rPr/>
          </w:pPr>
          <w:hyperlink w:anchor="__RefHeading___Toc368114_1395250215">
            <w:r>
              <w:rPr>
                <w:webHidden/>
                <w:rStyle w:val="IndexLink"/>
                <w:rtl w:val="true"/>
              </w:rPr>
              <w:t>كشتي</w:t>
            </w:r>
            <w:r>
              <w:rPr>
                <w:rStyle w:val="IndexLink"/>
                <w:rtl w:val="true"/>
              </w:rPr>
              <w:tab/>
            </w:r>
            <w:r>
              <w:rPr>
                <w:rStyle w:val="IndexLink"/>
              </w:rPr>
              <w:t>33</w:t>
            </w:r>
          </w:hyperlink>
        </w:p>
        <w:p>
          <w:pPr>
            <w:pStyle w:val="Contents4"/>
            <w:tabs>
              <w:tab w:val="clear" w:pos="8176"/>
              <w:tab w:val="right" w:pos="9026" w:leader="dot"/>
            </w:tabs>
            <w:rPr/>
          </w:pPr>
          <w:hyperlink w:anchor="__RefHeading___Toc368116_1395250215">
            <w:r>
              <w:rPr>
                <w:webHidden/>
                <w:rStyle w:val="IndexLink"/>
                <w:rtl w:val="true"/>
              </w:rPr>
              <w:t>نمونه</w:t>
            </w:r>
            <w:r>
              <w:rPr>
                <w:rStyle w:val="IndexLink"/>
                <w:rtl w:val="true"/>
              </w:rPr>
              <w:tab/>
            </w:r>
            <w:r>
              <w:rPr>
                <w:rStyle w:val="IndexLink"/>
              </w:rPr>
              <w:t>34</w:t>
            </w:r>
          </w:hyperlink>
        </w:p>
        <w:p>
          <w:pPr>
            <w:pStyle w:val="Contents5"/>
            <w:tabs>
              <w:tab w:val="clear" w:pos="7892"/>
              <w:tab w:val="right" w:pos="9026" w:leader="dot"/>
            </w:tabs>
            <w:rPr/>
          </w:pPr>
          <w:hyperlink w:anchor="__RefHeading___Toc368118_1395250215">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368120_1395250215">
            <w:r>
              <w:rPr>
                <w:webHidden/>
                <w:rStyle w:val="IndexLink"/>
                <w:rtl w:val="true"/>
              </w:rPr>
              <w:t>قهرمان واقعي‌</w:t>
            </w:r>
            <w:r>
              <w:rPr>
                <w:rStyle w:val="IndexLink"/>
                <w:rtl w:val="true"/>
              </w:rPr>
              <w:tab/>
            </w:r>
            <w:r>
              <w:rPr>
                <w:rStyle w:val="IndexLink"/>
              </w:rPr>
              <w:t>34</w:t>
            </w:r>
          </w:hyperlink>
        </w:p>
        <w:p>
          <w:pPr>
            <w:pStyle w:val="Contents3"/>
            <w:tabs>
              <w:tab w:val="clear" w:pos="8459"/>
              <w:tab w:val="right" w:pos="9026" w:leader="dot"/>
            </w:tabs>
            <w:rPr/>
          </w:pPr>
          <w:hyperlink w:anchor="__RefHeading___Toc368122_1395250215">
            <w:r>
              <w:rPr>
                <w:webHidden/>
                <w:rStyle w:val="IndexLink"/>
              </w:rPr>
              <w:t>3</w:t>
            </w:r>
            <w:r>
              <w:rPr>
                <w:rStyle w:val="IndexLink"/>
                <w:rtl w:val="true"/>
              </w:rPr>
              <w:t xml:space="preserve">. </w:t>
            </w:r>
            <w:r>
              <w:rPr>
                <w:rStyle w:val="IndexLink"/>
                <w:rtl w:val="true"/>
              </w:rPr>
              <w:t>همراهي در شادي و غم</w:t>
            </w:r>
            <w:r>
              <w:rPr>
                <w:rStyle w:val="IndexLink"/>
                <w:rtl w:val="true"/>
              </w:rPr>
              <w:tab/>
            </w:r>
            <w:r>
              <w:rPr>
                <w:rStyle w:val="IndexLink"/>
              </w:rPr>
              <w:t>36</w:t>
            </w:r>
          </w:hyperlink>
        </w:p>
        <w:p>
          <w:pPr>
            <w:pStyle w:val="Contents4"/>
            <w:tabs>
              <w:tab w:val="clear" w:pos="8176"/>
              <w:tab w:val="right" w:pos="9026" w:leader="dot"/>
            </w:tabs>
            <w:rPr/>
          </w:pPr>
          <w:hyperlink w:anchor="__RefHeading___Toc368124_1395250215">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368126_1395250215">
            <w:r>
              <w:rPr>
                <w:webHidden/>
                <w:rStyle w:val="IndexLink"/>
                <w:rtl w:val="true"/>
              </w:rPr>
              <w:t>برجسته‌ترين مصاديق همراهي در شادي و غم</w:t>
            </w:r>
            <w:r>
              <w:rPr>
                <w:rStyle w:val="IndexLink"/>
                <w:rtl w:val="true"/>
              </w:rPr>
              <w:tab/>
            </w:r>
            <w:r>
              <w:rPr>
                <w:rStyle w:val="IndexLink"/>
              </w:rPr>
              <w:t>37</w:t>
            </w:r>
          </w:hyperlink>
        </w:p>
        <w:p>
          <w:pPr>
            <w:pStyle w:val="Contents4"/>
            <w:tabs>
              <w:tab w:val="clear" w:pos="8176"/>
              <w:tab w:val="right" w:pos="9026" w:leader="dot"/>
            </w:tabs>
            <w:rPr/>
          </w:pPr>
          <w:hyperlink w:anchor="__RefHeading___Toc368128_1395250215">
            <w:r>
              <w:rPr>
                <w:webHidden/>
                <w:rStyle w:val="IndexLink"/>
                <w:rtl w:val="true"/>
              </w:rPr>
              <w:t>نمونه‌</w:t>
            </w:r>
            <w:r>
              <w:rPr>
                <w:rStyle w:val="IndexLink"/>
                <w:rtl w:val="true"/>
              </w:rPr>
              <w:tab/>
            </w:r>
            <w:r>
              <w:rPr>
                <w:rStyle w:val="IndexLink"/>
              </w:rPr>
              <w:t>38</w:t>
            </w:r>
          </w:hyperlink>
        </w:p>
        <w:p>
          <w:pPr>
            <w:pStyle w:val="Contents5"/>
            <w:tabs>
              <w:tab w:val="clear" w:pos="7892"/>
              <w:tab w:val="right" w:pos="9026" w:leader="dot"/>
            </w:tabs>
            <w:rPr/>
          </w:pPr>
          <w:hyperlink w:anchor="__RefHeading___Toc368130_1395250215">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368132_1395250215">
            <w:r>
              <w:rPr>
                <w:webHidden/>
                <w:rStyle w:val="IndexLink"/>
                <w:rtl w:val="true"/>
              </w:rPr>
              <w:t xml:space="preserve">هم‌غذا </w:t>
            </w:r>
            <w:r>
              <w:rPr>
                <w:rStyle w:val="IndexLink"/>
                <w:rtl w:val="true"/>
              </w:rPr>
              <w:t>(</w:t>
            </w:r>
            <w:r>
              <w:rPr>
                <w:rStyle w:val="IndexLink"/>
                <w:rtl w:val="true"/>
              </w:rPr>
              <w:t>همراهي و همدلي كردن با افراد جذامي</w:t>
            </w:r>
            <w:r>
              <w:rPr>
                <w:rStyle w:val="IndexLink"/>
                <w:rtl w:val="true"/>
              </w:rPr>
              <w:t>)</w:t>
              <w:tab/>
            </w:r>
            <w:r>
              <w:rPr>
                <w:rStyle w:val="IndexLink"/>
              </w:rPr>
              <w:t>38</w:t>
            </w:r>
          </w:hyperlink>
        </w:p>
        <w:p>
          <w:pPr>
            <w:pStyle w:val="Contents3"/>
            <w:tabs>
              <w:tab w:val="clear" w:pos="8459"/>
              <w:tab w:val="right" w:pos="9026" w:leader="dot"/>
            </w:tabs>
            <w:rPr/>
          </w:pPr>
          <w:hyperlink w:anchor="__RefHeading___Toc368134_1395250215">
            <w:r>
              <w:rPr>
                <w:webHidden/>
                <w:rStyle w:val="IndexLink"/>
              </w:rPr>
              <w:t>4</w:t>
            </w:r>
            <w:r>
              <w:rPr>
                <w:rStyle w:val="IndexLink"/>
                <w:rtl w:val="true"/>
              </w:rPr>
              <w:t xml:space="preserve">. </w:t>
            </w:r>
            <w:r>
              <w:rPr>
                <w:rStyle w:val="IndexLink"/>
                <w:rtl w:val="true"/>
              </w:rPr>
              <w:t>كار و تلاش</w:t>
            </w:r>
            <w:r>
              <w:rPr>
                <w:rStyle w:val="IndexLink"/>
                <w:rtl w:val="true"/>
              </w:rPr>
              <w:tab/>
            </w:r>
            <w:r>
              <w:rPr>
                <w:rStyle w:val="IndexLink"/>
              </w:rPr>
              <w:t>40</w:t>
            </w:r>
          </w:hyperlink>
        </w:p>
        <w:p>
          <w:pPr>
            <w:pStyle w:val="Contents4"/>
            <w:tabs>
              <w:tab w:val="clear" w:pos="8176"/>
              <w:tab w:val="right" w:pos="9026" w:leader="dot"/>
            </w:tabs>
            <w:rPr/>
          </w:pPr>
          <w:hyperlink w:anchor="__RefHeading___Toc368136_1395250215">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368138_1395250215">
            <w:r>
              <w:rPr>
                <w:webHidden/>
                <w:rStyle w:val="IndexLink"/>
                <w:rtl w:val="true"/>
              </w:rPr>
              <w:t>رويارويي اسلام با تنبلي</w:t>
            </w:r>
            <w:r>
              <w:rPr>
                <w:rStyle w:val="IndexLink"/>
                <w:rtl w:val="true"/>
              </w:rPr>
              <w:tab/>
            </w:r>
            <w:r>
              <w:rPr>
                <w:rStyle w:val="IndexLink"/>
              </w:rPr>
              <w:t>42</w:t>
            </w:r>
          </w:hyperlink>
        </w:p>
        <w:p>
          <w:pPr>
            <w:pStyle w:val="Contents4"/>
            <w:tabs>
              <w:tab w:val="clear" w:pos="8176"/>
              <w:tab w:val="right" w:pos="9026" w:leader="dot"/>
            </w:tabs>
            <w:rPr/>
          </w:pPr>
          <w:hyperlink w:anchor="__RefHeading___Toc368140_1395250215">
            <w:r>
              <w:rPr>
                <w:webHidden/>
                <w:rStyle w:val="IndexLink"/>
                <w:rtl w:val="true"/>
              </w:rPr>
              <w:t>نمونه‌ها</w:t>
            </w:r>
            <w:r>
              <w:rPr>
                <w:rStyle w:val="IndexLink"/>
                <w:rtl w:val="true"/>
              </w:rPr>
              <w:tab/>
            </w:r>
            <w:r>
              <w:rPr>
                <w:rStyle w:val="IndexLink"/>
              </w:rPr>
              <w:t>43</w:t>
            </w:r>
          </w:hyperlink>
        </w:p>
        <w:p>
          <w:pPr>
            <w:pStyle w:val="Contents5"/>
            <w:tabs>
              <w:tab w:val="clear" w:pos="7892"/>
              <w:tab w:val="right" w:pos="9026" w:leader="dot"/>
            </w:tabs>
            <w:rPr/>
          </w:pPr>
          <w:hyperlink w:anchor="__RefHeading___Toc368142_1395250215">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368144_1395250215">
            <w:r>
              <w:rPr>
                <w:webHidden/>
                <w:rStyle w:val="IndexLink"/>
                <w:rtl w:val="true"/>
              </w:rPr>
              <w:t>اول</w:t>
            </w:r>
            <w:r>
              <w:rPr>
                <w:rStyle w:val="IndexLink"/>
                <w:rtl w:val="true"/>
              </w:rPr>
              <w:t xml:space="preserve">: </w:t>
            </w:r>
            <w:r>
              <w:rPr>
                <w:rStyle w:val="IndexLink"/>
                <w:rtl w:val="true"/>
              </w:rPr>
              <w:t>كار و بي‌نيازي</w:t>
            </w:r>
            <w:r>
              <w:rPr>
                <w:rStyle w:val="IndexLink"/>
                <w:rtl w:val="true"/>
              </w:rPr>
              <w:tab/>
            </w:r>
            <w:r>
              <w:rPr>
                <w:rStyle w:val="IndexLink"/>
              </w:rPr>
              <w:t>43</w:t>
            </w:r>
          </w:hyperlink>
        </w:p>
        <w:p>
          <w:pPr>
            <w:pStyle w:val="Contents5"/>
            <w:tabs>
              <w:tab w:val="clear" w:pos="7892"/>
              <w:tab w:val="right" w:pos="9026" w:leader="dot"/>
            </w:tabs>
            <w:rPr/>
          </w:pPr>
          <w:hyperlink w:anchor="__RefHeading___Toc368146_1395250215">
            <w:r>
              <w:rPr>
                <w:webHidden/>
                <w:rStyle w:val="IndexLink"/>
                <w:rtl w:val="true"/>
              </w:rPr>
              <w:t>دوم</w:t>
            </w:r>
            <w:r>
              <w:rPr>
                <w:rStyle w:val="IndexLink"/>
                <w:rtl w:val="true"/>
              </w:rPr>
              <w:t xml:space="preserve">: </w:t>
            </w:r>
            <w:r>
              <w:rPr>
                <w:rStyle w:val="IndexLink"/>
                <w:rtl w:val="true"/>
              </w:rPr>
              <w:t>كار در گرما</w:t>
            </w:r>
            <w:r>
              <w:rPr>
                <w:rStyle w:val="IndexLink"/>
                <w:rtl w:val="true"/>
              </w:rPr>
              <w:tab/>
            </w:r>
            <w:r>
              <w:rPr>
                <w:rStyle w:val="IndexLink"/>
              </w:rPr>
              <w:t>46</w:t>
            </w:r>
          </w:hyperlink>
        </w:p>
        <w:p>
          <w:pPr>
            <w:pStyle w:val="Contents3"/>
            <w:tabs>
              <w:tab w:val="clear" w:pos="8459"/>
              <w:tab w:val="right" w:pos="9026" w:leader="dot"/>
            </w:tabs>
            <w:rPr/>
          </w:pPr>
          <w:hyperlink w:anchor="__RefHeading___Toc368148_1395250215">
            <w:r>
              <w:rPr>
                <w:webHidden/>
                <w:rStyle w:val="IndexLink"/>
              </w:rPr>
              <w:t>5</w:t>
            </w:r>
            <w:r>
              <w:rPr>
                <w:rStyle w:val="IndexLink"/>
                <w:rtl w:val="true"/>
              </w:rPr>
              <w:t xml:space="preserve">. </w:t>
            </w:r>
            <w:r>
              <w:rPr>
                <w:rStyle w:val="IndexLink"/>
                <w:rtl w:val="true"/>
              </w:rPr>
              <w:t>كمك به نيازمندان</w:t>
            </w:r>
            <w:r>
              <w:rPr>
                <w:rStyle w:val="IndexLink"/>
                <w:rtl w:val="true"/>
              </w:rPr>
              <w:tab/>
            </w:r>
            <w:r>
              <w:rPr>
                <w:rStyle w:val="IndexLink"/>
              </w:rPr>
              <w:t>47</w:t>
            </w:r>
          </w:hyperlink>
        </w:p>
        <w:p>
          <w:pPr>
            <w:pStyle w:val="Contents4"/>
            <w:tabs>
              <w:tab w:val="clear" w:pos="8176"/>
              <w:tab w:val="right" w:pos="9026" w:leader="dot"/>
            </w:tabs>
            <w:rPr/>
          </w:pPr>
          <w:hyperlink w:anchor="__RefHeading___Toc368150_1395250215">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368152_1395250215">
            <w:r>
              <w:rPr>
                <w:webHidden/>
                <w:rStyle w:val="IndexLink"/>
                <w:rtl w:val="true"/>
              </w:rPr>
              <w:t>انواع صدقه</w:t>
            </w:r>
            <w:r>
              <w:rPr>
                <w:rStyle w:val="IndexLink"/>
                <w:rtl w:val="true"/>
              </w:rPr>
              <w:tab/>
            </w:r>
            <w:r>
              <w:rPr>
                <w:rStyle w:val="IndexLink"/>
              </w:rPr>
              <w:t>48</w:t>
            </w:r>
          </w:hyperlink>
        </w:p>
        <w:p>
          <w:pPr>
            <w:pStyle w:val="Contents4"/>
            <w:tabs>
              <w:tab w:val="clear" w:pos="8176"/>
              <w:tab w:val="right" w:pos="9026" w:leader="dot"/>
            </w:tabs>
            <w:rPr/>
          </w:pPr>
          <w:hyperlink w:anchor="__RefHeading___Toc368154_1395250215">
            <w:r>
              <w:rPr>
                <w:webHidden/>
                <w:rStyle w:val="IndexLink"/>
                <w:rtl w:val="true"/>
              </w:rPr>
              <w:t>نمونه‌ها</w:t>
            </w:r>
            <w:r>
              <w:rPr>
                <w:rStyle w:val="IndexLink"/>
                <w:rtl w:val="true"/>
              </w:rPr>
              <w:tab/>
            </w:r>
            <w:r>
              <w:rPr>
                <w:rStyle w:val="IndexLink"/>
              </w:rPr>
              <w:t>49</w:t>
            </w:r>
          </w:hyperlink>
        </w:p>
        <w:p>
          <w:pPr>
            <w:pStyle w:val="Contents5"/>
            <w:tabs>
              <w:tab w:val="clear" w:pos="7892"/>
              <w:tab w:val="right" w:pos="9026" w:leader="dot"/>
            </w:tabs>
            <w:rPr/>
          </w:pPr>
          <w:hyperlink w:anchor="__RefHeading___Toc368156_1395250215">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368158_1395250215">
            <w:r>
              <w:rPr>
                <w:webHidden/>
                <w:rStyle w:val="IndexLink"/>
                <w:rtl w:val="true"/>
              </w:rPr>
              <w:t>اول</w:t>
            </w:r>
            <w:r>
              <w:rPr>
                <w:rStyle w:val="IndexLink"/>
                <w:rtl w:val="true"/>
              </w:rPr>
              <w:t xml:space="preserve">: </w:t>
            </w:r>
            <w:r>
              <w:rPr>
                <w:rStyle w:val="IndexLink"/>
                <w:rtl w:val="true"/>
              </w:rPr>
              <w:t>مرد خوشحال</w:t>
            </w:r>
            <w:r>
              <w:rPr>
                <w:rStyle w:val="IndexLink"/>
                <w:rtl w:val="true"/>
              </w:rPr>
              <w:tab/>
            </w:r>
            <w:r>
              <w:rPr>
                <w:rStyle w:val="IndexLink"/>
              </w:rPr>
              <w:t>49</w:t>
            </w:r>
          </w:hyperlink>
        </w:p>
        <w:p>
          <w:pPr>
            <w:pStyle w:val="Contents5"/>
            <w:tabs>
              <w:tab w:val="clear" w:pos="7892"/>
              <w:tab w:val="right" w:pos="9026" w:leader="dot"/>
            </w:tabs>
            <w:rPr/>
          </w:pPr>
          <w:hyperlink w:anchor="__RefHeading___Toc368160_1395250215">
            <w:r>
              <w:rPr>
                <w:webHidden/>
                <w:rStyle w:val="IndexLink"/>
                <w:rtl w:val="true"/>
              </w:rPr>
              <w:t>دوم</w:t>
            </w:r>
            <w:r>
              <w:rPr>
                <w:rStyle w:val="IndexLink"/>
                <w:rtl w:val="true"/>
              </w:rPr>
              <w:t xml:space="preserve">: </w:t>
            </w:r>
            <w:r>
              <w:rPr>
                <w:rStyle w:val="IndexLink"/>
                <w:rtl w:val="true"/>
              </w:rPr>
              <w:t>نامه امام</w:t>
            </w:r>
            <w:r>
              <w:rPr>
                <w:rStyle w:val="IndexLink"/>
                <w:rtl w:val="true"/>
              </w:rPr>
              <w:tab/>
            </w:r>
            <w:r>
              <w:rPr>
                <w:rStyle w:val="IndexLink"/>
              </w:rPr>
              <w:t>52</w:t>
            </w:r>
          </w:hyperlink>
        </w:p>
        <w:p>
          <w:pPr>
            <w:pStyle w:val="Contents5"/>
            <w:tabs>
              <w:tab w:val="clear" w:pos="7892"/>
              <w:tab w:val="right" w:pos="9026" w:leader="dot"/>
            </w:tabs>
            <w:rPr/>
          </w:pPr>
          <w:hyperlink w:anchor="__RefHeading___Toc368162_1395250215">
            <w:r>
              <w:rPr>
                <w:webHidden/>
                <w:rStyle w:val="IndexLink"/>
                <w:rtl w:val="true"/>
              </w:rPr>
              <w:t>سوم</w:t>
            </w:r>
            <w:r>
              <w:rPr>
                <w:rStyle w:val="IndexLink"/>
                <w:rtl w:val="true"/>
              </w:rPr>
              <w:t xml:space="preserve">: </w:t>
            </w:r>
            <w:r>
              <w:rPr>
                <w:rStyle w:val="IndexLink"/>
                <w:rtl w:val="true"/>
              </w:rPr>
              <w:t>حفظ آبرو</w:t>
            </w:r>
            <w:r>
              <w:rPr>
                <w:rStyle w:val="IndexLink"/>
                <w:rtl w:val="true"/>
              </w:rPr>
              <w:tab/>
            </w:r>
            <w:r>
              <w:rPr>
                <w:rStyle w:val="IndexLink"/>
              </w:rPr>
              <w:t>55</w:t>
            </w:r>
          </w:hyperlink>
        </w:p>
        <w:p>
          <w:pPr>
            <w:pStyle w:val="Contents3"/>
            <w:tabs>
              <w:tab w:val="clear" w:pos="8459"/>
              <w:tab w:val="right" w:pos="9026" w:leader="dot"/>
            </w:tabs>
            <w:rPr/>
          </w:pPr>
          <w:hyperlink w:anchor="__RefHeading___Toc368164_1395250215">
            <w:r>
              <w:rPr>
                <w:webHidden/>
                <w:rStyle w:val="IndexLink"/>
              </w:rPr>
              <w:t>6</w:t>
            </w:r>
            <w:r>
              <w:rPr>
                <w:rStyle w:val="IndexLink"/>
                <w:rtl w:val="true"/>
              </w:rPr>
              <w:t xml:space="preserve">. </w:t>
            </w:r>
            <w:r>
              <w:rPr>
                <w:rStyle w:val="IndexLink"/>
                <w:rtl w:val="true"/>
              </w:rPr>
              <w:t>نبود شكاف طبقاتي</w:t>
            </w:r>
            <w:r>
              <w:rPr>
                <w:rStyle w:val="IndexLink"/>
                <w:rtl w:val="true"/>
              </w:rPr>
              <w:tab/>
            </w:r>
            <w:r>
              <w:rPr>
                <w:rStyle w:val="IndexLink"/>
              </w:rPr>
              <w:t>57</w:t>
            </w:r>
          </w:hyperlink>
        </w:p>
        <w:p>
          <w:pPr>
            <w:pStyle w:val="Contents4"/>
            <w:tabs>
              <w:tab w:val="clear" w:pos="8176"/>
              <w:tab w:val="right" w:pos="9026" w:leader="dot"/>
            </w:tabs>
            <w:rPr/>
          </w:pPr>
          <w:hyperlink w:anchor="__RefHeading___Toc368166_1395250215">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368168_1395250215">
            <w:r>
              <w:rPr>
                <w:webHidden/>
                <w:rStyle w:val="IndexLink"/>
                <w:rtl w:val="true"/>
              </w:rPr>
              <w:t>نمونه‌ها</w:t>
            </w:r>
            <w:r>
              <w:rPr>
                <w:rStyle w:val="IndexLink"/>
                <w:rtl w:val="true"/>
              </w:rPr>
              <w:tab/>
            </w:r>
            <w:r>
              <w:rPr>
                <w:rStyle w:val="IndexLink"/>
              </w:rPr>
              <w:t>60</w:t>
            </w:r>
          </w:hyperlink>
        </w:p>
        <w:p>
          <w:pPr>
            <w:pStyle w:val="Contents5"/>
            <w:tabs>
              <w:tab w:val="clear" w:pos="7892"/>
              <w:tab w:val="right" w:pos="9026" w:leader="dot"/>
            </w:tabs>
            <w:rPr/>
          </w:pPr>
          <w:hyperlink w:anchor="__RefHeading___Toc368170_1395250215">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368172_1395250215">
            <w:r>
              <w:rPr>
                <w:webHidden/>
                <w:rStyle w:val="IndexLink"/>
                <w:rtl w:val="true"/>
              </w:rPr>
              <w:t>اول</w:t>
            </w:r>
            <w:r>
              <w:rPr>
                <w:rStyle w:val="IndexLink"/>
                <w:rtl w:val="true"/>
              </w:rPr>
              <w:t xml:space="preserve">: </w:t>
            </w:r>
            <w:r>
              <w:rPr>
                <w:rStyle w:val="IndexLink"/>
                <w:rtl w:val="true"/>
              </w:rPr>
              <w:t>پدر و مادر همه يكي است</w:t>
            </w:r>
            <w:r>
              <w:rPr>
                <w:rStyle w:val="IndexLink"/>
                <w:rtl w:val="true"/>
              </w:rPr>
              <w:tab/>
            </w:r>
            <w:r>
              <w:rPr>
                <w:rStyle w:val="IndexLink"/>
              </w:rPr>
              <w:t>60</w:t>
            </w:r>
          </w:hyperlink>
        </w:p>
        <w:p>
          <w:pPr>
            <w:pStyle w:val="Contents5"/>
            <w:tabs>
              <w:tab w:val="clear" w:pos="7892"/>
              <w:tab w:val="right" w:pos="9026" w:leader="dot"/>
            </w:tabs>
            <w:rPr/>
          </w:pPr>
          <w:hyperlink w:anchor="__RefHeading___Toc368174_1395250215">
            <w:r>
              <w:rPr>
                <w:webHidden/>
                <w:rStyle w:val="IndexLink"/>
                <w:rtl w:val="true"/>
              </w:rPr>
              <w:t>دوم</w:t>
            </w:r>
            <w:r>
              <w:rPr>
                <w:rStyle w:val="IndexLink"/>
                <w:rtl w:val="true"/>
              </w:rPr>
              <w:t xml:space="preserve">: </w:t>
            </w:r>
            <w:r>
              <w:rPr>
                <w:rStyle w:val="IndexLink"/>
                <w:rtl w:val="true"/>
              </w:rPr>
              <w:t>معيار سنجش</w:t>
            </w:r>
            <w:r>
              <w:rPr>
                <w:rStyle w:val="IndexLink"/>
                <w:rtl w:val="true"/>
              </w:rPr>
              <w:tab/>
            </w:r>
            <w:r>
              <w:rPr>
                <w:rStyle w:val="IndexLink"/>
              </w:rPr>
              <w:t>61</w:t>
            </w:r>
          </w:hyperlink>
        </w:p>
        <w:p>
          <w:pPr>
            <w:pStyle w:val="Contents3"/>
            <w:tabs>
              <w:tab w:val="clear" w:pos="8459"/>
              <w:tab w:val="right" w:pos="9026" w:leader="dot"/>
            </w:tabs>
            <w:rPr/>
          </w:pPr>
          <w:hyperlink w:anchor="__RefHeading___Toc368176_1395250215">
            <w:r>
              <w:rPr>
                <w:webHidden/>
                <w:rStyle w:val="IndexLink"/>
              </w:rPr>
              <w:t>7</w:t>
            </w:r>
            <w:r>
              <w:rPr>
                <w:rStyle w:val="IndexLink"/>
                <w:rtl w:val="true"/>
              </w:rPr>
              <w:t xml:space="preserve">. </w:t>
            </w:r>
            <w:r>
              <w:rPr>
                <w:rStyle w:val="IndexLink"/>
                <w:rtl w:val="true"/>
              </w:rPr>
              <w:t>وفاي به عهد</w:t>
            </w:r>
            <w:r>
              <w:rPr>
                <w:rStyle w:val="IndexLink"/>
                <w:rtl w:val="true"/>
              </w:rPr>
              <w:tab/>
            </w:r>
            <w:r>
              <w:rPr>
                <w:rStyle w:val="IndexLink"/>
              </w:rPr>
              <w:t>63</w:t>
            </w:r>
          </w:hyperlink>
        </w:p>
        <w:p>
          <w:pPr>
            <w:pStyle w:val="Contents4"/>
            <w:tabs>
              <w:tab w:val="clear" w:pos="8176"/>
              <w:tab w:val="right" w:pos="9026" w:leader="dot"/>
            </w:tabs>
            <w:rPr/>
          </w:pPr>
          <w:hyperlink w:anchor="__RefHeading___Toc368178_139525021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68180_1395250215">
            <w:r>
              <w:rPr>
                <w:webHidden/>
                <w:rStyle w:val="IndexLink"/>
                <w:rtl w:val="true"/>
              </w:rPr>
              <w:t>وفاي به عهد از جانب سران يك جامعه</w:t>
            </w:r>
            <w:r>
              <w:rPr>
                <w:rStyle w:val="IndexLink"/>
                <w:rtl w:val="true"/>
              </w:rPr>
              <w:tab/>
            </w:r>
            <w:r>
              <w:rPr>
                <w:rStyle w:val="IndexLink"/>
              </w:rPr>
              <w:t>65</w:t>
            </w:r>
          </w:hyperlink>
        </w:p>
        <w:p>
          <w:pPr>
            <w:pStyle w:val="Contents4"/>
            <w:tabs>
              <w:tab w:val="clear" w:pos="8176"/>
              <w:tab w:val="right" w:pos="9026" w:leader="dot"/>
            </w:tabs>
            <w:rPr/>
          </w:pPr>
          <w:hyperlink w:anchor="__RefHeading___Toc368182_1395250215">
            <w:r>
              <w:rPr>
                <w:webHidden/>
                <w:rStyle w:val="IndexLink"/>
                <w:rtl w:val="true"/>
              </w:rPr>
              <w:t>نمونه‌ها</w:t>
            </w:r>
            <w:r>
              <w:rPr>
                <w:rStyle w:val="IndexLink"/>
                <w:rtl w:val="true"/>
              </w:rPr>
              <w:tab/>
            </w:r>
            <w:r>
              <w:rPr>
                <w:rStyle w:val="IndexLink"/>
              </w:rPr>
              <w:t>66</w:t>
            </w:r>
          </w:hyperlink>
        </w:p>
        <w:p>
          <w:pPr>
            <w:pStyle w:val="Contents5"/>
            <w:tabs>
              <w:tab w:val="clear" w:pos="7892"/>
              <w:tab w:val="right" w:pos="9026" w:leader="dot"/>
            </w:tabs>
            <w:rPr/>
          </w:pPr>
          <w:hyperlink w:anchor="__RefHeading___Toc368184_1395250215">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368186_1395250215">
            <w:r>
              <w:rPr>
                <w:webHidden/>
                <w:rStyle w:val="IndexLink"/>
                <w:rtl w:val="true"/>
              </w:rPr>
              <w:t>اول</w:t>
            </w:r>
            <w:r>
              <w:rPr>
                <w:rStyle w:val="IndexLink"/>
                <w:rtl w:val="true"/>
              </w:rPr>
              <w:t xml:space="preserve">: </w:t>
            </w:r>
            <w:r>
              <w:rPr>
                <w:rStyle w:val="IndexLink"/>
                <w:rtl w:val="true"/>
              </w:rPr>
              <w:t>عهد حاكمان</w:t>
            </w:r>
            <w:r>
              <w:rPr>
                <w:rStyle w:val="IndexLink"/>
                <w:rtl w:val="true"/>
              </w:rPr>
              <w:tab/>
            </w:r>
            <w:r>
              <w:rPr>
                <w:rStyle w:val="IndexLink"/>
              </w:rPr>
              <w:t>66</w:t>
            </w:r>
          </w:hyperlink>
        </w:p>
        <w:p>
          <w:pPr>
            <w:pStyle w:val="Contents5"/>
            <w:tabs>
              <w:tab w:val="clear" w:pos="7892"/>
              <w:tab w:val="right" w:pos="9026" w:leader="dot"/>
            </w:tabs>
            <w:rPr/>
          </w:pPr>
          <w:hyperlink w:anchor="__RefHeading___Toc368188_1395250215">
            <w:r>
              <w:rPr>
                <w:webHidden/>
                <w:rStyle w:val="IndexLink"/>
                <w:rtl w:val="true"/>
              </w:rPr>
              <w:t>دوم</w:t>
            </w:r>
            <w:r>
              <w:rPr>
                <w:rStyle w:val="IndexLink"/>
                <w:rtl w:val="true"/>
              </w:rPr>
              <w:t xml:space="preserve">: </w:t>
            </w:r>
            <w:r>
              <w:rPr>
                <w:rStyle w:val="IndexLink"/>
                <w:rtl w:val="true"/>
              </w:rPr>
              <w:t>استوار بر عهد</w:t>
            </w:r>
            <w:r>
              <w:rPr>
                <w:rStyle w:val="IndexLink"/>
                <w:rtl w:val="true"/>
              </w:rPr>
              <w:tab/>
            </w:r>
            <w:r>
              <w:rPr>
                <w:rStyle w:val="IndexLink"/>
              </w:rPr>
              <w:t>70</w:t>
            </w:r>
          </w:hyperlink>
        </w:p>
        <w:p>
          <w:pPr>
            <w:pStyle w:val="Contents3"/>
            <w:tabs>
              <w:tab w:val="clear" w:pos="8459"/>
              <w:tab w:val="right" w:pos="9026" w:leader="dot"/>
            </w:tabs>
            <w:rPr/>
          </w:pPr>
          <w:hyperlink w:anchor="__RefHeading___Toc368190_1395250215">
            <w:r>
              <w:rPr>
                <w:webHidden/>
                <w:rStyle w:val="IndexLink"/>
              </w:rPr>
              <w:t>8</w:t>
            </w:r>
            <w:r>
              <w:rPr>
                <w:rStyle w:val="IndexLink"/>
                <w:rtl w:val="true"/>
              </w:rPr>
              <w:t xml:space="preserve">. </w:t>
            </w:r>
            <w:r>
              <w:rPr>
                <w:rStyle w:val="IndexLink"/>
                <w:rtl w:val="true"/>
              </w:rPr>
              <w:t>مبارزه با رشوه‌خواري و رانت</w:t>
            </w:r>
            <w:r>
              <w:rPr>
                <w:rStyle w:val="IndexLink"/>
                <w:rtl w:val="true"/>
              </w:rPr>
              <w:tab/>
            </w:r>
            <w:r>
              <w:rPr>
                <w:rStyle w:val="IndexLink"/>
              </w:rPr>
              <w:t>71</w:t>
            </w:r>
          </w:hyperlink>
        </w:p>
        <w:p>
          <w:pPr>
            <w:pStyle w:val="Contents4"/>
            <w:tabs>
              <w:tab w:val="clear" w:pos="8176"/>
              <w:tab w:val="right" w:pos="9026" w:leader="dot"/>
            </w:tabs>
            <w:rPr/>
          </w:pPr>
          <w:hyperlink w:anchor="__RefHeading___Toc368192_1395250215">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68194_1395250215">
            <w:r>
              <w:rPr>
                <w:webHidden/>
                <w:rStyle w:val="IndexLink"/>
                <w:rtl w:val="true"/>
              </w:rPr>
              <w:t>نمونه‌ها</w:t>
            </w:r>
            <w:r>
              <w:rPr>
                <w:rStyle w:val="IndexLink"/>
                <w:rtl w:val="true"/>
              </w:rPr>
              <w:tab/>
            </w:r>
            <w:r>
              <w:rPr>
                <w:rStyle w:val="IndexLink"/>
              </w:rPr>
              <w:t>73</w:t>
            </w:r>
          </w:hyperlink>
        </w:p>
        <w:p>
          <w:pPr>
            <w:pStyle w:val="Contents5"/>
            <w:tabs>
              <w:tab w:val="clear" w:pos="7892"/>
              <w:tab w:val="right" w:pos="9026" w:leader="dot"/>
            </w:tabs>
            <w:rPr/>
          </w:pPr>
          <w:hyperlink w:anchor="__RefHeading___Toc368196_1395250215">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368198_1395250215">
            <w:r>
              <w:rPr>
                <w:webHidden/>
                <w:rStyle w:val="IndexLink"/>
                <w:rtl w:val="true"/>
              </w:rPr>
              <w:t>اول</w:t>
            </w:r>
            <w:r>
              <w:rPr>
                <w:rStyle w:val="IndexLink"/>
                <w:rtl w:val="true"/>
              </w:rPr>
              <w:t xml:space="preserve">: </w:t>
            </w:r>
            <w:r>
              <w:rPr>
                <w:rStyle w:val="IndexLink"/>
                <w:rtl w:val="true"/>
              </w:rPr>
              <w:t>عدالت حتي براي نزديكان</w:t>
            </w:r>
            <w:r>
              <w:rPr>
                <w:rStyle w:val="IndexLink"/>
                <w:rtl w:val="true"/>
              </w:rPr>
              <w:tab/>
            </w:r>
            <w:r>
              <w:rPr>
                <w:rStyle w:val="IndexLink"/>
              </w:rPr>
              <w:t>73</w:t>
            </w:r>
          </w:hyperlink>
        </w:p>
        <w:p>
          <w:pPr>
            <w:pStyle w:val="Contents5"/>
            <w:tabs>
              <w:tab w:val="clear" w:pos="7892"/>
              <w:tab w:val="right" w:pos="9026" w:leader="dot"/>
            </w:tabs>
            <w:rPr/>
          </w:pPr>
          <w:hyperlink w:anchor="__RefHeading___Toc368200_1395250215">
            <w:r>
              <w:rPr>
                <w:webHidden/>
                <w:rStyle w:val="IndexLink"/>
                <w:rtl w:val="true"/>
              </w:rPr>
              <w:t>دوم</w:t>
            </w:r>
            <w:r>
              <w:rPr>
                <w:rStyle w:val="IndexLink"/>
                <w:rtl w:val="true"/>
              </w:rPr>
              <w:t xml:space="preserve">: </w:t>
            </w:r>
            <w:r>
              <w:rPr>
                <w:rStyle w:val="IndexLink"/>
                <w:rtl w:val="true"/>
              </w:rPr>
              <w:t>حتي امّ‌هاني</w:t>
            </w:r>
            <w:r>
              <w:rPr>
                <w:rStyle w:val="IndexLink"/>
                <w:rtl w:val="true"/>
              </w:rPr>
              <w:tab/>
            </w:r>
            <w:r>
              <w:rPr>
                <w:rStyle w:val="IndexLink"/>
              </w:rPr>
              <w:t>75</w:t>
            </w:r>
          </w:hyperlink>
        </w:p>
        <w:p>
          <w:pPr>
            <w:pStyle w:val="Contents5"/>
            <w:tabs>
              <w:tab w:val="clear" w:pos="7892"/>
              <w:tab w:val="right" w:pos="9026" w:leader="dot"/>
            </w:tabs>
            <w:rPr/>
          </w:pPr>
          <w:hyperlink w:anchor="__RefHeading___Toc368202_1395250215">
            <w:r>
              <w:rPr>
                <w:webHidden/>
                <w:rStyle w:val="IndexLink"/>
                <w:rtl w:val="true"/>
              </w:rPr>
              <w:t>سوم</w:t>
            </w:r>
            <w:r>
              <w:rPr>
                <w:rStyle w:val="IndexLink"/>
                <w:rtl w:val="true"/>
              </w:rPr>
              <w:t xml:space="preserve">: </w:t>
            </w:r>
            <w:r>
              <w:rPr>
                <w:rStyle w:val="IndexLink"/>
                <w:rtl w:val="true"/>
              </w:rPr>
              <w:t>حلوايي براي فريب</w:t>
            </w:r>
            <w:r>
              <w:rPr>
                <w:rStyle w:val="IndexLink"/>
                <w:rtl w:val="true"/>
              </w:rPr>
              <w:tab/>
            </w:r>
            <w:r>
              <w:rPr>
                <w:rStyle w:val="IndexLink"/>
              </w:rPr>
              <w:t>77</w:t>
            </w:r>
          </w:hyperlink>
        </w:p>
        <w:p>
          <w:pPr>
            <w:pStyle w:val="Contents5"/>
            <w:tabs>
              <w:tab w:val="clear" w:pos="7892"/>
              <w:tab w:val="right" w:pos="9026" w:leader="dot"/>
            </w:tabs>
            <w:rPr/>
          </w:pPr>
          <w:hyperlink w:anchor="__RefHeading___Toc368204_1395250215">
            <w:r>
              <w:rPr>
                <w:webHidden/>
                <w:rStyle w:val="IndexLink"/>
                <w:rtl w:val="true"/>
              </w:rPr>
              <w:t>چهارم</w:t>
            </w:r>
            <w:r>
              <w:rPr>
                <w:rStyle w:val="IndexLink"/>
                <w:rtl w:val="true"/>
              </w:rPr>
              <w:t xml:space="preserve">: </w:t>
            </w:r>
            <w:r>
              <w:rPr>
                <w:rStyle w:val="IndexLink"/>
                <w:rtl w:val="true"/>
              </w:rPr>
              <w:t>فاطمه مخزومي و فاطمه محمدي يكسان هستند</w:t>
            </w:r>
            <w:r>
              <w:rPr>
                <w:rStyle w:val="IndexLink"/>
                <w:rtl w:val="true"/>
              </w:rPr>
              <w:tab/>
            </w:r>
            <w:r>
              <w:rPr>
                <w:rStyle w:val="IndexLink"/>
              </w:rPr>
              <w:t>80</w:t>
            </w:r>
          </w:hyperlink>
        </w:p>
        <w:p>
          <w:pPr>
            <w:pStyle w:val="Contents3"/>
            <w:tabs>
              <w:tab w:val="clear" w:pos="8459"/>
              <w:tab w:val="right" w:pos="9026" w:leader="dot"/>
            </w:tabs>
            <w:rPr/>
          </w:pPr>
          <w:hyperlink w:anchor="__RefHeading___Toc368206_1395250215">
            <w:r>
              <w:rPr>
                <w:webHidden/>
                <w:rStyle w:val="IndexLink"/>
              </w:rPr>
              <w:t>9</w:t>
            </w:r>
            <w:r>
              <w:rPr>
                <w:rStyle w:val="IndexLink"/>
                <w:rtl w:val="true"/>
              </w:rPr>
              <w:t xml:space="preserve">. </w:t>
            </w:r>
            <w:r>
              <w:rPr>
                <w:rStyle w:val="IndexLink"/>
                <w:rtl w:val="true"/>
              </w:rPr>
              <w:t>شوخي و مزاح</w:t>
            </w:r>
            <w:r>
              <w:rPr>
                <w:rStyle w:val="IndexLink"/>
                <w:rtl w:val="true"/>
              </w:rPr>
              <w:tab/>
            </w:r>
            <w:r>
              <w:rPr>
                <w:rStyle w:val="IndexLink"/>
              </w:rPr>
              <w:t>82</w:t>
            </w:r>
          </w:hyperlink>
        </w:p>
        <w:p>
          <w:pPr>
            <w:pStyle w:val="Contents4"/>
            <w:tabs>
              <w:tab w:val="clear" w:pos="8176"/>
              <w:tab w:val="right" w:pos="9026" w:leader="dot"/>
            </w:tabs>
            <w:rPr/>
          </w:pPr>
          <w:hyperlink w:anchor="__RefHeading___Toc368208_1395250215">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68210_1395250215">
            <w:r>
              <w:rPr>
                <w:webHidden/>
                <w:rStyle w:val="IndexLink"/>
                <w:rtl w:val="true"/>
              </w:rPr>
              <w:t>جايگاه مزاح در اسلام</w:t>
            </w:r>
            <w:r>
              <w:rPr>
                <w:rStyle w:val="IndexLink"/>
                <w:rtl w:val="true"/>
              </w:rPr>
              <w:tab/>
            </w:r>
            <w:r>
              <w:rPr>
                <w:rStyle w:val="IndexLink"/>
              </w:rPr>
              <w:t>82</w:t>
            </w:r>
          </w:hyperlink>
        </w:p>
        <w:p>
          <w:pPr>
            <w:pStyle w:val="Contents4"/>
            <w:tabs>
              <w:tab w:val="clear" w:pos="8176"/>
              <w:tab w:val="right" w:pos="9026" w:leader="dot"/>
            </w:tabs>
            <w:rPr/>
          </w:pPr>
          <w:hyperlink w:anchor="__RefHeading___Toc368212_1395250215">
            <w:r>
              <w:rPr>
                <w:webHidden/>
                <w:rStyle w:val="IndexLink"/>
                <w:rtl w:val="true"/>
              </w:rPr>
              <w:t>حد و مرز مزاح</w:t>
            </w:r>
            <w:r>
              <w:rPr>
                <w:rStyle w:val="IndexLink"/>
                <w:rtl w:val="true"/>
              </w:rPr>
              <w:tab/>
            </w:r>
            <w:r>
              <w:rPr>
                <w:rStyle w:val="IndexLink"/>
              </w:rPr>
              <w:t>84</w:t>
            </w:r>
          </w:hyperlink>
        </w:p>
        <w:p>
          <w:pPr>
            <w:pStyle w:val="Contents4"/>
            <w:tabs>
              <w:tab w:val="clear" w:pos="8176"/>
              <w:tab w:val="right" w:pos="9026" w:leader="dot"/>
            </w:tabs>
            <w:rPr/>
          </w:pPr>
          <w:hyperlink w:anchor="__RefHeading___Toc368214_1395250215">
            <w:r>
              <w:rPr>
                <w:webHidden/>
                <w:rStyle w:val="IndexLink"/>
                <w:rtl w:val="true"/>
              </w:rPr>
              <w:t>نمونه‌</w:t>
            </w:r>
            <w:r>
              <w:rPr>
                <w:rStyle w:val="IndexLink"/>
                <w:rtl w:val="true"/>
              </w:rPr>
              <w:tab/>
            </w:r>
            <w:r>
              <w:rPr>
                <w:rStyle w:val="IndexLink"/>
              </w:rPr>
              <w:t>85</w:t>
            </w:r>
          </w:hyperlink>
        </w:p>
        <w:p>
          <w:pPr>
            <w:pStyle w:val="Contents5"/>
            <w:tabs>
              <w:tab w:val="clear" w:pos="7892"/>
              <w:tab w:val="right" w:pos="9026" w:leader="dot"/>
            </w:tabs>
            <w:rPr/>
          </w:pPr>
          <w:hyperlink w:anchor="__RefHeading___Toc368216_1395250215">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368218_1395250215">
            <w:r>
              <w:rPr>
                <w:webHidden/>
                <w:rStyle w:val="IndexLink"/>
                <w:rtl w:val="true"/>
              </w:rPr>
              <w:t>عسل ناخواسته</w:t>
            </w:r>
            <w:r>
              <w:rPr>
                <w:rStyle w:val="IndexLink"/>
                <w:rtl w:val="true"/>
              </w:rPr>
              <w:tab/>
            </w:r>
            <w:r>
              <w:rPr>
                <w:rStyle w:val="IndexLink"/>
              </w:rPr>
              <w:t>85</w:t>
            </w:r>
          </w:hyperlink>
        </w:p>
        <w:p>
          <w:pPr>
            <w:pStyle w:val="Contents2"/>
            <w:tabs>
              <w:tab w:val="clear" w:pos="8743"/>
              <w:tab w:val="right" w:pos="9026" w:leader="dot"/>
            </w:tabs>
            <w:rPr/>
          </w:pPr>
          <w:hyperlink w:anchor="__RefHeading___Toc368220_1395250215">
            <w:r>
              <w:rPr>
                <w:webHidden/>
                <w:rStyle w:val="IndexLink"/>
                <w:rtl w:val="true"/>
              </w:rPr>
              <w:t>فصل سوم</w:t>
            </w:r>
            <w:r>
              <w:rPr>
                <w:rStyle w:val="IndexLink"/>
                <w:rtl w:val="true"/>
              </w:rPr>
              <w:t xml:space="preserve">: </w:t>
            </w:r>
            <w:r>
              <w:rPr>
                <w:rStyle w:val="IndexLink"/>
                <w:rtl w:val="true"/>
              </w:rPr>
              <w:t>عوامل نشاط‌هاي ناپسند</w:t>
            </w:r>
            <w:r>
              <w:rPr>
                <w:rStyle w:val="IndexLink"/>
                <w:rtl w:val="true"/>
              </w:rPr>
              <w:tab/>
            </w:r>
            <w:r>
              <w:rPr>
                <w:rStyle w:val="IndexLink"/>
              </w:rPr>
              <w:t>87</w:t>
            </w:r>
          </w:hyperlink>
        </w:p>
        <w:p>
          <w:pPr>
            <w:pStyle w:val="Contents3"/>
            <w:tabs>
              <w:tab w:val="clear" w:pos="8459"/>
              <w:tab w:val="right" w:pos="9026" w:leader="dot"/>
            </w:tabs>
            <w:rPr/>
          </w:pPr>
          <w:hyperlink w:anchor="__RefHeading___Toc368222_1395250215">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368224_1395250215">
            <w:r>
              <w:rPr>
                <w:webHidden/>
                <w:rStyle w:val="IndexLink"/>
              </w:rPr>
              <w:t>1</w:t>
            </w:r>
            <w:r>
              <w:rPr>
                <w:rStyle w:val="IndexLink"/>
                <w:rtl w:val="true"/>
              </w:rPr>
              <w:t xml:space="preserve">. </w:t>
            </w:r>
            <w:r>
              <w:rPr>
                <w:rStyle w:val="IndexLink"/>
                <w:rtl w:val="true"/>
              </w:rPr>
              <w:t>تمسخر</w:t>
            </w:r>
            <w:r>
              <w:rPr>
                <w:rStyle w:val="IndexLink"/>
                <w:rtl w:val="true"/>
              </w:rPr>
              <w:tab/>
            </w:r>
            <w:r>
              <w:rPr>
                <w:rStyle w:val="IndexLink"/>
              </w:rPr>
              <w:t>88</w:t>
            </w:r>
          </w:hyperlink>
        </w:p>
        <w:p>
          <w:pPr>
            <w:pStyle w:val="Contents4"/>
            <w:tabs>
              <w:tab w:val="clear" w:pos="8176"/>
              <w:tab w:val="right" w:pos="9026" w:leader="dot"/>
            </w:tabs>
            <w:rPr/>
          </w:pPr>
          <w:hyperlink w:anchor="__RefHeading___Toc368226_1395250215">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68228_1395250215">
            <w:r>
              <w:rPr>
                <w:webHidden/>
                <w:rStyle w:val="IndexLink"/>
                <w:rtl w:val="true"/>
              </w:rPr>
              <w:t>علت تمسخر</w:t>
            </w:r>
            <w:r>
              <w:rPr>
                <w:rStyle w:val="IndexLink"/>
                <w:rtl w:val="true"/>
              </w:rPr>
              <w:tab/>
            </w:r>
            <w:r>
              <w:rPr>
                <w:rStyle w:val="IndexLink"/>
              </w:rPr>
              <w:t>90</w:t>
            </w:r>
          </w:hyperlink>
        </w:p>
        <w:p>
          <w:pPr>
            <w:pStyle w:val="Contents4"/>
            <w:tabs>
              <w:tab w:val="clear" w:pos="8176"/>
              <w:tab w:val="right" w:pos="9026" w:leader="dot"/>
            </w:tabs>
            <w:rPr/>
          </w:pPr>
          <w:hyperlink w:anchor="__RefHeading___Toc368230_1395250215">
            <w:r>
              <w:rPr>
                <w:webHidden/>
                <w:rStyle w:val="IndexLink"/>
                <w:rtl w:val="true"/>
              </w:rPr>
              <w:t>نتايج تمسخر</w:t>
            </w:r>
            <w:r>
              <w:rPr>
                <w:rStyle w:val="IndexLink"/>
                <w:rtl w:val="true"/>
              </w:rPr>
              <w:tab/>
            </w:r>
            <w:r>
              <w:rPr>
                <w:rStyle w:val="IndexLink"/>
              </w:rPr>
              <w:t>91</w:t>
            </w:r>
          </w:hyperlink>
        </w:p>
        <w:p>
          <w:pPr>
            <w:pStyle w:val="Contents4"/>
            <w:tabs>
              <w:tab w:val="clear" w:pos="8176"/>
              <w:tab w:val="right" w:pos="9026" w:leader="dot"/>
            </w:tabs>
            <w:rPr/>
          </w:pPr>
          <w:hyperlink w:anchor="__RefHeading___Toc368232_1395250215">
            <w:r>
              <w:rPr>
                <w:webHidden/>
                <w:rStyle w:val="IndexLink"/>
                <w:rtl w:val="true"/>
              </w:rPr>
              <w:t>نمونه‌ها</w:t>
            </w:r>
            <w:r>
              <w:rPr>
                <w:rStyle w:val="IndexLink"/>
                <w:rtl w:val="true"/>
              </w:rPr>
              <w:tab/>
            </w:r>
            <w:r>
              <w:rPr>
                <w:rStyle w:val="IndexLink"/>
              </w:rPr>
              <w:t>92</w:t>
            </w:r>
          </w:hyperlink>
        </w:p>
        <w:p>
          <w:pPr>
            <w:pStyle w:val="Contents5"/>
            <w:tabs>
              <w:tab w:val="clear" w:pos="7892"/>
              <w:tab w:val="right" w:pos="9026" w:leader="dot"/>
            </w:tabs>
            <w:rPr/>
          </w:pPr>
          <w:hyperlink w:anchor="__RefHeading___Toc368234_1395250215">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368236_1395250215">
            <w:r>
              <w:rPr>
                <w:webHidden/>
                <w:rStyle w:val="IndexLink"/>
                <w:rtl w:val="true"/>
              </w:rPr>
              <w:t>اول</w:t>
            </w:r>
            <w:r>
              <w:rPr>
                <w:rStyle w:val="IndexLink"/>
                <w:rtl w:val="true"/>
              </w:rPr>
              <w:t xml:space="preserve">: </w:t>
            </w:r>
            <w:r>
              <w:rPr>
                <w:rStyle w:val="IndexLink"/>
                <w:rtl w:val="true"/>
              </w:rPr>
              <w:t>عاقبت تمسخر</w:t>
            </w:r>
            <w:r>
              <w:rPr>
                <w:rStyle w:val="IndexLink"/>
                <w:rtl w:val="true"/>
              </w:rPr>
              <w:tab/>
            </w:r>
            <w:r>
              <w:rPr>
                <w:rStyle w:val="IndexLink"/>
              </w:rPr>
              <w:t>92</w:t>
            </w:r>
          </w:hyperlink>
        </w:p>
        <w:p>
          <w:pPr>
            <w:pStyle w:val="Contents5"/>
            <w:tabs>
              <w:tab w:val="clear" w:pos="7892"/>
              <w:tab w:val="right" w:pos="9026" w:leader="dot"/>
            </w:tabs>
            <w:rPr/>
          </w:pPr>
          <w:hyperlink w:anchor="__RefHeading___Toc368238_1395250215">
            <w:r>
              <w:rPr>
                <w:webHidden/>
                <w:rStyle w:val="IndexLink"/>
                <w:rtl w:val="true"/>
              </w:rPr>
              <w:t>دوم</w:t>
            </w:r>
            <w:r>
              <w:rPr>
                <w:rStyle w:val="IndexLink"/>
                <w:rtl w:val="true"/>
              </w:rPr>
              <w:t xml:space="preserve">: </w:t>
            </w:r>
            <w:r>
              <w:rPr>
                <w:rStyle w:val="IndexLink"/>
                <w:rtl w:val="true"/>
              </w:rPr>
              <w:t>خنده خوني</w:t>
            </w:r>
            <w:r>
              <w:rPr>
                <w:rStyle w:val="IndexLink"/>
                <w:rtl w:val="true"/>
              </w:rPr>
              <w:tab/>
            </w:r>
            <w:r>
              <w:rPr>
                <w:rStyle w:val="IndexLink"/>
              </w:rPr>
              <w:t>94</w:t>
            </w:r>
          </w:hyperlink>
        </w:p>
        <w:p>
          <w:pPr>
            <w:pStyle w:val="Contents3"/>
            <w:tabs>
              <w:tab w:val="clear" w:pos="8459"/>
              <w:tab w:val="right" w:pos="9026" w:leader="dot"/>
            </w:tabs>
            <w:rPr/>
          </w:pPr>
          <w:hyperlink w:anchor="__RefHeading___Toc368240_1395250215">
            <w:r>
              <w:rPr>
                <w:webHidden/>
                <w:rStyle w:val="IndexLink"/>
              </w:rPr>
              <w:t>2</w:t>
            </w:r>
            <w:r>
              <w:rPr>
                <w:rStyle w:val="IndexLink"/>
                <w:rtl w:val="true"/>
              </w:rPr>
              <w:t xml:space="preserve">. </w:t>
            </w:r>
            <w:r>
              <w:rPr>
                <w:rStyle w:val="IndexLink"/>
                <w:rtl w:val="true"/>
              </w:rPr>
              <w:t>لهو و لعب</w:t>
            </w:r>
            <w:r>
              <w:rPr>
                <w:rStyle w:val="IndexLink"/>
                <w:rtl w:val="true"/>
              </w:rPr>
              <w:tab/>
            </w:r>
            <w:r>
              <w:rPr>
                <w:rStyle w:val="IndexLink"/>
              </w:rPr>
              <w:t>95</w:t>
            </w:r>
          </w:hyperlink>
        </w:p>
        <w:p>
          <w:pPr>
            <w:pStyle w:val="Contents4"/>
            <w:tabs>
              <w:tab w:val="clear" w:pos="8176"/>
              <w:tab w:val="right" w:pos="9026" w:leader="dot"/>
            </w:tabs>
            <w:rPr/>
          </w:pPr>
          <w:hyperlink w:anchor="__RefHeading___Toc368242_139525021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68244_1395250215">
            <w:r>
              <w:rPr>
                <w:webHidden/>
                <w:rStyle w:val="IndexLink"/>
                <w:rtl w:val="true"/>
              </w:rPr>
              <w:t>نمونه‌</w:t>
            </w:r>
            <w:r>
              <w:rPr>
                <w:rStyle w:val="IndexLink"/>
                <w:rtl w:val="true"/>
              </w:rPr>
              <w:tab/>
            </w:r>
            <w:r>
              <w:rPr>
                <w:rStyle w:val="IndexLink"/>
              </w:rPr>
              <w:t>97</w:t>
            </w:r>
          </w:hyperlink>
        </w:p>
        <w:p>
          <w:pPr>
            <w:pStyle w:val="Contents5"/>
            <w:tabs>
              <w:tab w:val="clear" w:pos="7892"/>
              <w:tab w:val="right" w:pos="9026" w:leader="dot"/>
            </w:tabs>
            <w:rPr/>
          </w:pPr>
          <w:hyperlink w:anchor="__RefHeading___Toc368246_1395250215">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368248_1395250215">
            <w:r>
              <w:rPr>
                <w:webHidden/>
                <w:rStyle w:val="IndexLink"/>
                <w:rtl w:val="true"/>
              </w:rPr>
              <w:t>اول</w:t>
            </w:r>
            <w:r>
              <w:rPr>
                <w:rStyle w:val="IndexLink"/>
                <w:rtl w:val="true"/>
              </w:rPr>
              <w:t xml:space="preserve">: </w:t>
            </w:r>
            <w:r>
              <w:rPr>
                <w:rStyle w:val="IndexLink"/>
                <w:rtl w:val="true"/>
              </w:rPr>
              <w:t>مطرب بي‌تقوا</w:t>
            </w:r>
            <w:r>
              <w:rPr>
                <w:rStyle w:val="IndexLink"/>
                <w:rtl w:val="true"/>
              </w:rPr>
              <w:tab/>
            </w:r>
            <w:r>
              <w:rPr>
                <w:rStyle w:val="IndexLink"/>
              </w:rPr>
              <w:t>97</w:t>
            </w:r>
          </w:hyperlink>
        </w:p>
        <w:p>
          <w:pPr>
            <w:pStyle w:val="Contents3"/>
            <w:tabs>
              <w:tab w:val="clear" w:pos="8459"/>
              <w:tab w:val="right" w:pos="9026" w:leader="dot"/>
            </w:tabs>
            <w:rPr/>
          </w:pPr>
          <w:hyperlink w:anchor="__RefHeading___Toc368250_1395250215">
            <w:r>
              <w:rPr>
                <w:webHidden/>
                <w:rStyle w:val="IndexLink"/>
              </w:rPr>
              <w:t>3</w:t>
            </w:r>
            <w:r>
              <w:rPr>
                <w:rStyle w:val="IndexLink"/>
                <w:rtl w:val="true"/>
              </w:rPr>
              <w:t xml:space="preserve">. </w:t>
            </w:r>
            <w:r>
              <w:rPr>
                <w:rStyle w:val="IndexLink"/>
                <w:rtl w:val="true"/>
              </w:rPr>
              <w:t>نشاط از گناه</w:t>
            </w:r>
            <w:r>
              <w:rPr>
                <w:rStyle w:val="IndexLink"/>
                <w:rtl w:val="true"/>
              </w:rPr>
              <w:tab/>
            </w:r>
            <w:r>
              <w:rPr>
                <w:rStyle w:val="IndexLink"/>
              </w:rPr>
              <w:t>100</w:t>
            </w:r>
          </w:hyperlink>
        </w:p>
        <w:p>
          <w:pPr>
            <w:pStyle w:val="Contents4"/>
            <w:tabs>
              <w:tab w:val="clear" w:pos="8176"/>
              <w:tab w:val="right" w:pos="9026" w:leader="dot"/>
            </w:tabs>
            <w:rPr/>
          </w:pPr>
          <w:hyperlink w:anchor="__RefHeading___Toc368252_1395250215">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68254_1395250215">
            <w:r>
              <w:rPr>
                <w:webHidden/>
                <w:rStyle w:val="IndexLink"/>
                <w:rtl w:val="true"/>
              </w:rPr>
              <w:t>نمونه</w:t>
            </w:r>
            <w:r>
              <w:rPr>
                <w:rStyle w:val="IndexLink"/>
                <w:rtl w:val="true"/>
              </w:rPr>
              <w:tab/>
            </w:r>
            <w:r>
              <w:rPr>
                <w:rStyle w:val="IndexLink"/>
              </w:rPr>
              <w:t>102</w:t>
            </w:r>
          </w:hyperlink>
        </w:p>
        <w:p>
          <w:pPr>
            <w:pStyle w:val="Contents5"/>
            <w:tabs>
              <w:tab w:val="clear" w:pos="7892"/>
              <w:tab w:val="right" w:pos="9026" w:leader="dot"/>
            </w:tabs>
            <w:rPr/>
          </w:pPr>
          <w:hyperlink w:anchor="__RefHeading___Toc368256_1395250215">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368258_1395250215">
            <w:r>
              <w:rPr>
                <w:webHidden/>
                <w:rStyle w:val="IndexLink"/>
                <w:rtl w:val="true"/>
              </w:rPr>
              <w:t>قماربازي</w:t>
            </w:r>
            <w:r>
              <w:rPr>
                <w:rStyle w:val="IndexLink"/>
                <w:rtl w:val="true"/>
              </w:rPr>
              <w:tab/>
            </w:r>
            <w:r>
              <w:rPr>
                <w:rStyle w:val="IndexLink"/>
              </w:rPr>
              <w:t>102</w:t>
            </w:r>
          </w:hyperlink>
        </w:p>
        <w:p>
          <w:pPr>
            <w:pStyle w:val="Contents2"/>
            <w:tabs>
              <w:tab w:val="clear" w:pos="8743"/>
              <w:tab w:val="right" w:pos="9026" w:leader="dot"/>
            </w:tabs>
            <w:rPr/>
          </w:pPr>
          <w:hyperlink w:anchor="__RefHeading___Toc368260_1395250215">
            <w:r>
              <w:rPr>
                <w:webHidden/>
                <w:rStyle w:val="IndexLink"/>
                <w:rtl w:val="true"/>
              </w:rPr>
              <w:t>منابع</w:t>
            </w:r>
            <w:r>
              <w:rPr>
                <w:rStyle w:val="IndexLink"/>
                <w:rtl w:val="true"/>
              </w:rPr>
              <w:tab/>
            </w:r>
            <w:r>
              <w:rPr>
                <w:rStyle w:val="IndexLink"/>
              </w:rPr>
              <w:t>104</w:t>
            </w:r>
          </w:hyperlink>
        </w:p>
        <w:p>
          <w:pPr>
            <w:pStyle w:val="Contents3"/>
            <w:tabs>
              <w:tab w:val="clear" w:pos="8459"/>
              <w:tab w:val="right" w:pos="9026" w:leader="dot"/>
            </w:tabs>
            <w:rPr/>
          </w:pPr>
          <w:hyperlink w:anchor="__RefHeading___Toc368262_1395250215">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368264_1395250215">
            <w:r>
              <w:rPr>
                <w:webHidden/>
                <w:rStyle w:val="IndexLink"/>
                <w:rtl w:val="true"/>
              </w:rPr>
              <w:t>كتاب‌ها</w:t>
            </w:r>
            <w:r>
              <w:rPr>
                <w:rStyle w:val="IndexLink"/>
                <w:rtl w:val="true"/>
              </w:rPr>
              <w:tab/>
            </w:r>
            <w:r>
              <w:rPr>
                <w:rStyle w:val="IndexLink"/>
              </w:rPr>
              <w:t>104</w:t>
            </w:r>
          </w:hyperlink>
        </w:p>
        <w:p>
          <w:pPr>
            <w:pStyle w:val="Contents3"/>
            <w:tabs>
              <w:tab w:val="clear" w:pos="8459"/>
              <w:tab w:val="right" w:pos="9026" w:leader="dot"/>
            </w:tabs>
            <w:rPr/>
          </w:pPr>
          <w:hyperlink w:anchor="__RefHeading___Toc368266_1395250215">
            <w:r>
              <w:rPr>
                <w:webHidden/>
                <w:rStyle w:val="IndexLink"/>
                <w:rtl w:val="true"/>
              </w:rPr>
              <w:t>نشريه‌ها</w:t>
            </w:r>
            <w:r>
              <w:rPr>
                <w:rStyle w:val="IndexLink"/>
                <w:rtl w:val="true"/>
              </w:rPr>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06_17134"/>
      <w:bookmarkStart w:id="1" w:name="pg2606_17134"/>
      <w:bookmarkEnd w:id="1"/>
    </w:p>
    <w:p>
      <w:pPr>
        <w:pStyle w:val="Heading2"/>
        <w:numPr>
          <w:ilvl w:val="1"/>
          <w:numId w:val="1"/>
        </w:numPr>
        <w:rPr/>
      </w:pPr>
      <w:bookmarkStart w:id="2" w:name="pg2606_17134"/>
      <w:bookmarkStart w:id="3" w:name="__RefHeading___Toc368058_139525021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نشاط در سيره ائمه عليهم السلام</w:t>
      </w:r>
    </w:p>
    <w:p>
      <w:pPr>
        <w:pStyle w:val="BookText"/>
        <w:rPr/>
      </w:pPr>
      <w:r>
        <w:rPr>
          <w:rFonts w:ascii="Amiri" w:hAnsi="Amiri" w:eastAsia="Amiri" w:cs="Amiri"/>
          <w:color w:val="111111"/>
          <w:sz w:val="28"/>
          <w:sz w:val="28"/>
          <w:szCs w:val="28"/>
          <w:rtl w:val="true"/>
          <w:lang w:bidi="ar-SA"/>
        </w:rPr>
        <w:t>رضا وحيد</w:t>
      </w:r>
    </w:p>
    <w:p>
      <w:pPr>
        <w:pStyle w:val="BookText"/>
        <w:rPr/>
      </w:pPr>
      <w:r>
        <w:rPr>
          <w:rFonts w:ascii="IRNazanin" w:hAnsi="IRNazanin" w:eastAsia="IRNazanin"/>
          <w:color w:val="111111"/>
          <w:sz w:val="28"/>
          <w:sz w:val="28"/>
          <w:szCs w:val="28"/>
          <w:rtl w:val="true"/>
          <w:lang w:bidi="fa-IR"/>
        </w:rPr>
        <w:t>تهيه كننده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 صدا و سيما</w:t>
      </w:r>
    </w:p>
    <w:p>
      <w:pPr>
        <w:pStyle w:val="BookText"/>
        <w:rPr/>
      </w:pPr>
      <w:r>
        <w:rPr>
          <w:rFonts w:ascii="Amiri" w:hAnsi="Amiri" w:eastAsia="Amiri" w:cs="Amiri"/>
          <w:color w:val="111111"/>
          <w:sz w:val="28"/>
          <w:sz w:val="28"/>
          <w:szCs w:val="28"/>
          <w:rtl w:val="true"/>
          <w:lang w:bidi="ar-SA"/>
        </w:rPr>
        <w:t>صفحه‌آرا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صادقي</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كليه حقوق چاپ و نشر محفوظ است</w:t>
      </w:r>
    </w:p>
    <w:p>
      <w:pPr>
        <w:pStyle w:val="BookText"/>
        <w:rPr/>
      </w:pPr>
      <w:r>
        <w:rPr>
          <w:rFonts w:ascii="IRNazanin" w:hAnsi="IRNazanin" w:eastAsia="IRNazanin"/>
          <w:color w:val="111111"/>
          <w:sz w:val="28"/>
          <w:sz w:val="28"/>
          <w:szCs w:val="28"/>
          <w:rtl w:val="true"/>
          <w:lang w:bidi="fa-IR"/>
        </w:rPr>
        <w:t>نشاني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امين، مركز پژوهش‌هاي اسلامي صداوسيما؛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32915511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32915510</w:t>
      </w:r>
    </w:p>
    <w:p>
      <w:pPr>
        <w:pStyle w:val="BookText"/>
        <w:rPr/>
      </w:pP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خيابان جام جم، ساختمان شهيد رهبر، طبقه زير زمين؛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Amiri" w:hAnsi="Amiri" w:eastAsia="Amiri" w:cs="Amiri"/>
          <w:color w:val="111111"/>
          <w:sz w:val="28"/>
          <w:sz w:val="28"/>
          <w:szCs w:val="28"/>
          <w:rtl w:val="true"/>
          <w:lang w:bidi="ar-SA"/>
        </w:rPr>
        <w:t>دفتر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خيابان امام خميني رحمه الله ، جنب باغ ملي، ساختمان صبا، طبقه سوم؛ 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2215106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8060_1395250215"/>
      <w:bookmarkStart w:id="6" w:name="_Toc2"/>
      <w:bookmarkEnd w:id="5"/>
      <w:r>
        <w:rPr>
          <w:rtl w:val="true"/>
        </w:rPr>
        <w:t>اشاره</w:t>
      </w:r>
      <w:bookmarkStart w:id="7" w:name="pg2606_17145"/>
      <w:bookmarkEnd w:id="6"/>
    </w:p>
    <w:p>
      <w:pPr>
        <w:pStyle w:val="Heading2"/>
        <w:numPr>
          <w:ilvl w:val="1"/>
          <w:numId w:val="1"/>
        </w:numPr>
        <w:rPr/>
      </w:pPr>
      <w:bookmarkStart w:id="8" w:name="__RefHeading___Toc368062_1395250215"/>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نشاط از ضروريات زندگي انسان‌هاست و اهميت آن بر هيچ‌كس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اسلام دين فطرت است و براي همه نيازهاي طبيعي برنامه دارد، مسئله نشاط در زندگي را نيز مورد توجه قرار داده است تمام احاديثي كه درباره تبسم، خنده، خوشحال كردن، نظافت، طبيعت‌گردي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بيانگر اهميت عنصر نشاط در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تذكرش لازم است اين است كه اسلام نشاط را به دو قسم تقسيم مي‌كند نشاط خوب و نشاط بد، اسلام با اولي موافق و با دومي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نشاطي كه اسباب آن مشروع و مجاز باشد از قسم نشاط خوب است و هرگونه نشاطي كه اسباب آن غير مشروع و حرام باشد از قسم نشاط بد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نوشتار سعي داريم به تبيين اين دو قسم نشاط در سيره ائمه عليهم السلام در قالب سه فصل بپردازيم</w:t>
      </w:r>
      <w:r>
        <w:rPr>
          <w:rFonts w:eastAsia="IRNazanin" w:cs="IRNazanin"/>
          <w:color w:val="111111"/>
          <w:sz w:val="28"/>
          <w:szCs w:val="28"/>
          <w:rtl w:val="true"/>
          <w:lang w:bidi="fa-IR"/>
        </w:rPr>
        <w:t>.</w:t>
      </w:r>
      <w:bookmarkStart w:id="10" w:name="pg2606_17149"/>
    </w:p>
    <w:p>
      <w:pPr>
        <w:pStyle w:val="Heading2"/>
        <w:numPr>
          <w:ilvl w:val="1"/>
          <w:numId w:val="1"/>
        </w:numPr>
        <w:rPr/>
      </w:pPr>
      <w:bookmarkStart w:id="11" w:name="__RefHeading___Toc368064_1395250215"/>
      <w:bookmarkStart w:id="12" w:name="_Toc4"/>
      <w:bookmarkEnd w:id="10"/>
      <w:bookmarkEnd w:id="11"/>
      <w:r>
        <w:rPr>
          <w:rtl w:val="true"/>
        </w:rPr>
        <w:t>فصل اول</w:t>
      </w:r>
      <w:r>
        <w:rPr>
          <w:rtl w:val="true"/>
        </w:rPr>
        <w:t>:</w:t>
      </w:r>
      <w:r>
        <w:rPr>
          <w:rtl w:val="true"/>
        </w:rPr>
        <w:t>كليات</w:t>
      </w:r>
      <w:bookmarkEnd w:id="12"/>
    </w:p>
    <w:p>
      <w:pPr>
        <w:pStyle w:val="Heading3"/>
        <w:numPr>
          <w:ilvl w:val="2"/>
          <w:numId w:val="1"/>
        </w:numPr>
        <w:rPr/>
      </w:pPr>
      <w:bookmarkStart w:id="13" w:name="__RefHeading___Toc368066_1395250215"/>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نشاط چيست؟</w:t>
      </w:r>
    </w:p>
    <w:p>
      <w:pPr>
        <w:pStyle w:val="BookText"/>
        <w:rPr/>
      </w:pPr>
      <w:r>
        <w:rPr>
          <w:rFonts w:ascii="Amiri" w:hAnsi="Amiri" w:eastAsia="Amiri" w:cs="Amiri"/>
          <w:color w:val="111111"/>
          <w:sz w:val="28"/>
          <w:sz w:val="28"/>
          <w:szCs w:val="28"/>
          <w:rtl w:val="true"/>
          <w:lang w:bidi="ar-SA"/>
        </w:rPr>
        <w:t>تفاوت نشاط با شادي</w:t>
      </w:r>
    </w:p>
    <w:p>
      <w:pPr>
        <w:pStyle w:val="BookText"/>
        <w:rPr/>
      </w:pPr>
      <w:r>
        <w:rPr>
          <w:rFonts w:ascii="Amiri" w:hAnsi="Amiri" w:eastAsia="Amiri" w:cs="Amiri"/>
          <w:color w:val="111111"/>
          <w:sz w:val="28"/>
          <w:sz w:val="28"/>
          <w:szCs w:val="28"/>
          <w:rtl w:val="true"/>
          <w:lang w:bidi="ar-SA"/>
        </w:rPr>
        <w:t>تفاوت نشاط با اميد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اسلام به نشاط در اجتماع</w:t>
      </w:r>
      <w:bookmarkStart w:id="15" w:name="pg2606_17153"/>
    </w:p>
    <w:p>
      <w:pPr>
        <w:pStyle w:val="Heading3"/>
        <w:numPr>
          <w:ilvl w:val="2"/>
          <w:numId w:val="1"/>
        </w:numPr>
        <w:rPr/>
      </w:pPr>
      <w:bookmarkStart w:id="16" w:name="__RefHeading___Toc368068_1395250215"/>
      <w:bookmarkStart w:id="17" w:name="_Toc6"/>
      <w:bookmarkEnd w:id="15"/>
      <w:bookmarkEnd w:id="16"/>
      <w:r>
        <w:rPr>
          <w:rtl w:val="true"/>
        </w:rPr>
        <w:t>نشاط چيست؟</w:t>
      </w:r>
      <w:bookmarkEnd w:id="17"/>
    </w:p>
    <w:p>
      <w:pPr>
        <w:pStyle w:val="BookText"/>
        <w:rPr/>
      </w:pPr>
      <w:r>
        <w:rPr>
          <w:rFonts w:ascii="IRNazanin" w:hAnsi="IRNazanin" w:eastAsia="IRNazanin"/>
          <w:color w:val="111111"/>
          <w:sz w:val="28"/>
          <w:sz w:val="28"/>
          <w:szCs w:val="28"/>
          <w:rtl w:val="true"/>
          <w:lang w:bidi="fa-IR"/>
        </w:rPr>
        <w:t>نشاط چيست؟</w:t>
      </w:r>
    </w:p>
    <w:p>
      <w:pPr>
        <w:pStyle w:val="BookText"/>
        <w:rPr/>
      </w:pPr>
      <w:r>
        <w:rPr>
          <w:rFonts w:ascii="IRNazanin" w:hAnsi="IRNazanin" w:eastAsia="IRNazanin"/>
          <w:color w:val="111111"/>
          <w:sz w:val="28"/>
          <w:sz w:val="28"/>
          <w:szCs w:val="28"/>
          <w:rtl w:val="true"/>
          <w:lang w:bidi="fa-IR"/>
        </w:rPr>
        <w:t>پيش از پرداختن به موضوع اصلي، مناسب است معناي نشاط را بيان و مفهوم آن را مشخص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خوشي، خرمي، سرور، شادي، طرب، خرسندي، سرزندگي، زنده‌دلي و خوشدلي است</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البته در بسياري از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معنا به كار رفته‌اند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نمونه ذيل آيه دوم سوره نازعات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وَالنَّاشِطَاتِ نَشْطًا؛ و سوگند به آن گيرندگان جان كه اين كار را با نشاط و نرمي به انجام مي‌رسانند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النشط، به معني گرفتن و جذب كردن با آساني و نرمي است و معني در اينجا آن است كه فرشتگان، ارواح مؤمنان را با فراهم آوردن نشاط براي ايشان از بدنشان جدا مي‌كنند، همان‌گونه كه چون زانوبند و دست‌بند از دست شتر برداشته شود، نشاطي به شتر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مي‌شود كه سوگند مربوط به ملك الموت و دستياران او در دو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گرفتن جان كافران به نيرو و شدت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گرفتن جان مؤمنان به نشاط و مهرباني</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همچنين ذيل همين آيه در تفسير الميزان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جذب و نيز خروج و اخراج به ملايمت و سهولت است و نيز به معناي گره‌گشايي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ملايكه‌اي هستند كه ارواح را از اجساد بيرون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ملايكه مخصوص هستند كه مأمور گرفتن جان‌هاي مؤمنين از اجسادشان به رفق و سهولتند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شناخت كلمه‌اي، بهتر است آثار و فوايد آن بررسي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احاديث فراواني، از نشاط و تأثير آن در جامعه صحبت به ميان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شناخت بهتر مفهوم نشاط، به تعدادي از اين احاديث اشاره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امِيرَ المؤمنين عليه السلام فِي قَوْلِهِ تَعَالَي وَ لا تَنْسَ نَصِيبَكَ مِنَ الدُّنْيا قالَ لَا تَنْس صِحَّتَكَ وَ قُوَّتَكَ وَ شَبَابَكَ وَ غِنَاكَ وَ نَشَاطَكَ اَنْ تَطْلُبَ الْآخِرَةَ؛</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در معني اين آيه كريمه كه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نكن نصيب و بهره خود را از دنيا، اميرالمؤمنين علي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مكن صحت بدن و قوّت آن و جواني و غني و بي‌نيازي و نشاط خود را كه با اينها آخرت را طلب كني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امير عليه السلام در توصيف صفات مؤمن براي همام، يكي از اين صفات را نشاط مي‌نامد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 بَعِيداً كَسَلُهُ دَائِماً نَشَاطُهُ؛ كسي كه تنبلي از او</w:t>
      </w:r>
    </w:p>
    <w:p>
      <w:pPr>
        <w:pStyle w:val="BookText"/>
        <w:rPr/>
      </w:pPr>
      <w:r>
        <w:rPr>
          <w:rFonts w:ascii="Amiri" w:hAnsi="Amiri" w:eastAsia="Amiri" w:cs="Amiri"/>
          <w:color w:val="111111"/>
          <w:sz w:val="28"/>
          <w:sz w:val="28"/>
          <w:szCs w:val="28"/>
          <w:rtl w:val="true"/>
          <w:lang w:bidi="ar-SA"/>
        </w:rPr>
        <w:t>دور است، در نشاط مي‌بيني</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البته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مترادف نشاط قرار دهيم، مي‌توان گفت در قرآن كريم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اين كلمه با مشتقاتش آمده است، اما با توجه به تفاوت معنايي فرح بانشاط به اين كلمه نمي‌پردازيم و به تفاوت شادي و نشاط در ادامه مطالب،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نيز از شادي تعريفي بيان كرده‌اند كه بيشتر به مفهوم نشاط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ماتلين، گارون و مارتين و‌لر، شادكامي را هيجان مثبت؛ رضايت از زندگي و نبود هيجان منفي از جمله افسردگي و اضطراب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روابط مثبت با ديگران، هدفمند بودن زندگي، رشد شخصيت و دوست داشتن ديگران و طبيعت را بخشي از شادكامي دانستند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اين تعريف، بيشتر به طرف نشاط پيش مي‌رود تا به شادي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جامع‌ترين معنايي كه مي‌توان براي شادماني و نشاط بيان كرد، تعريف وينهون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در كتابش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شادماني به قضاوت فرد از درجه يا ميزان مطلوبيت كيفيت زندگي اطلاق مي‌شود و به عبارت ديگر، شادماني به اين معناست كه فرد چه‌قدر زندگي خود را دوست دارد</w:t>
      </w:r>
      <w:r>
        <w:rPr>
          <w:rFonts w:eastAsia="IRNazanin" w:cs="IRNazanin"/>
          <w:color w:val="111111"/>
          <w:sz w:val="28"/>
          <w:szCs w:val="28"/>
          <w:rtl w:val="true"/>
          <w:lang w:bidi="fa-IR"/>
        </w:rPr>
        <w:t>.</w:t>
      </w:r>
      <w:r>
        <w:rPr>
          <w:rStyle w:val="FootnoteAnchor"/>
          <w:rtl w:val="true"/>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 از زاويه‌هاي گوناگوني تعريف و تشريح شده است و به نظر انديشمندان، ضرورت و نياز اساسي انسان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w:t>
      </w:r>
      <w:bookmarkStart w:id="18" w:name="pg2606_17158"/>
    </w:p>
    <w:p>
      <w:pPr>
        <w:pStyle w:val="BookText"/>
        <w:rPr/>
      </w:pPr>
      <w:bookmarkEnd w:id="18"/>
      <w:r>
        <w:rPr>
          <w:rFonts w:ascii="IRNazanin" w:hAnsi="IRNazanin" w:eastAsia="IRNazanin"/>
          <w:color w:val="111111"/>
          <w:sz w:val="28"/>
          <w:sz w:val="28"/>
          <w:szCs w:val="28"/>
          <w:rtl w:val="true"/>
          <w:lang w:bidi="fa-IR"/>
        </w:rPr>
        <w:t>مي‌تواند مدعي باشد كه به نشاط نياز ندارد؟ بي‌شك، اساس جهان هستي و پديده‌هاي آن به گونه‌اي طراحي شده‌اند كه در آدمي نشاط ايجاد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نشاط، ناكامي و نااميدي، ترس و نگراني را از آدمي دور مي‌سازد، محققان به ايجاد و تثبيت آن در انسان، سفارش‌هاي فراواني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تعريف كلي مي‌توان گفت، نشاط همان حالت روحي و دروني است كه يك فرد نسبت به اطراف خود دارد و سبب مي‌شود زندگي‌اش را با لذت پي‌گيري كند</w:t>
      </w:r>
      <w:r>
        <w:rPr>
          <w:rFonts w:eastAsia="IRNazanin" w:cs="IRNazanin"/>
          <w:color w:val="111111"/>
          <w:sz w:val="28"/>
          <w:szCs w:val="28"/>
          <w:rtl w:val="true"/>
          <w:lang w:bidi="fa-IR"/>
        </w:rPr>
        <w:t>.</w:t>
      </w:r>
    </w:p>
    <w:p>
      <w:pPr>
        <w:pStyle w:val="Heading3"/>
        <w:numPr>
          <w:ilvl w:val="2"/>
          <w:numId w:val="1"/>
        </w:numPr>
        <w:rPr/>
      </w:pPr>
      <w:bookmarkStart w:id="19" w:name="__RefHeading___Toc368070_1395250215"/>
      <w:bookmarkStart w:id="20" w:name="_Toc7"/>
      <w:bookmarkEnd w:id="19"/>
      <w:r>
        <w:rPr>
          <w:rtl w:val="true"/>
        </w:rPr>
        <w:t>تفاوت نشاط با شادي</w:t>
      </w:r>
      <w:bookmarkEnd w:id="20"/>
    </w:p>
    <w:p>
      <w:pPr>
        <w:pStyle w:val="BookText"/>
        <w:rPr/>
      </w:pPr>
      <w:r>
        <w:rPr>
          <w:rFonts w:ascii="Amiri" w:hAnsi="Amiri" w:eastAsia="Amiri" w:cs="Amiri"/>
          <w:color w:val="111111"/>
          <w:sz w:val="28"/>
          <w:sz w:val="28"/>
          <w:szCs w:val="28"/>
          <w:rtl w:val="true"/>
          <w:lang w:bidi="ar-SA"/>
        </w:rPr>
        <w:t>تفاوت نشاط با شادي</w:t>
      </w:r>
    </w:p>
    <w:p>
      <w:pPr>
        <w:pStyle w:val="BookText"/>
        <w:rPr/>
      </w:pPr>
      <w:r>
        <w:rPr>
          <w:rFonts w:ascii="IRNazanin" w:hAnsi="IRNazanin" w:eastAsia="IRNazanin"/>
          <w:color w:val="111111"/>
          <w:sz w:val="28"/>
          <w:sz w:val="28"/>
          <w:szCs w:val="28"/>
          <w:rtl w:val="true"/>
          <w:lang w:bidi="fa-IR"/>
        </w:rPr>
        <w:t>گرچه در بيشتر موارد، شادي و نشاط به يك معنا استفاده مي‌شوند، در نگاه دقيق علمي بين اين دو واژه تفاوت‌هايي وجود دارد كه ريشه اين تفاوت‌ها در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فرح و سرور است و به معناي خوشحالي و خشنودي است و نمود آن بيشتر در خنده و تبسم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 و شادابي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سرحال بودن و سرزندگي و ميل و رغبت داشتن به كار است كه در فعاليت و تكاپو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مي‌توان گفت گاهي نشاط و شادي، هر دو با هم جمعند و آن زماني است كه فرد، هم شاد است و هم سرحال و بانشاط و زماني از هم جدايند؛ يعني گاهي فرد بانشاط و سرحال است، ولي شاد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درك بهتر تفاوت بين شادي و نشاط به چند روايت اشاره مي‌كنيم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لشكريان عقل، نشاط است و ضد آن كسالت مي‌باشد و نيز يكي ديگر از لشكريان عقل شادي است،</w:t>
      </w:r>
      <w:bookmarkStart w:id="21" w:name="pg2606_17161"/>
    </w:p>
    <w:p>
      <w:pPr>
        <w:pStyle w:val="BookText"/>
        <w:rPr/>
      </w:pPr>
      <w:bookmarkEnd w:id="21"/>
      <w:r>
        <w:rPr>
          <w:rFonts w:ascii="Amiri" w:hAnsi="Amiri" w:eastAsia="Amiri" w:cs="Amiri"/>
          <w:color w:val="111111"/>
          <w:sz w:val="28"/>
          <w:sz w:val="28"/>
          <w:szCs w:val="28"/>
          <w:rtl w:val="true"/>
          <w:lang w:bidi="ar-SA"/>
        </w:rPr>
        <w:t>كه ضد آن اندوه مي‌باشد</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در اين روايت، بين شادي و نشاط تفاوتي برقرار است؛ زيرا نبود نشاط سبب كسالت و بي‌حالي مي‌شود و نبود شادي، اندوه را به ارمغان مي‌آورد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 چه در حال نشاط و چه در حال سستي و كاهلي</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پيامبر اكرم صلي الله عليه و آله نشانه‌هاي رياكار را چنين برمي‌شمارد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رياكننده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تنهاست تنبل و بي‌حال است، وقتي كسي نزد اوست، بانشاط و سرحال است، وقتي كاري انجام مي‌دهد، دوست دارد در كارش ستايش 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اين روايات، كسالت و بي‌حالي مقابل نشاط قرار گرفته است، نه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شخص مي‌تواند غمگين و در عين حال بانشاط نيز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نكته اهميت دارد كه در مقالات علمي و ارجاعاتي كه در كتاب‌ها آورده مي‌شود، معمولاً شادي و نشاط را به يك معنا آورده‌اند</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368072_1395250215"/>
      <w:bookmarkStart w:id="23" w:name="_Toc8"/>
      <w:bookmarkEnd w:id="22"/>
      <w:r>
        <w:rPr>
          <w:rtl w:val="true"/>
        </w:rPr>
        <w:t>تفاوت نشاط با اميد</w:t>
      </w:r>
      <w:bookmarkEnd w:id="23"/>
    </w:p>
    <w:p>
      <w:pPr>
        <w:pStyle w:val="BookText"/>
        <w:rPr/>
      </w:pPr>
      <w:r>
        <w:rPr>
          <w:rFonts w:ascii="Amiri" w:hAnsi="Amiri" w:eastAsia="Amiri" w:cs="Amiri"/>
          <w:color w:val="111111"/>
          <w:sz w:val="28"/>
          <w:sz w:val="28"/>
          <w:szCs w:val="28"/>
          <w:rtl w:val="true"/>
          <w:lang w:bidi="ar-SA"/>
        </w:rPr>
        <w:t>تفاوت نشاط با اميد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در تعريف اصطلاحي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و نشاط قلب به خاطر انتظار آنچه محبوب اوست، به شرط آنكه وقوعش متوقع و منتظر بوده و سببي عقلاني داشته باشد و انتظار انسان به اين خاطر باشد كه اكثر</w:t>
      </w:r>
      <w:bookmarkStart w:id="24" w:name="pg2606_17163"/>
    </w:p>
    <w:p>
      <w:pPr>
        <w:pStyle w:val="BookText"/>
        <w:rPr/>
      </w:pPr>
      <w:bookmarkEnd w:id="24"/>
      <w:r>
        <w:rPr>
          <w:rFonts w:ascii="Amiri" w:hAnsi="Amiri" w:eastAsia="Amiri" w:cs="Amiri"/>
          <w:color w:val="111111"/>
          <w:sz w:val="28"/>
          <w:sz w:val="28"/>
          <w:szCs w:val="28"/>
          <w:rtl w:val="true"/>
          <w:lang w:bidi="ar-SA"/>
        </w:rPr>
        <w:t>اسباب آن فراهم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نام اميد بر اين انتظار، صادق است و انسان براي رسيدن به آن تلاش خواهد كرد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اين تعريف كاملاً با نشاط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زيربناي ايجاد نشاط است؛ يعني تا زماني كه فرد به تحقق يك خواسته اميد نداشته باشد، هرگز نشاط و سرزندگي در انجام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ارتباط رتبي دارند و از لحاظ مفهوم با يكديگر مغايرند؛ زيرا اميد بر تحقق تصميم‌گيري‌هاي فرد اثر مستقيم مي‌گذارد، اما نشاط فرآيندي پس از تصميم است و در فعاليت‌هايي بروز مي‌كند كه انسان يا در حال انجام است يا بايد انجام دهد؛ بدين معنا كه تصميم خود را گرفته و عمل مورد نظرش را برگزيده است</w:t>
      </w:r>
      <w:r>
        <w:rPr>
          <w:rFonts w:eastAsia="IRNazanin" w:cs="IRNazanin"/>
          <w:color w:val="111111"/>
          <w:sz w:val="28"/>
          <w:szCs w:val="28"/>
          <w:rtl w:val="true"/>
          <w:lang w:bidi="fa-IR"/>
        </w:rPr>
        <w:t>.</w:t>
      </w:r>
    </w:p>
    <w:p>
      <w:pPr>
        <w:pStyle w:val="Heading3"/>
        <w:numPr>
          <w:ilvl w:val="2"/>
          <w:numId w:val="1"/>
        </w:numPr>
        <w:rPr/>
      </w:pPr>
      <w:bookmarkStart w:id="25" w:name="__RefHeading___Toc368074_1395250215"/>
      <w:bookmarkStart w:id="26" w:name="_Toc9"/>
      <w:bookmarkEnd w:id="25"/>
      <w:r>
        <w:rPr>
          <w:rtl w:val="true"/>
        </w:rPr>
        <w:t>نگرش اسلام به نشاط در اجتماع</w:t>
      </w:r>
      <w:bookmarkEnd w:id="26"/>
    </w:p>
    <w:p>
      <w:pPr>
        <w:pStyle w:val="BookText"/>
        <w:rPr/>
      </w:pPr>
      <w:r>
        <w:rPr>
          <w:rFonts w:ascii="IRNazanin" w:hAnsi="IRNazanin" w:eastAsia="IRNazanin"/>
          <w:color w:val="111111"/>
          <w:sz w:val="28"/>
          <w:sz w:val="28"/>
          <w:szCs w:val="28"/>
          <w:rtl w:val="true"/>
          <w:lang w:bidi="fa-IR"/>
        </w:rPr>
        <w:t>نگرش اسلام به نشاط در اجتماع</w:t>
      </w:r>
    </w:p>
    <w:p>
      <w:pPr>
        <w:pStyle w:val="BookText"/>
        <w:rPr/>
      </w:pPr>
      <w:r>
        <w:rPr>
          <w:rFonts w:ascii="IRNazanin" w:hAnsi="IRNazanin" w:eastAsia="IRNazanin"/>
          <w:color w:val="111111"/>
          <w:sz w:val="28"/>
          <w:sz w:val="28"/>
          <w:szCs w:val="28"/>
          <w:rtl w:val="true"/>
          <w:lang w:bidi="fa-IR"/>
        </w:rPr>
        <w:t>اسلام ديني است كه به تمام وجوه انسان توجه دارد و از هيچ‌كدام غافل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وقتي از نشاط صحبت مي‌شود، مي‌توانيم به اسلام رجوع و به عنوان منبعي الهي از آن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شادي حالت ابتهاج و نشاطي است كه تحت تأثير عوامل مختلف بر انسان عارض مي‌شود كه در آن حالت، روح انسان به درجه رضايت و گشايش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شادي، آدمي را از تنبلي رهانيده و سرزنده و سرحال مي‌سازد</w:t>
      </w:r>
      <w:r>
        <w:rPr>
          <w:rFonts w:eastAsia="IRNazanin" w:cs="IRNazanin"/>
          <w:color w:val="111111"/>
          <w:sz w:val="28"/>
          <w:szCs w:val="28"/>
          <w:rtl w:val="true"/>
          <w:lang w:bidi="fa-IR"/>
        </w:rPr>
        <w:t>».</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مرتضي مطهري، با رويكردي روان‌شناسانه و اسلامي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حالت خوش و لذت‌بخشي است كه از علم و اطلاع بر اينكه يكي از هدف‌ها و آرزوها انجام يافته يا خواهد يافت، به انسان دست مي‌دهد و غم و اندوه، حالت ناگواري و دردناكي است كه از اطلاع بر انجام نشدن يكي از هدف‌ها و آرزوها به انسان دست مي‌دهد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گروهي در بين مسلمانان، با شادي و نشاط مخالفند وآن را سبب دوري انسان از كمال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بهشتي ضمن بيان خاطره‌اي، در مقابلشان قد علم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قرنهاي متمادي به استناد برخي از روايات صوفيانه كه نمي‌تواند هيچ ارتباط اصيلي با قرآن كريم و با پيشوايان اسلام داشته باشد، تفريح كردن، نشاط در زندگي داشتن و امثال اينها را براي يك مسلمان ارزنده، نقطه ضعف معرفي مي‌كرده‌اند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دوران بلوغ، حدود چهارده ـ پانزده ساله بودم و تحصيلات علوم اسلامي را هم تازه شروع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آن نشاط و شادابي كه انسان در آن سن دارد، پيش يا بعد از مباحثه و پيش يا بعد از درس، دوستان مي‌گفتند، مي‌خنديدند و مي‌گفتيم و مي‌خنديديم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رفقا با من هم‌مباحثه بود، ولي سن او از من چند سال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بازار را رها كرده و به تحصيلات علوم اسلامي آمده بود؛ بزرگ‌شده در جلسات مذهبي معمولي مثل هيئت‌ها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وقتي ما مي‌خنديديم، مي‌گفت فلاني، حالا كه آغاز دوران تحصيل علوم اسلامي است، بهتر است كه خودمان را عادت بدهيم كه نخنديم يا كمتر بخنديم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آيه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فَلْيَضْحَكُواْ قَلِيلاً وَ لْيَبْكُواْ كَثِيرًا؛ كم بخنديد و زياد بگرييد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كه ايشان اين آيه و يكي دو حديث به اين</w:t>
      </w:r>
    </w:p>
    <w:p>
      <w:pPr>
        <w:pStyle w:val="BookText"/>
        <w:rPr/>
      </w:pPr>
      <w:r>
        <w:rPr>
          <w:rFonts w:ascii="IRNazanin" w:hAnsi="IRNazanin" w:eastAsia="IRNazanin"/>
          <w:color w:val="111111"/>
          <w:sz w:val="28"/>
          <w:sz w:val="28"/>
          <w:szCs w:val="28"/>
          <w:rtl w:val="true"/>
          <w:lang w:bidi="fa-IR"/>
        </w:rPr>
        <w:t>مناسبت مي‌خواند، من فكر نكردم كه بروم مطالعه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دوران تحصيل بود و آن موقع اصولاً آدم به اين فكر نمي‌افتد كه هنوز مطالعات و معلوماتش خيلي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نكردم كه بروم مطالعه كنم، ريشه كار را دربياورم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من بگو ببينم اين خنديدن كار حرامي است يا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حرام نيست، ولي خب، بهتر است يك مسلمان زبده و ورزيده نخندد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حرام نيست، من مي‌خندم؛ براي اينكه فطرت من نمي‌تواند اين تعليم را فعلاً بپذيرد و چون تعليم مربوط به واجب و حرام نيست، باشد تا بعد ببينم چه مي‌شود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خاطر من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اولين مطلبي بود كه من به صورت مستقل بر اساس قرآن و كتاب و سنت، مطالعه‌اي تحقيقي را درباره‌اش شروع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آن مطلب، بنا گذاشتم يك بار قرآن را از اول تا آخر با دقت به صورت يك كتابي كه مي‌خواهم براي من كتاب علمي باشد، بررسي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به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قرآن هست، صحيح است، اما مطلب، درست نقطه مقابل آن مطلبي است كه آن آقا از آن فهميده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اين است كه پيغمبر دستور صادر كرده بود كه بايد همه نيروهاي قابل، براي شركت در مبارزه عليه كفار و مشركيني كه به سرزمين اسلامي هجوم آورده بودند، بسيج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يك بسيج عمومي فرمان صادر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با بهانه‌هاي مختلف از شركت در اين لشكركشي، خودداري و از فرمان بسيج خدا و پيغمبر تخلف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آيات قرآن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باد بر اين كساني كه ديدند پيغمبر با انبوه مسلمان‌ها به ميدان نبرد مي‌رود، اما باز هم زندگي‌دوستي، آنها را وادار كرد از فرمان خدا و رسول تخلف كنند و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 باد اين گروه 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و به‌عنوان يك نفرين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پس، اين گروه نافرمان كم بخندند و زياد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به‌عنوان يك كيفر و نفرين بر اين گروه نافرمان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كيفر اين تخلف از فرمان خدا و رسول، از اين پس كم بخندند و زياد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در زندگي آنها كم باد و گريه در زندگي آنها فراوان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استنباطهاي نابجا و تلقين آن به مسلمانان، به اضافه عوامل ديگر، سبب شد كه توجه جامعه ما به مسئله تفريح كم باشد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اسلام، نشاط و شادابي را مي‌پذيرد و نداشتن آن را عذاب براي افراد مي‌داند و به عنوان نفرين به كار مي‌برد</w:t>
      </w:r>
      <w:r>
        <w:rPr>
          <w:rFonts w:eastAsia="IRNazanin" w:cs="IRNazanin"/>
          <w:color w:val="111111"/>
          <w:sz w:val="28"/>
          <w:szCs w:val="28"/>
          <w:rtl w:val="true"/>
          <w:lang w:bidi="fa-IR"/>
        </w:rPr>
        <w:t>.</w:t>
      </w:r>
      <w:bookmarkStart w:id="27" w:name="pg2606_17172"/>
    </w:p>
    <w:p>
      <w:pPr>
        <w:pStyle w:val="Heading2"/>
        <w:numPr>
          <w:ilvl w:val="1"/>
          <w:numId w:val="1"/>
        </w:numPr>
        <w:rPr/>
      </w:pPr>
      <w:bookmarkStart w:id="28" w:name="__RefHeading___Toc368076_1395250215"/>
      <w:bookmarkStart w:id="29" w:name="_Toc10"/>
      <w:bookmarkEnd w:id="27"/>
      <w:bookmarkEnd w:id="28"/>
      <w:r>
        <w:rPr>
          <w:rtl w:val="true"/>
        </w:rPr>
        <w:t>فصل دوم</w:t>
      </w:r>
      <w:r>
        <w:rPr>
          <w:rtl w:val="true"/>
        </w:rPr>
        <w:t>:</w:t>
      </w:r>
      <w:r>
        <w:rPr>
          <w:rtl w:val="true"/>
        </w:rPr>
        <w:t>عوامل نشاط‌هاي پسنديده</w:t>
      </w:r>
      <w:bookmarkEnd w:id="29"/>
    </w:p>
    <w:p>
      <w:pPr>
        <w:pStyle w:val="Heading3"/>
        <w:numPr>
          <w:ilvl w:val="2"/>
          <w:numId w:val="1"/>
        </w:numPr>
        <w:rPr/>
      </w:pPr>
      <w:bookmarkStart w:id="30" w:name="__RefHeading___Toc368078_1395250215"/>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نشاط‌هاي پسنديده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عفو و بخشش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ورزش عمومي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همراهي در شادي و غم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و تلاش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به نيازمندان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نبود شكاف طبقاتي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وفاي به عهد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مبارزه با رشوه‌خواري و رانت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شوخي و مزاح</w:t>
      </w:r>
      <w:bookmarkStart w:id="32" w:name="pg2606_17176"/>
    </w:p>
    <w:p>
      <w:pPr>
        <w:pStyle w:val="Heading3"/>
        <w:numPr>
          <w:ilvl w:val="2"/>
          <w:numId w:val="1"/>
        </w:numPr>
        <w:rPr/>
      </w:pPr>
      <w:bookmarkStart w:id="33" w:name="__RefHeading___Toc368080_1395250215"/>
      <w:bookmarkStart w:id="34" w:name="_Toc12"/>
      <w:bookmarkEnd w:id="32"/>
      <w:bookmarkEnd w:id="33"/>
      <w:r>
        <w:rPr/>
        <w:t>1</w:t>
      </w:r>
      <w:r>
        <w:rPr>
          <w:rtl w:val="true"/>
        </w:rPr>
        <w:t xml:space="preserve">. </w:t>
      </w:r>
      <w:r>
        <w:rPr>
          <w:rtl w:val="true"/>
        </w:rPr>
        <w:t>گسترش فرهنگ عفو و بخشش</w:t>
      </w:r>
      <w:bookmarkEnd w:id="34"/>
    </w:p>
    <w:p>
      <w:pPr>
        <w:pStyle w:val="Heading4"/>
        <w:numPr>
          <w:ilvl w:val="3"/>
          <w:numId w:val="1"/>
        </w:numPr>
        <w:rPr/>
      </w:pPr>
      <w:bookmarkStart w:id="35" w:name="__RefHeading___Toc368082_1395250215"/>
      <w:bookmarkStart w:id="36" w:name="_Toc13"/>
      <w:bookmarkEnd w:id="35"/>
      <w:r>
        <w:rPr>
          <w:rtl w:val="true"/>
        </w:rPr>
        <w:t>اشاره</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عفو و بخشش</w:t>
      </w:r>
    </w:p>
    <w:p>
      <w:pPr>
        <w:pStyle w:val="BookText"/>
        <w:rPr/>
      </w:pPr>
      <w:r>
        <w:rPr>
          <w:rFonts w:ascii="IRNazanin" w:hAnsi="IRNazanin" w:eastAsia="IRNazanin"/>
          <w:color w:val="111111"/>
          <w:sz w:val="28"/>
          <w:sz w:val="28"/>
          <w:szCs w:val="28"/>
          <w:rtl w:val="true"/>
          <w:lang w:bidi="fa-IR"/>
        </w:rPr>
        <w:t>عفو و بخشش از فضايل اخلاقي است كه اسلام بر آن تأكيد بسياري داشته تا جايي كه معتقد است اگرچه قصاص حق طبيعي و حلال هر فرد است، ولي گذشت بهتر است تا اينكه حكم قصاص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عليه السلام در فرازهايي از دعاي مكارم الاخلاق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ثابت قدم و استوار بدار، تا با ناخالصان و دغل‌ها، خيرخواهانه برخورد كنم و هركس از من دوري گزيد، من به او نيكي كنم و به كسي كه مرا محروم كرده، بذل و عطا كنم و با آن كه با من قطع رابطه كرده، بپيوندم و كسي را كه غيبت مرا كرده است، به خوبي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توفيقم ده كه نيكي را سپاس‌گزار باشم و از بدي، چشم پوشم و در گذرم</w:t>
      </w:r>
      <w:r>
        <w:rPr>
          <w:rFonts w:eastAsia="IRNazanin" w:cs="IRNazanin"/>
          <w:color w:val="111111"/>
          <w:sz w:val="28"/>
          <w:szCs w:val="28"/>
          <w:rtl w:val="true"/>
          <w:lang w:bidi="fa-IR"/>
        </w:rPr>
        <w:t>».</w:t>
      </w:r>
      <w:r>
        <w:rPr>
          <w:rStyle w:val="FootnoteAnchor"/>
          <w:rtl w:val="true"/>
        </w:rPr>
        <w:footnoteReference w:id="1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اين دعا مي‌توان دريافت كه سراسر دين اسلام، گذشت است و با كينه‌ورزي و انتقام‌جويي، ميانه‌اي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گاهي هم به نبخشيدن توصيه كرده است؛ آنجايي كه بخشش فرد سبب شود گناه‌كار بر كار خودش استوارتر بشود و جري‌تر بگردد، در اين موارد نبايد آن شخص را بخشيد و بايد او را بازخواست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يُفْسِدُ مِنَ اللَّئيمِ بِقَدْرِ اِصْلاحِهِ مِنَ الْكَريمِ؛ عفو و گذشت، افراد</w:t>
      </w:r>
      <w:bookmarkStart w:id="37" w:name="pg2606_17178"/>
    </w:p>
    <w:p>
      <w:pPr>
        <w:pStyle w:val="BookText"/>
        <w:rPr/>
      </w:pPr>
      <w:bookmarkEnd w:id="37"/>
      <w:r>
        <w:rPr>
          <w:rFonts w:ascii="IRNazanin" w:hAnsi="IRNazanin" w:eastAsia="IRNazanin"/>
          <w:color w:val="111111"/>
          <w:sz w:val="28"/>
          <w:sz w:val="28"/>
          <w:szCs w:val="28"/>
          <w:rtl w:val="true"/>
          <w:lang w:bidi="fa-IR"/>
        </w:rPr>
        <w:t>لئيم و پست را فاسد مي‌كند، به همان اندازه كه افراد باشخصيت را اصلاح مي‌نمايد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بنابراين عفو و بخشش امري دو سويه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طرف فردي قرار دارد كه عمل اشتباهي بر عليه شخصي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ديگر شخصي قرار دارد كه قدرت دارد و تلافي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شخص، فرد خطاكار را ببخشد با اينكه مي‌تواند او را مجازات كند موجب نشاط در فرد خطاكار مي‌شود</w:t>
      </w:r>
      <w:r>
        <w:rPr>
          <w:rFonts w:eastAsia="IRNazanin" w:cs="IRNazanin"/>
          <w:color w:val="111111"/>
          <w:sz w:val="28"/>
          <w:szCs w:val="28"/>
          <w:rtl w:val="true"/>
          <w:lang w:bidi="fa-IR"/>
        </w:rPr>
        <w:t>.</w:t>
      </w:r>
    </w:p>
    <w:p>
      <w:pPr>
        <w:pStyle w:val="Heading4"/>
        <w:numPr>
          <w:ilvl w:val="3"/>
          <w:numId w:val="1"/>
        </w:numPr>
        <w:rPr/>
      </w:pPr>
      <w:bookmarkStart w:id="38" w:name="__RefHeading___Toc368084_1395250215"/>
      <w:bookmarkStart w:id="39" w:name="_Toc14"/>
      <w:bookmarkEnd w:id="38"/>
      <w:r>
        <w:rPr>
          <w:rtl w:val="true"/>
        </w:rPr>
        <w:t>تأثير عفو بر جامعه</w:t>
      </w:r>
      <w:bookmarkEnd w:id="39"/>
    </w:p>
    <w:p>
      <w:pPr>
        <w:pStyle w:val="Heading5"/>
        <w:numPr>
          <w:ilvl w:val="4"/>
          <w:numId w:val="1"/>
        </w:numPr>
        <w:rPr/>
      </w:pPr>
      <w:bookmarkStart w:id="40" w:name="__RefHeading___Toc368086_1395250215"/>
      <w:bookmarkStart w:id="41" w:name="_Toc15"/>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تأثير عفو بر جامعه</w:t>
      </w:r>
    </w:p>
    <w:p>
      <w:pPr>
        <w:pStyle w:val="BookText"/>
        <w:rPr/>
      </w:pPr>
      <w:r>
        <w:rPr>
          <w:rFonts w:ascii="IRNazanin" w:hAnsi="IRNazanin" w:eastAsia="IRNazanin"/>
          <w:color w:val="111111"/>
          <w:sz w:val="28"/>
          <w:sz w:val="28"/>
          <w:szCs w:val="28"/>
          <w:rtl w:val="true"/>
          <w:lang w:bidi="fa-IR"/>
        </w:rPr>
        <w:t>همان‌طور كه عفو كردن اثر فراواني روي عفوكننده و عفوشونده دارد، در جامعه نيز گذشت كردن، بر اجتماع و مردم اثراتي دارد كه از آن جمله مي‌توان به اين موارد اشاره كرد</w:t>
      </w:r>
      <w:r>
        <w:rPr>
          <w:rFonts w:eastAsia="IRNazanin" w:cs="IRNazanin"/>
          <w:color w:val="111111"/>
          <w:sz w:val="28"/>
          <w:szCs w:val="28"/>
          <w:rtl w:val="true"/>
          <w:lang w:bidi="fa-IR"/>
        </w:rPr>
        <w:t>:</w:t>
      </w:r>
    </w:p>
    <w:p>
      <w:pPr>
        <w:pStyle w:val="Heading5"/>
        <w:numPr>
          <w:ilvl w:val="4"/>
          <w:numId w:val="1"/>
        </w:numPr>
        <w:rPr/>
      </w:pPr>
      <w:bookmarkStart w:id="42" w:name="__RefHeading___Toc368088_1395250215"/>
      <w:bookmarkStart w:id="43" w:name="_Toc16"/>
      <w:bookmarkEnd w:id="42"/>
      <w:r>
        <w:rPr>
          <w:rtl w:val="true"/>
        </w:rPr>
        <w:t>الف</w:t>
      </w:r>
      <w:r>
        <w:rPr>
          <w:rtl w:val="true"/>
        </w:rPr>
        <w:t xml:space="preserve">) </w:t>
      </w:r>
      <w:r>
        <w:rPr>
          <w:rtl w:val="true"/>
        </w:rPr>
        <w:t>جلوگيري از ناهنجاري</w:t>
      </w:r>
      <w:bookmarkEnd w:id="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ناهنجاري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و گذشت جلو ناهنجاري‌ها، كينه‌ها و خشونت‌ها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پايداري زندگي اجتماعي و خانواده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اسلام درباره تأثير عفو و گذشت،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تَعافَوا تَسقُطِ الغَضائِنُ بَينَكم؛ از يكديگر در گذريد تا كينه‌ها از ميانتان رخت بربندد</w:t>
      </w:r>
      <w:r>
        <w:rPr>
          <w:rFonts w:eastAsia="IRNazanin" w:cs="IRNazanin"/>
          <w:color w:val="111111"/>
          <w:sz w:val="28"/>
          <w:szCs w:val="28"/>
          <w:rtl w:val="true"/>
          <w:lang w:bidi="fa-IR"/>
        </w:rPr>
        <w:t>».</w:t>
      </w:r>
      <w:r>
        <w:rPr>
          <w:rStyle w:val="FootnoteAnchor"/>
          <w:rtl w:val="true"/>
        </w:rPr>
        <w:footnoteReference w:id="17"/>
      </w:r>
      <w:bookmarkStart w:id="44" w:name="pg2606_17180"/>
    </w:p>
    <w:p>
      <w:pPr>
        <w:pStyle w:val="Heading5"/>
        <w:numPr>
          <w:ilvl w:val="4"/>
          <w:numId w:val="1"/>
        </w:numPr>
        <w:rPr/>
      </w:pPr>
      <w:bookmarkStart w:id="45" w:name="__RefHeading___Toc368090_1395250215"/>
      <w:bookmarkStart w:id="46" w:name="_Toc17"/>
      <w:bookmarkEnd w:id="44"/>
      <w:bookmarkEnd w:id="45"/>
      <w:r>
        <w:rPr>
          <w:rtl w:val="true"/>
        </w:rPr>
        <w:t>ب</w:t>
      </w:r>
      <w:r>
        <w:rPr>
          <w:rtl w:val="true"/>
        </w:rPr>
        <w:t xml:space="preserve">) </w:t>
      </w:r>
      <w:r>
        <w:rPr>
          <w:rtl w:val="true"/>
        </w:rPr>
        <w:t>عزت، صميميت و سرافرازي</w:t>
      </w:r>
      <w:bookmarkEnd w:id="4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صميميت و سرافرازي</w:t>
      </w:r>
    </w:p>
    <w:p>
      <w:pPr>
        <w:pStyle w:val="BookText"/>
        <w:rPr/>
      </w:pPr>
      <w:r>
        <w:rPr>
          <w:rFonts w:ascii="IRNazanin" w:hAnsi="IRNazanin" w:eastAsia="IRNazanin"/>
          <w:color w:val="111111"/>
          <w:sz w:val="28"/>
          <w:sz w:val="28"/>
          <w:szCs w:val="28"/>
          <w:rtl w:val="true"/>
          <w:lang w:bidi="fa-IR"/>
        </w:rPr>
        <w:t>هرگاه شخصي لغزش‌هاي ديگران و به ويژه اعضاي خانواده را با بدي پاسخ گويد و انتقام بگيرد، كينه و دشمني آنها را برمي‌انگيزد و هنگامي كه فردي، بدي را با نيكي و نرمي پاسخ گويد، مي‌تواند از اين راه، طرف مقابل را شرمسار و آگاهانه همراه خود سازد و كينه و دشمني او را به دوستي و رأفت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تَسْتَوِي الحَْسَنَةُ وَ لَا السَّيِّئَةُ ادْفَعْ بِالَّتي هِي أَحْسَنُ فَإِذَا الَّذِي بَيْنَكَ وَ بَيْنَهُ عَدَاوَةٌ كَأَنَّهُ وَلي‌ٌّ حَمِيمٌ؛ و نيكي با بدي يكسان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خوب‌تر است، دفع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كسي كه ميان تو و ميان او دشمني است، گويي دوستي يك‌دل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5"/>
        <w:numPr>
          <w:ilvl w:val="4"/>
          <w:numId w:val="1"/>
        </w:numPr>
        <w:rPr/>
      </w:pPr>
      <w:bookmarkStart w:id="47" w:name="__RefHeading___Toc368092_1395250215"/>
      <w:bookmarkStart w:id="48" w:name="_Toc18"/>
      <w:bookmarkEnd w:id="47"/>
      <w:r>
        <w:rPr>
          <w:rtl w:val="true"/>
        </w:rPr>
        <w:t>ج</w:t>
      </w:r>
      <w:r>
        <w:rPr>
          <w:rtl w:val="true"/>
        </w:rPr>
        <w:t xml:space="preserve">) </w:t>
      </w:r>
      <w:r>
        <w:rPr>
          <w:rtl w:val="true"/>
        </w:rPr>
        <w:t>بقاي حكومت و دوام قدرت</w:t>
      </w:r>
      <w:bookmarkEnd w:id="4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بقاي حكومت و دوام قدرت</w:t>
      </w:r>
    </w:p>
    <w:p>
      <w:pPr>
        <w:pStyle w:val="BookText"/>
        <w:rPr/>
      </w:pPr>
      <w:r>
        <w:rPr>
          <w:rFonts w:ascii="IRNazanin" w:hAnsi="IRNazanin" w:eastAsia="IRNazanin"/>
          <w:color w:val="111111"/>
          <w:sz w:val="28"/>
          <w:sz w:val="28"/>
          <w:szCs w:val="28"/>
          <w:rtl w:val="true"/>
          <w:lang w:bidi="fa-IR"/>
        </w:rPr>
        <w:t>يكي از راهكارهاي ارزشي كه به دوام و پايداري حكومت و قدرت مي‌انجامد، به كار بردن عفو و بخشش در حكومت و جامعه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نيز در حديثي به اين مطلب اشاره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المُلوكِ بَقاءُ المُلكِ؛ عفو و گذشت زمامدار، سبب بقاي حكومت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چرا كه از دشمني‌ها و مخالفت‌ها مي‌كاهد و بر دوستان و طرفداران مي‌افزايد</w:t>
      </w:r>
      <w:r>
        <w:rPr>
          <w:rFonts w:eastAsia="IRNazanin" w:cs="IRNazanin"/>
          <w:color w:val="111111"/>
          <w:sz w:val="28"/>
          <w:szCs w:val="28"/>
          <w:rtl w:val="true"/>
          <w:lang w:bidi="fa-IR"/>
        </w:rPr>
        <w:t>.</w:t>
      </w:r>
    </w:p>
    <w:p>
      <w:pPr>
        <w:pStyle w:val="Heading5"/>
        <w:numPr>
          <w:ilvl w:val="4"/>
          <w:numId w:val="1"/>
        </w:numPr>
        <w:rPr/>
      </w:pPr>
      <w:bookmarkStart w:id="49" w:name="__RefHeading___Toc368094_1395250215"/>
      <w:bookmarkStart w:id="50" w:name="_Toc19"/>
      <w:bookmarkEnd w:id="49"/>
      <w:r>
        <w:rPr>
          <w:rtl w:val="true"/>
        </w:rPr>
        <w:t>د</w:t>
      </w:r>
      <w:r>
        <w:rPr>
          <w:rtl w:val="true"/>
        </w:rPr>
        <w:t xml:space="preserve">) </w:t>
      </w:r>
      <w:r>
        <w:rPr>
          <w:rtl w:val="true"/>
        </w:rPr>
        <w:t>آرامش فرد، خانواده و جامعه</w:t>
      </w:r>
      <w:bookmarkEnd w:id="5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فرد، خانواده و جامعه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رفتارهاي هنجاري همچون عفو و گذشت موجب مي‌شود تا</w:t>
      </w:r>
      <w:bookmarkStart w:id="51" w:name="pg2606_17182"/>
    </w:p>
    <w:p>
      <w:pPr>
        <w:pStyle w:val="BookText"/>
        <w:rPr/>
      </w:pPr>
      <w:bookmarkEnd w:id="51"/>
      <w:r>
        <w:rPr>
          <w:rFonts w:ascii="IRNazanin" w:hAnsi="IRNazanin" w:eastAsia="IRNazanin"/>
          <w:color w:val="111111"/>
          <w:sz w:val="28"/>
          <w:sz w:val="28"/>
          <w:szCs w:val="28"/>
          <w:rtl w:val="true"/>
          <w:lang w:bidi="fa-IR"/>
        </w:rPr>
        <w:t>انسان، آرامشي يابد كه نمي‌توان آن را از راهي ديگر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چشم‌پوشي، گذشت و مقابله به مثل نكردن در برابر بدي‌ها و لغزش‌هاي اعضاي خانواده و جامعه، سبب آرامش جان و سلامت روان مي‌شود و افراد آن جامعه در محيطي سرشار از نشاط و تندرستي، رشد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اسلام صلي الله عليه و آله در اين زمينه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و گذشت سبب سلامت روح و آرامش جان و طول عمر افراد خواهد شد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52" w:name="__RefHeading___Toc368096_1395250215"/>
      <w:bookmarkStart w:id="53" w:name="_Toc20"/>
      <w:bookmarkEnd w:id="52"/>
      <w:r>
        <w:rPr>
          <w:rtl w:val="true"/>
        </w:rPr>
        <w:t>نمونه‌ها</w:t>
      </w:r>
      <w:bookmarkEnd w:id="53"/>
    </w:p>
    <w:p>
      <w:pPr>
        <w:pStyle w:val="Heading5"/>
        <w:numPr>
          <w:ilvl w:val="4"/>
          <w:numId w:val="1"/>
        </w:numPr>
        <w:rPr/>
      </w:pPr>
      <w:bookmarkStart w:id="54" w:name="__RefHeading___Toc368098_1395250215"/>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نمونه‌ها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بهتر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امام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6" w:name="__RefHeading___Toc368100_1395250215"/>
      <w:bookmarkStart w:id="57" w:name="_Toc22"/>
      <w:bookmarkEnd w:id="56"/>
      <w:r>
        <w:rPr>
          <w:rtl w:val="true"/>
        </w:rPr>
        <w:t>اول</w:t>
      </w:r>
      <w:r>
        <w:rPr>
          <w:rtl w:val="true"/>
        </w:rPr>
        <w:t xml:space="preserve">: </w:t>
      </w:r>
      <w:r>
        <w:rPr>
          <w:rtl w:val="true"/>
        </w:rPr>
        <w:t>اين گونه بهتر است</w:t>
      </w:r>
      <w:bookmarkEnd w:id="5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بهتر است</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اگر به شهر مدينه مي‌رفتم و به موسي بن جعفر عليه السلام ناسزا نمي‌گفتم، احساس مي‌كردم يكي از تكاليف الهي خود را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نيز اين كار را انجام دادم و بعد از فحش‌ها و نفرين‌هايي كه نثار خودش و علي‌بن ابي‌طالب عليه السلام كردم، با اسبم گرد و خاكي راه انداختم كه صداي سرفه‌شان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سراغ زمينم رفتم و مشغول كارهاي خودم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آنها خاندان كم‌دل و جرئتي هستند و نمي‌توانند جوابي به من بدهند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بر روي زمين مشغول كار بودم و از گندم‌هاي تازه جوانه‌زده خود لذت مي‌بردم، ديدم شخصي سوار بر مركب به طرفم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مي‌آمد بدون اينكه براي لحظه‌اي به خودش بگويد شايد</w:t>
      </w:r>
    </w:p>
    <w:p>
      <w:pPr>
        <w:pStyle w:val="BookText"/>
        <w:rPr/>
      </w:pPr>
      <w:r>
        <w:rPr>
          <w:rFonts w:ascii="IRNazanin" w:hAnsi="IRNazanin" w:eastAsia="IRNazanin"/>
          <w:color w:val="111111"/>
          <w:sz w:val="28"/>
          <w:sz w:val="28"/>
          <w:szCs w:val="28"/>
          <w:rtl w:val="true"/>
          <w:lang w:bidi="fa-IR"/>
        </w:rPr>
        <w:t>سبب از بين رفتن محصولم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محصولم را از بين بردي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جلوتر كه آمد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لرزشي به پاهايم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براي چه آمده است؟ حتماً آمده تا همان حرف‌هايي كه به او زده‌ام،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بيل را در دستم محكم گرفتم تا از خودم در برابر حمله او دفاع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قدمي‌ام كه رسيد، لبخندي روي صورت ايشان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محصولم را از بين بردي، زمين من مكاني براي وارد شدن 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هنوز لبخندي روي لب داشت،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مبلغ خرج اين كشت و زرع كرده‌اي؟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مي‌خواستم او را آزار بدهم و بيشتر از پولي كه از زمين به دست مي‌آورم، از او بگيرم،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مركب خود پياده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مبلغ اميد داري كه از آن به دستت برسد و عايدت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عصباني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غيب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لبخندي زد و يك قدم جلوتر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مبلغ اميد داري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بالاترين مبلغ را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دويست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در شالي كه به كمر بسته بود، برد و كيسه‌اي بيرون آورد كه از ظاهرش معلوم بود سيصد دينار داخلش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بگير و كشت و زرع تو نيز به همين حال براي تو باشد و خدا آنچه اميد داري از آن عايدت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را گرفتم و به ياد كارهاي خويش افتادم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طرف مسجد مي‌رفتيم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فرداي آن روزي كه امام سراغ مرد رفته</w:t>
      </w:r>
      <w:bookmarkStart w:id="58" w:name="pg2606_17185"/>
    </w:p>
    <w:p>
      <w:pPr>
        <w:pStyle w:val="BookText"/>
        <w:rPr/>
      </w:pPr>
      <w:bookmarkEnd w:id="58"/>
      <w:r>
        <w:rPr>
          <w:rFonts w:ascii="IRNazanin" w:hAnsi="IRNazanin" w:eastAsia="IRNazanin"/>
          <w:color w:val="111111"/>
          <w:sz w:val="28"/>
          <w:sz w:val="28"/>
          <w:szCs w:val="28"/>
          <w:rtl w:val="true"/>
          <w:lang w:bidi="fa-IR"/>
        </w:rPr>
        <w:t>بود، ديگر او را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نمي‌دانستيم چه بلايي سرش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چشمم به آن مرد افتاد كه گوشه‌اي از مسجد، مشغول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سلام داد و با سرعت به طرف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داشتيم دوباره شروع به فحاشي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كردم تا ضربه محكمي به او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مقابل امام با گردن كج و خندان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مي‌داند رسالت خويش را در چه خانداني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مردي كه به نظر مي‌رسيد، با او هم عقيده بودند، كنارش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 چيست، تو كه جز اين، درباره اين مرد مي‌گفتي و هرگاه او را مي‌ديدي دشنام و ناسزا مي‌گفتي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اكنون تغيير كردي و او را مدح و ستايش 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همه اشخاصي كه داخل مسجد بودند،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عقيده من اكنون اين گونه است و جز اين چيزي نمي‌گويم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مشغول صحبت شدند و ما همراه امام براي عبادت به طرف ديگري از مسجد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از آنها دور شديم،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اين دو راه بهتر بود؛ آنچه شما مي‌خواستيد يا آنچه من انجام دادم؟ من كار او را با آن مقدار پولي كه مي‌دانيد، سر و صورت داده و بدان وسيله خود را از شر او آسوده ساختم</w:t>
      </w:r>
      <w:r>
        <w:rPr>
          <w:rFonts w:eastAsia="IRNazanin" w:cs="IRNazanin"/>
          <w:color w:val="111111"/>
          <w:sz w:val="28"/>
          <w:szCs w:val="28"/>
          <w:rtl w:val="true"/>
          <w:lang w:bidi="fa-IR"/>
        </w:rPr>
        <w:t>».</w:t>
      </w:r>
    </w:p>
    <w:p>
      <w:pPr>
        <w:pStyle w:val="Heading5"/>
        <w:numPr>
          <w:ilvl w:val="4"/>
          <w:numId w:val="1"/>
        </w:numPr>
        <w:rPr/>
      </w:pPr>
      <w:bookmarkStart w:id="59" w:name="__RefHeading___Toc368102_1395250215"/>
      <w:bookmarkStart w:id="60" w:name="_Toc23"/>
      <w:bookmarkEnd w:id="59"/>
      <w:r>
        <w:rPr>
          <w:rtl w:val="true"/>
        </w:rPr>
        <w:t>دوم</w:t>
      </w:r>
      <w:r>
        <w:rPr>
          <w:rtl w:val="true"/>
        </w:rPr>
        <w:t xml:space="preserve">: </w:t>
      </w:r>
      <w:r>
        <w:rPr>
          <w:rtl w:val="true"/>
        </w:rPr>
        <w:t>سلام امام</w:t>
      </w:r>
      <w:bookmarkEnd w:id="60"/>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امام</w:t>
      </w:r>
      <w:r>
        <w:rPr>
          <w:rStyle w:val="FootnoteAnchor"/>
          <w:rtl w:val="true"/>
        </w:rPr>
        <w:footnoteReference w:id="2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ريز كردن چوب‌ها براي به تنور انداختن بودم كه غلام پير ابن</w:t>
      </w:r>
    </w:p>
    <w:p>
      <w:pPr>
        <w:pStyle w:val="BookText"/>
        <w:rPr/>
      </w:pPr>
      <w:r>
        <w:rPr>
          <w:rFonts w:ascii="Amiri" w:hAnsi="Amiri" w:eastAsia="Amiri" w:cs="Amiri"/>
          <w:color w:val="111111"/>
          <w:sz w:val="28"/>
          <w:sz w:val="28"/>
          <w:szCs w:val="28"/>
          <w:rtl w:val="true"/>
          <w:lang w:bidi="ar-SA"/>
        </w:rPr>
        <w:t>هبيره سراسيمه وارد خانه شد و فرياد 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هبيره دارد مي‌آيد، جريان را متوجه شده است و مي‌خواهد سرت را جدا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هبيره حرفي را كه مي‌زد، انجام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تبر را روي زمين انداختم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چه كاري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كه رنگش پريده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نمي‌دانم، هرچه سريع‌تر از خانه 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سريع خود را به در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بيرون بردم تا ببينم ابن هبيره در كوچه هست يا نه؟ هنوز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بيرون رفتم و دويدم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چيزي غير از اين فكر نمي‌كردم كه از شهر بيرون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ديگر دروازه شام را پشت سر گذاشتم، به خودم آمدم كه نه آبي با خود آورده بودم و نه چيزي براي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مدتي در بيابان راه رفتم تا به تكه سنگي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سايه آن نشستم و به اتفاقي كه افتاده بود، فكر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خودم را به شهر و شخصي مي‌رساندم كه رابطه خوبي با شام و اهل شام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خصوصيات را مدينه و در آنجا منزل امام صادق عليه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مجبور شدم كارهاي چند كاروان را انجام بدهم تا آنها مرا با خود به مدينه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كه رسيدم، سراغ خانه امام را از مردم گرفتم و آنجا را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ايشان گفتم كه من نيز مانند تو غلام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با اربابت صحبت كني تا مرا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امام داخل رفت و بعد از مدتي بيرون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دادند داخل بروي</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اتاق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مي‌ترسيدم ايشان با خود فكر كنند كه من غلام خيانتكاري هستم كه از ارباب خود فرار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ايشان نشستم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ابن‌هبيره بر من غضب كرد و قسم خورد كه مرا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w:t>
      </w:r>
    </w:p>
    <w:p>
      <w:pPr>
        <w:pStyle w:val="BookText"/>
        <w:rPr/>
      </w:pPr>
      <w:r>
        <w:rPr>
          <w:rFonts w:ascii="IRNazanin" w:hAnsi="IRNazanin" w:eastAsia="IRNazanin"/>
          <w:color w:val="111111"/>
          <w:sz w:val="28"/>
          <w:sz w:val="28"/>
          <w:szCs w:val="28"/>
          <w:rtl w:val="true"/>
          <w:lang w:bidi="fa-IR"/>
        </w:rPr>
        <w:t>گريختم و به شما پناهنده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لبخند آرامش‌بخشي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او را از جانب من سلام برسان و بگو، من غلامت رفيد را پناه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خود به او آسيبي مرسان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مردم شام بگويي كه از امام، پيغام دارم بدون اينكه آن را گوش بدهند، سر از بدنت جدا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او اهل شام است و شما به احوال ايشان آشناتر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به تو مي‌گويم نزدش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نماندم و به طرف شام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پيرمرد عربي ديدم، با اينكه پير بود و حتي يك موي سياه هم روي سر و صورتش نبود، هيچ آذوقه‌اي براي خودش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كه رسيدم،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مي‌روي؟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ترسيدم از خاندان جن‌ها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پاهايش نگاه كردم و بسم‌الله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شام مي‌روم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نگاهي به صورتم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چهره تو، مرگ را مي‌بينم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ترسي به بدنم رسوخ كرد، اما ساكت ماندم و فقط نگاهش كردم تا حرفش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دست‌هايت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مي‌رسيد پيرمرد نمي‌تواند آسيبي به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جلو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مردي را مي‌بينم كه خواهد مرد، پايت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 خود را جلو بردم و همين حرف را تكرار كرد تا جايي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ببينم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زبانم را از دهان بيرون آوردم و نشانش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لبخندي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كه باكي بر تو نيست؛ زيرا در زبان تو پيغامي است كه اگر آن را به كوه‌هاي استوار رساني، مطيع تو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نفهميدم او چه كسي است، اما بعد از شنيدن اين خبر خوشحال شدم و دستم را به آسمان بلند و خدا را شكر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كه پايين آوردم، خبري از آن پيرمرد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بسم‌الله گفتم و به راه خود با سرعت بيشتري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مي‌لرزيد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غلام پير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من چشم‌هايش گرد شد و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آمده‌اي خودت را بكشي؟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فايده ندارد،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باز كردم و داخل حياط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هبيره داخل حياط راه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من، ابروهايش را در هم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خيانتكار با پاي خودش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نگاهي به غلام مسن و چند غلام ديگر كه در اطراف بودند، انداخت و با صدايي بلند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سفره چرمي و شمشير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دست و پاي او را ببنديد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غلام‌ها سريع آمدند و هلهله‌اي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چرمي را كه مخصوص خون‌ريزي بود، آوردند و جلادي روي آن ايستاد و سر من نيز زير تيغ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كارها در شرايطي اتفاق افتاد كه من نمي‌توانستم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جلاد شمشيرش را بالا برد، فرياد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با جبر و زور، بر من دست نيافتي، بلكه با پاي خود پيش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پيغامي دارم كه مي‌خواهم به تو باز گويم، سپس خود 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زودتر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نمي‌شود بايد مجلس خلوت شود</w:t>
      </w:r>
      <w:r>
        <w:rPr>
          <w:rFonts w:eastAsia="IRNazanin" w:cs="IRNazanin"/>
          <w:color w:val="111111"/>
          <w:sz w:val="28"/>
          <w:szCs w:val="28"/>
          <w:rtl w:val="true"/>
          <w:lang w:bidi="fa-IR"/>
        </w:rPr>
        <w:t>».</w:t>
      </w:r>
      <w:bookmarkStart w:id="61" w:name="pg2606_17193"/>
    </w:p>
    <w:p>
      <w:pPr>
        <w:pStyle w:val="BookText"/>
        <w:rPr/>
      </w:pPr>
      <w:bookmarkEnd w:id="61"/>
      <w:r>
        <w:rPr>
          <w:rFonts w:ascii="IRNazanin" w:hAnsi="IRNazanin" w:eastAsia="IRNazanin"/>
          <w:color w:val="111111"/>
          <w:sz w:val="28"/>
          <w:sz w:val="28"/>
          <w:szCs w:val="28"/>
          <w:rtl w:val="true"/>
          <w:lang w:bidi="fa-IR"/>
        </w:rPr>
        <w:t>با اشاره ابن هبيره همه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به تو 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غلامت رفيد را پناه دادم، با خشم خود به او آسيبي مرسان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هبيره از جاي خود بلند شد و جلو آمد و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مي‌گويي، تو را به خدا قسم مي‌دهم واقعاً جعفر بن محمد به من سلام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اين همان پيام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سه بار مرا قسم داد و من هر بار جمله‌هاي خود را تكرار كردم تا اينكه طناب‌هايي را كه به دستورش به من بسته بودند،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چشم‌هايش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اين قناعت نمي‌كنم و از تو راضي نمي‌شوم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همين كاري را كه با تو انجام داده‌ام، با من انجام بدهي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طناب‌ها را به طرفم گرفت و اصرار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من به اين كار دراز نمي‌شود و به خودم اجازه اين كار را نمي‌دهم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راضي نمي‌شوم تا مرا مانند وقتي كه طناب دورت بسته بودم، ببندي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طناب او را بستم و سريع بازش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ماجرا، حتي مهر مخصوصش را در اختيارم قرار داد و تمام امور خود را به من سپرد</w:t>
      </w:r>
      <w:r>
        <w:rPr>
          <w:rFonts w:eastAsia="IRNazanin" w:cs="IRNazanin"/>
          <w:color w:val="111111"/>
          <w:sz w:val="28"/>
          <w:szCs w:val="28"/>
          <w:rtl w:val="true"/>
          <w:lang w:bidi="fa-IR"/>
        </w:rPr>
        <w:t>.</w:t>
      </w:r>
    </w:p>
    <w:p>
      <w:pPr>
        <w:pStyle w:val="Heading3"/>
        <w:numPr>
          <w:ilvl w:val="2"/>
          <w:numId w:val="1"/>
        </w:numPr>
        <w:rPr/>
      </w:pPr>
      <w:bookmarkStart w:id="62" w:name="__RefHeading___Toc368104_1395250215"/>
      <w:bookmarkStart w:id="63" w:name="_Toc24"/>
      <w:bookmarkEnd w:id="62"/>
      <w:r>
        <w:rPr/>
        <w:t>2</w:t>
      </w:r>
      <w:r>
        <w:rPr>
          <w:rtl w:val="true"/>
        </w:rPr>
        <w:t xml:space="preserve">. </w:t>
      </w:r>
      <w:r>
        <w:rPr>
          <w:rtl w:val="true"/>
        </w:rPr>
        <w:t>ورزش عمومي</w:t>
      </w:r>
      <w:bookmarkEnd w:id="63"/>
    </w:p>
    <w:p>
      <w:pPr>
        <w:pStyle w:val="Heading4"/>
        <w:numPr>
          <w:ilvl w:val="3"/>
          <w:numId w:val="1"/>
        </w:numPr>
        <w:rPr/>
      </w:pPr>
      <w:bookmarkStart w:id="64" w:name="__RefHeading___Toc368106_1395250215"/>
      <w:bookmarkStart w:id="65" w:name="_Toc25"/>
      <w:bookmarkEnd w:id="64"/>
      <w:r>
        <w:rPr>
          <w:rtl w:val="true"/>
        </w:rPr>
        <w:t>اشاره</w:t>
      </w:r>
      <w:bookmarkEnd w:id="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ورزش عمومي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در تمام فعاليت‌هاي روزانه به سلامت جسم نياز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اين سلامتي سبب سلامتي روح نيز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در بين مردم</w:t>
      </w:r>
    </w:p>
    <w:p>
      <w:pPr>
        <w:pStyle w:val="BookText"/>
        <w:rPr/>
      </w:pPr>
      <w:r>
        <w:rPr>
          <w:rFonts w:ascii="IRNazanin" w:hAnsi="IRNazanin" w:eastAsia="IRNazanin"/>
          <w:color w:val="111111"/>
          <w:sz w:val="28"/>
          <w:sz w:val="28"/>
          <w:szCs w:val="28"/>
          <w:rtl w:val="true"/>
          <w:lang w:bidi="fa-IR"/>
        </w:rPr>
        <w:t>به صورت ضرب‌المثل 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بدني دچار لاغري و ضعف يا چاقي بيش از اندازه شد، ديگر آن شخص نمي‌تواند به فعاليت‌هاي خود ادامه بدهد و دچار رخوت و سستي مي‌شود و پس از مدتي نشاط خود را از دست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 جامعه به اين بي‌تحركي و تنبلي عادت كنند، جامعه و اجتماعي بدون نشاط خواهيم داشت؛ اجتماعي كه حتي نمي‌تواند از خودش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 كه پيامبران افزون بر اينكه قدرت روحي و درجات ايمان بالايي داشتند، صاحب توان بدني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هنگامي كه مي‌خواهد ماجراي حضرت موسي عليه السلام را تعريف كند،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فَوَكَزَهُ مُوسَي فَقَضَي عَلَيْهِ؛ موسي مشت محكمي بر سينه او زد و كار او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زمين افتاد و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مي‌توان فهميد كه حضرت موسي عليه السلام آن‌قدر نيرومند بود كه با مشتي كه قصد دور كردن داشته است نه كشتن، مرد قبطي را از پاي در آورده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آيه‌اي ديگر نيز به قدرت پيامبري ديگر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وَزَادَكُمْ فِي الْخَلْقِ بَسْطَةً؛ و شما را از جهت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طباطبايي در تفسير اين آيه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 عليه السلام در اين جمله مانند نوح عليه السلام تعجب قوم را بي‌مورد دانسته و از نعمت‌هاي الهي دو نعمت را كه بسيار روشن بوده، ذكر فرموده است؛ يكي اينكه خداوند آنان را پس از انقراض قوم نوح، خليفه خود قرار داده، و ديگر اينكه به</w:t>
      </w:r>
      <w:bookmarkStart w:id="66" w:name="pg2606_17197"/>
    </w:p>
    <w:p>
      <w:pPr>
        <w:pStyle w:val="BookText"/>
        <w:rPr/>
      </w:pPr>
      <w:bookmarkEnd w:id="66"/>
      <w:r>
        <w:rPr>
          <w:rFonts w:ascii="Amiri" w:hAnsi="Amiri" w:eastAsia="Amiri" w:cs="Amiri"/>
          <w:color w:val="111111"/>
          <w:sz w:val="28"/>
          <w:sz w:val="28"/>
          <w:szCs w:val="28"/>
          <w:rtl w:val="true"/>
          <w:lang w:bidi="ar-SA"/>
        </w:rPr>
        <w:t>آنها درشتي هيكل و نيروي بدني فراوان ارزاني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جا معلوم مي‌شود كه قوم هود، داراي تمدن بوده و تقدم بر ساير اقوام داشته و قوه و قدرت بيشتري را دارا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مسائل مطرح‌شده روشن شد كه قدرت يكي از نعمت‌هاي خداوند است كه به بندگان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ائمه اطهار عليهم السلام نيز قدرت بدني، مانند قدرت معنوي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حضرت علي عليه السلام در ماجراي جنگ خيبر، در قلعه را از جاي در مي‌آورد يا در مبارزه با افراد توانمندي مانند عمرو بن عبدود، آنها را شكست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در يكي از گفت‌وگوهايش به شخصي كه خود را برتر از حضرت علي عليه السلام مي‌دانست،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آيا تو با كشتن عمرو بن عبدود، اندوه و غم و حزن از خاطر مبارك رسول خدا صلي الله عليه و آله و ساير مسلمانان برداشتي يا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شجاعت و قدرت بدني ائمه اطهار عليهم السلام ديگر نيز روايات فراواني نقل شده است كه در مجال بحث نمي‌گنجد</w:t>
      </w:r>
      <w:r>
        <w:rPr>
          <w:rFonts w:eastAsia="IRNazanin" w:cs="IRNazanin"/>
          <w:color w:val="111111"/>
          <w:sz w:val="28"/>
          <w:szCs w:val="28"/>
          <w:rtl w:val="true"/>
          <w:lang w:bidi="fa-IR"/>
        </w:rPr>
        <w:t>.</w:t>
      </w:r>
    </w:p>
    <w:p>
      <w:pPr>
        <w:pStyle w:val="Heading4"/>
        <w:numPr>
          <w:ilvl w:val="3"/>
          <w:numId w:val="1"/>
        </w:numPr>
        <w:rPr/>
      </w:pPr>
      <w:bookmarkStart w:id="67" w:name="__RefHeading___Toc368108_1395250215"/>
      <w:bookmarkStart w:id="68" w:name="_Toc26"/>
      <w:bookmarkEnd w:id="67"/>
      <w:r>
        <w:rPr>
          <w:rtl w:val="true"/>
        </w:rPr>
        <w:t>شنا</w:t>
      </w:r>
      <w:bookmarkEnd w:id="68"/>
    </w:p>
    <w:p>
      <w:pPr>
        <w:pStyle w:val="BookText"/>
        <w:rPr/>
      </w:pPr>
      <w:r>
        <w:rPr>
          <w:rFonts w:ascii="IRNazanin" w:hAnsi="IRNazanin" w:eastAsia="IRNazanin"/>
          <w:color w:val="111111"/>
          <w:sz w:val="28"/>
          <w:sz w:val="28"/>
          <w:szCs w:val="28"/>
          <w:rtl w:val="true"/>
          <w:lang w:bidi="fa-IR"/>
        </w:rPr>
        <w:t>شنا</w:t>
      </w:r>
    </w:p>
    <w:p>
      <w:pPr>
        <w:pStyle w:val="BookText"/>
        <w:rPr/>
      </w:pPr>
      <w:r>
        <w:rPr>
          <w:rFonts w:ascii="IRNazanin" w:hAnsi="IRNazanin" w:eastAsia="IRNazanin"/>
          <w:color w:val="111111"/>
          <w:sz w:val="28"/>
          <w:sz w:val="28"/>
          <w:szCs w:val="28"/>
          <w:rtl w:val="true"/>
          <w:lang w:bidi="fa-IR"/>
        </w:rPr>
        <w:t>پيامبر اكرم صلي الله عليه و آله درباره اهميت شنا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أَبنائَكُم السِّباحَةَ و الرَّمْي، حَقُّ الوَلَدِ علي الوالدِ أن يعَلِّمَهُ الكتابةَ و السِّباحةَ و الرِّمايةَ؛ به فرزندانتان شنا و تيراندازي ياد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فرزند بر پدر است كه به او خواندن و نوشتن، شنا كردن و تيراندازي كردن تعليم دهد</w:t>
      </w:r>
      <w:r>
        <w:rPr>
          <w:rFonts w:eastAsia="IRNazanin" w:cs="IRNazanin"/>
          <w:color w:val="111111"/>
          <w:sz w:val="28"/>
          <w:szCs w:val="28"/>
          <w:rtl w:val="true"/>
          <w:lang w:bidi="fa-IR"/>
        </w:rPr>
        <w:t>».</w:t>
      </w:r>
      <w:r>
        <w:rPr>
          <w:rStyle w:val="FootnoteAnchor"/>
          <w:rtl w:val="true"/>
        </w:rPr>
        <w:footnoteReference w:id="2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شنا فوايد بسياري دارد و يكي از برترين ورزش‌هاي هوازي به شمار</w:t>
      </w:r>
      <w:bookmarkStart w:id="69" w:name="pg2606_17198"/>
    </w:p>
    <w:p>
      <w:pPr>
        <w:pStyle w:val="BookText"/>
        <w:rPr/>
      </w:pPr>
      <w:bookmarkEnd w:id="69"/>
      <w:r>
        <w:rPr>
          <w:rFonts w:ascii="Amiri" w:hAnsi="Amiri" w:eastAsia="Amiri" w:cs="Amiri"/>
          <w:color w:val="111111"/>
          <w:sz w:val="28"/>
          <w:sz w:val="28"/>
          <w:szCs w:val="28"/>
          <w:rtl w:val="true"/>
          <w:lang w:bidi="ar-SA"/>
        </w:rPr>
        <w:t>مي‌رود كه بسيار براي بدن بسيار مفيد است كه در اينجا فرصتي براي بيان اين فوايد نيست</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368110_1395250215"/>
      <w:bookmarkStart w:id="71" w:name="_Toc27"/>
      <w:bookmarkEnd w:id="70"/>
      <w:r>
        <w:rPr>
          <w:rtl w:val="true"/>
        </w:rPr>
        <w:t>تيراندازي</w:t>
      </w:r>
      <w:bookmarkEnd w:id="71"/>
    </w:p>
    <w:p>
      <w:pPr>
        <w:pStyle w:val="BookText"/>
        <w:rPr/>
      </w:pPr>
      <w:r>
        <w:rPr>
          <w:rFonts w:ascii="Amiri" w:hAnsi="Amiri" w:eastAsia="Amiri" w:cs="Amiri"/>
          <w:color w:val="111111"/>
          <w:sz w:val="28"/>
          <w:sz w:val="28"/>
          <w:szCs w:val="28"/>
          <w:rtl w:val="true"/>
          <w:lang w:bidi="ar-SA"/>
        </w:rPr>
        <w:t>تيراندازي</w:t>
      </w:r>
    </w:p>
    <w:p>
      <w:pPr>
        <w:pStyle w:val="BookText"/>
        <w:rPr/>
      </w:pPr>
      <w:r>
        <w:rPr>
          <w:rFonts w:ascii="IRNazanin" w:hAnsi="IRNazanin" w:eastAsia="IRNazanin"/>
          <w:color w:val="111111"/>
          <w:sz w:val="28"/>
          <w:sz w:val="28"/>
          <w:szCs w:val="28"/>
          <w:rtl w:val="true"/>
          <w:lang w:bidi="fa-IR"/>
        </w:rPr>
        <w:t>اسلام به تيراندازي توجه بسياري دارد، به طوري كه ائمه نيز در اين رشته ورزشي شركت مي‌كردند و حتي شرط‌بندي در آن را به خلاف ديگر موارد، جايز مي‌شمردند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پيامبر گرامي اسلام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يك تير، سه نفر بهشتي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اللهَ عَزَّوَجَلَّ لَيدخُلُ بِالسَّهمِ الواحِدِ الثَّلاثَـةَ الجَنَّـةَ، عامِلَ الخَشَبَـةِ وَالمُقوي بِهِ سَبيل لله، وَالرّامي بِهِ في سَبيلِ اللهِ؛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عزّوجل به واسطه يك چوبه تير، سه نفر را به بهشت وارد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چوبه تير و مسابقه‌دهنده آن را كه در راه خدا اين كار را انجام داده است و تيراندازي را كه به وسيله آن، در راه خدا تيراندازي مي‌كند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72" w:name="__RefHeading___Toc368112_1395250215"/>
      <w:bookmarkStart w:id="73" w:name="_Toc28"/>
      <w:bookmarkEnd w:id="72"/>
      <w:r>
        <w:rPr>
          <w:rtl w:val="true"/>
        </w:rPr>
        <w:t>اسب‌دواني</w:t>
      </w:r>
      <w:bookmarkEnd w:id="73"/>
    </w:p>
    <w:p>
      <w:pPr>
        <w:pStyle w:val="BookText"/>
        <w:rPr/>
      </w:pPr>
      <w:r>
        <w:rPr>
          <w:rFonts w:ascii="Amiri" w:hAnsi="Amiri" w:eastAsia="Amiri" w:cs="Amiri"/>
          <w:color w:val="111111"/>
          <w:sz w:val="28"/>
          <w:sz w:val="28"/>
          <w:szCs w:val="28"/>
          <w:rtl w:val="true"/>
          <w:lang w:bidi="ar-SA"/>
        </w:rPr>
        <w:t>اسب‌دواني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اسب‌دواني و پرورش اسب، توجه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احاديث، اسب به شكل‌هاي مختلف و از جهات متعدد، به ويژه از ديدگاه نظامي و رزمي، مورد تمجيد و تقدير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به رزمندگان اسلام دستور مي‌دهد، هميشه اسبان جنگي را آماده و مهيا نگه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وَاَعِدُّوا لَهُم مَااستَطَعتُم مِن قُوَّة وَ مِن رِباطِ الخَيلِ تُرهِبُونَ</w:t>
      </w:r>
    </w:p>
    <w:p>
      <w:pPr>
        <w:pStyle w:val="BookText"/>
        <w:rPr/>
      </w:pPr>
      <w:r>
        <w:rPr>
          <w:rFonts w:ascii="IRNazanin" w:hAnsi="IRNazanin" w:eastAsia="IRNazanin"/>
          <w:color w:val="111111"/>
          <w:sz w:val="28"/>
          <w:sz w:val="28"/>
          <w:szCs w:val="28"/>
          <w:rtl w:val="true"/>
          <w:lang w:bidi="fa-IR"/>
        </w:rPr>
        <w:t>بِهِ عَدُواللهِ وَ عَدُوِّكُم؛ هر چه در توان داريد، از نيرو و اسب‌هاي آماده بسيج كنيد، تا با آنها، دشمن خدا و دشمن خودتان را بترسانيد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اسب، قاطر و الاغ را وسيله سواري و زينت مناسب معرفي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والخَيلَ وَالبِغالَ وَالحَميرِ لِتَركَبُوها وَ زينَـةً وَ يخلُقُ ما لا تَعلَمُونَ؛ و اسبان و استران و خران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آنها سوار 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چه را نمي‌دانيد، مي‌آفريند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صلي الله عليه و آله نيز اسب را مركبي بهشتي مي‌داند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خُيولُ الغُزاةِ حُنُولُهُم فِي الجَنَّـةِ؛ اسبان رزمندگان اسلام، در بهشت نيز اسبان آنها خواهند بود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همچنين وي پرورش اسب را از شمار سرگرمي‌هاي باطل و بيهوده، خارج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لَهوِ المُؤمِنِ باطِلٌ اِلا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تأديبِهِ الفَرَسَ، وَرَميهِ قَوسَهُ، وَ مُلاعَبَتِهِ امرَأَتَهُ، فَاِنَّهُنَّ حَقٌّ؛ همه سرگرمي‌هاي فارق از ياد خداي مؤمن، جز در سه مورد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دادن اسب و پرورش آن، و تيراندازي با كمان، و همسرداري اين سه مورد حق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اين موارد در جايگاه ورزش باقي بمانند، اثر مستقيم بر نشاط خواهند گذاشت، اما وقتي از ورزش خارج و تبديل به يك هدف مهم نشوند، در اين صورت از تأثير رواني آنها كم مي‌شود</w:t>
      </w:r>
      <w:r>
        <w:rPr>
          <w:rFonts w:eastAsia="IRNazanin" w:cs="IRNazanin"/>
          <w:color w:val="111111"/>
          <w:sz w:val="28"/>
          <w:szCs w:val="28"/>
          <w:rtl w:val="true"/>
          <w:lang w:bidi="fa-IR"/>
        </w:rPr>
        <w:t>.</w:t>
      </w:r>
      <w:bookmarkStart w:id="74" w:name="pg2606_17202"/>
    </w:p>
    <w:p>
      <w:pPr>
        <w:pStyle w:val="Heading4"/>
        <w:numPr>
          <w:ilvl w:val="3"/>
          <w:numId w:val="1"/>
        </w:numPr>
        <w:rPr/>
      </w:pPr>
      <w:bookmarkStart w:id="75" w:name="__RefHeading___Toc368114_1395250215"/>
      <w:bookmarkStart w:id="76" w:name="_Toc29"/>
      <w:bookmarkEnd w:id="74"/>
      <w:bookmarkEnd w:id="75"/>
      <w:r>
        <w:rPr>
          <w:rtl w:val="true"/>
        </w:rPr>
        <w:t>كشتي</w:t>
      </w:r>
      <w:bookmarkEnd w:id="76"/>
    </w:p>
    <w:p>
      <w:pPr>
        <w:pStyle w:val="BookText"/>
        <w:rPr/>
      </w:pPr>
      <w:r>
        <w:rPr>
          <w:rFonts w:ascii="Amiri" w:hAnsi="Amiri" w:eastAsia="Amiri" w:cs="Amiri"/>
          <w:color w:val="111111"/>
          <w:sz w:val="28"/>
          <w:sz w:val="28"/>
          <w:szCs w:val="28"/>
          <w:rtl w:val="true"/>
          <w:lang w:bidi="ar-SA"/>
        </w:rPr>
        <w:t>كشتي</w:t>
      </w:r>
    </w:p>
    <w:p>
      <w:pPr>
        <w:pStyle w:val="BookText"/>
        <w:rPr/>
      </w:pPr>
      <w:r>
        <w:rPr>
          <w:rFonts w:ascii="IRNazanin" w:hAnsi="IRNazanin" w:eastAsia="IRNazanin"/>
          <w:color w:val="111111"/>
          <w:sz w:val="28"/>
          <w:sz w:val="28"/>
          <w:szCs w:val="28"/>
          <w:rtl w:val="true"/>
          <w:lang w:bidi="fa-IR"/>
        </w:rPr>
        <w:t>در سيره ائمه عليهم السلام مشاهده مي‌شود كه فرزندان خود را به كشتي گرفتن تشويق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حضرت صادق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حسنين عليهما السلام در برابر رسول خدا صلي الله عليه و آله با يكديگر كشتي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امام حسن عليه السلام را تشجيع مي‌كرد؛ اينك حسين را بگير و او را بر زمين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كه حضور داشت به عرض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نيست بزرگ را بر كوچك تشجيع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نيستم، بلكه جبرئيل هم حاضر است و حسين عليه السلام را تشجيع مي‌كند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حديث بالا مي‌توان نتيجه گرفت كه اين ورزش در نزد ايشان، كار پسنديده‌اي بوده است، وگرنه هيچ‌گاه فرزندان خود را به اين كار تشويق نمي‌كردند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اين ويژگي‌ها و فوايد، در جوامع امروزي پديده‌اي به وجود آمده است به نام ورزش حرفه‌اي كه با ورزشي كه در اسلام مورد نظر گرفته شده است،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ورزش‌ها، ورزش‌كار و يا تماشاچي و يا هر دو، مورد بهره‌برداري سياسي قرار گرفته و استعمار مي‌شوند و هدف برگزاركنندگان اين قسم ورزش‌ها، به چنگ آوردن پول بي‌حساب و بادآورده، دور كردن مردم از مسائل سياسي و سرگرم كردن آنها به مسائل ورزشي و از اين سنخ اهداف است كه از نظر دين و عقلا مردود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w:t>
      </w:r>
      <w:bookmarkStart w:id="77" w:name="pg2606_17204"/>
    </w:p>
    <w:p>
      <w:pPr>
        <w:pStyle w:val="BookText"/>
        <w:rPr/>
      </w:pPr>
      <w:bookmarkEnd w:id="7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ورزش نبايد سبب دشمني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ورزش نبايد روحيه انساني را به روحيه حيواني تبديل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ورزش آسيب رسانيدن به ديگران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ورزش‌كار يا تماشاچي نبايد مورد استعمار يا استحمار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ورزش نبايد مردم را از مسائل اساسي جامعه و دردهاي آن دور سازد</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368116_1395250215"/>
      <w:bookmarkStart w:id="79" w:name="_Toc30"/>
      <w:bookmarkEnd w:id="78"/>
      <w:r>
        <w:rPr>
          <w:rtl w:val="true"/>
        </w:rPr>
        <w:t>نمونه</w:t>
      </w:r>
      <w:bookmarkEnd w:id="79"/>
    </w:p>
    <w:p>
      <w:pPr>
        <w:pStyle w:val="Heading5"/>
        <w:numPr>
          <w:ilvl w:val="4"/>
          <w:numId w:val="1"/>
        </w:numPr>
        <w:rPr/>
      </w:pPr>
      <w:bookmarkStart w:id="80" w:name="__RefHeading___Toc368118_1395250215"/>
      <w:bookmarkStart w:id="81" w:name="_Toc31"/>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قهرمان واقعي‌</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2" w:name="__RefHeading___Toc368120_1395250215"/>
      <w:bookmarkStart w:id="83" w:name="_Toc32"/>
      <w:bookmarkEnd w:id="82"/>
      <w:r>
        <w:rPr>
          <w:rtl w:val="true"/>
        </w:rPr>
        <w:t>قهرمان واقعي‌</w:t>
      </w:r>
      <w:bookmarkEnd w:id="83"/>
    </w:p>
    <w:p>
      <w:pPr>
        <w:pStyle w:val="BookText"/>
        <w:rPr/>
      </w:pPr>
      <w:r>
        <w:rPr>
          <w:rFonts w:ascii="Amiri" w:hAnsi="Amiri" w:eastAsia="Amiri" w:cs="Amiri"/>
          <w:color w:val="111111"/>
          <w:sz w:val="28"/>
          <w:sz w:val="28"/>
          <w:szCs w:val="28"/>
          <w:rtl w:val="true"/>
          <w:lang w:bidi="ar-SA"/>
        </w:rPr>
        <w:t>قهرمان واقعي‌</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پيرمرد عصاي خود را به زمين مي‌زد و پيش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زمان زيادي تا نماز ظهر مانده بود، ولي او آن‌قدر پير شده بود كه اگر ديرتر براي نماز راه مي‌افتاد، به نماز عصر مي‌رسيد، نه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به راه خود ادامه مي‌داد و سرش را پايين انداخته بود، ناگهان سنگ بزرگي مقابلش افتاد و او را بسيار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كه يك قدم عقب رفت و به پشت روي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خاك همه جا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دستش را به كمر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فاصله دوري، چند جوان به طرف او دويدند و بالاي سر پيرمرد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به ديگري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چيزي نمانده بود او را بكشي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ديگري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تقصير توست كه گفتي اينجا رقابت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به بيرون از شهر برويم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 با ديدن جر و بحث آنها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جاي كمك كردن به</w:t>
      </w:r>
    </w:p>
    <w:p>
      <w:pPr>
        <w:pStyle w:val="BookText"/>
        <w:rPr/>
      </w:pPr>
      <w:r>
        <w:rPr>
          <w:rFonts w:ascii="Amiri" w:hAnsi="Amiri" w:eastAsia="Amiri" w:cs="Amiri"/>
          <w:color w:val="111111"/>
          <w:sz w:val="28"/>
          <w:sz w:val="28"/>
          <w:szCs w:val="28"/>
          <w:rtl w:val="true"/>
          <w:lang w:bidi="ar-SA"/>
        </w:rPr>
        <w:t>من، دعوا مي‌كنيد؟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جوان‌ها به خود آمدند و زير شانه پيرمرد را گرفتند و او را كنار ديوار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جوان‌ها عصاي پيرمرد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جواني كه سنگ را پرتاب كرده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ببخشيد، نمي‌خواستيم به شما آسيبي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لبخندي زد و دستي به كمرش كه هنوز درد مي‌كرد، كشيد،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رقابت شديدي 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از تمام اينها قوي‌تر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ديگري كه او نيز از اندامش معلوم بود قدرت زيادي 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رقابت ما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و بحث داشت بالا مي‌گرفت كه پيرمرد آه بلندي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نيز مانند شما، جوان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كجايي كه يادت به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جوان‌ها كه از همه لاغرتر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نيز سنگ مي‌انداختيد؟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نگاهي به او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بيشتر هم من پيروز مي‌شدم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كه عذرخواهي كرده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خيلي نيرومند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آه ديگري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اما در يكي از رقابت‌هاي خود مطلب ارزشمندي آموختم كه الان نيز بعد از هفتاد سال هنوز به ياد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تنومند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مي‌شود به ما نيز بياموزي؟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خود چيزي ندارم، غير از يك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لاغراندام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مي‌كنيم براي ما تعريف كنيد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 سرش را به چپ و راست تكان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ما جواني بوديم تقريباً در حدود سن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هميشه به ما سفارش مي‌كرد كه براي شادابي و بانشاط بودن، ورزش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ما نيز سنگي را بلند مي‌كرديم و زور خود را به رخ هم مي‌كشيديم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ديديم از دور ايشان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را به احترامشان متوقف كرديم</w:t>
      </w:r>
      <w:r>
        <w:rPr>
          <w:rFonts w:eastAsia="IRNazanin" w:cs="IRNazanin"/>
          <w:color w:val="111111"/>
          <w:sz w:val="28"/>
          <w:szCs w:val="28"/>
          <w:rtl w:val="true"/>
          <w:lang w:bidi="fa-IR"/>
        </w:rPr>
        <w:t>.</w:t>
      </w:r>
      <w:bookmarkStart w:id="84" w:name="pg2606_17208"/>
    </w:p>
    <w:p>
      <w:pPr>
        <w:pStyle w:val="BookText"/>
        <w:rPr/>
      </w:pPr>
      <w:bookmarkEnd w:id="84"/>
      <w:r>
        <w:rPr>
          <w:rFonts w:ascii="IRNazanin" w:hAnsi="IRNazanin" w:eastAsia="IRNazanin"/>
          <w:color w:val="111111"/>
          <w:sz w:val="28"/>
          <w:sz w:val="28"/>
          <w:szCs w:val="28"/>
          <w:rtl w:val="true"/>
          <w:lang w:bidi="fa-IR"/>
        </w:rPr>
        <w:t>زماني كه روبه‌روي ما ايستادند، نگاهي به ما انداختند و بعد از حال و احوال‌پرسي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قهرمان‌ترين شما كسي است كه هنگام قدرت عفو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اين حديث را گفت و به عصاي خود تكيه كرد و به طرف مسجد رفت</w:t>
      </w:r>
      <w:r>
        <w:rPr>
          <w:rFonts w:eastAsia="IRNazanin" w:cs="IRNazanin"/>
          <w:color w:val="111111"/>
          <w:sz w:val="28"/>
          <w:szCs w:val="28"/>
          <w:rtl w:val="true"/>
          <w:lang w:bidi="fa-IR"/>
        </w:rPr>
        <w:t>.</w:t>
      </w:r>
    </w:p>
    <w:p>
      <w:pPr>
        <w:pStyle w:val="Heading3"/>
        <w:numPr>
          <w:ilvl w:val="2"/>
          <w:numId w:val="1"/>
        </w:numPr>
        <w:rPr/>
      </w:pPr>
      <w:bookmarkStart w:id="85" w:name="__RefHeading___Toc368122_1395250215"/>
      <w:bookmarkStart w:id="86" w:name="_Toc33"/>
      <w:bookmarkEnd w:id="85"/>
      <w:r>
        <w:rPr/>
        <w:t>3</w:t>
      </w:r>
      <w:r>
        <w:rPr>
          <w:rtl w:val="true"/>
        </w:rPr>
        <w:t xml:space="preserve">. </w:t>
      </w:r>
      <w:r>
        <w:rPr>
          <w:rtl w:val="true"/>
        </w:rPr>
        <w:t>همراهي در شادي و غم</w:t>
      </w:r>
      <w:bookmarkEnd w:id="86"/>
    </w:p>
    <w:p>
      <w:pPr>
        <w:pStyle w:val="Heading4"/>
        <w:numPr>
          <w:ilvl w:val="3"/>
          <w:numId w:val="1"/>
        </w:numPr>
        <w:rPr/>
      </w:pPr>
      <w:bookmarkStart w:id="87" w:name="__RefHeading___Toc368124_1395250215"/>
      <w:bookmarkStart w:id="88" w:name="_Toc34"/>
      <w:bookmarkEnd w:id="87"/>
      <w:r>
        <w:rPr>
          <w:rtl w:val="true"/>
        </w:rPr>
        <w:t>اشاره</w:t>
      </w:r>
      <w:bookmarkEnd w:id="8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همراهي در شادي و غم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اجتماعي از خصوصيات ذاتي 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فرقي نمي‌كند چقدر انسان با مردم در ارتباط باشد، ولي هر فردي براي ادامه زندگي مجبور است با انسان‌هاي ديگر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قسمت‌هايي از زندگي كه نياز به هم‌زيستي دارد، شادي و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فردي در يكي از اين مواضع، احساس تنهايي كند دچار سستي مي‌شود و نشاط لازم براي ادامه كار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اسلام به همراهي در تشييع جنازه سفارش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موضوع توجه كنيم درخواهيم يافت كه اين همراهي در غم، سبب آرامش روحي انسان داغ‌ديده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بازگشت به كار روزانه و نشاط به معناي حقيقي آن مي‌شود؛ يعني فرد از فرداي تشييع جنازه شاد نمي‌باشد، بلكه نشاط انجام كار را خواهد داشت؛ زيرا خودش را تنها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توصيه‌هاي بسياري به اين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مولاي متقيان علي عليه السلام درباره خلافت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أَقْنَعُ مِنْ نَفْسِي بِأَنْ يُقَالَ هَذَا أَمِيرُ الْمُؤْمِنِينَ وَ لَا أُشَارِكُهُمْ فِي مَكَارِهِ الدَّهْرِ أَوْ أَكُونَ أُسْوَةً لَهُمْ فِي جُشُوبَةِ الْعَيْش؛ آيا به همين قناعت كنم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امير مؤمنانم؟ اما با آنان در سختي‌هاي روزگار</w:t>
      </w:r>
      <w:bookmarkStart w:id="89" w:name="pg2606_17211"/>
    </w:p>
    <w:p>
      <w:pPr>
        <w:pStyle w:val="BookText"/>
        <w:rPr/>
      </w:pPr>
      <w:bookmarkEnd w:id="89"/>
      <w:r>
        <w:rPr>
          <w:rFonts w:ascii="IRNazanin" w:hAnsi="IRNazanin" w:eastAsia="IRNazanin"/>
          <w:color w:val="111111"/>
          <w:sz w:val="28"/>
          <w:sz w:val="28"/>
          <w:szCs w:val="28"/>
          <w:rtl w:val="true"/>
          <w:lang w:bidi="fa-IR"/>
        </w:rPr>
        <w:t>شركت نكنم و پيشوايشان در تلخي‌هاي زندگي نباشم؟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بنابراين، ما بايد صفت همراهي در شادي و غم را از اهل بيت عليهم السلام فرا بگيريم و اجرا كنيم</w:t>
      </w:r>
      <w:r>
        <w:rPr>
          <w:rFonts w:eastAsia="IRNazanin" w:cs="IRNazanin"/>
          <w:color w:val="111111"/>
          <w:sz w:val="28"/>
          <w:szCs w:val="28"/>
          <w:rtl w:val="true"/>
          <w:lang w:bidi="fa-IR"/>
        </w:rPr>
        <w:t>.</w:t>
      </w:r>
    </w:p>
    <w:p>
      <w:pPr>
        <w:pStyle w:val="Heading4"/>
        <w:numPr>
          <w:ilvl w:val="3"/>
          <w:numId w:val="1"/>
        </w:numPr>
        <w:rPr/>
      </w:pPr>
      <w:bookmarkStart w:id="90" w:name="__RefHeading___Toc368126_1395250215"/>
      <w:bookmarkStart w:id="91" w:name="_Toc35"/>
      <w:bookmarkEnd w:id="90"/>
      <w:r>
        <w:rPr>
          <w:rtl w:val="true"/>
        </w:rPr>
        <w:t>برجسته‌ترين مصاديق همراهي در شادي و غم</w:t>
      </w:r>
      <w:bookmarkEnd w:id="91"/>
    </w:p>
    <w:p>
      <w:pPr>
        <w:pStyle w:val="BookText"/>
        <w:rPr/>
      </w:pPr>
      <w:r>
        <w:rPr>
          <w:rFonts w:ascii="Amiri" w:hAnsi="Amiri" w:eastAsia="Amiri" w:cs="Amiri"/>
          <w:color w:val="111111"/>
          <w:sz w:val="28"/>
          <w:sz w:val="28"/>
          <w:szCs w:val="28"/>
          <w:rtl w:val="true"/>
          <w:lang w:bidi="ar-SA"/>
        </w:rPr>
        <w:t>برجسته‌ترين مصاديق همراهي در شادي و غم</w:t>
      </w:r>
    </w:p>
    <w:p>
      <w:pPr>
        <w:pStyle w:val="BookText"/>
        <w:rPr/>
      </w:pPr>
      <w:r>
        <w:rPr>
          <w:rFonts w:ascii="IRNazanin" w:hAnsi="IRNazanin" w:eastAsia="IRNazanin"/>
          <w:color w:val="111111"/>
          <w:sz w:val="28"/>
          <w:sz w:val="28"/>
          <w:szCs w:val="28"/>
          <w:rtl w:val="true"/>
          <w:lang w:bidi="fa-IR"/>
        </w:rPr>
        <w:t>شركت در مراسم عزاي نزديكان از ارزشمندترين نشانه‌هاي همراهي در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كسي جنازه‌اي را تشييع كند، به هر قدمي كه برمي‌دارد، ثواب صد هزار هزار حسنه در نامه عملش، ثبت و صد هزار هزار گناه از نامه عملش محو مي‌شود و صد هزار هزار درجه برايش بالا مي‌رود و اگر به نمازش شركت كند، صد هزار هزار فرشته به تشييع جنازه خودش شركت مي‌كنند و براي او طلب مغفرت مي‌كنند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عيادت از بيمار از ديگر مصاديق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موقعي كه قيامت به پا شود، بنده‌اي را خطاب مي‌كنند كه به سوي پروردگار خود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از او حسابرسي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مؤمن چرا هنگامي كه من بيمار شدم، به عيادتم نيامدي؟ آن مؤمن در جواب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خداي من و من بنده تو هستم و چگونه براي تو درد و رنج ممكن بود، در حالي كه زنده و جاويدي و هيچ‌گاه درد و مرضي نصيب تو نخواهد شد؟ خداوند در جواب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مؤمنِ بيماري را به خاطر خشنودي من</w:t>
      </w:r>
      <w:bookmarkStart w:id="92" w:name="pg2606_17213"/>
    </w:p>
    <w:p>
      <w:pPr>
        <w:pStyle w:val="BookText"/>
        <w:rPr/>
      </w:pPr>
      <w:bookmarkEnd w:id="92"/>
      <w:r>
        <w:rPr>
          <w:rFonts w:ascii="IRNazanin" w:hAnsi="IRNazanin" w:eastAsia="IRNazanin"/>
          <w:color w:val="111111"/>
          <w:sz w:val="28"/>
          <w:sz w:val="28"/>
          <w:szCs w:val="28"/>
          <w:rtl w:val="true"/>
          <w:lang w:bidi="fa-IR"/>
        </w:rPr>
        <w:t>عيادت كند، مانند اين است كه مرا عيادت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فرزند فلاني را مي‌شناختي؟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هنگامي كه بيمار شد، از او عيادت نكردي؟ اگر از او عيادت مي‌كردي، همچنان بود كه از من عيادت مي‌نمودي و آن‌گاه مرا در بالين او مي‌يافتي و اگر حاجتي از من مي‌خواستي هرآينه آن را برآورده مي‌ساختم و به خاطر او رد نمي‌كردم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شكي نيست كه همراهي تنها در مشكلات و غم و غصه ديگران محدود نيست، بلكه شركت در خوشي و شادي دوستان نيز لازم و نياز است، مانند شركت در مجالس جشن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كسي از شما به جشن عروسي دعوت شود، بايد بپذيرد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اگر شركت در اين جشن‌ها سبب نشاط نمي‌شد، آيا پيامبر به رفتن به اين مجالس سفارش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ديگر موسي بن بكر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كاظم عليه السلام روايت كرد كه پيامبر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مهماني دادن، فقط در پنج مورد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عروسي و در شادي تولد نوزاد، در ختنه‌سوران، در خريد منزل، و در بازگشت از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موارد همراهي در شادي است كه موجب سبب نشاط اجتماعي مي‌شود</w:t>
      </w:r>
      <w:r>
        <w:rPr>
          <w:rFonts w:eastAsia="IRNazanin" w:cs="IRNazanin"/>
          <w:color w:val="111111"/>
          <w:sz w:val="28"/>
          <w:szCs w:val="28"/>
          <w:rtl w:val="true"/>
          <w:lang w:bidi="fa-IR"/>
        </w:rPr>
        <w:t>.</w:t>
      </w:r>
    </w:p>
    <w:p>
      <w:pPr>
        <w:pStyle w:val="Heading4"/>
        <w:numPr>
          <w:ilvl w:val="3"/>
          <w:numId w:val="1"/>
        </w:numPr>
        <w:rPr/>
      </w:pPr>
      <w:bookmarkStart w:id="93" w:name="__RefHeading___Toc368128_1395250215"/>
      <w:bookmarkStart w:id="94" w:name="_Toc36"/>
      <w:bookmarkEnd w:id="93"/>
      <w:r>
        <w:rPr>
          <w:rtl w:val="true"/>
        </w:rPr>
        <w:t>نمونه‌</w:t>
      </w:r>
      <w:bookmarkEnd w:id="94"/>
    </w:p>
    <w:p>
      <w:pPr>
        <w:pStyle w:val="Heading5"/>
        <w:numPr>
          <w:ilvl w:val="4"/>
          <w:numId w:val="1"/>
        </w:numPr>
        <w:rPr/>
      </w:pPr>
      <w:bookmarkStart w:id="95" w:name="__RefHeading___Toc368130_1395250215"/>
      <w:bookmarkStart w:id="96" w:name="_Toc37"/>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 xml:space="preserve">هم‌غذا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همراهي و همدلي كردن با افراد جذامي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7" w:name="__RefHeading___Toc368132_1395250215"/>
      <w:bookmarkStart w:id="98" w:name="_Toc38"/>
      <w:bookmarkEnd w:id="97"/>
      <w:r>
        <w:rPr>
          <w:rtl w:val="true"/>
        </w:rPr>
        <w:t xml:space="preserve">هم‌غذا </w:t>
      </w:r>
      <w:r>
        <w:rPr>
          <w:rtl w:val="true"/>
        </w:rPr>
        <w:t>(</w:t>
      </w:r>
      <w:r>
        <w:rPr>
          <w:rtl w:val="true"/>
        </w:rPr>
        <w:t>همراهي و همدلي كردن با افراد جذامي</w:t>
      </w:r>
      <w:r>
        <w:rPr>
          <w:rtl w:val="true"/>
        </w:rPr>
        <w:t>)</w:t>
      </w:r>
      <w:bookmarkEnd w:id="98"/>
    </w:p>
    <w:p>
      <w:pPr>
        <w:pStyle w:val="BookText"/>
        <w:rPr/>
      </w:pPr>
      <w:r>
        <w:rPr>
          <w:rFonts w:ascii="Amiri" w:hAnsi="Amiri" w:eastAsia="Amiri" w:cs="Amiri"/>
          <w:color w:val="111111"/>
          <w:sz w:val="28"/>
          <w:sz w:val="28"/>
          <w:szCs w:val="28"/>
          <w:rtl w:val="true"/>
          <w:lang w:bidi="ar-SA"/>
        </w:rPr>
        <w:t xml:space="preserve">هم‌غذا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همراهي و همدلي كردن با افراد جذامي</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صورتم، دستم، پايم، تمام پوست بدنم، همه و همه مي‌سوخت، اما نه به</w:t>
      </w:r>
    </w:p>
    <w:p>
      <w:pPr>
        <w:pStyle w:val="BookText"/>
        <w:rPr/>
      </w:pPr>
      <w:r>
        <w:rPr>
          <w:rFonts w:ascii="IRNazanin" w:hAnsi="IRNazanin" w:eastAsia="IRNazanin"/>
          <w:color w:val="111111"/>
          <w:sz w:val="28"/>
          <w:sz w:val="28"/>
          <w:szCs w:val="28"/>
          <w:rtl w:val="true"/>
          <w:lang w:bidi="fa-IR"/>
        </w:rPr>
        <w:t>آن اندازه‌اي كه وقتي كودكي از كنارم مي‌گذشت و از ترس پشت سر مادرش پنهان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جذام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ديگر هم هستيم كه بيماري، گوشت بدنمان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خواسته بودند بيرون از مدينه براي خود زندگي كنيم و حتي داخل شهر هم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مي‌ترسيدند و زماني كه ما را مي‌ديدند، صورتشان را برمي‌گرداندند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اين بيماري را گرفته بودم و رفتار مردم برايم بسيار آزاردهنده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مي‌گفتم، از كجا معلوم است كه خود شما هم اين مريضي را تا چند روز ديگر نگيريد؟ ديدم فايده ندارد در شهر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جذامي‌هاي ديگر رفتم تا باقي عمرم را با آسايش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شهر چند خرابه بود كه ما جذامي‌ها در آنجا ساكن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 پنجره و سقف خبري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غذايي داشتيم، همه با هم مي‌خورديم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حاضر نبود با ما هم‌غذا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مقداري نان جو در سفره داشتيم و دور هم نشسته بوديم و نان‌ها را در آب خيس مي‌كرديم و مي‌خورديم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خيلي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را از دور ديديم كه سوار بر اسب نزديك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مردها كه تمام صورتش از بين 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علي بن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بسيار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نان‌ها را روز قبل ايشان آورده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كه او را نمي‌شناختم،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مانند باقي مردم از ما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مي‌گوييد، دعوتش كنيد با ما سر يك سفره بنشيند و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ايشان درست صحبت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دعوت ما را قبول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حسين عليه السلام نزديك آمد و روبه‌روي ما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جذامي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بفرماييد با ما هم‌غذا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 بي‌شك بهانه‌اي مي‌آورد و سريع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w:t>
      </w:r>
      <w:bookmarkStart w:id="99" w:name="pg2606_17217"/>
    </w:p>
    <w:p>
      <w:pPr>
        <w:pStyle w:val="BookText"/>
        <w:rPr/>
      </w:pPr>
      <w:bookmarkEnd w:id="99"/>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ببخشيد نمي‌توانم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ندادم حرفشان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روزه هستيد و نمي‌توانيد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حرف طعنه‌داري زده بودم، اما ايشان لبخند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اما شما را براي افطار به خانه‌ام دعوت مي‌كنم تا با هم افطار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فرمود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مقداري دور شد، به همان مردي كه ايشان را معرفي كرده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زماني كه به خانه‌اش برويم، خودش نيست و مقداري نان خادم‌هايش را جلويمان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جوابم را نداد، اما جذامي ديگري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داشته باش تا خودت ببيني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كه تعداد زيادي هم بوديم، به طرف شهر و خانه علي بن حسين عليه السلام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بود، يا الله گفتيم و داخل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استقبالمان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لحظه‌اي در افكارم شك كردم، اما با خودم گفتم بايد ببينيم در سر سفره چه اتفاقي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بزرگي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غلام‌هاي علي بن حسين عليه السلام غذاها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قبل از بيمار شدنم از آن غذاها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توجهم به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هنگام خوردن غذا سر سفره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نظرم نسبت به ايشان تغيير كرد و از افكار خودم پشيمان شدم</w:t>
      </w:r>
      <w:r>
        <w:rPr>
          <w:rFonts w:eastAsia="IRNazanin" w:cs="IRNazanin"/>
          <w:color w:val="111111"/>
          <w:sz w:val="28"/>
          <w:szCs w:val="28"/>
          <w:rtl w:val="true"/>
          <w:lang w:bidi="fa-IR"/>
        </w:rPr>
        <w:t>.</w:t>
      </w:r>
    </w:p>
    <w:p>
      <w:pPr>
        <w:pStyle w:val="Heading3"/>
        <w:numPr>
          <w:ilvl w:val="2"/>
          <w:numId w:val="1"/>
        </w:numPr>
        <w:rPr/>
      </w:pPr>
      <w:bookmarkStart w:id="100" w:name="__RefHeading___Toc368134_1395250215"/>
      <w:bookmarkStart w:id="101" w:name="_Toc39"/>
      <w:bookmarkEnd w:id="100"/>
      <w:r>
        <w:rPr/>
        <w:t>4</w:t>
      </w:r>
      <w:r>
        <w:rPr>
          <w:rtl w:val="true"/>
        </w:rPr>
        <w:t xml:space="preserve">. </w:t>
      </w:r>
      <w:r>
        <w:rPr>
          <w:rtl w:val="true"/>
        </w:rPr>
        <w:t>كار و تلاش</w:t>
      </w:r>
      <w:bookmarkEnd w:id="101"/>
    </w:p>
    <w:p>
      <w:pPr>
        <w:pStyle w:val="Heading4"/>
        <w:numPr>
          <w:ilvl w:val="3"/>
          <w:numId w:val="1"/>
        </w:numPr>
        <w:rPr/>
      </w:pPr>
      <w:bookmarkStart w:id="102" w:name="__RefHeading___Toc368136_1395250215"/>
      <w:bookmarkStart w:id="103" w:name="_Toc40"/>
      <w:bookmarkEnd w:id="102"/>
      <w:r>
        <w:rPr>
          <w:rtl w:val="true"/>
        </w:rPr>
        <w:t>اشاره</w:t>
      </w:r>
      <w:bookmarkEnd w:id="10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و تلاش</w:t>
      </w:r>
    </w:p>
    <w:p>
      <w:pPr>
        <w:pStyle w:val="BookText"/>
        <w:rPr/>
      </w:pPr>
      <w:r>
        <w:rPr>
          <w:rFonts w:ascii="IRNazanin" w:hAnsi="IRNazanin" w:eastAsia="IRNazanin"/>
          <w:color w:val="111111"/>
          <w:sz w:val="28"/>
          <w:sz w:val="28"/>
          <w:szCs w:val="28"/>
          <w:rtl w:val="true"/>
          <w:lang w:bidi="fa-IR"/>
        </w:rPr>
        <w:t>هيچ موجودي در دنيا ثابت و بدون حركت و كار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سنگ‌ها نيز در حال حركتند و در عالم هستي كاري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به عنوان اشرف مخلوقات بايد عهده‌دار كاري در دنيا باشد و به وظيفه‌اي عمل كند تا دچار خمودگي و كسالت نشود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بياني ديگر، كار و تلاش باعث نشاط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w:t>
      </w:r>
    </w:p>
    <w:p>
      <w:pPr>
        <w:pStyle w:val="BookText"/>
        <w:rPr/>
      </w:pPr>
      <w:r>
        <w:rPr>
          <w:rFonts w:ascii="IRNazanin" w:hAnsi="IRNazanin" w:eastAsia="IRNazanin"/>
          <w:color w:val="111111"/>
          <w:sz w:val="28"/>
          <w:sz w:val="28"/>
          <w:szCs w:val="28"/>
          <w:rtl w:val="true"/>
          <w:lang w:bidi="fa-IR"/>
        </w:rPr>
        <w:t>جامعه‌اي كه كار و تلاش صورت نگيرد، نشاط خود را از دست مي‌دهند و حتي در انسان‌هايي كه مشاهده مي‌شود از نظر مالي هيچ نيازي ندارند باز به كارهاي روزمره خود ادامه مي‌دهند و اگر از آنها پرسيده شود چرا كار مي‌كنيد شما كه نياز نداريد؟ جواب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كار نكنم مي‌ميرم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جمله‌هاي به اين مضمون كه نشانه اين است كه اگر فرد كار نكند دچار خمودگي و افسردگي مي‌شود دين اسلام، نظر خاصي نسبت به كار و تلاش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از قول صالح پيغمبر عليه السلام خطاب به قوم ثمود 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أَنشَأَكُم مِّنَ الْأَرْضِ وَ اسْتَعْمَرَكمُ‌ْ فِيهَا؛ اوست كه شما را از زمين پديد آورد و از شما خواست تا زمين را آباد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كار كردن و كوشيدن جنبه عبادت مي‌گيرد كه براي به دست آوردن نيازهاي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امام كاظم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براي اداره خانواده‌اش از راه حلال جوياي روزي باشد، همچون مجاهد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امام علي بن موسي الرضا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يَطلُبُ مِن فَضلِ اللّه عزّوجلّ ما يَكفُّ بِه عِيالَه، أعظمُ أجراً مِنَ المجاهدينَ فِي سَبيلِ اللّه عزّ و جل؛ آن كس كه براي تأمين زندگي خانواده خويش تلاش مي‌كند و مواهب الهي را در پرتو كار مي‌طلبد از مجاهدان راه خدا گران‌قدرتر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پرسش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موقعيت چنين كارگري برتر است؟ در پاسخ بايد گفت؛ زيرا از يك سو مجاهدان حافظ وضع موجود يك جامعه‌اند؛ اما كارگران لايق، بهبود و توسعه آينده را نيز در اختيار</w:t>
      </w:r>
      <w:bookmarkStart w:id="104" w:name="pg2606_17221"/>
    </w:p>
    <w:p>
      <w:pPr>
        <w:pStyle w:val="BookText"/>
        <w:rPr/>
      </w:pPr>
      <w:bookmarkEnd w:id="104"/>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هيچ نظام سياسي بدون پيشتوانه اقتصاد قوي و شكوفا باقي و برقرار نمي‌ماند و تلاش سربازان بدون تلاش كارگران بي‌اثر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احترام و تعظيم مقام كارگر از ديدگاه اسلام، همين كافي است كه در حالت‌هاي سعد انصاري، كارگر زحمت‌كش مسلمان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پيامبر از غزوه تبوك بازمي‌گشت، سعد به استقبال او شتافت و با دست خشن و پينه‌بسته‌اش به پيامبر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دستت چنين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بيل و طناب كار مي‌كنم و هزينه زندگي همسر و فرزندم را در مي‌آورم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دست او را بوسيد و فرمود هَذهِ يَدٌ لاتَمَسُها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دستي است كه هرگز آتش دوزخ به آن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مي‌كنم اهميت اين عمل را هيچ تعبيري جز خودش نمي‌توان بيان كند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05" w:name="__RefHeading___Toc368138_1395250215"/>
      <w:bookmarkStart w:id="106" w:name="_Toc41"/>
      <w:bookmarkEnd w:id="105"/>
      <w:r>
        <w:rPr>
          <w:rtl w:val="true"/>
        </w:rPr>
        <w:t>رويارويي اسلام با تنبلي</w:t>
      </w:r>
      <w:bookmarkEnd w:id="106"/>
    </w:p>
    <w:p>
      <w:pPr>
        <w:pStyle w:val="BookText"/>
        <w:rPr/>
      </w:pPr>
      <w:r>
        <w:rPr>
          <w:rFonts w:ascii="Amiri" w:hAnsi="Amiri" w:eastAsia="Amiri" w:cs="Amiri"/>
          <w:color w:val="111111"/>
          <w:sz w:val="28"/>
          <w:sz w:val="28"/>
          <w:szCs w:val="28"/>
          <w:rtl w:val="true"/>
          <w:lang w:bidi="ar-SA"/>
        </w:rPr>
        <w:t>رويارويي اسلام با تنبلي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فرار از زير بار مسئوليت‌ها و وظايفي كه نظام اقتصادي جامعه بر دوش هركس مي‌گذارد، محكوم و به ديگران توصيه مي‌كند كه بدون دخالت در امر توليد از دسترنج ديگران بهره نگيرند و زندگي وابسته را براي خود نپذيرند كه اين امر بيان‌كننده بينش خاص اسلام در مسائل زير بنايي اقتصادي سالم است</w:t>
      </w:r>
      <w:r>
        <w:rPr>
          <w:rFonts w:eastAsia="IRNazanin" w:cs="IRNazanin"/>
          <w:color w:val="111111"/>
          <w:sz w:val="28"/>
          <w:szCs w:val="28"/>
          <w:rtl w:val="true"/>
          <w:lang w:bidi="fa-IR"/>
        </w:rPr>
        <w:t>.</w:t>
      </w:r>
      <w:bookmarkStart w:id="107" w:name="pg2606_17223"/>
    </w:p>
    <w:p>
      <w:pPr>
        <w:pStyle w:val="BookText"/>
        <w:rPr/>
      </w:pPr>
      <w:bookmarkEnd w:id="107"/>
      <w:r>
        <w:rPr>
          <w:rFonts w:ascii="IRNazanin" w:hAnsi="IRNazanin" w:eastAsia="IRNazanin"/>
          <w:color w:val="111111"/>
          <w:sz w:val="28"/>
          <w:sz w:val="28"/>
          <w:szCs w:val="28"/>
          <w:rtl w:val="true"/>
          <w:lang w:bidi="fa-IR"/>
        </w:rPr>
        <w:t>اسلام پرخوابي وكم‌كاري و بي‌كاري را به شدت محكوم كرده است، تا آنجا كه امام موسي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لَيبغُضُ العبد النَّوّام، اِنّ الله ليبغض العبدَ الفارغَ؛ خداي بزرگ از بنده پرخواب بيزار است، خدا از بنده بي‌كار متنفّر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صادق عليه السلام به يكي از دوستانش با اين عبارت اخطار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امر زندگي سستي مكن، مبادا سربار ديگران شوي</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08" w:name="__RefHeading___Toc368140_1395250215"/>
      <w:bookmarkStart w:id="109" w:name="_Toc42"/>
      <w:bookmarkEnd w:id="108"/>
      <w:r>
        <w:rPr>
          <w:rtl w:val="true"/>
        </w:rPr>
        <w:t>نمونه‌ها</w:t>
      </w:r>
      <w:bookmarkEnd w:id="109"/>
    </w:p>
    <w:p>
      <w:pPr>
        <w:pStyle w:val="Heading5"/>
        <w:numPr>
          <w:ilvl w:val="4"/>
          <w:numId w:val="1"/>
        </w:numPr>
        <w:rPr/>
      </w:pPr>
      <w:bookmarkStart w:id="110" w:name="__RefHeading___Toc368142_1395250215"/>
      <w:bookmarkStart w:id="111" w:name="_Toc43"/>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نمونه‌ها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و بي‌نيازي</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 گرما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2" w:name="__RefHeading___Toc368144_1395250215"/>
      <w:bookmarkStart w:id="113" w:name="_Toc44"/>
      <w:bookmarkEnd w:id="112"/>
      <w:r>
        <w:rPr>
          <w:rtl w:val="true"/>
        </w:rPr>
        <w:t>اول</w:t>
      </w:r>
      <w:r>
        <w:rPr>
          <w:rtl w:val="true"/>
        </w:rPr>
        <w:t xml:space="preserve">: </w:t>
      </w:r>
      <w:r>
        <w:rPr>
          <w:rtl w:val="true"/>
        </w:rPr>
        <w:t>كار و بي‌نيازي</w:t>
      </w:r>
      <w:bookmarkEnd w:id="113"/>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و بي‌نيازي</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باغش را فروخت و نپرسيد تو كه باغبان اين باغ هستي به كجا خواهي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زندگي‌ات را از كجا خواهي آورد؟ باغش را فروخت و من را بدون كار و درآمد رها كرد تا جايي كه نان براي خوردن در خانه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كار هم چندجا سر زدم، ولي فايده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نمي‌توانستم كار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به 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وقتي چهره ناراحت مرا ديد فهميد كه دوباره دست خالي برگشته‌ام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خدمت پيامبر خدا صلي الله عليه و آله بروي و از ايشان كمك بخواهي</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خوبي زد، ولي من از ايشان شرم داشتم و نمي‌دانستم چگونه درخواست خود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شد و من به حلقه‌اي كه اطراف پيامبر بسته شده بود، پيوستم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نشستم بلافاصله چشمشان به من افتاد و جمع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ما چيزي</w:t>
      </w:r>
    </w:p>
    <w:p>
      <w:pPr>
        <w:pStyle w:val="BookText"/>
        <w:rPr/>
      </w:pPr>
      <w:r>
        <w:rPr>
          <w:rFonts w:ascii="IRNazanin" w:hAnsi="IRNazanin" w:eastAsia="IRNazanin"/>
          <w:color w:val="111111"/>
          <w:sz w:val="28"/>
          <w:sz w:val="28"/>
          <w:szCs w:val="28"/>
          <w:rtl w:val="true"/>
          <w:lang w:bidi="fa-IR"/>
        </w:rPr>
        <w:t>درخواست كند به او مي‌دهيم، ولي اگر خود را بي‌نياز نشان دهد، خدا او را بي‌نياز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بيان اين حرف، فهميدم منظور پيامبر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به 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مدام به فرمايش ايشان فكر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كه رسيدم همسرم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چه فرمودند؟ چه‌قدر پول دادند؟ برايت كاري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 هم حرف مي‌زد،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بدهي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لب‌هايش را محكم روي 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ماند، توانستم تمام حرف‌هاي پيامبر را براي او تكرار كنم ولي او در جواب حرف‌هايم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مي‌داني كه با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فرموده است من بشري مانند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اين حرف را با شخص ديگري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گفت تا راضي‌ام كرد دوباره سراغ ايشان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پيامبر نشسته بود و جواب سؤال مردم را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همان جمله‌ها را از پيامبر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 خود برخاستم و به خانه برگشتم و اين‌بار نيز همسرم جريان را پرسيد و 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تا خودش سراغ پيامبر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نمي‌تواني حرف بزني، خودم مي‌روم و مشكلاتمان را مي‌گويم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نمي‌توانستم به همسرم اجازه بدهم اين كار را انجام دهد، چون ممكن بود پيامبر بگويد مگر تو شوهر نداري كه خودت آمده‌اي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آبرويم بيشتر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جلوي زنم را گرفتم و خودم براي سومين بار به مسجد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خود را جلو رساندم و مقابل ايشان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خواستم حرفم را بزنم پيامبر طوري كه به نظر برسد با همه</w:t>
      </w:r>
    </w:p>
    <w:p>
      <w:pPr>
        <w:pStyle w:val="BookText"/>
        <w:rPr/>
      </w:pPr>
      <w:r>
        <w:rPr>
          <w:rFonts w:ascii="IRNazanin" w:hAnsi="IRNazanin" w:eastAsia="IRNazanin"/>
          <w:color w:val="111111"/>
          <w:sz w:val="28"/>
          <w:sz w:val="28"/>
          <w:szCs w:val="28"/>
          <w:rtl w:val="true"/>
          <w:lang w:bidi="fa-IR"/>
        </w:rPr>
        <w:t>صحبت مي‌كند،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ما چيزي درخواست كند به او مي‌دهيم، ولي اگر خود را بي‌نياز نشان دهد، خدا او را بي‌نياز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حرفم را در دل نگاه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نمي‌توانستم به خانه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يكي از رفقايم رفتم و جريان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وضع مالي خوبي نداشت، ولي كلنگي دو سر دم دستش بود، همان را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وسيله‌اي كه دارم و مي‌توانم در اختيار تو قرار بدهم تا شايد بتواني با آن كاري انجام دهي همين كلنگ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كلنگ را گرفتم، بدون اينكه بدانم چه كاري مي‌خواهم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به بيرون شهر بروم و براي خانه، مقداري هيزم جمع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پشته هيزم از بيابان جمع كردم و در تاريكي به 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بودم چگونه با همسرم روبه‌رو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 هيزم را مي‌خواهي تا خودت را كباب كني يا من را؟ چه جوابي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خانه مي‌رفتم كه ناگهان شخصي از پشت 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هيزم‌هايت فروشي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سرعت سرم را چرخاندم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مي‌فروشم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هيزم‌ها را به قيمت خوبي از من خريد و توانستم آن شب با مقداري غذا به خانه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وقتي غذا را در دستم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 كمك گرفته‌اي؟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چيزي كه اتفاق افتاده بود، برايش تعريف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شد كه حكمتي در كار است و تصميم گرفتم، از فردا به بيابان بروم و هيزم جمع كنم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فردا هيزم بيشتري به شهر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زيادي نگذشت كه توانستم</w:t>
      </w:r>
      <w:bookmarkStart w:id="114" w:name="pg2606_17229"/>
    </w:p>
    <w:p>
      <w:pPr>
        <w:pStyle w:val="BookText"/>
        <w:rPr/>
      </w:pPr>
      <w:bookmarkEnd w:id="114"/>
      <w:r>
        <w:rPr>
          <w:rFonts w:ascii="IRNazanin" w:hAnsi="IRNazanin" w:eastAsia="IRNazanin"/>
          <w:color w:val="111111"/>
          <w:sz w:val="28"/>
          <w:sz w:val="28"/>
          <w:szCs w:val="28"/>
          <w:rtl w:val="true"/>
          <w:lang w:bidi="fa-IR"/>
        </w:rPr>
        <w:t>با آن پول، دو شتر و يك غلام بخرم و كار خودم را توسعه بدهم و به كمك ديگران نيازي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پيامبر رفتم و جريان زندگي و آن سخنان پربركتش را يادآور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لبخندي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 كسي كه بي‌نيازي جويد خدا او را بي‌نياز گرداند</w:t>
      </w:r>
      <w:r>
        <w:rPr>
          <w:rFonts w:eastAsia="IRNazanin" w:cs="IRNazanin"/>
          <w:color w:val="111111"/>
          <w:sz w:val="28"/>
          <w:szCs w:val="28"/>
          <w:rtl w:val="true"/>
          <w:lang w:bidi="fa-IR"/>
        </w:rPr>
        <w:t>».</w:t>
      </w:r>
    </w:p>
    <w:p>
      <w:pPr>
        <w:pStyle w:val="Heading5"/>
        <w:numPr>
          <w:ilvl w:val="4"/>
          <w:numId w:val="1"/>
        </w:numPr>
        <w:rPr/>
      </w:pPr>
      <w:bookmarkStart w:id="115" w:name="__RefHeading___Toc368146_1395250215"/>
      <w:bookmarkStart w:id="116" w:name="_Toc45"/>
      <w:bookmarkEnd w:id="115"/>
      <w:r>
        <w:rPr>
          <w:rtl w:val="true"/>
        </w:rPr>
        <w:t>دوم</w:t>
      </w:r>
      <w:r>
        <w:rPr>
          <w:rtl w:val="true"/>
        </w:rPr>
        <w:t xml:space="preserve">: </w:t>
      </w:r>
      <w:r>
        <w:rPr>
          <w:rtl w:val="true"/>
        </w:rPr>
        <w:t>كار در گرما</w:t>
      </w:r>
      <w:bookmarkEnd w:id="116"/>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 گرما</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علي بن حسين عليه السلام را مي‌شناختم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بزرگي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مي‌كرد و از نظر اخلاق قله‌هاي رفيع را فتح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آن‌قدر در نظر من بزرگ بود كه فكر مي‌كردم ديگر مانند ايشان را نخواهم ديد تا اينكه چشمم به فرزند ايشان محمد بن علي عليه السلام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هوا بسيار 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به جاي اينكه بتابد، شمشير بر پوست بدن مي‌نشاند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نيست براي چه كاري مجبور شدم از خانه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از پشت سر مرد تنومندي را ديدم كه دو نفر كه به ظاهر غلامش بودند، زير كتف‌هايش را گرفته بودند و او را در راه رفتن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مرد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چشمم به چهره ايشان افتاد، او را شناختم و بسيار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محترمي مانند ايشان از طايفه قريش، اين ساعت روز با چنين احوالي از خانه خارج شده است براي طلب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ايشان را نصيحت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ايشان با آرامش، ولي بسيار سرد جوابم را 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عرق از سر و روي ايشان جاري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هدايت</w:t>
      </w:r>
      <w:bookmarkStart w:id="117" w:name="pg2606_17231"/>
    </w:p>
    <w:p>
      <w:pPr>
        <w:pStyle w:val="BookText"/>
        <w:rPr/>
      </w:pPr>
      <w:bookmarkEnd w:id="117"/>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مردي محترم از شيوخ قريش در اين ساعات گرم با اين احوال دنبال طلب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همين حال اجلت فرا رسد، فكر مي‌كني كه در چه حالي از دنيا رفته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نگاهي عاقل اندر سفيه به من انداختند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مرگ من در اين ساعت برسد، در حالي رسيده كه من مشغول طاعت خداي عزوجل هستم و خود و خانواده‌ام را از تو و از مردم بي‌نياز مي‌كنم، ترس من تنها از اين است كه مرگم در حالي برسد كه مشغول گناهي از گناهان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حرفم بسيار خجالت‌زده شدم،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خدا رحمتتان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شما را موعظه كنم، شما مرا موعظه كرديد</w:t>
      </w:r>
      <w:r>
        <w:rPr>
          <w:rFonts w:eastAsia="IRNazanin" w:cs="IRNazanin"/>
          <w:color w:val="111111"/>
          <w:sz w:val="28"/>
          <w:szCs w:val="28"/>
          <w:rtl w:val="true"/>
          <w:lang w:bidi="fa-IR"/>
        </w:rPr>
        <w:t>».</w:t>
      </w:r>
    </w:p>
    <w:p>
      <w:pPr>
        <w:pStyle w:val="Heading3"/>
        <w:numPr>
          <w:ilvl w:val="2"/>
          <w:numId w:val="1"/>
        </w:numPr>
        <w:rPr/>
      </w:pPr>
      <w:bookmarkStart w:id="118" w:name="__RefHeading___Toc368148_1395250215"/>
      <w:bookmarkStart w:id="119" w:name="_Toc46"/>
      <w:bookmarkEnd w:id="118"/>
      <w:r>
        <w:rPr/>
        <w:t>5</w:t>
      </w:r>
      <w:r>
        <w:rPr>
          <w:rtl w:val="true"/>
        </w:rPr>
        <w:t xml:space="preserve">. </w:t>
      </w:r>
      <w:r>
        <w:rPr>
          <w:rtl w:val="true"/>
        </w:rPr>
        <w:t>كمك به نيازمندان</w:t>
      </w:r>
      <w:bookmarkEnd w:id="119"/>
    </w:p>
    <w:p>
      <w:pPr>
        <w:pStyle w:val="Heading4"/>
        <w:numPr>
          <w:ilvl w:val="3"/>
          <w:numId w:val="1"/>
        </w:numPr>
        <w:rPr/>
      </w:pPr>
      <w:bookmarkStart w:id="120" w:name="__RefHeading___Toc368150_1395250215"/>
      <w:bookmarkStart w:id="121" w:name="_Toc47"/>
      <w:bookmarkEnd w:id="120"/>
      <w:r>
        <w:rPr>
          <w:rtl w:val="true"/>
        </w:rPr>
        <w:t>اشاره</w:t>
      </w:r>
      <w:bookmarkEnd w:id="12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به نيازمندان</w:t>
      </w:r>
    </w:p>
    <w:p>
      <w:pPr>
        <w:pStyle w:val="BookText"/>
        <w:rPr/>
      </w:pPr>
      <w:r>
        <w:rPr>
          <w:rFonts w:ascii="IRNazanin" w:hAnsi="IRNazanin" w:eastAsia="IRNazanin"/>
          <w:color w:val="111111"/>
          <w:sz w:val="28"/>
          <w:sz w:val="28"/>
          <w:szCs w:val="28"/>
          <w:rtl w:val="true"/>
          <w:lang w:bidi="fa-IR"/>
        </w:rPr>
        <w:t>كارگشايي و كمك به نيازمندان، كليد رسيدن به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نيز براي كمك به نيازمندان توصيه‌هاي زيادي كرده است و در جايي اشاره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همسايه فردي گرسنه بخوابد او را از دين خارج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 الله عليه و آله در حديثي مشهور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اَصْبَحَ لا يهْتَمُّ بِاُمورِ الْمُسْلِمينَ فَلَيسَ مِنْهُمْ وَ مَنْ سَمِعَ رَجُلاً ينادي يا لَلْمُسْلِمينَ فَلَمْ يُجِبْهُ فَلَيسَ بِمُسْلِمٍ؛ هر كس صبح كند و به امور مسلمانان همت نورزد، از آنان نيست و هر كس فرياد كمك‌خواهي كسي را بشنود و به كمكش نشتابد، مسلمان نيست</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فرقي نمي‌كند كمك به نيازمندان مادي باشد يا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براي رضاي خدا دست به كار شويم و بعد از آن منتي هم نگذاريم</w:t>
      </w:r>
      <w:bookmarkStart w:id="122" w:name="pg2606_17233"/>
    </w:p>
    <w:p>
      <w:pPr>
        <w:pStyle w:val="BookText"/>
        <w:rPr/>
      </w:pPr>
      <w:bookmarkEnd w:id="122"/>
      <w:r>
        <w:rPr>
          <w:rFonts w:ascii="Amiri" w:hAnsi="Amiri" w:eastAsia="Amiri" w:cs="Amiri"/>
          <w:color w:val="111111"/>
          <w:sz w:val="28"/>
          <w:sz w:val="28"/>
          <w:szCs w:val="28"/>
          <w:rtl w:val="true"/>
          <w:lang w:bidi="ar-SA"/>
        </w:rPr>
        <w:t>تا صدقات و زحمت‌هايمان را باطل كنيم، اجري كه حضرت رضا عليه السلام درباره 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فِي الْأَرْضِ يَسْعَوْنَ فِي حَوَائِجِ النَّاسِ هُمُ الْآمِنُونَ يَوْمَ الْقِيَامَةِ وَ مَنْ أَدْخَلَ عَلَي مُؤْمِنٍ سُرُوراً فَرَّحَ اللَّهُ قَلْبَهُ يَوْمَ الْقِيَامَة؛ به راستي براي خدا بنده‌هايي در زمين است كه براي رفع حوائج مردم مي‌كوشند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ايشانند كه روز قيامت آسوده‌اند و هر كه وسيله شادي مؤمني را فراهم سازد، خدا دلش را در روز قيامت شاد كند</w:t>
      </w:r>
      <w:r>
        <w:rPr>
          <w:rFonts w:eastAsia="Amiri" w:cs="Amiri" w:ascii="Amiri" w:hAnsi="Amiri"/>
          <w:color w:val="111111"/>
          <w:sz w:val="28"/>
          <w:szCs w:val="28"/>
          <w:rtl w:val="true"/>
          <w:lang w:bidi="ar-SA"/>
        </w:rPr>
        <w:t>».</w:t>
      </w:r>
      <w:r>
        <w:rPr>
          <w:rStyle w:val="FootnoteAnchor"/>
          <w:rtl w:val="true"/>
        </w:rPr>
        <w:footnoteReference w:id="42"/>
      </w:r>
    </w:p>
    <w:p>
      <w:pPr>
        <w:pStyle w:val="Heading4"/>
        <w:numPr>
          <w:ilvl w:val="3"/>
          <w:numId w:val="1"/>
        </w:numPr>
        <w:rPr/>
      </w:pPr>
      <w:bookmarkStart w:id="123" w:name="__RefHeading___Toc368152_1395250215"/>
      <w:bookmarkStart w:id="124" w:name="_Toc48"/>
      <w:bookmarkEnd w:id="123"/>
      <w:r>
        <w:rPr>
          <w:rtl w:val="true"/>
        </w:rPr>
        <w:t>انواع صدقه</w:t>
      </w:r>
      <w:bookmarkEnd w:id="124"/>
    </w:p>
    <w:p>
      <w:pPr>
        <w:pStyle w:val="BookText"/>
        <w:rPr/>
      </w:pPr>
      <w:r>
        <w:rPr>
          <w:rFonts w:ascii="IRNazanin" w:hAnsi="IRNazanin" w:eastAsia="IRNazanin"/>
          <w:color w:val="111111"/>
          <w:sz w:val="28"/>
          <w:sz w:val="28"/>
          <w:szCs w:val="28"/>
          <w:rtl w:val="true"/>
          <w:lang w:bidi="fa-IR"/>
        </w:rPr>
        <w:t>انواع صدقه</w:t>
      </w:r>
    </w:p>
    <w:p>
      <w:pPr>
        <w:pStyle w:val="BookText"/>
        <w:rPr/>
      </w:pPr>
      <w:r>
        <w:rPr>
          <w:rFonts w:ascii="IRNazanin" w:hAnsi="IRNazanin" w:eastAsia="IRNazanin"/>
          <w:color w:val="111111"/>
          <w:sz w:val="28"/>
          <w:sz w:val="28"/>
          <w:szCs w:val="28"/>
          <w:rtl w:val="true"/>
          <w:lang w:bidi="fa-IR"/>
        </w:rPr>
        <w:t>حضرت رسول صلي الله عليه و آله درباره وسعت كمك كردن به ديگران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 كُلِّ مُسْلِمٍ فِي كُلِّ يَوْمٍ صَدَقَة؛ هر مسلمان هر روز بايد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با شنيدن اين سخن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توان اين كار را دارد؟ حضرت براي رفع ابهام و توضيح بيشتر و براي اينكه صدقه را تنها در انفاق مالي خلاصه نكند،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إِمَاطَتُكَ الْأَذَي عَنِ الطَّرِيقِ صَدَقَةٌ؛ وَ إِرْشَادُكَ الرَّجُلَ إِلَي الطَّرِيقِ صَدَقَةٌ؛ وَ عِيَادَتُكَ الْمَرِيضَ صَدَقَةٌ؛ وَ أَمْرُكَ بِالْمَعْرُوفِ صَدَقَةٌ وَ نَهْيُكَ عَنِ الْمُنْكَرِ صَدَقَةٌ؛ وَ رَدُّكَ السَّلَامَ صَدَقَة؛</w:t>
      </w:r>
      <w:r>
        <w:rPr>
          <w:rStyle w:val="FootnoteAnchor"/>
          <w:rtl w:val="true"/>
        </w:rPr>
        <w:footnoteReference w:id="4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برطرف كردن آنچه سبب آزار مردم مي‌شود، صدقه است؛ راهنمايي كردن جاهل به راه، صدقه است؛ عيادت كردن بيمار، صدقه است؛ امر به معروف كردن صدقه است؛ نهي از منكر</w:t>
      </w:r>
      <w:bookmarkStart w:id="125" w:name="pg2606_17235"/>
    </w:p>
    <w:p>
      <w:pPr>
        <w:pStyle w:val="BookText"/>
        <w:rPr/>
      </w:pPr>
      <w:bookmarkEnd w:id="125"/>
      <w:r>
        <w:rPr>
          <w:rFonts w:ascii="IRNazanin" w:hAnsi="IRNazanin" w:eastAsia="IRNazanin"/>
          <w:color w:val="111111"/>
          <w:sz w:val="28"/>
          <w:sz w:val="28"/>
          <w:szCs w:val="28"/>
          <w:rtl w:val="true"/>
          <w:lang w:bidi="fa-IR"/>
        </w:rPr>
        <w:t>كردن صدقه است و پاسخ سلام دادن نيز صدقه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اگر همه در جامعه تفكرشان كمك به ديگران و رفع مشكلات هم‌نوعانشان باشد، سبب مي‌گردد حس آرامشي در كل جامعه برقرار شود و همه افراد نسبت به هم حس برادري داشته باشند و به اين ترتيب جامعه‌اي بانشاط و به دور از هرگونه انتقام و دشمني خواهيم داشت</w:t>
      </w:r>
      <w:r>
        <w:rPr>
          <w:rFonts w:eastAsia="IRNazanin" w:cs="IRNazanin"/>
          <w:color w:val="111111"/>
          <w:sz w:val="28"/>
          <w:szCs w:val="28"/>
          <w:rtl w:val="true"/>
          <w:lang w:bidi="fa-IR"/>
        </w:rPr>
        <w:t>.</w:t>
      </w:r>
    </w:p>
    <w:p>
      <w:pPr>
        <w:pStyle w:val="Heading4"/>
        <w:numPr>
          <w:ilvl w:val="3"/>
          <w:numId w:val="1"/>
        </w:numPr>
        <w:rPr/>
      </w:pPr>
      <w:bookmarkStart w:id="126" w:name="__RefHeading___Toc368154_1395250215"/>
      <w:bookmarkStart w:id="127" w:name="_Toc49"/>
      <w:bookmarkEnd w:id="126"/>
      <w:r>
        <w:rPr>
          <w:rtl w:val="true"/>
        </w:rPr>
        <w:t>نمونه‌ها</w:t>
      </w:r>
      <w:bookmarkEnd w:id="127"/>
    </w:p>
    <w:p>
      <w:pPr>
        <w:pStyle w:val="Heading5"/>
        <w:numPr>
          <w:ilvl w:val="4"/>
          <w:numId w:val="1"/>
        </w:numPr>
        <w:rPr/>
      </w:pPr>
      <w:bookmarkStart w:id="128" w:name="__RefHeading___Toc368156_1395250215"/>
      <w:bookmarkStart w:id="129" w:name="_Toc50"/>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نمونه‌ها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خوشحال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0" w:name="__RefHeading___Toc368158_1395250215"/>
      <w:bookmarkStart w:id="131" w:name="_Toc51"/>
      <w:bookmarkEnd w:id="130"/>
      <w:r>
        <w:rPr>
          <w:rtl w:val="true"/>
        </w:rPr>
        <w:t>اول</w:t>
      </w:r>
      <w:r>
        <w:rPr>
          <w:rtl w:val="true"/>
        </w:rPr>
        <w:t xml:space="preserve">: </w:t>
      </w:r>
      <w:r>
        <w:rPr>
          <w:rtl w:val="true"/>
        </w:rPr>
        <w:t>مرد خوشحال</w:t>
      </w:r>
      <w:bookmarkEnd w:id="13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خوشحال</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به بازار رفته بودم تا براي نان، آرد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را روي دوش انداختم و به طرف خانه برمي‌گشتم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راه مي‌رفتم ناگهان دستي به شانه‌ام خورد، سرم را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پيرمردي با لباس‌هاي كهنه و پوسيده پشت سرم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سرش را جلو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كمك مي‌خواهم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مي‌خواستم بگويم كه پول همراه ندارم و نمي‌توانم كمكت كنم، ولي ديدم دروغ به شمار مي‌آيد؛ زيرا كيسه آرد روي دوشم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نمي‌شناسم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بدانم راست مي‌گوييد؟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 گردنش را كج كرد و اشك داخل چشمش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ناتواني دارم، همراه با هشت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خرج آنها برنمي‌آيم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را روي زمين گذاشتم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فرزندانت بزرگ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براي كار بفرست، به جاي كمك خواستن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مي‌خواستم كيسه را پشتم بگذارم كه پيرمرد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آنها فلج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برگرداندم و بدون اينكه به حرف خود فكر كرده باشم،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مي‌گويي؟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گريه كرد و كيسه را روي دوشم گذاشتم 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مسلمانم و هرگز دروغ نمي‌گويم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مانند آب سردي بود كه روي بدنم ريخته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قدمي را برگشتم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ببخش، هر چه بخواهي در خدمت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سرش را پايين انداخته بود و حرفي نمي‌زد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كيسه آرد براي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 پيرمرد از شدت خوشحالي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اشك‌هاي خود را پاك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برادر، خودت چه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من نيز بزرگ است، دوباره پولي فراهم مي‌كنم و آرد مي‌خرم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 كيسه را روي دوشش بگذارد كه ديدم توانايي اين كار را ندارد، خودم كيسه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خانه‌ام از بازار دور است خسته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چيزي نگفتم، اما در دلم گذشت كه حقم مي‌باشد، فردي كه به مردم راحت تهمت دروغ‌گويي مي‌زند، بايد عذابش را نيز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تا خانه‌اش فاصله زيادي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نفس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خانه‌اش كه رسيديم، پيرمرد در را كوباند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پشت آن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سلامي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كه پايين بردم، ديدم پسربچه‌اي حدود ده ساله در را باز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پا فلج بود و خودش را روي زمين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خود را سرزنش كردم كه چرا حرف پيرمرد را باور نكردم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كيسه را داخل بردم و كنار اجاق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پيرزني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را كه ديد، تشكر كرد، اما من چشم‌هايم دوخته شده بود به داخل حياط</w:t>
      </w:r>
    </w:p>
    <w:p>
      <w:pPr>
        <w:pStyle w:val="BookText"/>
        <w:rPr/>
      </w:pPr>
      <w:r>
        <w:rPr>
          <w:rFonts w:ascii="IRNazanin" w:hAnsi="IRNazanin" w:eastAsia="IRNazanin"/>
          <w:color w:val="111111"/>
          <w:sz w:val="28"/>
          <w:sz w:val="28"/>
          <w:szCs w:val="28"/>
          <w:rtl w:val="true"/>
          <w:lang w:bidi="fa-IR"/>
        </w:rPr>
        <w:t>كه چندين فرزند ديگر مرد كه همه آنها فلج بودند و حالت خاصي داشتند، در آنجا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كيسه را كه گذاشتم، طاقت نياوردم بيشتر در آنجا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خارج شدم و مقابل در، نشاني خانه‌ام را به پيرمرد دادم تا هر زمان به كمكي نياز داشت سراغم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از او جدا شدم، در دلم احساس بسيار خوبي داشتم و از اين كار خير، روي لبم خنده‌اي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مستقيم خدمت امام جواد عليه السلام رفتم تا به ايشان خبر بدهم كه چه انسان فقيري در شهر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امام جواد عليه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وقتي چهره خوشحال مرا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خوشحال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سزاوارترين روز براي بنده روزي است كه در آن موفق شود به برادران خود كمك كند و به درد دل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ده نفر از نيازمندان كمك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لبخندي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سوگند، سزاوار است شما خوشحال شوي، اگر كاري نكني كه بعد از اين، اثر اين كار خوب را از بين ببري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 چگونه اعمال من اثر خود را از دست مي‌دهد، در حالي كه من از شيعيان مخلص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شريفه را تلاوت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كساني كه ايمان آورده‌ايد، صدقات خود را با منت نهادن و آزار دادن ديگران باطل نكنيد</w:t>
      </w:r>
      <w:r>
        <w:rPr>
          <w:rFonts w:eastAsia="IRNazanin" w:cs="IRNazanin"/>
          <w:color w:val="111111"/>
          <w:sz w:val="28"/>
          <w:szCs w:val="28"/>
          <w:rtl w:val="true"/>
          <w:lang w:bidi="fa-IR"/>
        </w:rPr>
        <w:t>».</w:t>
      </w:r>
      <w:r>
        <w:rPr>
          <w:rStyle w:val="FootnoteAnchor"/>
          <w:rtl w:val="true"/>
        </w:rPr>
        <w:footnoteReference w:id="4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آن روز را در ذهنم مرور كردم، ولي از اينكه بر سر مرد فقير منت نگذاشته بودم، خوشحالي‌ام دوچندان شد</w:t>
      </w:r>
      <w:r>
        <w:rPr>
          <w:rFonts w:eastAsia="IRNazanin" w:cs="IRNazanin"/>
          <w:color w:val="111111"/>
          <w:sz w:val="28"/>
          <w:szCs w:val="28"/>
          <w:rtl w:val="true"/>
          <w:lang w:bidi="fa-IR"/>
        </w:rPr>
        <w:t>.</w:t>
      </w:r>
      <w:bookmarkStart w:id="132" w:name="pg2606_17241"/>
    </w:p>
    <w:p>
      <w:pPr>
        <w:pStyle w:val="Heading5"/>
        <w:numPr>
          <w:ilvl w:val="4"/>
          <w:numId w:val="1"/>
        </w:numPr>
        <w:rPr/>
      </w:pPr>
      <w:bookmarkStart w:id="133" w:name="__RefHeading___Toc368160_1395250215"/>
      <w:bookmarkStart w:id="134" w:name="_Toc52"/>
      <w:bookmarkEnd w:id="132"/>
      <w:bookmarkEnd w:id="133"/>
      <w:r>
        <w:rPr>
          <w:rtl w:val="true"/>
        </w:rPr>
        <w:t>دوم</w:t>
      </w:r>
      <w:r>
        <w:rPr>
          <w:rtl w:val="true"/>
        </w:rPr>
        <w:t xml:space="preserve">: </w:t>
      </w:r>
      <w:r>
        <w:rPr>
          <w:rtl w:val="true"/>
        </w:rPr>
        <w:t>نامه امام</w:t>
      </w:r>
      <w:bookmarkEnd w:id="134"/>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خانه قدم مي‌زدم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نيز متوجه نگراني‌ام شده بود، اما نمي‌دانستم چطور به او شرايط را توضيح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اصرار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يحيي بن خالد، حاكم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لبخند زد تا مرا آرام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مي‌خواستي حاكم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هيچ‌وجه حوصله شوخي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ماليات زيادي بايد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وسط حرفم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شما هم مانند باقي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عصباني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چيزي براي زندگي‌مان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شما را از كجا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ساكت شد و من هم از خانه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يكي از دوستانم رفتم كه مغازه پيراهن‌دوزي داشت، رفتم مشكلم را با او در ميان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كنم يحيي بن خالد از پيروان ائمه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اطمينان اين حرف را مي‌زد، خودم سراغ او مي‌رفتم و درخواست كمك مي‌كردم، ولي ترسيدم شيعه نباشد و كار سخت‌تر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مرا مانند شيعيان زيادي زنداني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سريع به خانه برگشتم و چند روز به اوضاع پيش آمده فكر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به جايي نمي‌رسم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به حج بروم و موضوع را با امام كاظم عليه السلام مطرح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و فرزندانم خداحافظي كردم و به راه افتادم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زماني كه به مكه رسيدم، مخفيانه سراغ امام را از چند شيعه خالص گرفتم و پس از مدتي توانستم ايشان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ديدن حال پريشان من متوجه شد كه مشكل بزرگي در زندگي‌ام به وجود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پرسيد و من هم گفتم مشكل مالي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درخواست قلم و كاغذ نمودند و نامه‌اي به اين ترتيب براي يحيي‌بن خالد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بدان كه خداوند را زير عرش سايه رحمتي است كه جا نمي‌گيرد در آن سايه، مگر كسي كه نيكي و احسان به برادر ديني خويش كند و او را از اندوه برهاند و وسايل شادماني‌اش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آورنده نامه از برادران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w:t>
      </w:r>
    </w:p>
    <w:p>
      <w:pPr>
        <w:pStyle w:val="BookText"/>
        <w:rPr/>
      </w:pPr>
      <w:r>
        <w:rPr>
          <w:rFonts w:ascii="IRNazanin" w:hAnsi="IRNazanin" w:eastAsia="IRNazanin"/>
          <w:color w:val="111111"/>
          <w:sz w:val="28"/>
          <w:sz w:val="28"/>
          <w:szCs w:val="28"/>
          <w:rtl w:val="true"/>
          <w:lang w:bidi="fa-IR"/>
        </w:rPr>
        <w:t>نامه را از امام گرفتم و پس از پايان مناسك با عجله به ري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شهر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ماندم تا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تاريكي استفاده كردم و خودم را به منزل يحيي بن خالد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 در را باز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ساعت شب براي چه آمده‌اي؟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امير نامه‌اي از امام كاظم عليه السلام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به داخل برگشت، خودم را براي هر اتفاقي آماده كردم، ولي مردي را ديدم كه از انتهاي كاخ، به طرف در مي‌دود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فرار كنم، با اين حال به خودم گفتم امام مرا جاي خطرناكي نمي‌فرستد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زماني كه آن شخص به من نزديك شد، ديدم پابرهنه است و لباس خواب به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توانستم چهره‌اش را ببينم، متوجه شدم، خود يحيي بن خالد است كه با اين وضع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تعجب نمي‌دانستم چه‌كار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آغوش گرفت و به داخل كاخ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مرتب مي‌بوسيد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امام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دردي كه متوجه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اصرار مرا بالاي اتاق نشاند تا به پشتي تكيه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كودكي كه بهترين هديه را مي‌خواهد بگيرد، دل در دلش</w:t>
      </w:r>
    </w:p>
    <w:p>
      <w:pPr>
        <w:pStyle w:val="BookText"/>
        <w:rPr/>
      </w:pPr>
      <w:r>
        <w:rPr>
          <w:rFonts w:ascii="IRNazanin" w:hAnsi="IRNazanin" w:eastAsia="IRNazanin"/>
          <w:color w:val="111111"/>
          <w:sz w:val="28"/>
          <w:sz w:val="28"/>
          <w:szCs w:val="28"/>
          <w:rtl w:val="true"/>
          <w:lang w:bidi="fa-IR"/>
        </w:rPr>
        <w:t>نبود تا نامه امام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نامه‌اي، پيغامي، چيزي از امام آورده‌اي؟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بردم زير عبايم و نامه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دستي لرزان آن را گرفت، بوسيد و روي چشم‌هايش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چشم‌هايش جمع شد و نامه را زير لب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تعجب، ارادت او را به امام شاهد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نامه را دوباره بوسيد و مقابل خودش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چشمم به دهانش بود تا ببينم 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به اتاق ديگري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با تعداد زيادي لباس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را روبه‌رويم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لباس‌هايم را با شما تقسيم كردم، آيا خوشحال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مي‌خواستم جوابش را بدهم كه دستش را بُرد زير شالي كه به كمر بسته بود و كيسه‌اي پول درآورد و روي لباس‌ها گذاشت و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خوشحال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سريع 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خيلي خوشحال شدم، 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دوباره از اتاق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با دفتر بزرگي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شروع به ورق زدن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جايي رسيد كه اسممو مبلغ زيادي روبه‌روي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جوهري آورد و روي اسم من و آن مبلغ خطي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خيالم راحت شده بود، ولي با خودم فكر كردم بهتر است كار را براي آينده محكم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مأمورهاي شما دوباره سراغم آمدند چه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لبخندي زد و از ميان دفتر، كاغذي را برداشت و روي آن چيزي نوشت كه ديگر از من ماليات دريافت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لطفتش را در حق من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زحماتش تشكر كردم و او هم از اينكه نامه‌اي از امام برايش برده بودم، سپاس‌گزاري بود و پس از آن از يكديگر خداحافظي كرديم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زماني كه از كاخ خارج شدم، با خودم گفتم كه بايد اين لطف يحيي بن خالد را به امام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را سال بعد عملي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w:t>
      </w:r>
      <w:bookmarkStart w:id="135" w:name="pg2606_17247"/>
    </w:p>
    <w:p>
      <w:pPr>
        <w:pStyle w:val="BookText"/>
        <w:rPr/>
      </w:pPr>
      <w:bookmarkEnd w:id="135"/>
      <w:r>
        <w:rPr>
          <w:rFonts w:ascii="IRNazanin" w:hAnsi="IRNazanin" w:eastAsia="IRNazanin"/>
          <w:color w:val="111111"/>
          <w:sz w:val="28"/>
          <w:sz w:val="28"/>
          <w:szCs w:val="28"/>
          <w:rtl w:val="true"/>
          <w:lang w:bidi="fa-IR"/>
        </w:rPr>
        <w:t>رفتم و دوباره خدمت امام رسيدم و جريان را تعريف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بازگو كردنم، رنگ امام تغيير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كارهاي ايشان، شما را مسرور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به خدا قسم كارهايش مرا شاد كرد، او خدا و پيامبر و اميرالمؤمنين را شاد نموده است</w:t>
      </w:r>
      <w:r>
        <w:rPr>
          <w:rFonts w:eastAsia="IRNazanin" w:cs="IRNazanin"/>
          <w:color w:val="111111"/>
          <w:sz w:val="28"/>
          <w:szCs w:val="28"/>
          <w:rtl w:val="true"/>
          <w:lang w:bidi="fa-IR"/>
        </w:rPr>
        <w:t>».</w:t>
      </w:r>
    </w:p>
    <w:p>
      <w:pPr>
        <w:pStyle w:val="Heading5"/>
        <w:numPr>
          <w:ilvl w:val="4"/>
          <w:numId w:val="1"/>
        </w:numPr>
        <w:rPr/>
      </w:pPr>
      <w:bookmarkStart w:id="136" w:name="__RefHeading___Toc368162_1395250215"/>
      <w:bookmarkStart w:id="137" w:name="_Toc53"/>
      <w:bookmarkEnd w:id="136"/>
      <w:r>
        <w:rPr>
          <w:rtl w:val="true"/>
        </w:rPr>
        <w:t>سوم</w:t>
      </w:r>
      <w:r>
        <w:rPr>
          <w:rtl w:val="true"/>
        </w:rPr>
        <w:t xml:space="preserve">: </w:t>
      </w:r>
      <w:r>
        <w:rPr>
          <w:rtl w:val="true"/>
        </w:rPr>
        <w:t>حفظ آبرو</w:t>
      </w:r>
      <w:bookmarkEnd w:id="137"/>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w:t>
      </w:r>
      <w:r>
        <w:rPr>
          <w:rStyle w:val="FootnoteAnchor"/>
          <w:rtl w:val="true"/>
        </w:rPr>
        <w:footnoteReference w:id="4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مقداري خاك روي سرم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اشهد خود را خواندم تا در لحظه آخر عمرم مسلمان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روي سرم خاك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شدم كه چاه در حال خراب شدن روي 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كمكم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خاك روي سرم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آن صدايي شنيدم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انصاري نمي‌خواهي قرضت را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به خوبي مي‌شناختم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طلبكاري بود كه بايد پولش را 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حق داشت، چون زمان زيادي از قرض گرفتنم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بالا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مي‌خواهي مرا آنجا دفن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پولم را ندهي همين كار را انجام مي‌دهم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عرقي زير خاك‌هاي روي پيشاني‌ام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كن برادر روز و شبِ خود را ديگر نمي‌فهمم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در ته چاه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كه مي‌داني تاجر پولداري بودم، ولي شكست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خيلي تلاش كردم، ولي تا به حال نتوانستم پول شما را فراهم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مي‌كوشيد عصباني نشود و ادب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اگر نياز نداشتم، سراغت نمي‌آمدم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بدهكار هستم و بايد بدهي خود را بدهم، طلبكار من هم مسلمان نيست، يهودي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پايين انداختم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مي‌شود مهلت بيشتري به من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طلبكار در همان حال كه پشتش به من و در حال رفتن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ظهر منتظر خبرت مي‌مانم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خاك روي لباس‌هايم را مي‌تكاندم، به اين موضوع فكر مي‌كردم كه سراغ چه كسي بروم و آبرويم را كجا بريزم تا بتوانم پول را فراهم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خانه‌اي به يادم آمد كه بيشترين اميدم آنجا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 خانه ايشان رفتم، ولي غلام گفت كه به مسجد رفته است و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مسجد رفتم و با خود جمله‌هايي كه بايد مي‌گفتم، تكرار مي‌كردم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من نتوانستم مخارج زندگي خود را تأمين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شده‌ام پول قرض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تنبلي كردم و كار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لطف كنيد و به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نفهميدم چه زماني 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خودم آمدم كه در حلقه‌اي نشستم كه براي سؤال از امام حسين عليه السلام تشكيل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ماندم تا موقعيت مناسبي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ساكت ماند تا سؤال بعدي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عرضي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اينكه حرف هيچ كسي را قطع نمي‌كرد، اين بار سريع وسط حرفم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انصاري آبروي خود را از هدر رفتن به وسيله سؤال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تقاضاي خود را در نامه‌اي بنويسي و به من بدهي، ان‌شاء‌الله آن طور كه شما علاقه‌منديد،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راحتي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كردن در ميان آن جمع براي من خيلي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 به اين شكل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اباعبدالله فلان كس از من پانصد دينار طلبكار است و خيلي اصرار دارد آن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كنيد تا مهلتي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را از من گرفت و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همه</w:t>
      </w:r>
      <w:bookmarkStart w:id="138" w:name="pg2606_17251"/>
    </w:p>
    <w:p>
      <w:pPr>
        <w:pStyle w:val="BookText"/>
        <w:rPr/>
      </w:pPr>
      <w:bookmarkEnd w:id="138"/>
      <w:r>
        <w:rPr>
          <w:rFonts w:ascii="IRNazanin" w:hAnsi="IRNazanin" w:eastAsia="IRNazanin"/>
          <w:color w:val="111111"/>
          <w:sz w:val="28"/>
          <w:sz w:val="28"/>
          <w:szCs w:val="28"/>
          <w:rtl w:val="true"/>
          <w:lang w:bidi="fa-IR"/>
        </w:rPr>
        <w:t>را كه داد، به داخل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زيادي نگذشت كه با كيسه‌اي پول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دينار آن را در پرداخت قرض خود مصرف كن و پانصد دينار ديگر را در زندگي خودت صرف كن و درخواست و حاجت خود را مگو، مگر پيش يكي از سه نفر؛ شخص متدين، جوانمرد، باشخصيت و فاميل‌دار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متدين به واسطه حفظ دين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كمك به تو مي‌كوشد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 به واسطه جوانمردي خجالت مي‌كشد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فاميل‌دار مي‌داند كه تو بي‌خودي آبروي خود را نريخته‌اي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گرفتاري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آبرويت را حفظ مي‌كند و نيازت را بر مي‌آورد</w:t>
      </w:r>
      <w:r>
        <w:rPr>
          <w:rFonts w:eastAsia="IRNazanin" w:cs="IRNazanin"/>
          <w:color w:val="111111"/>
          <w:sz w:val="28"/>
          <w:szCs w:val="28"/>
          <w:rtl w:val="true"/>
          <w:lang w:bidi="fa-IR"/>
        </w:rPr>
        <w:t>».</w:t>
      </w:r>
    </w:p>
    <w:p>
      <w:pPr>
        <w:pStyle w:val="Heading3"/>
        <w:numPr>
          <w:ilvl w:val="2"/>
          <w:numId w:val="1"/>
        </w:numPr>
        <w:rPr/>
      </w:pPr>
      <w:bookmarkStart w:id="139" w:name="__RefHeading___Toc368164_1395250215"/>
      <w:bookmarkStart w:id="140" w:name="_Toc54"/>
      <w:bookmarkEnd w:id="139"/>
      <w:r>
        <w:rPr/>
        <w:t>6</w:t>
      </w:r>
      <w:r>
        <w:rPr>
          <w:rtl w:val="true"/>
        </w:rPr>
        <w:t xml:space="preserve">. </w:t>
      </w:r>
      <w:r>
        <w:rPr>
          <w:rtl w:val="true"/>
        </w:rPr>
        <w:t>نبود شكاف طبقاتي</w:t>
      </w:r>
      <w:bookmarkEnd w:id="140"/>
    </w:p>
    <w:p>
      <w:pPr>
        <w:pStyle w:val="Heading4"/>
        <w:numPr>
          <w:ilvl w:val="3"/>
          <w:numId w:val="1"/>
        </w:numPr>
        <w:rPr/>
      </w:pPr>
      <w:bookmarkStart w:id="141" w:name="__RefHeading___Toc368166_1395250215"/>
      <w:bookmarkStart w:id="142" w:name="_Toc55"/>
      <w:bookmarkEnd w:id="141"/>
      <w:r>
        <w:rPr>
          <w:rtl w:val="true"/>
        </w:rPr>
        <w:t>اشاره</w:t>
      </w:r>
      <w:bookmarkEnd w:id="14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نبود شكاف طبقاتي</w:t>
      </w:r>
    </w:p>
    <w:p>
      <w:pPr>
        <w:pStyle w:val="BookText"/>
        <w:rPr/>
      </w:pPr>
      <w:r>
        <w:rPr>
          <w:rFonts w:ascii="IRNazanin" w:hAnsi="IRNazanin" w:eastAsia="IRNazanin"/>
          <w:color w:val="111111"/>
          <w:sz w:val="28"/>
          <w:sz w:val="28"/>
          <w:szCs w:val="28"/>
          <w:rtl w:val="true"/>
          <w:lang w:bidi="fa-IR"/>
        </w:rPr>
        <w:t>خدا مي‌داند در دل جواني كه در سن ازدواج است، ولي به جهت مشكلات مالي نمي‌تواند تشكيل خانواده دهد چه مي گذرد اين در حالي است كه مي‌بيند، پسر فردي كه از طبقات بالاي جامعه است، براي ازدواج چندين ميليون خرج مي‌كند</w:t>
      </w:r>
    </w:p>
    <w:p>
      <w:pPr>
        <w:pStyle w:val="BookText"/>
        <w:rPr/>
      </w:pPr>
      <w:r>
        <w:rPr>
          <w:rFonts w:ascii="IRNazanin" w:hAnsi="IRNazanin" w:eastAsia="IRNazanin"/>
          <w:color w:val="111111"/>
          <w:sz w:val="28"/>
          <w:sz w:val="28"/>
          <w:szCs w:val="28"/>
          <w:rtl w:val="true"/>
          <w:lang w:bidi="fa-IR"/>
        </w:rPr>
        <w:t>اين تنها گوشه‌اي از نظام طبقاتي است كه در جامعه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نظام طبقاتي موافق نيست و آن را رد مي‌كند و نظرش بر اين است كه بايد دستِ طبقه مستضعف را گرفت و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اسلام احكامي مانند خمس و زكات را بيان مي‌كند تا با توجه به اين احكام، ثروتمند به نيازمند كمك كند و دست او را براي بالا آمدن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طباطبايي درباره تفاوت‌هاي جوامع به اصطلاح دموكراسي با جامعه اسلامي، چنين فرموده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تفاوت‌ها كه بين رژيم‌هاي به اصطلاح دموكراسي</w:t>
      </w:r>
    </w:p>
    <w:p>
      <w:pPr>
        <w:pStyle w:val="BookText"/>
        <w:rPr/>
      </w:pPr>
      <w:r>
        <w:rPr>
          <w:rFonts w:ascii="IRNazanin" w:hAnsi="IRNazanin" w:eastAsia="IRNazanin"/>
          <w:color w:val="111111"/>
          <w:sz w:val="28"/>
          <w:sz w:val="28"/>
          <w:szCs w:val="28"/>
          <w:rtl w:val="true"/>
          <w:lang w:bidi="fa-IR"/>
        </w:rPr>
        <w:t>و بين رژيم حكومت اسلامي هست، اين است كه تا آنجا كه تاريخ نشان داده و خود ما به چشم مي‌بينيم، هيچ يك از اين رژيم‌هاي غير اسلامي خالي از اختلاف فاحش طبقاتي نيست، جامعه اين رژيم‌ها را، دو طبقه تشكيل مي‌دهد، يكي طبقه مرفه و ثروتمند و صاحب جاه و مقام، و طبقه ديگر فقير و بينوا و دور از مقام و جاه و اين بالاخره منجر به فساد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فساد لازمه است، اما در رژيم حكومتي و اجتماعي اسلام افراد اجتماع همه نظير هم مي‌باشند، چنين نيست كه بعضي بر بعضي ديگر برتري داشته باشند و يا بخواهند برتري و تفاخر نمايند، تنها تفاوتي كه بين مسلمين هست همان تفاوتي است كه قريحه و استعداد اقتضاي آن را دارد و از آن ساكت نيست و آن تنها و تنها تقواست كه زمام آن به دست خداي تعالي است نه به دست مردم، و اين خداي تعالي است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إِنَّا خَلَقْنَاكُمْ مِنْ ذَكَرٍ وَأُنثَي وَجَعَلْنَاكُمْ شُعُوبًا وَقَبَائِلَ لِتَعَارَفُوا إِنَّ أَكْرَمَكُمْ عِنْدَ اللَّهِ أَتْقَاكُمْ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نيز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اين حساب در رژيم اجتماعي اسلام، بين حاكم و محكوم، امير و مأمور، رئيس و مرئوس، حر و برده، مرد و زن، غني و فقير، صغير و كبير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فرقي نيست؛ يعني از نظر جريان</w:t>
      </w:r>
    </w:p>
    <w:p>
      <w:pPr>
        <w:pStyle w:val="BookText"/>
        <w:rPr/>
      </w:pPr>
      <w:r>
        <w:rPr>
          <w:rFonts w:ascii="IRNazanin" w:hAnsi="IRNazanin" w:eastAsia="IRNazanin"/>
          <w:color w:val="111111"/>
          <w:sz w:val="28"/>
          <w:sz w:val="28"/>
          <w:szCs w:val="28"/>
          <w:rtl w:val="true"/>
          <w:lang w:bidi="fa-IR"/>
        </w:rPr>
        <w:t>قانون ديني، در حقشان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جهت نبود تفاضل طبقاتي در شئون اجتماعي در يك سطح و در يك افقند، دليلش هم سيره نبي اكرم صلي الله عليه و آله است كه تحيت و سلام بر صاحب آن سيره باد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جامعه اي كه اختلاف طبقاتي به شكلي كه علامه فرمود وجود داشته باشد، ديگر در بين طبقات محروم جامعه نشاط و سرزندگي ديده نخواهد شد؛ زيرا آنها خود را برده و كارگزار آن افراد قدرتمند مي‌دانند و استقلال و هويتي را براي خود در نظر نمي‌گيرند و اين خود سبب افزايش كسالت و رخوت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حديثي از امام صادق عليه السلام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وُضِعَتِ الزَّكَاةُ اخْتِبَاراً لِلْأَغْنِيَاءِ وَ مَعُونَةً لِلْفُقَرَاءِ وَ لَوْ أَنَّ النَّاسَ أَدَّوْا زَكَاةَ أَمْوَالِهِمْ مَا بَقِيَ مُسْلِمٌ فَقِيراً مُحْتَاجاً وَ لَاسْتَغْنَي بِمَا فَرَضَ اللَّهُ عَزَّ وَ جَلَّ لَهُ وَ إِنَّ النَّاسَ مَا افْتَقَرُوا وَ لَا احْتَاجُوا وَ لَا جَاعُوا وَ لَا عَرُوا إِلَّا بِذُنُوبِ الْأَغْنِيَاء؛</w:t>
      </w:r>
      <w:r>
        <w:rPr>
          <w:rStyle w:val="FootnoteAnchor"/>
          <w:rtl w:val="true"/>
        </w:rPr>
        <w:footnoteReference w:id="5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همه مردم زكات اموال خود را بپردازند مسلماني فقير و نيازمند، باقي نخواهد ماند و مردم فقير و محتاج و گرسنه و برهنه نمي‌شوند، مگر به خاطر گناه 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ندادن زكات</w:t>
      </w:r>
      <w:r>
        <w:rPr>
          <w:rFonts w:eastAsia="IRNazanin" w:cs="IRNazanin"/>
          <w:color w:val="111111"/>
          <w:sz w:val="28"/>
          <w:szCs w:val="28"/>
          <w:rtl w:val="true"/>
          <w:lang w:bidi="fa-IR"/>
        </w:rPr>
        <w:t>).</w:t>
      </w:r>
      <w:bookmarkStart w:id="143" w:name="pg2606_17256"/>
    </w:p>
    <w:p>
      <w:pPr>
        <w:pStyle w:val="Heading4"/>
        <w:numPr>
          <w:ilvl w:val="3"/>
          <w:numId w:val="1"/>
        </w:numPr>
        <w:rPr/>
      </w:pPr>
      <w:bookmarkStart w:id="144" w:name="__RefHeading___Toc368168_1395250215"/>
      <w:bookmarkStart w:id="145" w:name="_Toc56"/>
      <w:bookmarkEnd w:id="143"/>
      <w:bookmarkEnd w:id="144"/>
      <w:r>
        <w:rPr>
          <w:rtl w:val="true"/>
        </w:rPr>
        <w:t>نمونه‌ها</w:t>
      </w:r>
      <w:bookmarkEnd w:id="145"/>
    </w:p>
    <w:p>
      <w:pPr>
        <w:pStyle w:val="Heading5"/>
        <w:numPr>
          <w:ilvl w:val="4"/>
          <w:numId w:val="1"/>
        </w:numPr>
        <w:rPr/>
      </w:pPr>
      <w:bookmarkStart w:id="146" w:name="__RefHeading___Toc368170_1395250215"/>
      <w:bookmarkStart w:id="147" w:name="_Toc57"/>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نمونه‌ها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همه يكي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سنجش</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8" w:name="__RefHeading___Toc368172_1395250215"/>
      <w:bookmarkStart w:id="149" w:name="_Toc58"/>
      <w:bookmarkEnd w:id="148"/>
      <w:r>
        <w:rPr>
          <w:rtl w:val="true"/>
        </w:rPr>
        <w:t>اول</w:t>
      </w:r>
      <w:r>
        <w:rPr>
          <w:rtl w:val="true"/>
        </w:rPr>
        <w:t xml:space="preserve">: </w:t>
      </w:r>
      <w:r>
        <w:rPr>
          <w:rtl w:val="true"/>
        </w:rPr>
        <w:t>پدر و مادر همه يكي است</w:t>
      </w:r>
      <w:bookmarkEnd w:id="14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همه يكي است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خسته، گرسنه و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وقتي هنوز آفتاب بيرون نيامده بود، كاروان به طرف توس، به طرف خراسان 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به ظهر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مكاني رسيدند كه مي‌توانستند مدتي در آنجا توقف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مسئول كاروان، غلام‌ها و آشپزها مشغول فراهم نمودن غذا براي كارواني‌ها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غريبه‌اي كه خودش را اهل بلخ معرفي كرده بود، با كاروان آنها از شب قبل همراه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متمكني بود و همراه خودش چندين غلام و خدمتكار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بلخي با توقف كاروان زير سايه چادر رفت و مشغول استراحت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اين بود وقتي غذا آماده شد، او را براي صرف آن خبر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بلخي به طرف سفره‌اي رفت كه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بن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ديد كه دارد به طرف سفره مي‌آيد، اما در راه به غلام‌ها نيز تعارف مي‌كند كه در هنگام غذا خوردن ناهار كنار سفره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بلخي از اين كار تعجب كرد، اما حرفي نمي‌توانست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داشت به هم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مي‌گفت همه با كنيزهاي سفيد پوست و زيبارو هم‌غذا مي‌شوند اما ما بايد با اين غلام‌ها هم‌غذا بشويم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سياهي كنار سفره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بلخي به دست‌هاي سياه و ضخيم، به لقمه بزرگي كه برداشت، به دهاني كه باز كرد تا لقمه را در آن بگذارد،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طاقتش تمام شد و به امام رضا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بهتر</w:t>
      </w:r>
      <w:bookmarkStart w:id="150" w:name="pg2606_17258"/>
    </w:p>
    <w:p>
      <w:pPr>
        <w:pStyle w:val="BookText"/>
        <w:rPr/>
      </w:pPr>
      <w:bookmarkEnd w:id="150"/>
      <w:r>
        <w:rPr>
          <w:rFonts w:ascii="IRNazanin" w:hAnsi="IRNazanin" w:eastAsia="IRNazanin"/>
          <w:color w:val="111111"/>
          <w:sz w:val="28"/>
          <w:sz w:val="28"/>
          <w:szCs w:val="28"/>
          <w:rtl w:val="true"/>
          <w:lang w:bidi="fa-IR"/>
        </w:rPr>
        <w:t>نيست براي اينان سفره جداگانه گسترده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يك لحظه مرد بلخي سرش را بالا آورد تا ببيند حرفش چه تأثيري روي حضرت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چهره برافروخته ايشان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سرش را پايين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را مگو، همانا پروردگار متعال يكي است و دين ما يكي است و پدر و مادر همه يكي است و جزا و پاداش به اعمال است</w:t>
      </w:r>
      <w:r>
        <w:rPr>
          <w:rFonts w:eastAsia="IRNazanin" w:cs="IRNazanin"/>
          <w:color w:val="111111"/>
          <w:sz w:val="28"/>
          <w:szCs w:val="28"/>
          <w:rtl w:val="true"/>
          <w:lang w:bidi="fa-IR"/>
        </w:rPr>
        <w:t>».</w:t>
      </w:r>
    </w:p>
    <w:p>
      <w:pPr>
        <w:pStyle w:val="Heading5"/>
        <w:numPr>
          <w:ilvl w:val="4"/>
          <w:numId w:val="1"/>
        </w:numPr>
        <w:rPr/>
      </w:pPr>
      <w:bookmarkStart w:id="151" w:name="__RefHeading___Toc368174_1395250215"/>
      <w:bookmarkStart w:id="152" w:name="_Toc59"/>
      <w:bookmarkEnd w:id="151"/>
      <w:r>
        <w:rPr>
          <w:rtl w:val="true"/>
        </w:rPr>
        <w:t>دوم</w:t>
      </w:r>
      <w:r>
        <w:rPr>
          <w:rtl w:val="true"/>
        </w:rPr>
        <w:t xml:space="preserve">: </w:t>
      </w:r>
      <w:r>
        <w:rPr>
          <w:rtl w:val="true"/>
        </w:rPr>
        <w:t>معيار سنجش</w:t>
      </w:r>
      <w:bookmarkEnd w:id="152"/>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سنجش</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شاخه درخت از مقابل صورتم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سريع سرم را پايين نياورده بودم، معلوم نبود چه بلايي سرم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 شاخه چشم‌هايم را در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 به خير گذشت و من به راهم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گذراندن درختان سيب و گلابي به جايي رسيدم كه دعوت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من ميهمان‌هاي زيادي آمده بودند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بزرگان خراسان در باغ خود ميهماني ترتيب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نيز دعوت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چشمش به من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آمديد، بفرماييد بالاي مجلس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باغ زميني را خالي گذاشته بودند و چهار پايه‌هاي پهني قرار داده بودند كه رويش فرش‌هاي خوش‌طرح ايراني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يكي از آنها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بسيار نرم و زيبايي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به من اشاره كرد و به تمام ميهمان‌ها با صداي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ميهمان ما از بلخ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يكي از هم‌سفرهاي آقا علي بن موسي‌الرضا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حرفش همهمه‌اي در ميان جمع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ميهمان‌ها كه مردي چاق و درشت‌اندام بود، لبخندي زد و مرا به آغوش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خوشحالم كنار شخصي نشسته‌ام كه هم‌سفر مولايم بوده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كدام از ميهمان‌ها حرفي مي‌زدند و به من بسيار احترام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به همين گونه بود تا اينكه سفره غذا را پهن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نفر خادم، مشغول پهن كردن سفره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چيزي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مرغ بريان، ديگري گوسفندي كه روي آتش خوب كباب شده است و به هر صورت سفره بسيار رنگارنگي 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 سفره نشسته بوديم و غذا مي‌خورديم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كنار ميزبان نشسته بودم و تكه‌اي از مرغ بريان جدا كردم كه چشمم به چند متر آن طرف‌تر از سفره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خادم‌ها براي خود سفره‌اي پهن كرده بودند و غذاي ساده‌اي مي‌خوردند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مرغ را كه جدا كرده بودم در دست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خاطره‌اي از امام افتادم كه در بين راه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صداي بلند، تا جايي كه به افراد در انتهاي سفره هم برسد،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مي‌دهيد خاطره‌اي كه اكنون به يادم آمد از امام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لبخندي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بفرماييد ما گوش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ميهمان‌ها نيز كه مشغول خوردن گوشت‌ها بودند، با سر حرف ميزبان را تأييد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شروع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زيادي نيامده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وسط آسمان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در زير چند درخت نماز بخوانيم و ناهار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بسيار پر شوري با ايشان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نمازي كه ديگر نتوانستم مانند آن را به‌جاي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سفره غذا پهن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سفره‌اي ساده نه مانند اين سفره‌اي كه ما در كنارش نشسته‌ايم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در سفر بود و اكنون ما در سفر نيستيم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بود خادم‌ها سفره</w:t>
      </w:r>
      <w:bookmarkStart w:id="153" w:name="pg2606_17262"/>
    </w:p>
    <w:p>
      <w:pPr>
        <w:pStyle w:val="BookText"/>
        <w:rPr/>
      </w:pPr>
      <w:bookmarkEnd w:id="153"/>
      <w:r>
        <w:rPr>
          <w:rFonts w:ascii="IRNazanin" w:hAnsi="IRNazanin" w:eastAsia="IRNazanin"/>
          <w:color w:val="111111"/>
          <w:sz w:val="28"/>
          <w:sz w:val="28"/>
          <w:szCs w:val="28"/>
          <w:rtl w:val="true"/>
          <w:lang w:bidi="fa-IR"/>
        </w:rPr>
        <w:t>را پهن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مي‌دانيد همراه ما تعدادي غلام و خادم سياه 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شستن دست‌هايم شدم كه ديدم غلام سياهي روبه‌رويم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چهره سياه و زشت او اشتهايم 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خادم‌ها و همه به طور كامل كنار سفره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كنار گوش حضرت بُردم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بهتر بود براي اين غلامان و خدمت‌گزاران سفره‌اي جداگانه ترتيب مي‌داديد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امام برافروخته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من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را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آفريننده همه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است و دين ما يكي است و پدر و مادر همه يكي است و جزا و پاداش به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خاطره‌ام كه به اتمام رسيد، ميزبان از جاي خود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كردم از حرف‌هاي من ناراحت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گذشت، ديدم از خانه داخل باغ سر و صدا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مي‌آمد و تمام خادم‌ها و غلام‌ها پشت سرش به طرف سفره مي‌آمدند</w:t>
      </w:r>
      <w:r>
        <w:rPr>
          <w:rFonts w:eastAsia="IRNazanin" w:cs="IRNazanin"/>
          <w:color w:val="111111"/>
          <w:sz w:val="28"/>
          <w:szCs w:val="28"/>
          <w:rtl w:val="true"/>
          <w:lang w:bidi="fa-IR"/>
        </w:rPr>
        <w:t>.</w:t>
      </w:r>
    </w:p>
    <w:p>
      <w:pPr>
        <w:pStyle w:val="Heading3"/>
        <w:numPr>
          <w:ilvl w:val="2"/>
          <w:numId w:val="1"/>
        </w:numPr>
        <w:rPr/>
      </w:pPr>
      <w:bookmarkStart w:id="154" w:name="__RefHeading___Toc368176_1395250215"/>
      <w:bookmarkStart w:id="155" w:name="_Toc60"/>
      <w:bookmarkEnd w:id="154"/>
      <w:r>
        <w:rPr/>
        <w:t>7</w:t>
      </w:r>
      <w:r>
        <w:rPr>
          <w:rtl w:val="true"/>
        </w:rPr>
        <w:t xml:space="preserve">. </w:t>
      </w:r>
      <w:r>
        <w:rPr>
          <w:rtl w:val="true"/>
        </w:rPr>
        <w:t>وفاي به عهد</w:t>
      </w:r>
      <w:bookmarkEnd w:id="155"/>
    </w:p>
    <w:p>
      <w:pPr>
        <w:pStyle w:val="Heading4"/>
        <w:numPr>
          <w:ilvl w:val="3"/>
          <w:numId w:val="1"/>
        </w:numPr>
        <w:rPr/>
      </w:pPr>
      <w:bookmarkStart w:id="156" w:name="__RefHeading___Toc368178_1395250215"/>
      <w:bookmarkStart w:id="157" w:name="_Toc61"/>
      <w:bookmarkEnd w:id="156"/>
      <w:r>
        <w:rPr>
          <w:rtl w:val="true"/>
        </w:rPr>
        <w:t>اشاره</w:t>
      </w:r>
      <w:bookmarkEnd w:id="15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وفاي به عهد</w:t>
      </w:r>
    </w:p>
    <w:p>
      <w:pPr>
        <w:pStyle w:val="BookText"/>
        <w:rPr/>
      </w:pPr>
      <w:r>
        <w:rPr>
          <w:rFonts w:ascii="IRNazanin" w:hAnsi="IRNazanin" w:eastAsia="IRNazanin"/>
          <w:color w:val="111111"/>
          <w:sz w:val="28"/>
          <w:sz w:val="28"/>
          <w:szCs w:val="28"/>
          <w:rtl w:val="true"/>
          <w:lang w:bidi="fa-IR"/>
        </w:rPr>
        <w:t>در فارسي به آن پيمان، قول و وعده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نوعي قرارداد است كه ما بين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مي‌توانند به شكل دو يا چند نفر يا چند گروه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بين امت با رهبر و فرمانروايشان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با خدا اگر شخص از آن تجاوز كند، مانند نذر، گناه بزرگي انجام داده است و كفاره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اشخاص را كه به عهد خود با خدا، وفا نكرده‌اند، منافق ناميده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فَأَعْقَبهَُمْ نِفَاقًا في قُلُوبهِِمْ إِلي يَوْمِ يَلْقَوْنَهُ بِمَا أَخْلَفُواْ اللَّهَ مَا وَعَدُوهُ وَ بِمَا كَانُواْ يَكْذِبُونَ؛</w:t>
      </w:r>
    </w:p>
    <w:p>
      <w:pPr>
        <w:pStyle w:val="BookText"/>
        <w:rPr/>
      </w:pPr>
      <w:r>
        <w:rPr>
          <w:rFonts w:ascii="IRNazanin" w:hAnsi="IRNazanin" w:eastAsia="IRNazanin"/>
          <w:color w:val="111111"/>
          <w:sz w:val="28"/>
          <w:sz w:val="28"/>
          <w:szCs w:val="28"/>
          <w:rtl w:val="true"/>
          <w:lang w:bidi="fa-IR"/>
        </w:rPr>
        <w:t xml:space="preserve">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تا روزي كه خدا را ملاقات كنند، در دل‌هايشان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از پيمان الهي تخلف جستند و به خاطر آن است كه دروغ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مثل شيريني در تاريخ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چوپاني در صحرا گرفتار توفان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بالاي درخت مي‌رود و روي آن پناه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با خدا عهد بست اگر جان سالم به در ببرد، تمام گوسفندانش را صدقه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اندكي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نيز مقداري احساس آرام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 اين گوسفندها سرمايه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بدهم چيزي براي خودم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كرد تا پول گوسفندها را صدقه بدهد، نه خود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رفته‌رفته آرام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قيمت گوسفندها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 بمانم پشم آنها را صدقه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داشت پايين مي‌آمد، در دلش گذشت پشم‌ها زياد است، كشك‌هاي به دست آمده از آنها را صدقه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وقتي توفان آرام شد و پاهاي چوپان روي زمين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چي؟ كشك چي؟ ولش كن هيچي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ديگر وفاي به عهد، مردم هستند كه داراي ارزش بسيار زيادي است و قرآن كريم به آن سفارش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هُمْ لِأَمَانَاتِهِمْ وَ عَهْدِهِمْ رَاعُون؛ آنان امانت‌ها و عهد خود را رعايت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جايي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تَقْرَبُواْ مَالَ الْيَتِيمِ إِلَّا بِالَّتي هِي أَحْسَنُ حَتي يَبْلُغَ أَشُدَّهُ وَ أَوْفُواْ بِالْعَهْدِ إِنَّ الْعَهْدَ كاَنَ مَسُْولاً؛ و به مال يتيم، جز به بهترين راه نزديك نشويد، تا به سر حد بلوغ رسد و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كنيد، كه از عهد سؤال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نمونه ذيل اين آيه شريفه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بسياري از روابط</w:t>
      </w:r>
      <w:bookmarkStart w:id="158" w:name="pg2606_17267"/>
    </w:p>
    <w:p>
      <w:pPr>
        <w:pStyle w:val="BookText"/>
        <w:rPr/>
      </w:pPr>
      <w:bookmarkEnd w:id="158"/>
      <w:r>
        <w:rPr>
          <w:rFonts w:ascii="IRNazanin" w:hAnsi="IRNazanin" w:eastAsia="IRNazanin"/>
          <w:color w:val="111111"/>
          <w:sz w:val="28"/>
          <w:sz w:val="28"/>
          <w:szCs w:val="28"/>
          <w:rtl w:val="true"/>
          <w:lang w:bidi="fa-IR"/>
        </w:rPr>
        <w:t>اجتماعي و خطوط نظام اقتصادي و مسائل سياسي همگي بر محور عهدها و پيمان‌ها دور مي‌زند كه اگر تزلزلي در آنها پيدا شود و سرمايه اعتماد از بين برود، به زودي نظام اجتماع فرو مي‌ريزد و هرج و مرج وحشتناكي بر آن حاكم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آيات قرآن روي مسئله وفاي به عهد تأكيد فراواني شده است</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59" w:name="__RefHeading___Toc368180_1395250215"/>
      <w:bookmarkStart w:id="160" w:name="_Toc62"/>
      <w:bookmarkEnd w:id="159"/>
      <w:r>
        <w:rPr>
          <w:rtl w:val="true"/>
        </w:rPr>
        <w:t>وفاي به عهد از جانب سران يك جامعه</w:t>
      </w:r>
      <w:bookmarkEnd w:id="160"/>
    </w:p>
    <w:p>
      <w:pPr>
        <w:pStyle w:val="BookText"/>
        <w:rPr/>
      </w:pPr>
      <w:r>
        <w:rPr>
          <w:rFonts w:ascii="Amiri" w:hAnsi="Amiri" w:eastAsia="Amiri" w:cs="Amiri"/>
          <w:color w:val="111111"/>
          <w:sz w:val="28"/>
          <w:sz w:val="28"/>
          <w:szCs w:val="28"/>
          <w:rtl w:val="true"/>
          <w:lang w:bidi="ar-SA"/>
        </w:rPr>
        <w:t>وفاي به عهد از جانب سران يك جامعه</w:t>
      </w:r>
    </w:p>
    <w:p>
      <w:pPr>
        <w:pStyle w:val="BookText"/>
        <w:rPr/>
      </w:pPr>
      <w:r>
        <w:rPr>
          <w:rFonts w:ascii="IRNazanin" w:hAnsi="IRNazanin" w:eastAsia="IRNazanin"/>
          <w:color w:val="111111"/>
          <w:sz w:val="28"/>
          <w:sz w:val="28"/>
          <w:szCs w:val="28"/>
          <w:rtl w:val="true"/>
          <w:lang w:bidi="fa-IR"/>
        </w:rPr>
        <w:t>وفاي عهدي كه داراي ارزش است، وقتي از سوي متوليان امور مردم يا يك جامعه انجام شود، بسيار اثرگذار‌تر است و نشاط را در جامعه گسترش مي‌دهد؛ زيرا زماني اجتماعي مي‌تواند با نشاط بيشتر و آرامش خاطر به كار خودش ادامه بدهد كه نسبت به مسئولان خود اعتماد كامل داشته باشد و هرچه اين اعتماد بيشتر باشد، به طور قطع نشاط و شادابي مردم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بهترين راه‌هاي گسترش حس اعتماد، وفاي به عهد است؛ يعني وقتي مسئولي عهدي مي‌بندد و قولي مي‌دهد، ديگر از آن تخلف نكند و با تمام وجود براي تحقق آن بكوشد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 درباره وفاي به عهد رسول خدا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نَرَي مَا وَعَدْنَا عَلَيْنَا دَيْناً كَمَا صَنَعَ رَسُولُ اللَّهِ صلي الله عليه و آله ؛ ما خانداني هستيم كه وعده‌هاي خود را قرضي بر گردن خود مي‌بينيم، چنانكه رسول خدا صلي الله عليه و آله چنين بود</w:t>
      </w:r>
      <w:r>
        <w:rPr>
          <w:rFonts w:eastAsia="IRNazanin" w:cs="IRNazanin"/>
          <w:color w:val="111111"/>
          <w:sz w:val="28"/>
          <w:szCs w:val="28"/>
          <w:rtl w:val="true"/>
          <w:lang w:bidi="fa-IR"/>
        </w:rPr>
        <w:t>».</w:t>
      </w:r>
      <w:r>
        <w:rPr>
          <w:rStyle w:val="FootnoteAnchor"/>
          <w:rtl w:val="true"/>
        </w:rPr>
        <w:footnoteReference w:id="5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اهميت وفاي به عهد بايد گفت، همان‌طور كه مسئولان جامعه</w:t>
      </w:r>
      <w:bookmarkStart w:id="161" w:name="pg2606_17269"/>
    </w:p>
    <w:p>
      <w:pPr>
        <w:pStyle w:val="BookText"/>
        <w:rPr/>
      </w:pPr>
      <w:bookmarkEnd w:id="161"/>
      <w:r>
        <w:rPr>
          <w:rFonts w:ascii="IRNazanin" w:hAnsi="IRNazanin" w:eastAsia="IRNazanin"/>
          <w:color w:val="111111"/>
          <w:sz w:val="28"/>
          <w:sz w:val="28"/>
          <w:szCs w:val="28"/>
          <w:rtl w:val="true"/>
          <w:lang w:bidi="fa-IR"/>
        </w:rPr>
        <w:t>بايد به عهد خود وفا كنند، مردم نيز بايد نسبت به وظايفي كه دارند، متعهد باشند و پيمان‌شكني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 السلام در سرزنش مردم بي‌وفا و بيعت‌شكن كوفه، در خطبه‌اش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مَثَلُكُمْ كَمَثَلِ الَّتِي نَقَضَتْ غَزْلَها مِنْ بَعْدِ قُوَّةٍ أَنْكاثاً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تَتَّخِذُونَ أَيْمانَكُمْ دَخَلًا بَيْنَكُم؛ شما همانند زني هستيد كه رشته‌هاي خود را پس از تابيدن باز مي‌كرد و سوگند و پيمان خود را وسيله خيانت و فساد قرار مي‌دهيد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جمله اول اين فرمايش به 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مباركه نحل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تفسير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زني به نام ريطه از قبيله بني‌تيم كه احمق و سبك‌مغز بود، نخ‌هايي از مو را مي‌تابيد و وقتي كه به پايان مي‌رسيد، تابيده‌اش را باز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تابيدن آنها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آنان را كه عهدشكن هستند، به چنين زن سبك‌مغزي تشبيه نموده است</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62" w:name="__RefHeading___Toc368182_1395250215"/>
      <w:bookmarkStart w:id="163" w:name="_Toc63"/>
      <w:bookmarkEnd w:id="162"/>
      <w:r>
        <w:rPr>
          <w:rtl w:val="true"/>
        </w:rPr>
        <w:t>نمونه‌ها</w:t>
      </w:r>
      <w:bookmarkEnd w:id="163"/>
    </w:p>
    <w:p>
      <w:pPr>
        <w:pStyle w:val="Heading5"/>
        <w:numPr>
          <w:ilvl w:val="4"/>
          <w:numId w:val="1"/>
        </w:numPr>
        <w:rPr/>
      </w:pPr>
      <w:bookmarkStart w:id="164" w:name="__RefHeading___Toc368184_1395250215"/>
      <w:bookmarkStart w:id="165" w:name="_Toc64"/>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نمونه‌ها</w:t>
      </w:r>
    </w:p>
    <w:p>
      <w:pPr>
        <w:pStyle w:val="BookText"/>
        <w:rPr/>
      </w:pPr>
      <w:r>
        <w:rPr>
          <w:rFonts w:ascii="Amiri" w:hAnsi="Amiri" w:eastAsia="Amiri" w:cs="Amiri"/>
          <w:color w:val="111111"/>
          <w:sz w:val="28"/>
          <w:sz w:val="28"/>
          <w:szCs w:val="28"/>
          <w:rtl w:val="true"/>
          <w:lang w:bidi="ar-SA"/>
        </w:rPr>
        <w:t>داستان ذيل درباره وفاي به عهد رهبران است</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368186_1395250215"/>
      <w:bookmarkStart w:id="167" w:name="_Toc65"/>
      <w:bookmarkEnd w:id="166"/>
      <w:r>
        <w:rPr>
          <w:rtl w:val="true"/>
        </w:rPr>
        <w:t>اول</w:t>
      </w:r>
      <w:r>
        <w:rPr>
          <w:rtl w:val="true"/>
        </w:rPr>
        <w:t xml:space="preserve">: </w:t>
      </w:r>
      <w:r>
        <w:rPr>
          <w:rtl w:val="true"/>
        </w:rPr>
        <w:t>عهد حاكمان</w:t>
      </w:r>
      <w:bookmarkEnd w:id="167"/>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حاكمان</w:t>
      </w:r>
      <w:r>
        <w:rPr>
          <w:rStyle w:val="FootnoteAnchor"/>
          <w:rtl w:val="true"/>
        </w:rPr>
        <w:footnoteReference w:id="5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نگهبان اسم او را آورد، معاويه جنگ صفين را به خاطر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زني را ديد كه براي شهامت دادن به فرزندانش اشعاري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اشعار او شورآفرين بود كه نه تنها پسرهاي او، بلكه تمام افراد لشكر علي عليه السلام را به هيجان آورد و سبب شد نبرد به نفع آنها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p>
    <w:p>
      <w:pPr>
        <w:pStyle w:val="BookText"/>
        <w:rPr/>
      </w:pPr>
      <w:r>
        <w:rPr>
          <w:rFonts w:ascii="IRNazanin" w:hAnsi="IRNazanin" w:eastAsia="IRNazanin"/>
          <w:color w:val="111111"/>
          <w:sz w:val="28"/>
          <w:sz w:val="28"/>
          <w:szCs w:val="28"/>
          <w:rtl w:val="true"/>
          <w:lang w:bidi="fa-IR"/>
        </w:rPr>
        <w:t>از عمروعاص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اين زن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نيز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قبيله همْدان است و سوده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سرش را به نشانه تأسف تكان داد و كينه آن زن را در دل نگاه داشت و حالا همان زن مي‌خواست وارد كاخ او شود، با پاهاي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دربانش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زيادي نگذشت كه زني با لباس‌هاي خاكي وارد كاخ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خسته و كهنسال كه راه زيادي رفته بود تا خودش را به آن كاخ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بين معاويه و سوده، حرف‌هاي فراواني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چشم‌هاي تنگ شده‌اش، او را به خاطر عشق علي عليه السلام تحقير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طرفدار او هستي، پيش دشمن او چه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نيز مي‌دانست جواب او را چه بدهد، اما منتظر ماند تا زمان مناسب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معاويه سكوت را شكست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چه نزد ما آمده‌اي؟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نفس عميقي كشيد تا بتواند كلامش را كامل ادا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مسئول ما هستي و خداوند از حق ما كه بر تو واجب كرده است، بازخواست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ميان حرف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خودم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آمده‌اي همين را بگويي</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سوده قدمي جلوتر رفت و با صدايي بلندتر از سابق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از طرف تو نمايندگاني مي‌آيند كه ما را مانند خوشه گندم درو مي‌كنند و چون اسپند پاي‌مال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فرمانداران تو ما را ذليل كرده و به ناحق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بسر بن ارطاة را بر ما مسلط كرده‌اي، مردانمان را كشته و اموال و دار و ندار ما را غارت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عزل كني سپاس‌گزاريم وگرنه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براي اين جمله خود دنبال واژه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سريع‌تر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وگرنه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وگرنه از تو اطاعت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اخم‌هاي خود را در هم فرو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قبيله و عشيره خود تهديد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لرزشي در پلك‌هاي سوده به وجود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صداي بلندتري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مي‌گويم تا تو را بر شتري چموش سوار كنند كه كوفته شوي تا پيش بسر بن ارطاة برسي كه هر چه خواهد درباره تو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سرش را پايين انداخت و با صدايي مردانه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حق به روح پرفتوحي باد كه چون قبر بدن او را در بر گرفت، عدالت نيز با وي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سوگند خورده بود كه جز حق و عدالت نپويد و خود نيز با عدل و ايمان قرين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كه مي‌دانست منظور سوده كيست، براي اينكه عصبانيت خود را نشان بدهد،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به آسمان نگاه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او، اميرالمؤمنين علي بن ابي‌طالب عليه السلام ،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با شنيدن نام علي عليه السلام بسيار عصباني شده بود، از تخت خود پايين آمد و در حالي كه دست‌هايش از عصبانيت مي‌لرزيد،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 علي عليه السلام براي شما چه كاري انجام داده است كه من با تمام اين زحماتم نمي‌توانم آن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سرش را پايين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مي‌دانم شنيدن فضايل علي عليه السلام براي تو سخت است مي‌گويم كه از او چه ديده‌ام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دست‌هايش را به كمر زد و منتظر ماند تا سوده حرف‌هايش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معاويه او يك سال، شخصي را براي گرفتن زكات به سوي قبيله ما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نسبت به ما كمي ستم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براي شكايت از وي به نزد حضرت علي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ايستاده و مي‌خواهد نمازش را شروع كند، چون مرا ديد و دانست كه ستمديده‌اي به دادخواهي آمده است، وارد نماز نشد و با چهره رأفت و مهرباني مرا تحويل گرفت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حاجتي داري؟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كه به سوي ما فرستاده‌اي، بر ما ستم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معاويه، در همان لحظه كه اين حرف را زدم، علي عليه السلام مانند اشخاصي كه گناه بسيار بزرگي انجام داده‌اند، گريست و دست‌هايش را به سوي آسمان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بر من و ايشان شاهدي كه من به اين مأمور دستور نداده‌ام كه بر بندگانت ستم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 را زد و از غلامي كه با خود داشت، تكه پوستي گرفت و روي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روشني از طرف پروردگارتان براي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 پيمانه و وزن را ادا كنيد و از اموال مردم چيزي نكاهيد و در روي زمين بعد از آنكه اصلاح شده است، فساد نكنيد، اين براي شما بهتر است اگر با ايمان هستيد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پس وقتي اين نامه را خواندي آنچه از بيت‌المال در نزد توست توست، نگه‌دار تا اينكه كسي ديگر را مأمور نمودم، نزد تو مراجعه كرده و آنها را از تو تحويل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را بدون اينكه در چيزي بپيچد به من داد و من آن را به وكيل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نيز فوراً از سمت خود كناره‌گيري كرد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حرف‌هاي سوده به اينجا رسيد، معاويه روي تخت خود نشست و سرش را پايين انداخت و رو به شخصي كه معلوم نبود كدام يك از</w:t>
      </w:r>
      <w:bookmarkStart w:id="168" w:name="pg2606_17277"/>
    </w:p>
    <w:p>
      <w:pPr>
        <w:pStyle w:val="BookText"/>
        <w:rPr/>
      </w:pPr>
      <w:bookmarkEnd w:id="168"/>
      <w:r>
        <w:rPr>
          <w:rFonts w:ascii="IRNazanin" w:hAnsi="IRNazanin" w:eastAsia="IRNazanin"/>
          <w:color w:val="111111"/>
          <w:sz w:val="28"/>
          <w:sz w:val="28"/>
          <w:szCs w:val="28"/>
          <w:rtl w:val="true"/>
          <w:lang w:bidi="fa-IR"/>
        </w:rPr>
        <w:t>مقام‌هاي كاخش است، با صداي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مي‌خواهد برايش بنويسيد و او را راضي به شهرش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به مقابل تخت او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فرمان را فقط براي من مي‌نويسي يا قوم من هم در كنار آن سهيم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چشم‌هاي قرمز از عصبانيت سرش را بالا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براي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يك قدم عقب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براي من مايه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فرمان را عادلانه و براي عموم مي‌نويسي، من آن را مي‌پذيرم، وگرنه بگذار من نيز در سرنوشت قوم خود شريك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كه فقط مي‌خواست او را از كاخ خود با رضايت بيرون كند تا بتواند مانند علي عليه السلام رفتار كرده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هر چه تو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سوده به سراغ كاتب رفت، معاويه در 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واي چقدر سخنان علي عليه السلام شما را قوي‌دل نموده و به شما جرئت و شهامت داده كه در حضور من بدين گونه سخن مي‌گوييد</w:t>
      </w:r>
      <w:r>
        <w:rPr>
          <w:rFonts w:eastAsia="IRNazanin" w:cs="IRNazanin"/>
          <w:color w:val="111111"/>
          <w:sz w:val="28"/>
          <w:szCs w:val="28"/>
          <w:rtl w:val="true"/>
          <w:lang w:bidi="fa-IR"/>
        </w:rPr>
        <w:t>!»</w:t>
      </w:r>
    </w:p>
    <w:p>
      <w:pPr>
        <w:pStyle w:val="Heading5"/>
        <w:numPr>
          <w:ilvl w:val="4"/>
          <w:numId w:val="1"/>
        </w:numPr>
        <w:rPr/>
      </w:pPr>
      <w:bookmarkStart w:id="169" w:name="__RefHeading___Toc368188_1395250215"/>
      <w:bookmarkStart w:id="170" w:name="_Toc66"/>
      <w:bookmarkEnd w:id="169"/>
      <w:r>
        <w:rPr>
          <w:rtl w:val="true"/>
        </w:rPr>
        <w:t>دوم</w:t>
      </w:r>
      <w:r>
        <w:rPr>
          <w:rtl w:val="true"/>
        </w:rPr>
        <w:t xml:space="preserve">: </w:t>
      </w:r>
      <w:r>
        <w:rPr>
          <w:rtl w:val="true"/>
        </w:rPr>
        <w:t>استوار بر عهد</w:t>
      </w:r>
      <w:bookmarkEnd w:id="170"/>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بر عهد</w:t>
      </w:r>
      <w:r>
        <w:rPr>
          <w:rStyle w:val="FootnoteAnchor"/>
          <w:rtl w:val="true"/>
        </w:rPr>
        <w:footnoteReference w:id="6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خانه راحت دراز كشيده بود و پاي راست را روي پاي چپ انداخته بود تا غذايش راحت‌تر هضم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ساعتي از ظهر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صداي در خانه‌اش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سختي از جايش بلند شد و به حياط رفت تا در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صداي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صدايي از پشت 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كجايي اي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ياران هميشگي رسول خدا صلي الله عليه و آله پشت در با حالتي عصباني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bookmarkStart w:id="171" w:name="pg2606_17279"/>
    </w:p>
    <w:p>
      <w:pPr>
        <w:pStyle w:val="BookText"/>
        <w:rPr/>
      </w:pPr>
      <w:bookmarkEnd w:id="17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به اين گرما آمده‌اي بگويي كجايم؟ خانه‌ام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رسول خدا صلي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قرار نداشته‌اي؟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مدتي فكر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با حضرت قرار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نرفته‌اي؟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كاري برايم پيش آمد كه ديگر براي سر قرار برگشتن دير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فكر كردم حتماً ايشان به خانه برگشته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هنوز آنجا ايستاده‌اند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سريع از خانه خارج شد و همراه او سريع به طرف محلي كه با پيامبر قرار گذاشته بودند،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دور ديد پيامبر همان وسط ايستاده است و حتي مكان ايستادن خود را تغيير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 رسول خدا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هنوز در آفتاب ايستاده است، لااقل به سايه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سر خود را با تأسف تكان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نيز اين پيشنهاد را داديم، اما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عهد كرده‌ام كه همين‌جا بيايد</w:t>
      </w:r>
      <w:r>
        <w:rPr>
          <w:rFonts w:eastAsia="IRNazanin" w:cs="IRNazanin"/>
          <w:color w:val="111111"/>
          <w:sz w:val="28"/>
          <w:szCs w:val="28"/>
          <w:rtl w:val="true"/>
          <w:lang w:bidi="fa-IR"/>
        </w:rPr>
        <w:t>».</w:t>
      </w:r>
    </w:p>
    <w:p>
      <w:pPr>
        <w:pStyle w:val="Heading3"/>
        <w:numPr>
          <w:ilvl w:val="2"/>
          <w:numId w:val="1"/>
        </w:numPr>
        <w:rPr/>
      </w:pPr>
      <w:bookmarkStart w:id="172" w:name="__RefHeading___Toc368190_1395250215"/>
      <w:bookmarkStart w:id="173" w:name="_Toc67"/>
      <w:bookmarkEnd w:id="172"/>
      <w:r>
        <w:rPr/>
        <w:t>8</w:t>
      </w:r>
      <w:r>
        <w:rPr>
          <w:rtl w:val="true"/>
        </w:rPr>
        <w:t xml:space="preserve">. </w:t>
      </w:r>
      <w:r>
        <w:rPr>
          <w:rtl w:val="true"/>
        </w:rPr>
        <w:t>مبارزه با رشوه‌خواري و رانت</w:t>
      </w:r>
      <w:bookmarkEnd w:id="173"/>
    </w:p>
    <w:p>
      <w:pPr>
        <w:pStyle w:val="Heading4"/>
        <w:numPr>
          <w:ilvl w:val="3"/>
          <w:numId w:val="1"/>
        </w:numPr>
        <w:rPr/>
      </w:pPr>
      <w:bookmarkStart w:id="174" w:name="__RefHeading___Toc368192_1395250215"/>
      <w:bookmarkStart w:id="175" w:name="_Toc68"/>
      <w:bookmarkEnd w:id="174"/>
      <w:r>
        <w:rPr>
          <w:rtl w:val="true"/>
        </w:rPr>
        <w:t>اشاره</w:t>
      </w:r>
      <w:bookmarkEnd w:id="17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مبارزه با رشوه‌خواري و رانت</w:t>
      </w:r>
    </w:p>
    <w:p>
      <w:pPr>
        <w:pStyle w:val="BookText"/>
        <w:rPr/>
      </w:pPr>
      <w:r>
        <w:rPr>
          <w:rFonts w:ascii="IRNazanin" w:hAnsi="IRNazanin" w:eastAsia="IRNazanin"/>
          <w:color w:val="111111"/>
          <w:sz w:val="28"/>
          <w:sz w:val="28"/>
          <w:szCs w:val="28"/>
          <w:rtl w:val="true"/>
          <w:lang w:bidi="fa-IR"/>
        </w:rPr>
        <w:t>جامعه از راه‌هاي مختلفي به افسردگي عمومي مبتلا مي‌شود كه در ادامه به دو مورد اشاره مي‌كنيم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پارتي بازي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جزو يكي از خصوصيات زشت اخلاقي است و اسلام از آن بسيار نهي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زماني كه يكي از خلفاي صدر اسلام آن‌قدر حمايت‌هاي بي‌حساب از قوم و خويش خود كرد كه جنازه او تا سه روز بر زمين ماند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اگر بتوانيم جامعه‌اي آرماني را تصور كنيم، ديگر در آنجا، پارتي‌بازي را نمي‌بينم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اين جامعه مي‌دانند اگر در كسب علم، كمي سستي كنند عقب خواهند افتاد و جامعه ديگر آنها را قبول نخواهد كرد، حتي اگر پسرخاله شخص والامقام آن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رشوه‌خواري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نيز مانند پارتي‌بازي راه ميان‌بري براي افراد سودجو و راحت‌طلب است؛ زيرا با آن مي‌توانند به كمك اموالي كه دارند به مواضع قدرت، نفوذ كنند و براي خود امتياز بخرند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نور، ذيل آيه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Style w:val="FootnoteAnchor"/>
          <w:rtl w:val="true"/>
        </w:rPr>
        <w:footnoteReference w:id="63"/>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معناي جدا كردن پوست و نيز به معناي شدت گرسنگي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مال نامشروع، مخصوصاً رشوه گفته شده است؛ زيرا اين‌گونه اموال، صفا و طراوت و بركت را از اجتماع انساني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كندن پوستِ درخت سبب پژمردگي يا خشكيدن آن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وسيعي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علما نيز با توجه به متن دين، هم كار رشوه دهنده و هم رشوه‌گيرنده و نيز موردي را كه براي رشوه گرفته شده است، حرام مي‌دانند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گفت اگر در جامعه‌اي اين موارد برچيده شود، سبب نشاط آن جامعه مي‌شود؛ زيرا هر شخصي مي‌داند كه بر اساس توانايي‌هايش سنجيده مي‌شود، نه بر اساس پولي كه دارد يا اقوامي كه در</w:t>
      </w:r>
      <w:bookmarkStart w:id="176" w:name="pg2606_17283"/>
    </w:p>
    <w:p>
      <w:pPr>
        <w:pStyle w:val="BookText"/>
        <w:rPr/>
      </w:pPr>
      <w:bookmarkEnd w:id="176"/>
      <w:r>
        <w:rPr>
          <w:rFonts w:ascii="IRNazanin" w:hAnsi="IRNazanin" w:eastAsia="IRNazanin"/>
          <w:color w:val="111111"/>
          <w:sz w:val="28"/>
          <w:sz w:val="28"/>
          <w:szCs w:val="28"/>
          <w:rtl w:val="true"/>
          <w:lang w:bidi="fa-IR"/>
        </w:rPr>
        <w:t>دستگاه حكومتي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برمي‌خيزد و تلاش مي‌كند و نشاط عمل كردن به وظايف را مي‌يابد</w:t>
      </w:r>
      <w:r>
        <w:rPr>
          <w:rFonts w:eastAsia="IRNazanin" w:cs="IRNazanin"/>
          <w:color w:val="111111"/>
          <w:sz w:val="28"/>
          <w:szCs w:val="28"/>
          <w:rtl w:val="true"/>
          <w:lang w:bidi="fa-IR"/>
        </w:rPr>
        <w:t>.</w:t>
      </w:r>
    </w:p>
    <w:p>
      <w:pPr>
        <w:pStyle w:val="Heading4"/>
        <w:numPr>
          <w:ilvl w:val="3"/>
          <w:numId w:val="1"/>
        </w:numPr>
        <w:rPr/>
      </w:pPr>
      <w:bookmarkStart w:id="177" w:name="__RefHeading___Toc368194_1395250215"/>
      <w:bookmarkStart w:id="178" w:name="_Toc69"/>
      <w:bookmarkEnd w:id="177"/>
      <w:r>
        <w:rPr>
          <w:rtl w:val="true"/>
        </w:rPr>
        <w:t>نمونه‌ها</w:t>
      </w:r>
      <w:bookmarkEnd w:id="178"/>
    </w:p>
    <w:p>
      <w:pPr>
        <w:pStyle w:val="Heading5"/>
        <w:numPr>
          <w:ilvl w:val="4"/>
          <w:numId w:val="1"/>
        </w:numPr>
        <w:rPr/>
      </w:pPr>
      <w:bookmarkStart w:id="179" w:name="__RefHeading___Toc368196_1395250215"/>
      <w:bookmarkStart w:id="180" w:name="_Toc70"/>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نمونه‌ها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حتي براي نزديكان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امّ‌هاني</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حلوايي براي فريب</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مخزومي و فاطمه محمدي يكسان هستند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81" w:name="__RefHeading___Toc368198_1395250215"/>
      <w:bookmarkStart w:id="182" w:name="_Toc71"/>
      <w:bookmarkEnd w:id="181"/>
      <w:r>
        <w:rPr>
          <w:rtl w:val="true"/>
        </w:rPr>
        <w:t>اول</w:t>
      </w:r>
      <w:r>
        <w:rPr>
          <w:rtl w:val="true"/>
        </w:rPr>
        <w:t xml:space="preserve">: </w:t>
      </w:r>
      <w:r>
        <w:rPr>
          <w:rtl w:val="true"/>
        </w:rPr>
        <w:t>عدالت حتي براي نزديكان</w:t>
      </w:r>
      <w:bookmarkEnd w:id="182"/>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حتي براي نزديكان</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مشك‌هاي بسيار سنگيني بود كه هر كدام را روي شتري گذاشته و از يمن تا كوفه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كه از گردش روزگار مسئول بيت‌المال مسلمانان شده بودم، بايد آنها را تحويل مي‌گرفتم و به انباري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به چند غلام دستور داد به من كمك كنند، ولي همچنان سنگيني مشك‌ها را روي كمر خود احساس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خستگي برايم لذت‌بخش بود؛ زيرا مي‌توانستم با آن به مولاي خود كمك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خالي كردن مشك‌ها زماني تمام شد كه آفتاب غروب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كارگرها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چندمين بار مشك‌ها را شمارش كردم تا چيزي از آنها كم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كه پايان يافت، ديدم در انبار باز شد و چهره‌اي نوراني داخل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فكر كردم حضرت علي عليه السلام است كه آمده به مشك‌ها سري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 خود بلند شدم و به طرف 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پسر حضرت، امام حسن عليه 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ايشان بسيار خوشحال شدم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زماني كه با حسن بن علي عليه السلام روبه‌رو شدم، غمي در چهره ايشان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احوال‌پرسي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صحبت‌هايش متوجه شدم براي ايشان ميهماني آمده است و چون چيزي براي پذيرايي از آن ميهمان</w:t>
      </w:r>
    </w:p>
    <w:p>
      <w:pPr>
        <w:pStyle w:val="BookText"/>
        <w:rPr/>
      </w:pPr>
      <w:r>
        <w:rPr>
          <w:rFonts w:ascii="IRNazanin" w:hAnsi="IRNazanin" w:eastAsia="IRNazanin"/>
          <w:color w:val="111111"/>
          <w:sz w:val="28"/>
          <w:sz w:val="28"/>
          <w:szCs w:val="28"/>
          <w:rtl w:val="true"/>
          <w:lang w:bidi="fa-IR"/>
        </w:rPr>
        <w:t>نداشت، نگراني به چهره امام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براي ايشان كاري كرده باشم تا غم را از دل ايشان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پيشنهاد بردن عسل را دادم و گفتم كه قرض ببرد و زماني كه سهم خود را از بيت‌المال گرفت، پس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 به اين كار نداشت، ولي حسن بن علي عليه السلام در ميهمان‌نوازي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ظرف كوچكي، به اندازه اي كه كفاف ميهمان آن شب را بدهد، با خود برد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روزي گذشت و قرار شد كه اميرالمؤمنين علي عليه السلام عسل‌ها را در بين مسلمان‌ها پخش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پشت انبار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 انبار شد و به مشك‌هاي عسل نگاهي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بالاي سر همان مشكي كه سرش را باز كرده بودم و از آن به فرزندشان داده بودم،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 از اين عسل چه كسي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زياد مهم نمي‌دانستم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غريبه‌اي نبوده است، فرزند بزرگ شما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اميرالمؤمنين علي عليه السلام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پايين انداختم و خودم را براي هر توبيخي آماده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صداي ناراحت و عصباني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 زود حسن را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سراسيمه از انبار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 كه بيرون ايستاده بودند اعتراض مي‌كردند چرا عسل‌ها را تقسيم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آنها را ندادم و مستقيم سراغ امام حسن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چهره پريشان مرا ديد تا حدودي موضوع را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لباس‌هاي خود را پوشيد و با من به طرف انبار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چشم اميرالمؤمنين علي عليه السلام به ايشان افتاد، بدون معطلي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پيش از تقسيم، عسل برداشتي؟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سر خود را پايين انداخته بود و به چشم‌هاي پدر نگاه نمي‌كرد،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سر زده آمده بود، از سهم خود برداشتم كه</w:t>
      </w:r>
      <w:bookmarkStart w:id="183" w:name="pg2606_17289"/>
    </w:p>
    <w:p>
      <w:pPr>
        <w:pStyle w:val="BookText"/>
        <w:rPr/>
      </w:pPr>
      <w:bookmarkEnd w:id="183"/>
      <w:r>
        <w:rPr>
          <w:rFonts w:ascii="IRNazanin" w:hAnsi="IRNazanin" w:eastAsia="IRNazanin"/>
          <w:color w:val="111111"/>
          <w:sz w:val="28"/>
          <w:sz w:val="28"/>
          <w:szCs w:val="28"/>
          <w:rtl w:val="true"/>
          <w:lang w:bidi="fa-IR"/>
        </w:rPr>
        <w:t>موقع تقسيم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مقداري آرام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به قربان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سهم و حقي داشتي، ولي سزاوار نيست كه تو از حق خود پيش از مسلمانان استفاده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نديده بودم كه رسول خدا صلي الله عليه و آله دندان‌هاي ثناي تو را مي‌بوسيد، تو را تأديب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حرف‌هاي ايشان با فرزند تمام شد، كنار من آمد و از كيسه پول خود مقداري پول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 برو از بازار بهترين عسل را بگير و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رفتم و بهترين عسل را گرفتم و جاي‌گزين عسل قبل كردم</w:t>
      </w:r>
      <w:r>
        <w:rPr>
          <w:rFonts w:eastAsia="IRNazanin" w:cs="IRNazanin"/>
          <w:color w:val="111111"/>
          <w:sz w:val="28"/>
          <w:szCs w:val="28"/>
          <w:rtl w:val="true"/>
          <w:lang w:bidi="fa-IR"/>
        </w:rPr>
        <w:t>.</w:t>
      </w:r>
    </w:p>
    <w:p>
      <w:pPr>
        <w:pStyle w:val="Heading5"/>
        <w:numPr>
          <w:ilvl w:val="4"/>
          <w:numId w:val="1"/>
        </w:numPr>
        <w:rPr/>
      </w:pPr>
      <w:bookmarkStart w:id="184" w:name="__RefHeading___Toc368200_1395250215"/>
      <w:bookmarkStart w:id="185" w:name="_Toc72"/>
      <w:bookmarkEnd w:id="184"/>
      <w:r>
        <w:rPr>
          <w:rtl w:val="true"/>
        </w:rPr>
        <w:t>دوم</w:t>
      </w:r>
      <w:r>
        <w:rPr>
          <w:rtl w:val="true"/>
        </w:rPr>
        <w:t xml:space="preserve">: </w:t>
      </w:r>
      <w:r>
        <w:rPr>
          <w:rtl w:val="true"/>
        </w:rPr>
        <w:t>حتي امّ‌هاني</w:t>
      </w:r>
      <w:bookmarkEnd w:id="185"/>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امّ‌هاني</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شهري كه تا چند سال قبل آرام بود، حالا شده بود پر از هياهو و درگيري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مي‌كوشيدند در خانه‌هاي خود پنهان شوند تا ببينند چه اتفاقي در آينده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مي‌دانستند كه با او رفتار خوبي نداشتند و او را چقدر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ترس آنها نيز همين موضوع بود، آنها بيشتر از كارهاي گذشته خود مي‌ترسيدند تا از خشم ايشان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عده‌اي از كفار كه جزو دشمنان سرسخت اسلام بودند، در خانه من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اينكه من بتوانم براي آنها كاري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صداي تكبير در كوچه‌هاي مكه پيچيد، فهميديم كار تمام شده است و ديگر لشكر رسول خدا صلي الله عليه و آله در آنجا مستقر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اخبار لحظه به لحظه به گوشم مي‌رسيد كه خانه خدا را از بت‌ها خالي كرده‌اند و آنها را شكسته‌اند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در خانه من بودند با اين اخبار به شدت</w:t>
      </w:r>
    </w:p>
    <w:p>
      <w:pPr>
        <w:pStyle w:val="BookText"/>
        <w:rPr/>
      </w:pPr>
      <w:r>
        <w:rPr>
          <w:rFonts w:ascii="Amiri" w:hAnsi="Amiri" w:eastAsia="Amiri" w:cs="Amiri"/>
          <w:color w:val="111111"/>
          <w:sz w:val="28"/>
          <w:sz w:val="28"/>
          <w:szCs w:val="28"/>
          <w:rtl w:val="true"/>
          <w:lang w:bidi="ar-SA"/>
        </w:rPr>
        <w:t>مي‌لرزيدند و منتظر بودند تا مانند بت‌ها سرشان از بدن جدا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صداي كوبيده شدن در خانه‌ام بلند شد، نزديك بود از حال بروند، يكي از آنها به هبل پناهنده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اگر مي‌توانست خودش را از دست محمد صلي الله عليه و آله نجات مي‌داد و خرد نمي‌شد،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نمانده بود كه درگيري آنها بالا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دوباره كوبيده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ساكت كردم و به طرف 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سربازهاي محمد صلي الله عليه و آله پشت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لباس‌هاي آهني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صورتش نيز نقابي از فولاد قرار داشت كه نتوانستم او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صداي بلندي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كه در منزل خود جا داده‌ايد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سواره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بنده خدا، من ام‌هاني دختر عموي رسول خدا صلي الله عليه و آله و خواهر علي بن ابي‌طالب عليه السلام هستم، تو كيستي كه به خانه‌ام قدم مي‌گذاري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نقاب‌دار حرف قبلي خود را با صدايي بلندتر و ترسناك‌تر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دست او عصباني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شكايت تو را پيش رسول خدا صلي الله عليه و آله مي‌برم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اين حرف را زدم، مرد سواره، نقاب خود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ديدم آن مرد باجذبه، برادرم علي عليه السلام است، پاهايم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بودم در جنگ‌ها زره نمي‌پوشد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آن روز به خاطر اينكه او را نشناسم، زره بر تن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را مي‌شناختم، مي‌دانستم او تعارف و فاميلي نمي‌شناسد و به فقط به دستور پيامبر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نمانده بود وارد خانه شود كه دست او را محكم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نمي‌گذارم اينها را بكشي، من قسم خورده‌ام كه شكايت تو را نزد رسول خدا صلي الله عليه و آله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كه اصرار مرا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خود را از قسمي كه خورده‌اي، بري كن</w:t>
      </w:r>
      <w:r>
        <w:rPr>
          <w:rFonts w:eastAsia="IRNazanin" w:cs="IRNazanin"/>
          <w:color w:val="111111"/>
          <w:sz w:val="28"/>
          <w:szCs w:val="28"/>
          <w:rtl w:val="true"/>
          <w:lang w:bidi="fa-IR"/>
        </w:rPr>
        <w:t>».</w:t>
      </w:r>
      <w:bookmarkStart w:id="186" w:name="pg2606_17293"/>
    </w:p>
    <w:p>
      <w:pPr>
        <w:pStyle w:val="BookText"/>
        <w:rPr/>
      </w:pPr>
      <w:bookmarkEnd w:id="186"/>
      <w:r>
        <w:rPr>
          <w:rFonts w:ascii="IRNazanin" w:hAnsi="IRNazanin" w:eastAsia="IRNazanin"/>
          <w:color w:val="111111"/>
          <w:sz w:val="28"/>
          <w:sz w:val="28"/>
          <w:szCs w:val="28"/>
          <w:rtl w:val="true"/>
          <w:lang w:bidi="fa-IR"/>
        </w:rPr>
        <w:t>علي عليه السلام همان‌جا ماند و من به سرعت خودم را به پيامبر رساندم و مقابل ايشان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چشم حضرت به من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آمده‌اي از علي عليه السلام شكايت كني كه دشمنان خدا و رسول صلي الله عليه و آله را ترسانيده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علي عليه السلام را جزاي خير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راه خدا نور چشمي نمي‌شناسد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خواهش مي‌كنم كه دستور بدهيد هر شخصي كه در خانه من است پناهنده شود و از كشته شدن در امان باشد تا سخن خدا را بشنود و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مقداري فكر كرد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شخصي كه ام‌هاني به او پناه داده است، من هم پناه دادم، به خاطر اينكه او خواهر علي بن ابي‌طالب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خانه‌ام برگشتم و با پيامي كه به برادرم علي عليه السلام دادم؛ افرادي را كه در خانه‌ام مانند پرنده‌اي در قفس مي‌لرزيدند، آسوده كردم</w:t>
      </w:r>
      <w:r>
        <w:rPr>
          <w:rFonts w:eastAsia="IRNazanin" w:cs="IRNazanin"/>
          <w:color w:val="111111"/>
          <w:sz w:val="28"/>
          <w:szCs w:val="28"/>
          <w:rtl w:val="true"/>
          <w:lang w:bidi="fa-IR"/>
        </w:rPr>
        <w:t>.</w:t>
      </w:r>
    </w:p>
    <w:p>
      <w:pPr>
        <w:pStyle w:val="Heading5"/>
        <w:numPr>
          <w:ilvl w:val="4"/>
          <w:numId w:val="1"/>
        </w:numPr>
        <w:rPr/>
      </w:pPr>
      <w:bookmarkStart w:id="187" w:name="__RefHeading___Toc368202_1395250215"/>
      <w:bookmarkStart w:id="188" w:name="_Toc73"/>
      <w:bookmarkEnd w:id="187"/>
      <w:r>
        <w:rPr>
          <w:rtl w:val="true"/>
        </w:rPr>
        <w:t>سوم</w:t>
      </w:r>
      <w:r>
        <w:rPr>
          <w:rtl w:val="true"/>
        </w:rPr>
        <w:t xml:space="preserve">: </w:t>
      </w:r>
      <w:r>
        <w:rPr>
          <w:rtl w:val="true"/>
        </w:rPr>
        <w:t>حلوايي براي فريب</w:t>
      </w:r>
      <w:bookmarkEnd w:id="188"/>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حلوايي براي فريب</w:t>
      </w:r>
      <w:r>
        <w:rPr>
          <w:rStyle w:val="FootnoteAnchor"/>
          <w:rtl w:val="true"/>
        </w:rPr>
        <w:footnoteReference w:id="6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 هفته قبل، بهترين چيزها را براي حلوا درست كردن خريد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بهترين هديه را براي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براي چه كسي مي‌خواهي اين حلوا را ببري؟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را درست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زماني كه لازم شد، خودت مي‌فهمي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 بود و آسمان تاريك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وارد خانه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وقت درست كردن حلوا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 زياد از كارهايش سر در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آشپزخانه رفتم و شروع به پختن چيزي كه خواسته بود،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حلوا آماده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بهترين ظرفي كه داريم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كاسه‌اي از جنس نقره</w:t>
      </w:r>
    </w:p>
    <w:p>
      <w:pPr>
        <w:pStyle w:val="BookText"/>
        <w:rPr/>
      </w:pPr>
      <w:r>
        <w:rPr>
          <w:rFonts w:ascii="IRNazanin" w:hAnsi="IRNazanin" w:eastAsia="IRNazanin"/>
          <w:color w:val="111111"/>
          <w:sz w:val="28"/>
          <w:sz w:val="28"/>
          <w:szCs w:val="28"/>
          <w:rtl w:val="true"/>
          <w:lang w:bidi="fa-IR"/>
        </w:rPr>
        <w:t>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نقش‌هاي پرندگان روي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دلم نمي‌آمد، حلوا را داخل آن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حلوا و كاسه اشتهاي هر انساني را مي‌توانست باز كند تا اگر گرسنه هم نباشد تا آخر آن را بخورد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پسرهاي كوچكم جلو آمد و تكه‌اي از حلواي داخل ظرف را برداشت، وقتي آن را داخل دهان گذاشت، چشم‌هايش گرد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حلواي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تعجبش بيشتر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كي حلوا دوست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را گذاشتم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نمي‌دانم براي چه كسي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اصرار مي‌كرد تا تكه‌اي ديگر از آن حلوا به او بدهم، اما اگر به او مي‌دادم، ظرف خالي مي‌شد و آن موقع بود كه اخلاق پدرش آشكار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اشك از آشپزخانه بيرون رفت و بلافاصله همسرم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 شد، چه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پسرمان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به دستش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حلوا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خوبي كردي ندادي، كم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اين پنهان‌كاري‌اش خسته شدم و گمان‌هاي زنانه بدي به او بردم، با صداي بلند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اين را براي چه كسي مي‌بري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همسر ديگرم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دارد شوخي مي‌كند، اگر اين حرف را جدي مي‌گفت، مي‌دانستم چه بلايي سرش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شكم من و فرزندانم را سير مي‌كرد حالا مي‌خواست دوباره زن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رفت و من نيز پشت سر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ديگري از روي زمين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آن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ديگر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عصباني شد و با اخم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نمي‌خواهي كمي دندان روي جگر بگذاري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مگر هند جگرخوارم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كنار در رسيده بود و مي‌خواست از خانه خارج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كم</w:t>
      </w:r>
    </w:p>
    <w:p>
      <w:pPr>
        <w:pStyle w:val="BookText"/>
        <w:rPr/>
      </w:pPr>
      <w:r>
        <w:rPr>
          <w:rFonts w:ascii="IRNazanin" w:hAnsi="IRNazanin" w:eastAsia="IRNazanin"/>
          <w:color w:val="111111"/>
          <w:sz w:val="28"/>
          <w:sz w:val="28"/>
          <w:szCs w:val="28"/>
          <w:rtl w:val="true"/>
          <w:lang w:bidi="fa-IR"/>
        </w:rPr>
        <w:t>نمي‌آوري، بگذار با خبر خوش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به تو مي‌گويم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خوش را كه گفت، حرف اولش را از دلم خارج كردم و منتظر ماندم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هنوز گريه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داخل اتاق رفتم و در آغوشش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حلوا هنوز در هوا مانده بود، حق داشت كه براي آن گريه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كنار فرزندم نشسته بودم و به او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بعدها براي او نيز از آن حلوا درست خواهم كرد كه صداي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دويدم و آن را باز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ظرف هنوز روي دست‌هاي شوهرم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عصباني بود كه جرئت نمي‌كردم سؤالي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پسرمان افتاد كه چشم‌هايش از اشك هنوز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حلوا را جلوي او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 ببينم كجاي شكم بزرگت را مي‌گيرد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پسرم ظرف را نگاه كرد كه حلواي آن روي زمين ريخته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صداي بلند زير گريه زد و از اتاق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او اين گونه رفتار 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نگاهي با غضب به من انداخت كه تا آن روز اين نگاه را از او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مي‌شوي يا طلاقت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نگفتم و كنار ظرف نشستم و شروع به حلواهاي پخش شده روي زمين را جمع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مي‌گويد مي‌خواهي مرا از راه خدا منحرف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حرفي نزدم،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مي‌گويد يا نفهمي يا ديوانه؟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به خودم جرئت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كسي؟</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چشم‌هايش را به چشم‌هايم دوخت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ابي‌طالب عليه السلام را مي‌گويم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از علي عليه السلام و تمام اطرافيان او بدش مي‌آمد</w:t>
      </w:r>
      <w:r>
        <w:rPr>
          <w:rFonts w:eastAsia="IRNazanin" w:cs="IRNazanin"/>
          <w:color w:val="111111"/>
          <w:sz w:val="28"/>
          <w:szCs w:val="28"/>
          <w:rtl w:val="true"/>
          <w:lang w:bidi="fa-IR"/>
        </w:rPr>
        <w:t>.</w:t>
      </w:r>
      <w:bookmarkStart w:id="189" w:name="pg2606_17299"/>
    </w:p>
    <w:p>
      <w:pPr>
        <w:pStyle w:val="BookText"/>
        <w:rPr/>
      </w:pPr>
      <w:bookmarkEnd w:id="189"/>
      <w:r>
        <w:rPr>
          <w:rFonts w:ascii="IRNazanin" w:hAnsi="IRNazanin" w:eastAsia="IRNazanin"/>
          <w:color w:val="111111"/>
          <w:sz w:val="28"/>
          <w:sz w:val="28"/>
          <w:szCs w:val="28"/>
          <w:rtl w:val="true"/>
          <w:lang w:bidi="fa-IR"/>
        </w:rPr>
        <w:t>تعجب كردم چرا براي او اين‌قدر خودش را به زحمت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قدمي كه وارد خانه‌اش گذاشتم، چشمش به ظرف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است، يا زكات يا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را مقابل ايشان گذاشتم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كه باشيم به اميرالمؤمنين، خليفه مسلمان‌ها، صدقه يا زكات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سر تا پاي من انداخت، به شكلي كه انگار تمام قلب و روحم را بررسي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در سوگ تو بگريد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آمده‌اي از راه دين خدا مرا فريب دهي؟ نمي‌فهمي يا ديوانه‌اي؟ سوگند به خدا اگر هفت اقليم را با هرچه در زير آسمان‌هاست به من بدهند، براي اينكه پوست جويي را از مورچه‌اي بربايم و خدا را نافرماني كنم، اين كار را نخواهم كرد و خدا را نافرماني نمي‌كنم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توضيح داد كه با چه خفت و خواري ظرف‌ها را برداشته و از خانه ايشان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خوشحال شدم كه سر همسر منافقم به سنگ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را به آشپزخانه بردم و با فرزندم آن را خوردم</w:t>
      </w:r>
      <w:r>
        <w:rPr>
          <w:rFonts w:eastAsia="IRNazanin" w:cs="IRNazanin"/>
          <w:color w:val="111111"/>
          <w:sz w:val="28"/>
          <w:szCs w:val="28"/>
          <w:rtl w:val="true"/>
          <w:lang w:bidi="fa-IR"/>
        </w:rPr>
        <w:t>.</w:t>
      </w:r>
    </w:p>
    <w:p>
      <w:pPr>
        <w:pStyle w:val="Heading5"/>
        <w:numPr>
          <w:ilvl w:val="4"/>
          <w:numId w:val="1"/>
        </w:numPr>
        <w:rPr/>
      </w:pPr>
      <w:bookmarkStart w:id="190" w:name="__RefHeading___Toc368204_1395250215"/>
      <w:bookmarkStart w:id="191" w:name="_Toc74"/>
      <w:bookmarkEnd w:id="190"/>
      <w:r>
        <w:rPr>
          <w:rtl w:val="true"/>
        </w:rPr>
        <w:t>چهارم</w:t>
      </w:r>
      <w:r>
        <w:rPr>
          <w:rtl w:val="true"/>
        </w:rPr>
        <w:t xml:space="preserve">: </w:t>
      </w:r>
      <w:r>
        <w:rPr>
          <w:rtl w:val="true"/>
        </w:rPr>
        <w:t>فاطمه مخزومي و فاطمه محمدي يكسان هستند</w:t>
      </w:r>
      <w:bookmarkEnd w:id="191"/>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مخزومي و فاطمه محمدي يكسان هستند</w:t>
      </w:r>
      <w:r>
        <w:rPr>
          <w:rStyle w:val="FootnoteAnchor"/>
          <w:rtl w:val="true"/>
        </w:rPr>
        <w:footnoteReference w:id="6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براي جلسه‌اي دعوت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با هم كاري انجام مي‌داديم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قريشي بوديم و نمي‌خواستيم بيشتر از آن تحقير شويم و چيزهاي بيشتري قبول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بزرگان ديگري نيز آمدند،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آن زن مخزومي را همه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سر تأييد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پيرمردي كه ريش بلند و سفيدي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 است ديگر، بايد</w:t>
      </w:r>
    </w:p>
    <w:p>
      <w:pPr>
        <w:pStyle w:val="BookText"/>
        <w:rPr/>
      </w:pPr>
      <w:r>
        <w:rPr>
          <w:rFonts w:ascii="IRNazanin" w:hAnsi="IRNazanin" w:eastAsia="IRNazanin"/>
          <w:color w:val="111111"/>
          <w:sz w:val="28"/>
          <w:sz w:val="28"/>
          <w:szCs w:val="28"/>
          <w:rtl w:val="true"/>
          <w:lang w:bidi="fa-IR"/>
        </w:rPr>
        <w:t>حكم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مي‌شناختمش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خاندانشان بود و بسيار مورد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گونه‌اي با او برخورد مي‌كردم كه ناراحت نشود،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شما درست است، ولي محمد مي‌خواهد خودش بر سر ما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براي قريش نمي‌توانم تاب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را با همين چند كلمه ساكت كردم و توانستم جلسه را دوباره به دست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جوانان كه به خاطر دليري‌اش به مجلس دعوت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را فراري بدهيم و نگذاريم حكم اجرا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مي‌خواستم زير خنده بزنم، ولي چشمم به شمشير برهنه‌اش افتاد، خنده‌ام را فرو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خوبي است اما بايد كار بهتري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او بفهمانيم كه اختيار قريش را خودمان داريم نه شخص ديگري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طولاني شد و هر كسي نظر خودش را داد تا اينكه اسامة بن 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سراغ پيامبر مي‌روم و او را راضي مي‌كنم مجازات نكند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خيلي حرف زد، ولي من به فكر اين بودم كه اگر اسامة بن زيد پيش محمد برود و او هم دست رد به سينه اسامه بزند، ممكن است اسامه ديگر آن‌قدر مورد لطف او نباشد و از چشمش بيفتد، اسامه نيز از او دل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جنگ دوباره‌اي پيش بيايد كه آن وقت من مي‌توانم به مقصود خودم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صحبت‌هاي اسامه، تصميم گرفتيم پيشنهادش را عملي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 رئيس‌ها قبول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آنها را راضي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اين شد كه فردا، بعد از نماز ظهر من و اسامة بن زيد سراغ محمد صلي الله عليه و آله برويم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صبح زود دلم شور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نمي‌دانستم محمد صلي الله عليه و آله چه برخوردي با اسامة بن زيد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پشت سر ايشان در مسجد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او ياد‌آور شدم كه سراغ پيامبر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نيز بلند شد و با هم</w:t>
      </w:r>
      <w:bookmarkStart w:id="192" w:name="pg2606_17303"/>
    </w:p>
    <w:p>
      <w:pPr>
        <w:pStyle w:val="BookText"/>
        <w:rPr/>
      </w:pPr>
      <w:bookmarkEnd w:id="192"/>
      <w:r>
        <w:rPr>
          <w:rFonts w:ascii="IRNazanin" w:hAnsi="IRNazanin" w:eastAsia="IRNazanin"/>
          <w:color w:val="111111"/>
          <w:sz w:val="28"/>
          <w:sz w:val="28"/>
          <w:szCs w:val="28"/>
          <w:rtl w:val="true"/>
          <w:lang w:bidi="fa-IR"/>
        </w:rPr>
        <w:t>مقابل پيامبر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مانند هميشه با لبخندي مهربان با ما سلام و احوال‌پرسي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خانواده اسامه را پرسيد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فرمايشي 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به لكنت افتاد و من‌من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 به او تلنگر زدم و به طرف حرف سوقش دادم تا بالاخره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خواهشي از شما داريم كه فاطمه مخذومي را عفو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چهره‌شان برافروخته شد تا جايي كه اسامة ديگر ترسيد حرفش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درباره حدي از حدود خدا شفاعت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 خود برخاست و خطبه‌اي به اين ترتيب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ملت‌هاي قبل از شما هلاك شدند اين بود كه اگر فرد بلندپايه‌اي از آنان جرم مي‌كرد او را به مجازات نمي‌رساندند، اما اگر از مردم ضعيف و ناتوان و گمنام، كسي خلاف مي‌كرد، حكم خدا را درباره وي اجرا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حرف‌ها مطمئن شدم كه اسامه ديگر از پيامبر خواهد رنجيد و رابطه‌شان بد خواهد شد، چون اسامه نيز چهره‌اش برافروخته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نيز دست به چنين كاري بزند، حكم خدا را درباره او اجرا مي‌كنم و در برابر قانون خدا، فاطمه مخزومي با فاطمه محمدي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حرف ايشان، رنگ اسامة بن زيد به حالت عادي برگشت و ديگر از آن برافروختگي خبري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كه اين چنين ديدم برخاستم و طوري كه كسي متوجه من نشود، از مسجد بيرون رفتم</w:t>
      </w:r>
      <w:r>
        <w:rPr>
          <w:rFonts w:eastAsia="IRNazanin" w:cs="IRNazanin"/>
          <w:color w:val="111111"/>
          <w:sz w:val="28"/>
          <w:szCs w:val="28"/>
          <w:rtl w:val="true"/>
          <w:lang w:bidi="fa-IR"/>
        </w:rPr>
        <w:t>.</w:t>
      </w:r>
    </w:p>
    <w:p>
      <w:pPr>
        <w:pStyle w:val="Heading3"/>
        <w:numPr>
          <w:ilvl w:val="2"/>
          <w:numId w:val="1"/>
        </w:numPr>
        <w:rPr/>
      </w:pPr>
      <w:bookmarkStart w:id="193" w:name="__RefHeading___Toc368206_1395250215"/>
      <w:bookmarkStart w:id="194" w:name="_Toc75"/>
      <w:bookmarkEnd w:id="193"/>
      <w:r>
        <w:rPr/>
        <w:t>9</w:t>
      </w:r>
      <w:r>
        <w:rPr>
          <w:rtl w:val="true"/>
        </w:rPr>
        <w:t xml:space="preserve">. </w:t>
      </w:r>
      <w:r>
        <w:rPr>
          <w:rtl w:val="true"/>
        </w:rPr>
        <w:t>شوخي و مزاح</w:t>
      </w:r>
      <w:bookmarkEnd w:id="194"/>
    </w:p>
    <w:p>
      <w:pPr>
        <w:pStyle w:val="Heading4"/>
        <w:numPr>
          <w:ilvl w:val="3"/>
          <w:numId w:val="1"/>
        </w:numPr>
        <w:rPr/>
      </w:pPr>
      <w:bookmarkStart w:id="195" w:name="__RefHeading___Toc368208_1395250215"/>
      <w:bookmarkStart w:id="196" w:name="_Toc76"/>
      <w:bookmarkEnd w:id="195"/>
      <w:r>
        <w:rPr>
          <w:rtl w:val="true"/>
        </w:rPr>
        <w:t>اشاره</w:t>
      </w:r>
      <w:bookmarkEnd w:id="19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شوخي و مزاح</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جايگاه مزاح در اسلام</w:t>
      </w:r>
    </w:p>
    <w:p>
      <w:pPr>
        <w:pStyle w:val="BookText"/>
        <w:rPr/>
      </w:pPr>
      <w:r>
        <w:rPr>
          <w:rFonts w:ascii="IRNazanin" w:hAnsi="IRNazanin" w:eastAsia="IRNazanin"/>
          <w:color w:val="111111"/>
          <w:sz w:val="28"/>
          <w:sz w:val="28"/>
          <w:szCs w:val="28"/>
          <w:rtl w:val="true"/>
          <w:lang w:bidi="fa-IR"/>
        </w:rPr>
        <w:t>حد و مرز مزاح</w:t>
      </w:r>
    </w:p>
    <w:p>
      <w:pPr>
        <w:pStyle w:val="BookText"/>
        <w:rPr/>
      </w:pPr>
      <w:r>
        <w:rPr>
          <w:rFonts w:ascii="IRNazanin" w:hAnsi="IRNazanin" w:eastAsia="IRNazanin"/>
          <w:color w:val="111111"/>
          <w:sz w:val="28"/>
          <w:sz w:val="28"/>
          <w:szCs w:val="28"/>
          <w:rtl w:val="true"/>
          <w:lang w:bidi="fa-IR"/>
        </w:rPr>
        <w:t>نمونه‌</w:t>
      </w:r>
    </w:p>
    <w:p>
      <w:pPr>
        <w:pStyle w:val="Heading4"/>
        <w:numPr>
          <w:ilvl w:val="3"/>
          <w:numId w:val="1"/>
        </w:numPr>
        <w:rPr/>
      </w:pPr>
      <w:bookmarkStart w:id="197" w:name="__RefHeading___Toc368210_1395250215"/>
      <w:bookmarkStart w:id="198" w:name="_Toc77"/>
      <w:bookmarkEnd w:id="197"/>
      <w:r>
        <w:rPr>
          <w:rtl w:val="true"/>
        </w:rPr>
        <w:t>جايگاه مزاح در اسلام</w:t>
      </w:r>
      <w:bookmarkEnd w:id="198"/>
    </w:p>
    <w:p>
      <w:pPr>
        <w:pStyle w:val="BookText"/>
        <w:rPr/>
      </w:pPr>
      <w:r>
        <w:rPr>
          <w:rFonts w:ascii="IRNazanin" w:hAnsi="IRNazanin" w:eastAsia="IRNazanin"/>
          <w:color w:val="111111"/>
          <w:sz w:val="28"/>
          <w:sz w:val="28"/>
          <w:szCs w:val="28"/>
          <w:rtl w:val="true"/>
          <w:lang w:bidi="fa-IR"/>
        </w:rPr>
        <w:t>جايگاه مزاح در اسلام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بررسي جايگاه مزاح در زندگي ديني، به روايتي از يونس بن شيباني</w:t>
      </w:r>
    </w:p>
    <w:p>
      <w:pPr>
        <w:pStyle w:val="BookText"/>
        <w:rPr/>
      </w:pPr>
      <w:r>
        <w:rPr>
          <w:rFonts w:ascii="IRNazanin" w:hAnsi="IRNazanin" w:eastAsia="IRNazanin"/>
          <w:color w:val="111111"/>
          <w:sz w:val="28"/>
          <w:sz w:val="28"/>
          <w:szCs w:val="28"/>
          <w:rtl w:val="true"/>
          <w:lang w:bidi="fa-IR"/>
        </w:rPr>
        <w:t>اشاره مي‌كنيم كه از امام صادق عليه السلام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شوخي و مزاح كردن شما با يكديگر؟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لحني عتاب‌آميز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هم مزاح و شوخي نداريد؟ شوخي و مزاح، بخشي از اخلاق نيكوست و تو مي‌خواهي از اين طريق، سرور و شادي بر دل برادرت وارد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 شوخي مي‌كرد، مي‌خواست كه آنها را شادمان كند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البته نبايد فراموش كرد كه وقتي سخن از شوخي و مزاح به ميان مي‌آيد، به معناي باطل‌گويي و زياده‌روي نيست يا به معناي تمسخر و دروغ نيست، بلكه شكافي است بين كارهاي روزانه كه انسان را از سير جدي و عادي، خارج و روحيه‌اش را شاد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جعفري مي‌فرمايد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فرض كه همه عقلاي عالم به وجود يك عده اموري جدي معتقدند، بايستي شوخي‌هاي ما به صورت استراحت‌هايي باشد كه براي تكاپو در كار و فعاليت لازم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بايست شوخي كنيم، اما بايد بدانيم كه اين شوخي در حقيقت مانند بيرون آمدن از كشتي است كه در سطح اقيانوس زندگي در حركت است و گام گذاشتن به صندوق مقوايي است كه در روي امواج بي‌اختيار جست‌وخيز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كار خنده‌آور، تلخي يكنواخت بودن كشتي و تماشا به دستگاه و ساكنين كشتي را به دست فراموشي بسپارد، اما نبايد فراموش كرد كه در نور ديدن پهنه بيكران دريا، احتياج به همان كشتي مجهز دارد كه حتي كوچك‌ترين</w:t>
      </w:r>
      <w:bookmarkStart w:id="199" w:name="pg2606_17307"/>
    </w:p>
    <w:p>
      <w:pPr>
        <w:pStyle w:val="BookText"/>
        <w:rPr/>
      </w:pPr>
      <w:bookmarkEnd w:id="199"/>
      <w:r>
        <w:rPr>
          <w:rFonts w:ascii="IRNazanin" w:hAnsi="IRNazanin" w:eastAsia="IRNazanin"/>
          <w:color w:val="111111"/>
          <w:sz w:val="28"/>
          <w:sz w:val="28"/>
          <w:szCs w:val="28"/>
          <w:rtl w:val="true"/>
          <w:lang w:bidi="fa-IR"/>
        </w:rPr>
        <w:t>پيچ و مهره‌اش هم به طور جدي منظور شده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بنابراين، دين اسلام نه تنها اصل شوخي و مزاح را نهي نكرده است بلكه از نشانه‌هاي ايمان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صلي الله عليه و آله در اين مورد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دَعِبٌ لَعِبٌ وَ الْمُنَافِقُ قَطِبٌ وَ غَضِب؛ مؤمن، شوخ‌طبع و خوش‌مشرب است، ولي منافق، گرفته و خشم‌آلود مي 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روايتي فضل بن ابي‌قرّه از زبان امام صادق عليه السلام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مؤمني نيست، مگر اينكه در او دعابه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دعابه يعني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شوخي</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200" w:name="__RefHeading___Toc368212_1395250215"/>
      <w:bookmarkStart w:id="201" w:name="_Toc78"/>
      <w:bookmarkEnd w:id="200"/>
      <w:r>
        <w:rPr>
          <w:rtl w:val="true"/>
        </w:rPr>
        <w:t>حد و مرز مزاح</w:t>
      </w:r>
      <w:bookmarkEnd w:id="201"/>
    </w:p>
    <w:p>
      <w:pPr>
        <w:pStyle w:val="BookText"/>
        <w:rPr/>
      </w:pPr>
      <w:r>
        <w:rPr>
          <w:rFonts w:ascii="IRNazanin" w:hAnsi="IRNazanin" w:eastAsia="IRNazanin"/>
          <w:color w:val="111111"/>
          <w:sz w:val="28"/>
          <w:sz w:val="28"/>
          <w:szCs w:val="28"/>
          <w:rtl w:val="true"/>
          <w:lang w:bidi="fa-IR"/>
        </w:rPr>
        <w:t>حد و مرز مزاح</w:t>
      </w:r>
    </w:p>
    <w:p>
      <w:pPr>
        <w:pStyle w:val="BookText"/>
        <w:rPr/>
      </w:pPr>
      <w:r>
        <w:rPr>
          <w:rFonts w:ascii="Amiri" w:hAnsi="Amiri" w:eastAsia="Amiri" w:cs="Amiri"/>
          <w:color w:val="111111"/>
          <w:sz w:val="28"/>
          <w:sz w:val="28"/>
          <w:szCs w:val="28"/>
          <w:rtl w:val="true"/>
          <w:lang w:bidi="ar-SA"/>
        </w:rPr>
        <w:t>در انجام مزاح بايد به دو نكته توجه كرد تا شوخي و مزاح نتيجه‌اي عكس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ظرفيت شخص مقابل آگاه بود؛ زيرا بعضي افراد ظرفيت پذيرش مزاح را ندارند و بيش از آنكه دلشان شاد شود، دلگير و دل‌شكسته مي‌شوند و مزاحشان نتيجه عكسي به بار مي‌آورد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دقت كنيم تا به حرام تبديل نشود؛ يعني خدايي ناكرده به تهمت، استهزا و غيره مبدل نگردد و بكوشيم شخص خاصي را مورد خطاب قرار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مزاح‌هاي حقي هم كه انجام مي‌دهيم، زياده‌روي نكنيم تا احترام و اعتبارمان مورد خدشه قرار بگيرد؛ زيرا رسول خدا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الْمِزَاحِ تَذْهَبُ بِمَاءِ الْوَجْهِ وَ كَثْرَةُ الضَّحِكِ</w:t>
      </w:r>
      <w:bookmarkStart w:id="202" w:name="pg2606_17309"/>
    </w:p>
    <w:p>
      <w:pPr>
        <w:pStyle w:val="BookText"/>
        <w:rPr/>
      </w:pPr>
      <w:bookmarkEnd w:id="202"/>
      <w:r>
        <w:rPr>
          <w:rFonts w:ascii="Amiri" w:hAnsi="Amiri" w:eastAsia="Amiri" w:cs="Amiri"/>
          <w:color w:val="111111"/>
          <w:sz w:val="28"/>
          <w:sz w:val="28"/>
          <w:szCs w:val="28"/>
          <w:rtl w:val="true"/>
          <w:lang w:bidi="ar-SA"/>
        </w:rPr>
        <w:t>تَمْحُو الْإِيمَانَ؛ شوخي بيش از اندازه آبروي انسان را مي‌برد و خنده بيش از اندازه نيز ايمان را از بين مي‌برد</w:t>
      </w:r>
      <w:r>
        <w:rPr>
          <w:rFonts w:eastAsia="Amiri" w:cs="Amiri" w:ascii="Amiri" w:hAnsi="Amiri"/>
          <w:color w:val="111111"/>
          <w:sz w:val="28"/>
          <w:szCs w:val="28"/>
          <w:rtl w:val="true"/>
          <w:lang w:bidi="ar-SA"/>
        </w:rPr>
        <w:t>».</w:t>
      </w:r>
      <w:r>
        <w:rPr>
          <w:rStyle w:val="FootnoteAnchor"/>
          <w:rtl w:val="true"/>
        </w:rPr>
        <w:footnoteReference w:id="72"/>
      </w:r>
    </w:p>
    <w:p>
      <w:pPr>
        <w:pStyle w:val="Heading4"/>
        <w:numPr>
          <w:ilvl w:val="3"/>
          <w:numId w:val="1"/>
        </w:numPr>
        <w:rPr/>
      </w:pPr>
      <w:bookmarkStart w:id="203" w:name="__RefHeading___Toc368214_1395250215"/>
      <w:bookmarkStart w:id="204" w:name="_Toc79"/>
      <w:bookmarkEnd w:id="203"/>
      <w:r>
        <w:rPr>
          <w:rtl w:val="true"/>
        </w:rPr>
        <w:t>نمونه‌</w:t>
      </w:r>
      <w:bookmarkEnd w:id="204"/>
    </w:p>
    <w:p>
      <w:pPr>
        <w:pStyle w:val="Heading5"/>
        <w:numPr>
          <w:ilvl w:val="4"/>
          <w:numId w:val="1"/>
        </w:numPr>
        <w:rPr/>
      </w:pPr>
      <w:bookmarkStart w:id="205" w:name="__RefHeading___Toc368216_1395250215"/>
      <w:bookmarkStart w:id="206" w:name="_Toc80"/>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عسل ناخواسته</w:t>
      </w:r>
    </w:p>
    <w:p>
      <w:pPr>
        <w:pStyle w:val="Heading5"/>
        <w:numPr>
          <w:ilvl w:val="4"/>
          <w:numId w:val="1"/>
        </w:numPr>
        <w:rPr/>
      </w:pPr>
      <w:bookmarkStart w:id="207" w:name="__RefHeading___Toc368218_1395250215"/>
      <w:bookmarkStart w:id="208" w:name="_Toc81"/>
      <w:bookmarkEnd w:id="207"/>
      <w:r>
        <w:rPr>
          <w:rtl w:val="true"/>
        </w:rPr>
        <w:t>عسل ناخواسته</w:t>
      </w:r>
      <w:bookmarkEnd w:id="208"/>
    </w:p>
    <w:p>
      <w:pPr>
        <w:pStyle w:val="BookText"/>
        <w:rPr/>
      </w:pPr>
      <w:r>
        <w:rPr>
          <w:rFonts w:ascii="IRNazanin" w:hAnsi="IRNazanin" w:eastAsia="IRNazanin"/>
          <w:color w:val="111111"/>
          <w:sz w:val="28"/>
          <w:sz w:val="28"/>
          <w:szCs w:val="28"/>
          <w:rtl w:val="true"/>
          <w:lang w:bidi="fa-IR"/>
        </w:rPr>
        <w:t>عسل ناخواسته</w:t>
      </w:r>
    </w:p>
    <w:p>
      <w:pPr>
        <w:pStyle w:val="BookText"/>
        <w:rPr/>
      </w:pPr>
      <w:r>
        <w:rPr>
          <w:rFonts w:ascii="IRNazanin" w:hAnsi="IRNazanin" w:eastAsia="IRNazanin"/>
          <w:color w:val="111111"/>
          <w:sz w:val="28"/>
          <w:sz w:val="28"/>
          <w:szCs w:val="28"/>
          <w:rtl w:val="true"/>
          <w:lang w:bidi="fa-IR"/>
        </w:rPr>
        <w:t>عسل مي‌فروختم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زيادي آن را تهيه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سالي مي‌شد كه شغلم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پشت سر هم فرياد مي‌زدم تا اگر كسي عسل مي‌خواهد بيرون بيايد 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دستي، محكم به پشتم زد كه به شدت بالا پريدم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سرم را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نعيمان بدري، يكي از ياران شوخ و هميشه خندان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است حال عسل‌هايت؟ زنبورهايت كه دلدرد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با اين شوخي‌هايت حالشان را بد نكني، آنها خوب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نعيمان دوباره محكم به پشتم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شوخي مي‌كنم تا شما را خوشحال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فرمايش پيامبر را نشنيده‌اي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شاد كردن دل مؤمن را از همه كارها بيشتر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دل تو را اگر مؤمن هستي شاد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مؤمن هستي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نمي‌دانستم چه بگويم و فقط به حرف‌هايش مي‌خنديدم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 داخل خانه پيامبر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يك ظرف عسل مي‌دهي براي پيامبر خدا صلي الله عليه و آله ببرم يا نه؟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ظرف از بهترين عسلم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نعيمان هم آن را گرفت و در خانه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پيامبر را از پشت در شنيدم كه به نعيمان خوش‌آمد</w:t>
      </w:r>
    </w:p>
    <w:p>
      <w:pPr>
        <w:pStyle w:val="BookText"/>
        <w:rPr/>
      </w:pP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خوش‌آمد‌گويي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با ديدن چهره نوراني ايشان روشن شد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با خوش‌رويي جواب سلام را داد و با نعيمان داخل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همان‌جا پشت در منتظر ماندم تا نعيمان پولم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مي‌كردم نعيمان آن عسل را به عنوان هديه براي ايشان برده است و خودش پول آن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انتظارم طولاني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هم مستقيم روي سرم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كوچه رفتم و به ديوار تكيه دادم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بسته شدن در را شنيدم نعيمان بيرون آمد و سريع رفت، آن‌قدر سريع كه نتوانستم خودم را به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خودم را دلداري دادم كه شايد رفته است تا پول را از خانه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طرف كوچه به آن طرف مي‌رفتم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نداشت بايد فكر ديگري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نعيمان را ديدم كه از ته كوچه عبور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 زدم و دنبالش رفتم، ولي دوباره خبري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عصباني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خانه پيامبر رفتم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بعد از چند لحظه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پولش را نمي‌دهيد عسل را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پيامبر بسيار تعجب كرده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نعيمان پولش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وقت است كه منتظرش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سرعت پولم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بود كه نعيمان آمد، در حالي كه لبخند روي لبانش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مي‌بينم پولت را گرفتي؟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نيز به چهره نعيمان لبخند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چه اين‌كار را كردي؟</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نعيمان دوباره به پشتم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پيامبرخدا صلي الله عليه و آله عسل دوست دارد فرصت را غنيمت شمردم و برايشان عسل خريدم</w:t>
      </w:r>
      <w:r>
        <w:rPr>
          <w:rFonts w:eastAsia="IRNazanin" w:cs="IRNazanin"/>
          <w:color w:val="111111"/>
          <w:sz w:val="28"/>
          <w:szCs w:val="28"/>
          <w:rtl w:val="true"/>
          <w:lang w:bidi="fa-IR"/>
        </w:rPr>
        <w:t>».</w:t>
      </w:r>
      <w:bookmarkStart w:id="209" w:name="pg2606_17313"/>
    </w:p>
    <w:p>
      <w:pPr>
        <w:pStyle w:val="Heading2"/>
        <w:numPr>
          <w:ilvl w:val="1"/>
          <w:numId w:val="1"/>
        </w:numPr>
        <w:rPr/>
      </w:pPr>
      <w:bookmarkStart w:id="210" w:name="__RefHeading___Toc368220_1395250215"/>
      <w:bookmarkStart w:id="211" w:name="_Toc82"/>
      <w:bookmarkEnd w:id="209"/>
      <w:bookmarkEnd w:id="210"/>
      <w:r>
        <w:rPr>
          <w:rtl w:val="true"/>
        </w:rPr>
        <w:t>فصل سوم</w:t>
      </w:r>
      <w:r>
        <w:rPr>
          <w:rtl w:val="true"/>
        </w:rPr>
        <w:t xml:space="preserve">: </w:t>
      </w:r>
      <w:r>
        <w:rPr>
          <w:rtl w:val="true"/>
        </w:rPr>
        <w:t>عوامل نشاط‌هاي ناپسند</w:t>
      </w:r>
      <w:bookmarkEnd w:id="211"/>
    </w:p>
    <w:p>
      <w:pPr>
        <w:pStyle w:val="Heading3"/>
        <w:numPr>
          <w:ilvl w:val="2"/>
          <w:numId w:val="1"/>
        </w:numPr>
        <w:rPr/>
      </w:pPr>
      <w:bookmarkStart w:id="212" w:name="__RefHeading___Toc368222_1395250215"/>
      <w:bookmarkStart w:id="213" w:name="_Toc83"/>
      <w:bookmarkEnd w:id="212"/>
      <w:r>
        <w:rPr>
          <w:rtl w:val="true"/>
        </w:rPr>
        <w:t>اشاره</w:t>
      </w:r>
      <w:bookmarkEnd w:id="21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نشاط‌هاي ناپسند</w:t>
      </w:r>
      <w:bookmarkStart w:id="214" w:name="pg2606_17317"/>
    </w:p>
    <w:p>
      <w:pPr>
        <w:pStyle w:val="BookText"/>
        <w:rPr/>
      </w:pPr>
      <w:bookmarkEnd w:id="214"/>
      <w:r>
        <w:rPr>
          <w:rFonts w:ascii="IRNazanin" w:hAnsi="IRNazanin" w:eastAsia="IRNazanin"/>
          <w:color w:val="111111"/>
          <w:sz w:val="28"/>
          <w:sz w:val="28"/>
          <w:szCs w:val="28"/>
          <w:rtl w:val="true"/>
          <w:lang w:bidi="fa-IR"/>
        </w:rPr>
        <w:t>در فصل قبل به مواردي اشاره شد كه سبب ايجاد حركت و نشاط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مواردي است كه در ظاهر ايجاد نشاط مي‌كند، ولي معصومان عليهم السلام از آنها نهي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صورت جداگانه به هريك از آنها مي‌پردازيم</w:t>
      </w:r>
      <w:r>
        <w:rPr>
          <w:rFonts w:eastAsia="IRNazanin" w:cs="IRNazanin"/>
          <w:color w:val="111111"/>
          <w:sz w:val="28"/>
          <w:szCs w:val="28"/>
          <w:rtl w:val="true"/>
          <w:lang w:bidi="fa-IR"/>
        </w:rPr>
        <w:t>.</w:t>
      </w:r>
    </w:p>
    <w:p>
      <w:pPr>
        <w:pStyle w:val="Heading3"/>
        <w:numPr>
          <w:ilvl w:val="2"/>
          <w:numId w:val="1"/>
        </w:numPr>
        <w:rPr/>
      </w:pPr>
      <w:bookmarkStart w:id="215" w:name="__RefHeading___Toc368224_1395250215"/>
      <w:bookmarkStart w:id="216" w:name="_Toc84"/>
      <w:bookmarkEnd w:id="215"/>
      <w:r>
        <w:rPr/>
        <w:t>1</w:t>
      </w:r>
      <w:r>
        <w:rPr>
          <w:rtl w:val="true"/>
        </w:rPr>
        <w:t xml:space="preserve">. </w:t>
      </w:r>
      <w:r>
        <w:rPr>
          <w:rtl w:val="true"/>
        </w:rPr>
        <w:t>تمسخر</w:t>
      </w:r>
      <w:bookmarkEnd w:id="216"/>
    </w:p>
    <w:p>
      <w:pPr>
        <w:pStyle w:val="Heading4"/>
        <w:numPr>
          <w:ilvl w:val="3"/>
          <w:numId w:val="1"/>
        </w:numPr>
        <w:rPr/>
      </w:pPr>
      <w:bookmarkStart w:id="217" w:name="__RefHeading___Toc368226_1395250215"/>
      <w:bookmarkStart w:id="218" w:name="_Toc85"/>
      <w:bookmarkEnd w:id="217"/>
      <w:r>
        <w:rPr>
          <w:rtl w:val="true"/>
        </w:rPr>
        <w:t>اشاره</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تمسخر</w:t>
      </w:r>
    </w:p>
    <w:p>
      <w:pPr>
        <w:pStyle w:val="BookText"/>
        <w:rPr/>
      </w:pPr>
      <w:r>
        <w:rPr>
          <w:rFonts w:ascii="IRNazanin" w:hAnsi="IRNazanin" w:eastAsia="IRNazanin"/>
          <w:color w:val="111111"/>
          <w:sz w:val="28"/>
          <w:sz w:val="28"/>
          <w:szCs w:val="28"/>
          <w:rtl w:val="true"/>
          <w:lang w:bidi="fa-IR"/>
        </w:rPr>
        <w:t>تمسخر يا استهزا، عبارت است از اينكه انسان، سخن، رفتار، كردار يا صفات و خلقت مردم را به زبان يا در عمل يا به ايما و اشاره، طوري نقل و بازگو كند كه سبب خنده ديگران شود؛ اين عمل موجب ايذا، تحقير، آگاه كردن بر عيوب و نقائص مردم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در حضور شخص مورد استهزا نباشد، غيبت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مورد غيبت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حَرامٌ عَلي كُلِّ مُسْلِم وَ اِنّها لَتَأكُلُ الْحَسَناتِ كَما تَأْكُلُ النّارُ الْحَطَبَ؛ غيبت بر هر مسلماني حرام است و حسنات را از ميان مي‌برد، همان‌گونه كه آتش هيزم را مي‌سوزاند و نابود مي‌كند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خداوند متعال در قرآن كريم مؤمنان را از تمسخر كردن ديگران نهي كرده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يَسْخَرْ قَوْمٌ مِنْ قَوْمٍ عَسَيٰ أَنْ يَكُونُوا</w:t>
      </w:r>
    </w:p>
    <w:p>
      <w:pPr>
        <w:pStyle w:val="BookText"/>
        <w:rPr/>
      </w:pPr>
      <w:r>
        <w:rPr>
          <w:rFonts w:ascii="IRNazanin" w:hAnsi="IRNazanin" w:eastAsia="IRNazanin"/>
          <w:color w:val="111111"/>
          <w:sz w:val="28"/>
          <w:sz w:val="28"/>
          <w:szCs w:val="28"/>
          <w:rtl w:val="true"/>
          <w:lang w:bidi="fa-IR"/>
        </w:rPr>
        <w:t xml:space="preserve">خَيْرًا مِنْهُمْ وَلَا نِسَاءٌ مِنْ نِسَاءٍ عَسَيٰ أَنْ يَكُنَّ خَيْرًا مِنْهُنَّ وَلَا تَلْمِزُوا أَنْفُسَكُمْ وَلَا تَنَابَزُوا بِالْأَلْقَابِ بِئْسَ الِاسْمُ الْفُسُوقُ بَعْدَ الْإِيمَانِ وَمَنْ لَمْ يَتُبْ فَأُولَٰئِكَ هُمُ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گروهي گروه ديگر را مسخره كنند، شايد مسخره‌شده‌ها از مسخره‌كنندگان بهتر باشند و نبايد زناني زنان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مسخره‌شده‌ها از مسخره‌كنندگان بهتر باشند و از يكديگر عيب‌جويي نكنيد و يكديگر را با لقب‌هاي ناپسند صدا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نشانه و علامتي است اينكه انساني را پس از ايمان آوردنش به لقب زشت علامت‌گذاري كنند و كساني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امور ناهنجار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نكنند، ستم‌كارند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نمونه ذيل اين آيه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مخاطب مؤمنانند، اعم از مردان و زنان، قرآن به همه هشدار مي‌دهد كه از اين عمل زشت بپرهيزند؛ چراكه سرچشمه استهزا و سخريه همان حس خودبرتربيني و كبر و غرور است كه عامل بسياري از جنگ‌هاي خونين در طول تاريخ بوده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خودبرتربيني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ارزش‌هاي ظاهري و مادي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فلان كس، خود را از ديگري ثروتمندتر، زيباتر يا از قبيله‌اي سرشناس‌تر مي‌شمرد و احياناً اين پندار كه از نظر علم و عبادت و معنويات از فلان جمعيت برتر است، او را وادار به سخريه مي‌كند، در حالي كه معيار ارزش در پيشگاه خداوند تقوا است و اين به پاكي قلب و نيت و تواضع و اخلاق و ادب بستگي دارد</w:t>
      </w:r>
      <w:r>
        <w:rPr>
          <w:rFonts w:eastAsia="IRNazanin" w:cs="IRNazanin"/>
          <w:color w:val="111111"/>
          <w:sz w:val="28"/>
          <w:szCs w:val="28"/>
          <w:rtl w:val="true"/>
          <w:lang w:bidi="fa-IR"/>
        </w:rPr>
        <w:t>.</w:t>
      </w:r>
      <w:bookmarkStart w:id="219" w:name="pg2606_17321"/>
    </w:p>
    <w:p>
      <w:pPr>
        <w:pStyle w:val="Heading4"/>
        <w:numPr>
          <w:ilvl w:val="3"/>
          <w:numId w:val="1"/>
        </w:numPr>
        <w:rPr/>
      </w:pPr>
      <w:bookmarkStart w:id="220" w:name="__RefHeading___Toc368228_1395250215"/>
      <w:bookmarkStart w:id="221" w:name="_Toc86"/>
      <w:bookmarkEnd w:id="219"/>
      <w:bookmarkEnd w:id="220"/>
      <w:r>
        <w:rPr>
          <w:rtl w:val="true"/>
        </w:rPr>
        <w:t>علت تمسخر</w:t>
      </w:r>
      <w:bookmarkEnd w:id="221"/>
    </w:p>
    <w:p>
      <w:pPr>
        <w:pStyle w:val="BookText"/>
        <w:rPr/>
      </w:pPr>
      <w:r>
        <w:rPr>
          <w:rFonts w:ascii="IRNazanin" w:hAnsi="IRNazanin" w:eastAsia="IRNazanin"/>
          <w:color w:val="111111"/>
          <w:sz w:val="28"/>
          <w:sz w:val="28"/>
          <w:szCs w:val="28"/>
          <w:rtl w:val="true"/>
          <w:lang w:bidi="fa-IR"/>
        </w:rPr>
        <w:t>علت تمسخر</w:t>
      </w:r>
    </w:p>
    <w:p>
      <w:pPr>
        <w:pStyle w:val="BookText"/>
        <w:rPr/>
      </w:pPr>
      <w:r>
        <w:rPr>
          <w:rFonts w:ascii="IRNazanin" w:hAnsi="IRNazanin" w:eastAsia="IRNazanin"/>
          <w:color w:val="111111"/>
          <w:sz w:val="28"/>
          <w:sz w:val="28"/>
          <w:szCs w:val="28"/>
          <w:rtl w:val="true"/>
          <w:lang w:bidi="fa-IR"/>
        </w:rPr>
        <w:t>در سطور پيش به طور خلاصه به چند مورد از موارد بي‌شمار تمسخر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تفصيل بيشتر آن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انسان به خاطر دارايي‌ها و مسائل دنيوي ديگران را تمسخر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لِكلّ هُمزة، الِذي جَمع مالاً و عَدده؛ واي بر هر عيب‌جوي مسخره‌كننده‌اي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 كه مال فراواني جمع‌آوري و شماره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بي‌آنكه مشروع و نامشروع آن را حساب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تمسخرها به دليل فخرفروشي به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علم حقيقي نيست؛ زيرا عالم حقيقي كسي را تمسخر نمي‌كند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جاءَتْهُمْ رُسُلُهُمْ بِالْبَيِّناتِ فَرِحُوا بِما عِنْدَهُمْ مِنَ الْعِلْمِ وَ حاقَ بِهِمْ ما كانُوا بِهِ يَسْتَهْزِؤُنَ؛ هنگامي كه رسولانشان دلايل روشني براي آنان آوردند، به دانشي كه خود داشتند، خوشحال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آن را هيچ مي‌شمردند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تمسخر مي‌گرفتند، آنان را فراگرفت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مواقعي هم ضعف‌ها و نقص‌هاي جسماني سبب مي‌شود تا ديگران دست به تمسخر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غافلند از اينكه هر لحظه امكان دارد اتفاقي براي خودشان بيفتد و آنها نيز شبيه شخص مسخره‌شده بشوند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اَشَدُّ مِنّا قُوّةً؛ كيست كه قدرت و توانايي او از ما بيشتر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انگيزه تمسخر ديگران، كوچك شمردن هدف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زماني كه كفار فقرايي را كه همراه انبيا بودند، تحقير مي‌كردند 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نَرَاكَ اتَّبَعَكَ إِلَّا الَّذِينَ هُمْ أَرَاذِلُنَا بَادِي الرَّأْيِ؛ ما پيروان تو را جز افراد اراذل نمي‌بينيم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طمع به مال و مقام، سبب انتقاد، همراه با تمسخر از ديگران</w:t>
      </w:r>
      <w:bookmarkStart w:id="222" w:name="pg2606_17323"/>
    </w:p>
    <w:p>
      <w:pPr>
        <w:pStyle w:val="BookText"/>
        <w:rPr/>
      </w:pPr>
      <w:bookmarkEnd w:id="222"/>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پيامبر اكرم صلي الله عليه و آله را درباره زكات عيب‌جويي مي‌كردند و دست به تمسخر مي‌زدند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مَنْ يَلْمِزُكَ فِي الصَّدَقَاتِ فَإِنْ أُعْطُوا مِنْهَا رَضُوا وَإِنْ لَمْ يُعْطَوْا مِنْهَا إِذَا هُمْ يَسْخَطُونَ؛ برخي از آنان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بر تو خرده مي‌گيرند، پس اگر از صدقات به آنان داده شود خشنود مي‌شوند، و اگر داده نشود، ناگاه خشمگين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ريشه مسخره، جهل و ناداني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حضرت موسي عليه السلام دستور كشتن گاو را داد، بني اسرائيل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را مسخره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أَنْ أَكُونَ مِنْ الْجَاهِلِينَ؛ به خدا پناه مي‌برم كه از جاهلان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مسخره كردن برخاسته از جهل است و من جاهل نيستم</w:t>
      </w:r>
      <w:r>
        <w:rPr>
          <w:rFonts w:eastAsia="IRNazanin" w:cs="IRNazanin"/>
          <w:color w:val="111111"/>
          <w:sz w:val="28"/>
          <w:szCs w:val="28"/>
          <w:rtl w:val="true"/>
          <w:lang w:bidi="fa-IR"/>
        </w:rPr>
        <w:t>.</w:t>
      </w:r>
    </w:p>
    <w:p>
      <w:pPr>
        <w:pStyle w:val="Heading4"/>
        <w:numPr>
          <w:ilvl w:val="3"/>
          <w:numId w:val="1"/>
        </w:numPr>
        <w:rPr/>
      </w:pPr>
      <w:bookmarkStart w:id="223" w:name="__RefHeading___Toc368230_1395250215"/>
      <w:bookmarkStart w:id="224" w:name="_Toc87"/>
      <w:bookmarkEnd w:id="223"/>
      <w:r>
        <w:rPr>
          <w:rtl w:val="true"/>
        </w:rPr>
        <w:t>نتايج تمسخر</w:t>
      </w:r>
      <w:bookmarkEnd w:id="224"/>
    </w:p>
    <w:p>
      <w:pPr>
        <w:pStyle w:val="BookText"/>
        <w:rPr/>
      </w:pPr>
      <w:r>
        <w:rPr>
          <w:rFonts w:ascii="Amiri" w:hAnsi="Amiri" w:eastAsia="Amiri" w:cs="Amiri"/>
          <w:color w:val="111111"/>
          <w:sz w:val="28"/>
          <w:sz w:val="28"/>
          <w:szCs w:val="28"/>
          <w:rtl w:val="true"/>
          <w:lang w:bidi="ar-SA"/>
        </w:rPr>
        <w:t>نتايج تمسخر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تمسخر در ظاهر، يك گناه و در باطن چند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مسخره كردن گناهاني مانند خوار كردن، كشف عيوب، اختلاف‌افكني، غيبت، كينه، فتنه، تحريك، انتقام و طعنه به ديگران،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سادگي نمي‌توان از كنار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وقتي قرآن چندين بار استهزا را نكوهش كرد، ديگر نمي‌توان اين عمل را گناهي ساده به حساب آورد، براي همين در روايتي از امام سجاد، استهزا از جمله گناهاني است كه مستحق نزول بلا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الذُّنُوبُ الّتي تُنزِلُ النِّقَمَ عِصيانُ العارِفِ بِالبَغي وَ التَطاوُلُ عَلَي النّاسِ وَ الاِستِهزاءُ بِهِم وَ السُّخريَّةُ مِنهُم؛ گناهاني كه سبب نزول عذاب مي‌شوند،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كردن شخص از روي آگاهي،</w:t>
      </w:r>
      <w:bookmarkStart w:id="225" w:name="pg2606_17325"/>
    </w:p>
    <w:p>
      <w:pPr>
        <w:pStyle w:val="BookText"/>
        <w:rPr/>
      </w:pPr>
      <w:bookmarkEnd w:id="225"/>
      <w:r>
        <w:rPr>
          <w:rFonts w:ascii="Amiri" w:hAnsi="Amiri" w:eastAsia="Amiri" w:cs="Amiri"/>
          <w:color w:val="111111"/>
          <w:sz w:val="28"/>
          <w:sz w:val="28"/>
          <w:szCs w:val="28"/>
          <w:rtl w:val="true"/>
          <w:lang w:bidi="ar-SA"/>
        </w:rPr>
        <w:t>تجاوز به حقوق مردم، و دست انداختن و مسخره كردن آنان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بنابراين، تمسخر محل غيراخلاقي و زشت است كه بيش از آنكه شخصيت انسان مورد تمسخر را خرد كند، نشان از نبود انسانيت در فرد تمسخركننده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نتيجه مسخره كردن در جامعه اين است كه ديگر هيچ شخصي جرئت عمل كردن به خودش نمي‌دهد و حتي ممكن است در جامعه و اجتماع حاضر نشود؛ زيرا ممكن است از سوي ديگران استهزا و تمسخر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دچار رخوت و سستي در عمل مي‌شود</w:t>
      </w:r>
      <w:r>
        <w:rPr>
          <w:rFonts w:eastAsia="IRNazanin" w:cs="IRNazanin"/>
          <w:color w:val="111111"/>
          <w:sz w:val="28"/>
          <w:szCs w:val="28"/>
          <w:rtl w:val="true"/>
          <w:lang w:bidi="fa-IR"/>
        </w:rPr>
        <w:t>.</w:t>
      </w:r>
    </w:p>
    <w:p>
      <w:pPr>
        <w:pStyle w:val="Heading4"/>
        <w:numPr>
          <w:ilvl w:val="3"/>
          <w:numId w:val="1"/>
        </w:numPr>
        <w:rPr/>
      </w:pPr>
      <w:bookmarkStart w:id="226" w:name="__RefHeading___Toc368232_1395250215"/>
      <w:bookmarkStart w:id="227" w:name="_Toc88"/>
      <w:bookmarkEnd w:id="226"/>
      <w:r>
        <w:rPr>
          <w:rtl w:val="true"/>
        </w:rPr>
        <w:t>نمونه‌ها</w:t>
      </w:r>
      <w:bookmarkEnd w:id="227"/>
    </w:p>
    <w:p>
      <w:pPr>
        <w:pStyle w:val="Heading5"/>
        <w:numPr>
          <w:ilvl w:val="4"/>
          <w:numId w:val="1"/>
        </w:numPr>
        <w:rPr/>
      </w:pPr>
      <w:bookmarkStart w:id="228" w:name="__RefHeading___Toc368234_1395250215"/>
      <w:bookmarkStart w:id="229" w:name="_Toc89"/>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نمونه‌ها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تمسخر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خنده خوني</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30" w:name="__RefHeading___Toc368236_1395250215"/>
      <w:bookmarkStart w:id="231" w:name="_Toc90"/>
      <w:bookmarkEnd w:id="230"/>
      <w:r>
        <w:rPr>
          <w:rtl w:val="true"/>
        </w:rPr>
        <w:t>اول</w:t>
      </w:r>
      <w:r>
        <w:rPr>
          <w:rtl w:val="true"/>
        </w:rPr>
        <w:t xml:space="preserve">: </w:t>
      </w:r>
      <w:r>
        <w:rPr>
          <w:rtl w:val="true"/>
        </w:rPr>
        <w:t>عاقبت تمسخر</w:t>
      </w:r>
      <w:bookmarkEnd w:id="23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تمسخر</w:t>
      </w:r>
      <w:r>
        <w:rPr>
          <w:rStyle w:val="FootnoteAnchor"/>
          <w:rtl w:val="true"/>
        </w:rPr>
        <w:footnoteReference w:id="7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روي پُشتي مانده بودم كه تمام بدنم درد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داخل قصر بودم و هر روز بوهاي خوبي از غذاي متوكل به مشامم مي‌خورد، ولي دوست داشتم براي يك‌بار هم كه شده مثل شيري واقعي بيرون بروم و چرخي بزنم و گوشتي به دندان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آرزويم در روزي به حقيقت پيوست كه متوكل جشن بزرگي برگزار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لباس‌هاي زيبا پوشيده بودند و دائم شراب مي‌خوردند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رقاصه برايشان آواز مي‌خواند و حركاتي انجام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 انسان‌هاي خوش‌گذران، مردي بود كه به آن جمع 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نشسته بود و به زمين نگاه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مي‌آمد، مجبور بود كه در آن مجلس شركت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ادامه داشت تا جايي كه برنامه به دست شعبده‌باز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حركت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دهانش آتش بيرون آورد، سيخي را در دهانش فرو كرد و چند كار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غذا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شعبده‌باز نمايش خود را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مظلوم و ساكت، همان‌طور سر به زير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در گوش شعبده‌باز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بتواني اين مرد را شرمنده كني هزار دينار جايزه مي‌گيري؟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شعبده‌باز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او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صدايش را آهسته‌تر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به او امام هادي عليه السلام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شعبده‌باز لبخند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پهن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پشتي همه چيز را مي‌ديدم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عدد نان مقابل آن مرد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هادي عليه السلام مي‌خواست يكي از آن نان‌ها را بردارد كه با اشاره شعبده‌باز نان به هوا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ميهمان‌ها نگاه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بدون اينكه به آنها توجه كند دوباره خواست اين كار را انجام دهد كه شعبده‌باز نان را به هوا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اين‌بار اطرافيان متوكل، خنديدند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هادي عليه السلام روي من دستي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عضلاتم جان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پشتي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 واقعي بودن لذت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هادي عليه السلام دستش را به طرف شعبده‌باز دراز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كوچكي بود كه بعد از آن همه سال گرسنگي خوردم و سريع مانند سابق روي پشتي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وحشت چشم‌هايشان گِرد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 برود كه متوكل با ترس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اخم و ناراحتي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ديگر او را نخواهي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را بر دوستان خدا مسلط مي‌كني؟</w:t>
      </w:r>
      <w:r>
        <w:rPr>
          <w:rFonts w:eastAsia="IRNazanin" w:cs="IRNazanin"/>
          <w:color w:val="111111"/>
          <w:sz w:val="28"/>
          <w:szCs w:val="28"/>
          <w:rtl w:val="true"/>
          <w:lang w:bidi="fa-IR"/>
        </w:rPr>
        <w:t>!»</w:t>
      </w:r>
      <w:bookmarkStart w:id="232" w:name="pg2606_17330"/>
    </w:p>
    <w:p>
      <w:pPr>
        <w:pStyle w:val="BookText"/>
        <w:rPr/>
      </w:pPr>
      <w:bookmarkEnd w:id="232"/>
      <w:r>
        <w:rPr>
          <w:rFonts w:ascii="Amiri" w:hAnsi="Amiri" w:eastAsia="Amiri" w:cs="Amiri"/>
          <w:color w:val="111111"/>
          <w:sz w:val="28"/>
          <w:sz w:val="28"/>
          <w:szCs w:val="28"/>
          <w:rtl w:val="true"/>
          <w:lang w:bidi="ar-SA"/>
        </w:rPr>
        <w:t>امام هادي عليه السلام رفت و آن شعبده‌باز هنوز داخل شكم من است</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368238_1395250215"/>
      <w:bookmarkStart w:id="234" w:name="_Toc91"/>
      <w:bookmarkEnd w:id="233"/>
      <w:r>
        <w:rPr>
          <w:rtl w:val="true"/>
        </w:rPr>
        <w:t>دوم</w:t>
      </w:r>
      <w:r>
        <w:rPr>
          <w:rtl w:val="true"/>
        </w:rPr>
        <w:t xml:space="preserve">: </w:t>
      </w:r>
      <w:r>
        <w:rPr>
          <w:rtl w:val="true"/>
        </w:rPr>
        <w:t>خنده خوني</w:t>
      </w:r>
      <w:bookmarkEnd w:id="234"/>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خنده خوني</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دلم براي پسرم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از عمرش گذشته بود كه مرا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 كه مرد باديه‌نشيني بود، با چاقو زير گلويم زد و مانند باقي شترها مرا نحر كرد، ولي چند نفر ديگر مسئول ريخته شدن خون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اين قرار است كه ظهر گرم 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 سوارم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چرا آن روز صبح پسرم شير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مدام نگران گرسنگي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كوچك بود كه هنوز نمي‌توانست خارهاي خشك بيابان را در دهان بگذارد و بِجَوَد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با صاحبم مي‌رفتيم، چشمم به گروهي افتاد كه شخصي نوراني مابينشان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 به كمرم زد تا بايستم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آنها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 همچنان سوارم ماند و با آن فرد نوراني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خطابش مي‌كرد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آنها خيلي طول كشيد و من منتظر بودم كه زودتر برگرديم تا پسرم را شير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صحبتشان تمام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به چپ و راست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 افسارم را كشيد و به جاي اولم بازگرداند و دوباره شروع به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بيشتر دور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با زور صاحبم برگشتم، ديدم ياراني كه همراه رسول خدا صلي الله عليه و آله بودند، زير خنده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 لگد محكمي به شكمم زد و بدون اينكه</w:t>
      </w:r>
      <w:bookmarkStart w:id="235" w:name="pg2606_17331"/>
    </w:p>
    <w:p>
      <w:pPr>
        <w:pStyle w:val="BookText"/>
        <w:rPr/>
      </w:pPr>
      <w:bookmarkEnd w:id="235"/>
      <w:r>
        <w:rPr>
          <w:rFonts w:ascii="IRNazanin" w:hAnsi="IRNazanin" w:eastAsia="IRNazanin"/>
          <w:color w:val="111111"/>
          <w:sz w:val="28"/>
          <w:sz w:val="28"/>
          <w:szCs w:val="28"/>
          <w:rtl w:val="true"/>
          <w:lang w:bidi="fa-IR"/>
        </w:rPr>
        <w:t>با پيامبر خداحافظي كند از آنجا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عصباني بود، ولي من خوشحال بودم و تندتند به طرف محل چراي باقي شترهايش مي‌رفتم تا پسرم را سير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نزديكي شترها رسيديم، چشمم به پسرم افتاد، ولي صاحبم افسارم را كشيد و با زور مرا نگه داشت، از من پايين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روبه‌رويم چشم‌هايش از شدت خشم قرمز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پشتش پنهان كرده بود ناگهان جلو آورد و خنجر را زير گلويم فرو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پاهايم سست شد اشك توي چشم‌هايم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جلوي چشمم مجسم كردم و با زانو روي خون‌هايم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 با فرياد وحشيانه‌اي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براي من چموشي مي‌كني، اين حق حيوان چموش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بودم و ديگر روحم آزاد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فرزندم رفتم اما ديگر مرا نمي‌ديد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شير شتر ديگري را نخورد و صاحبم، زودتر او را پيش من بفرستد، نمي‌دانم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سراغ همان جمعي كه اين بلا را سرم آورده بودند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كه چيزي مرا آرام كرد و از ناراحتي‌ام 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ناراحتي به اطرافيانش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عرب ناراحت شد و شترش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پيامبر چشم‌هايشان از تعجب گرد شد 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عرب شترش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كه متأثر شده بود و سرش را پايين انداخته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دامن‌هاي شما پر از خون آن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خنديديد و او از رفتار شما عصباني شد و آن را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كنار آنها نيز دور شدم، در حالي كه مقداري دلم آرام شده بود</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368240_1395250215"/>
      <w:bookmarkStart w:id="237" w:name="_Toc92"/>
      <w:bookmarkEnd w:id="236"/>
      <w:r>
        <w:rPr/>
        <w:t>2</w:t>
      </w:r>
      <w:r>
        <w:rPr>
          <w:rtl w:val="true"/>
        </w:rPr>
        <w:t xml:space="preserve">. </w:t>
      </w:r>
      <w:r>
        <w:rPr>
          <w:rtl w:val="true"/>
        </w:rPr>
        <w:t>لهو و لعب</w:t>
      </w:r>
      <w:bookmarkEnd w:id="237"/>
    </w:p>
    <w:p>
      <w:pPr>
        <w:pStyle w:val="Heading4"/>
        <w:numPr>
          <w:ilvl w:val="3"/>
          <w:numId w:val="1"/>
        </w:numPr>
        <w:rPr/>
      </w:pPr>
      <w:bookmarkStart w:id="238" w:name="__RefHeading___Toc368242_1395250215"/>
      <w:bookmarkStart w:id="239" w:name="_Toc93"/>
      <w:bookmarkEnd w:id="238"/>
      <w:r>
        <w:rPr>
          <w:rtl w:val="true"/>
        </w:rPr>
        <w:t>اشاره</w:t>
      </w:r>
      <w:bookmarkEnd w:id="2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لهو و لعب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واضح شدن معناي لهو و لعب به تفسير الميزان مراجعه مي‌كنيم كه</w:t>
      </w:r>
    </w:p>
    <w:p>
      <w:pPr>
        <w:pStyle w:val="BookText"/>
        <w:rPr/>
      </w:pP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 اين چنين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معناي هر چيز و هر كار بيهوده‌اي است كه انسان را از كار مهم و مفيدش باز بدارد، و به خود مشغول سازد، بنابراين يكي از مصاديق لهو، زندگي مادي دنياست، براي اينكه آدمي را با زرق و برق خود و آرايش فاني و فريبنده خود از زندگي باقي و دائمي بازمي‌دارد، و به خود مشغول و سرگرم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معناي كار يا كارهاي منظمي است با نظم خيالي و براي غرض خيالي مثل بازي‌هاي بچه‌ها، زندگي دنيا همان‌طور كه به اعتباري لهو است، همين‌طور لعب نيز هست، براي اينكه فاني و زودگذر است، هم‌چنان كه بازي‌ها اين طورند، عده‌اي بچه با حرص و شور و هيجان عجيبي يك بازي را شروع مي‌كنند و خيلي زود از آن سير شده و از هم جدا مي‌شوند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سؤال اينجاست كه به هيچ وجه ديگر نبايد تفريح كرد؟ تحقيق در منابع اسلامي، ما را به اين نتيجه مي‌رساند كه اگر تفريح و سرگرمي در حدي باشد كه موجب غفلت انسان از خداوند و دوري از هدف اصلي زندگي نشود و رفتارهاي حرامي در جريان اين سرگرمي‌ها وارد نگردد، نه تنها منعي از آن وجود ندارد، بلكه آنچه از قرآن و روايات برداشت مي‌شود، اين است كه چنين تفريحاتي كاملاً مورد تأييد بوده و نقش آن در ادامه يك زندگي سالم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صادق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 دانا، بايد فرصت‌هاي زندگي خود را بر سه بخش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بخشي از آن را جهت كسب درآمد و گذران زندگي صرف كرده و بخش ديگري را به جمع‌آوري توشه و زاد براي آخرت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زندگي او نيز بايد به تفريحات سالمي كه از</w:t>
      </w:r>
      <w:bookmarkStart w:id="240" w:name="pg2606_17335"/>
    </w:p>
    <w:p>
      <w:pPr>
        <w:pStyle w:val="BookText"/>
        <w:rPr/>
      </w:pPr>
      <w:bookmarkEnd w:id="240"/>
      <w:r>
        <w:rPr>
          <w:rFonts w:ascii="IRNazanin" w:hAnsi="IRNazanin" w:eastAsia="IRNazanin"/>
          <w:color w:val="111111"/>
          <w:sz w:val="28"/>
          <w:sz w:val="28"/>
          <w:szCs w:val="28"/>
          <w:rtl w:val="true"/>
          <w:lang w:bidi="fa-IR"/>
        </w:rPr>
        <w:t xml:space="preserve">رفتار حرام در آن خبري نيست، سپري شود و پرداختن به اين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كمكي براي اين فرد مؤمن خواهد بود كه آن دو بخش اول را با كيفيتي بهتر انجام دهد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241" w:name="__RefHeading___Toc368244_1395250215"/>
      <w:bookmarkStart w:id="242" w:name="_Toc94"/>
      <w:bookmarkEnd w:id="241"/>
      <w:r>
        <w:rPr>
          <w:rtl w:val="true"/>
        </w:rPr>
        <w:t>نمونه‌</w:t>
      </w:r>
      <w:bookmarkEnd w:id="242"/>
    </w:p>
    <w:p>
      <w:pPr>
        <w:pStyle w:val="Heading5"/>
        <w:numPr>
          <w:ilvl w:val="4"/>
          <w:numId w:val="1"/>
        </w:numPr>
        <w:rPr/>
      </w:pPr>
      <w:bookmarkStart w:id="243" w:name="__RefHeading___Toc368246_1395250215"/>
      <w:bookmarkStart w:id="244" w:name="_Toc95"/>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مطرب بي‌تقوا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45" w:name="__RefHeading___Toc368248_1395250215"/>
      <w:bookmarkStart w:id="246" w:name="_Toc96"/>
      <w:bookmarkEnd w:id="245"/>
      <w:r>
        <w:rPr>
          <w:rtl w:val="true"/>
        </w:rPr>
        <w:t>اول</w:t>
      </w:r>
      <w:r>
        <w:rPr>
          <w:rtl w:val="true"/>
        </w:rPr>
        <w:t xml:space="preserve">: </w:t>
      </w:r>
      <w:r>
        <w:rPr>
          <w:rtl w:val="true"/>
        </w:rPr>
        <w:t>مطرب بي‌تقوا</w:t>
      </w:r>
      <w:bookmarkEnd w:id="246"/>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مطرب بي‌تقوا</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كنيزهايي داشت كه از وسط مجلس كنار نمي‌آمدند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نمانده بود از سر انگشت‌هايم خون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مجلس هم مدام جام‌هاي شراب را بالا مي‌داد و به كنيزهايش نگاه مي‌كرد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بزن مطرب كه خوب مي‌زني، بزن مطرب</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چيزي به طلوع خورشيد نمانده بود كه آرام نواختم و مانند لالايي آنها را به خواب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لالايي‌ام زياد شد كه همراه آنها خودم نيز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سالي بود كه اين چنين مجلسي را به شور نياورده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چشم‌هايم را كه باز كردم ديدم هوا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لحظه‌اي فكر كردم شايد هنوز صبح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نيز خالي و تميز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 خود بلند شدم و تار خود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همان مرد ثروتمندي كه صاحب مجلس بود،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عجب از خواب بلند شدي، تمام روز را خواب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كردم هنوز صبح نشده است، تعجب كردم كه كنيزهايت چقدر خانه را سريع تميز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دهانش را باز كرد و قهقهه‌اي از ته دل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مزاح هم</w:t>
      </w:r>
    </w:p>
    <w:p>
      <w:pPr>
        <w:pStyle w:val="BookText"/>
        <w:rPr/>
      </w:pPr>
      <w:r>
        <w:rPr>
          <w:rFonts w:ascii="IRNazanin" w:hAnsi="IRNazanin" w:eastAsia="IRNazanin"/>
          <w:color w:val="111111"/>
          <w:sz w:val="28"/>
          <w:sz w:val="28"/>
          <w:szCs w:val="28"/>
          <w:rtl w:val="true"/>
          <w:lang w:bidi="fa-IR"/>
        </w:rPr>
        <w:t>كه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موهاي سفيدم نگاه نكن من اهل همه چيز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دهانش را تا جايي كه مي‌توانست باز كرد و قهقهه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گرم كردن مجلس شب قبل خوشم آمده است، مي‌خواهي پول فراواني به دست بياوري؟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دوست نداريد پول فراوان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نمي‌دانم از اين بيشتر هم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سرش را جلو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خليفه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هم نمي‌ديدم كه بتوانم در مجلس خليفه بنوازم، دهانم باز مانده بود و حرفي نمي‌زدم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مي‌داني من چه كسي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پولدار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خود را ضخيم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هماهنگي‌هاي ضيافت‌هاي مأمون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اسم مأمون چيزي نمانده بود روي زمين دراز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حرفي بزنم، اما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من از كاخ او مي‌آيم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چه اتفاقي افتاده است كه دختر نوجوان خود را مي‌خواهد عروس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دامادي پيدا كرده است كه اگر او را در دام نيندازد، مي‌پرد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هر چه هست براي فردا مجلسي ترتيب داده است و از من خواسته است بهترين مطرب را براي مجلس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در عرض يك شب تا صبح كه خود را به مرز هلاكت رساندم، تبديل شدم به بهترين 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خطايي از من سر بزند؟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اين بار لبخند موذيانه‌اي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تو هم بايد اين لطف مرا جبران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 به شانه‌ام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خليفه و اطرافيان انعام گرفتي، نصفش براي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چيزي براي من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نصف را تا سه بار هم نصف كني، آن‌قدر مي‌شود كه تا آخر عمر نيازي به مطربي</w:t>
      </w:r>
    </w:p>
    <w:p>
      <w:pPr>
        <w:pStyle w:val="BookText"/>
        <w:rPr/>
      </w:pPr>
      <w:r>
        <w:rPr>
          <w:rFonts w:ascii="Amiri" w:hAnsi="Amiri" w:eastAsia="Amiri" w:cs="Amiri"/>
          <w:color w:val="111111"/>
          <w:sz w:val="28"/>
          <w:sz w:val="28"/>
          <w:szCs w:val="28"/>
          <w:rtl w:val="true"/>
          <w:lang w:bidi="ar-SA"/>
        </w:rPr>
        <w:t>نداشته باشي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بود، از خداخواسته قبول كردم و فردا آن مرد بهترين لباس را برايم آورد و مرا به مجلس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بالاي مجلس روي تخت بزرگي نشسته بود و مقابلش انواع نوشيدني‌ها و ميوه‌ها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كنارش دو تخت هم وجود داشت كه روي يكي از آنها عروس، يعني دختر مأمون نشسته بود و روي تخت ديگر، پسربچه‌اي قرار داشت كه نمي‌توانستم باور كنم او داماد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نظر سن هم از دختر كوچك‌تر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آن دو توجه نمي‌كردم و مي‌كوشيدم به كار خود توجه داشته باشم تا سر خود را از دست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اواسط مجلس بود كه كنيزهاي فراواني با سيني‌هاي مملو از نوشيدني و شيريني وارد مجلس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آنها خود را تزيين كرده بودند كه نتوانستم بنوازم و به آنها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مجلس همين حالت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مات و مبهوت آنها بودم و يكي از آنها را با چشم‌هاي حريص خود دنبال مي‌كردم، توجهم به داماد مأمون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پايين انداخته بود و زير لب چيزي زمزمه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ادامه داشت تا كنيزها پذيرايي كردند و از مجلس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ديگر نوبت هنرنمايي 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شعف‌انگيزترين و لهوترين آهنگ‌هايي كه مي‌دانستم، نواختم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 دلم دوست داشتم توجه داماد را مانند مأمون جلب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سازم از هميشه بيشتر شده بود و با تمام قدرت بر تارهايش مي‌زدم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داماد سر خود را بالا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 اين بود كه دست‌هايم را روزهاست در يخ قرار داده باشند، به همان شكل سست شدند و سازم روي زمين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 همراه باقي</w:t>
      </w:r>
      <w:bookmarkStart w:id="247" w:name="pg2606_17340"/>
    </w:p>
    <w:p>
      <w:pPr>
        <w:pStyle w:val="BookText"/>
        <w:rPr/>
      </w:pPr>
      <w:bookmarkEnd w:id="247"/>
      <w:r>
        <w:rPr>
          <w:rFonts w:ascii="Amiri" w:hAnsi="Amiri" w:eastAsia="Amiri" w:cs="Amiri"/>
          <w:color w:val="111111"/>
          <w:sz w:val="28"/>
          <w:sz w:val="28"/>
          <w:szCs w:val="28"/>
          <w:rtl w:val="true"/>
          <w:lang w:bidi="ar-SA"/>
        </w:rPr>
        <w:t>ميهمان‌ها به من خيره شده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 شدم تا ساز را دوباره بردارم، اما نتوانستم و دوباره روي زمين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دست‌هايم براي هميشه از كار افتاده بود</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368250_1395250215"/>
      <w:bookmarkStart w:id="249" w:name="_Toc97"/>
      <w:bookmarkEnd w:id="248"/>
      <w:r>
        <w:rPr/>
        <w:t>3</w:t>
      </w:r>
      <w:r>
        <w:rPr>
          <w:rtl w:val="true"/>
        </w:rPr>
        <w:t xml:space="preserve">. </w:t>
      </w:r>
      <w:r>
        <w:rPr>
          <w:rtl w:val="true"/>
        </w:rPr>
        <w:t>نشاط از گناه</w:t>
      </w:r>
      <w:bookmarkEnd w:id="249"/>
    </w:p>
    <w:p>
      <w:pPr>
        <w:pStyle w:val="Heading4"/>
        <w:numPr>
          <w:ilvl w:val="3"/>
          <w:numId w:val="1"/>
        </w:numPr>
        <w:rPr/>
      </w:pPr>
      <w:bookmarkStart w:id="250" w:name="__RefHeading___Toc368252_1395250215"/>
      <w:bookmarkStart w:id="251" w:name="_Toc98"/>
      <w:bookmarkEnd w:id="250"/>
      <w:r>
        <w:rPr>
          <w:rtl w:val="true"/>
        </w:rPr>
        <w:t>اشاره</w:t>
      </w:r>
      <w:bookmarkEnd w:id="25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از گناه</w:t>
      </w:r>
    </w:p>
    <w:p>
      <w:pPr>
        <w:pStyle w:val="BookText"/>
        <w:rPr/>
      </w:pPr>
      <w:r>
        <w:rPr>
          <w:rFonts w:ascii="IRNazanin" w:hAnsi="IRNazanin" w:eastAsia="IRNazanin"/>
          <w:color w:val="111111"/>
          <w:sz w:val="28"/>
          <w:sz w:val="28"/>
          <w:szCs w:val="28"/>
          <w:rtl w:val="true"/>
          <w:lang w:bidi="fa-IR"/>
        </w:rPr>
        <w:t xml:space="preserve">انسان موجودي است كه دچار اشتباه مي‌شود كه در بيان مذهبي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تقسيم‌بندي مي‌توان گناه را به دو دسته قسمت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گناهي كه دامن خود شخص را مي‌گيرد و به حقوق مردم ارتباطي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يك نفر كه در خانه‌اش شراب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گناه‌ها با توبه برطرف مي‌شود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گناهي، كه تجاوز به حقوق ديگران شمرده مي‌شود و حق الناس است كه عقوبت آن بيش از ضايع كردن حق الله است و با توبه گناه بخشيده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نكته‌اي كه در تمام اين موارد بايد موردنظر باشد، اين است كه در نگاه ديني، گناه، نبايد سبك شمرده شود و نتيجه سبك شمردن آن، شاد بودن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التّبهّج بالمعاصي أقبح من ركوبها؛ شادي به گناه، زشت‌تر است از انجام آن</w:t>
      </w:r>
      <w:r>
        <w:rPr>
          <w:rFonts w:eastAsia="IRNazanin" w:cs="IRNazanin"/>
          <w:color w:val="111111"/>
          <w:sz w:val="28"/>
          <w:szCs w:val="28"/>
          <w:rtl w:val="true"/>
          <w:lang w:bidi="fa-IR"/>
        </w:rPr>
        <w:t>».</w:t>
      </w:r>
      <w:r>
        <w:rPr>
          <w:rStyle w:val="FootnoteAnchor"/>
          <w:rtl w:val="true"/>
        </w:rPr>
        <w:footnoteReference w:id="7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از امام سجاد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بپرهيز از خوشحالي به گناه؛ چراكه خوشحالي به گناه از خود گناه بدتر و بزرگ‌تر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 باقر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مصيبتي همچون سبك شمردن گناه نيست، و خرسند بودن به حالتي كه در آني</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حديث ديگري از امام باقر عليه السلام مشاهده مي‌كنيم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گناهاني كه بخشوده نمي‌شود، گفتن اين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جز به اين كار مؤاخذه نمي‌شدم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اين حديث شريف گوياي آن است كه فردي كه اين سخن را به زبان مي‌آورد، از اين موضوع غافل است كه گناهي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مي‌خواهد آن گناه، كوچك باشد يا بزرگ؛ زيرا حضرت رسول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اباذر به كوچكي گناه، نگاه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نافرماني چه كسي را مي‌كني</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شارح غرر الحكم در ذيل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التبجح بالمعاصي اقبح من ركوبها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 بودن به گناهان قبيح‌تر است از ارتكاب آنها؛ مي‌فرمايد يعني هرگاه كسي گناهي كرده باشد و شاد باشد به اينكه چنين كاري كرده، شادي او به آن قبيح‌تر است از اصل آن گناه و عقاب آن زياده است از عقاب آن گناه، چه ظاهر است كه بي‌باكي و استخفاف بدين در آن بيشتر است، از اصل آن گناه كه آدمي به سبب غلبه شهوت، مرتكب آن شده باشد</w:t>
      </w:r>
      <w:r>
        <w:rPr>
          <w:rFonts w:eastAsia="IRNazanin" w:cs="IRNazanin"/>
          <w:color w:val="111111"/>
          <w:sz w:val="28"/>
          <w:szCs w:val="28"/>
          <w:rtl w:val="true"/>
          <w:lang w:bidi="fa-IR"/>
        </w:rPr>
        <w:t>.</w:t>
      </w:r>
      <w:r>
        <w:rPr>
          <w:rStyle w:val="FootnoteAnchor"/>
          <w:rtl w:val="true"/>
        </w:rPr>
        <w:footnoteReference w:id="84"/>
      </w:r>
      <w:bookmarkStart w:id="252" w:name="pg2606_17342"/>
    </w:p>
    <w:p>
      <w:pPr>
        <w:pStyle w:val="BookText"/>
        <w:rPr/>
      </w:pPr>
      <w:bookmarkEnd w:id="252"/>
      <w:r>
        <w:rPr>
          <w:rFonts w:ascii="IRNazanin" w:hAnsi="IRNazanin" w:eastAsia="IRNazanin"/>
          <w:color w:val="111111"/>
          <w:sz w:val="28"/>
          <w:sz w:val="28"/>
          <w:szCs w:val="28"/>
          <w:rtl w:val="true"/>
          <w:lang w:bidi="fa-IR"/>
        </w:rPr>
        <w:t>يكي از مواردي كه باعث نشاط مي‌شود، پيروزي در رقابت‌ها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رقابت ناسالم و حتي گاهي حرام باشد، اين موضوع باعث مي‌شود كه آن شادي و نشاط نيز امري ناشايست باشد</w:t>
      </w:r>
      <w:r>
        <w:rPr>
          <w:rFonts w:eastAsia="IRNazanin" w:cs="IRNazanin"/>
          <w:color w:val="111111"/>
          <w:sz w:val="28"/>
          <w:szCs w:val="28"/>
          <w:rtl w:val="true"/>
          <w:lang w:bidi="fa-IR"/>
        </w:rPr>
        <w:t>.</w:t>
      </w:r>
    </w:p>
    <w:p>
      <w:pPr>
        <w:pStyle w:val="Heading4"/>
        <w:numPr>
          <w:ilvl w:val="3"/>
          <w:numId w:val="1"/>
        </w:numPr>
        <w:rPr/>
      </w:pPr>
      <w:bookmarkStart w:id="253" w:name="__RefHeading___Toc368254_1395250215"/>
      <w:bookmarkStart w:id="254" w:name="_Toc99"/>
      <w:bookmarkEnd w:id="253"/>
      <w:r>
        <w:rPr>
          <w:rtl w:val="true"/>
        </w:rPr>
        <w:t>نمونه</w:t>
      </w:r>
      <w:bookmarkEnd w:id="254"/>
    </w:p>
    <w:p>
      <w:pPr>
        <w:pStyle w:val="Heading5"/>
        <w:numPr>
          <w:ilvl w:val="4"/>
          <w:numId w:val="1"/>
        </w:numPr>
        <w:rPr/>
      </w:pPr>
      <w:bookmarkStart w:id="255" w:name="__RefHeading___Toc368256_1395250215"/>
      <w:bookmarkStart w:id="256" w:name="_Toc100"/>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قماربازي</w:t>
      </w:r>
    </w:p>
    <w:p>
      <w:pPr>
        <w:pStyle w:val="Heading5"/>
        <w:numPr>
          <w:ilvl w:val="4"/>
          <w:numId w:val="1"/>
        </w:numPr>
        <w:rPr/>
      </w:pPr>
      <w:bookmarkStart w:id="257" w:name="__RefHeading___Toc368258_1395250215"/>
      <w:bookmarkStart w:id="258" w:name="_Toc101"/>
      <w:bookmarkEnd w:id="257"/>
      <w:r>
        <w:rPr>
          <w:rtl w:val="true"/>
        </w:rPr>
        <w:t>قماربازي</w:t>
      </w:r>
      <w:bookmarkEnd w:id="258"/>
    </w:p>
    <w:p>
      <w:pPr>
        <w:pStyle w:val="BookText"/>
        <w:rPr/>
      </w:pPr>
      <w:r>
        <w:rPr>
          <w:rFonts w:ascii="Amiri" w:hAnsi="Amiri" w:eastAsia="Amiri" w:cs="Amiri"/>
          <w:color w:val="111111"/>
          <w:sz w:val="28"/>
          <w:sz w:val="28"/>
          <w:szCs w:val="28"/>
          <w:rtl w:val="true"/>
          <w:lang w:bidi="ar-SA"/>
        </w:rPr>
        <w:t>قماربازي</w:t>
      </w:r>
    </w:p>
    <w:p>
      <w:pPr>
        <w:pStyle w:val="BookText"/>
        <w:rPr/>
      </w:pPr>
      <w:r>
        <w:rPr>
          <w:rFonts w:ascii="IRNazanin" w:hAnsi="IRNazanin" w:eastAsia="IRNazanin"/>
          <w:color w:val="111111"/>
          <w:sz w:val="28"/>
          <w:sz w:val="28"/>
          <w:szCs w:val="28"/>
          <w:rtl w:val="true"/>
          <w:lang w:bidi="fa-IR"/>
        </w:rPr>
        <w:t>از اوايل شب شروع مي‌كنند و تا صبح ادامه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براي آن از خانواده و نواميس خود مايه مي‌گذارند، شنيده شده است، شخصي در اين كار همسر يا خانه خود را به ديگري داده است؛ خانه‌اي كه سرپناه خودش و خانواده‌اش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پي‌آمد بسيار فجيع، مربوط به قماربازي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لغت‌نامه دهخدا ذيل كلمه قمار آمده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باختن و غلبه كردن در بازي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بازي كه در آن به طور غالب شرط شود كه برنده چيزي از بازنده بگيرد، خواه با ورق باشد يا غير آن و اصل قمار اين است كه يكي، از رفيق خود اندك اندك چيزي در بازي بگيرد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قمار از ديرباز در ميان ملت‌ها معروف بود و از يونانيان قديم، جز مردم جمهوري اسپارت كسي آن را حرام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امپراتوران روم علاقه فراوان به قماربازي داشتند و گاه در آن مبلغ هنگفتي مي‌باختند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تاسيت، مؤلف رومي از عشق آلماني‌ها به قمار چيزهايي نقل مي‌كند كه باورنكردني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مي‌نويسد كه آنان حتي آزادي خود را قمار مي‌كردند و اگر مي‌باختند در اسارت برنده در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در آيين رومي‌ها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نيز آن را حرام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شانزدهم قمار در</w:t>
      </w:r>
    </w:p>
    <w:p>
      <w:pPr>
        <w:pStyle w:val="BookText"/>
        <w:rPr/>
      </w:pPr>
      <w:r>
        <w:rPr>
          <w:rFonts w:ascii="IRNazanin" w:hAnsi="IRNazanin" w:eastAsia="IRNazanin"/>
          <w:color w:val="111111"/>
          <w:sz w:val="28"/>
          <w:sz w:val="28"/>
          <w:szCs w:val="28"/>
          <w:rtl w:val="true"/>
          <w:lang w:bidi="fa-IR"/>
        </w:rPr>
        <w:t>اروپا رواج و رونق به سزا گرفت و قمارخانه‌هاي بزرگي بنياد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انگلستان به سال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را تحريم كرد و در امريكا به سال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شد و ساير ايالات آلمان به سال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 آن را حرام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قبل از همه ملل جهان، قمار را تحريم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إِنَّمَا الْخَمْرُ وَالْمَيْسِرُ وَالْأَنصَابُ وَالْأَزْلَامُ رِجْسٌ مِنْ عَمَلِ الشَّيْطَانِ فَاجْتَنِبُوهُ لَعَلَّكُمْ تُفْلِحُونَ؛ 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نوعي بخت‌آزمايي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پليد و از عمل شيطان است، از آنها دوري كنيد تا رستگار شويد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همان‌طور كه ملاحظه كرديد، قمار امري است كه در كنار خمر و بت از اعمال شيطان به شمار مي‌آيد و خداوند از آن نهي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حديثي حضرت سجاد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الذّنوب التي تهتك العصم شرب الخمر و الّلعب بالقمار؛ شراب‌خواري و قماربازي از گناهاني است كه پرده‌ها را پاره مي‌كند و شرم و حيا را از ميان برمي‌دارد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بعضي از افراد با تصور اينكه مي‌خواهند لحظات خوب و بانشاطي را بگذرانند با افراد ديگري مشغول اين امر حرام مي‌شوند و عمر و مال خود را تلف مي‌كنند و از لحاظ اخروي نيز آتش جهنم را براي خود مهيا مي‌كنند</w:t>
      </w:r>
      <w:r>
        <w:rPr>
          <w:rFonts w:eastAsia="IRNazanin" w:cs="IRNazanin"/>
          <w:color w:val="111111"/>
          <w:sz w:val="28"/>
          <w:szCs w:val="28"/>
          <w:rtl w:val="true"/>
          <w:lang w:bidi="fa-IR"/>
        </w:rPr>
        <w:t>.</w:t>
      </w:r>
      <w:bookmarkStart w:id="259" w:name="pg2606_17344"/>
    </w:p>
    <w:p>
      <w:pPr>
        <w:pStyle w:val="Heading2"/>
        <w:numPr>
          <w:ilvl w:val="1"/>
          <w:numId w:val="1"/>
        </w:numPr>
        <w:rPr/>
      </w:pPr>
      <w:bookmarkStart w:id="260" w:name="__RefHeading___Toc368260_1395250215"/>
      <w:bookmarkStart w:id="261" w:name="_Toc102"/>
      <w:bookmarkEnd w:id="259"/>
      <w:bookmarkEnd w:id="260"/>
      <w:r>
        <w:rPr>
          <w:rtl w:val="true"/>
        </w:rPr>
        <w:t>منابع</w:t>
      </w:r>
      <w:bookmarkEnd w:id="261"/>
    </w:p>
    <w:p>
      <w:pPr>
        <w:pStyle w:val="Heading3"/>
        <w:numPr>
          <w:ilvl w:val="2"/>
          <w:numId w:val="1"/>
        </w:numPr>
        <w:rPr/>
      </w:pPr>
      <w:bookmarkStart w:id="262" w:name="__RefHeading___Toc368262_1395250215"/>
      <w:bookmarkStart w:id="263" w:name="_Toc103"/>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كتاب‌ها</w:t>
      </w:r>
    </w:p>
    <w:p>
      <w:pPr>
        <w:pStyle w:val="BookText"/>
        <w:rPr/>
      </w:pPr>
      <w:r>
        <w:rPr>
          <w:rFonts w:ascii="Amiri" w:hAnsi="Amiri" w:eastAsia="Amiri" w:cs="Amiri"/>
          <w:color w:val="111111"/>
          <w:sz w:val="28"/>
          <w:sz w:val="28"/>
          <w:szCs w:val="28"/>
          <w:rtl w:val="true"/>
          <w:lang w:bidi="ar-SA"/>
        </w:rPr>
        <w:t>نشريه‌ها</w:t>
      </w:r>
    </w:p>
    <w:p>
      <w:pPr>
        <w:pStyle w:val="Heading3"/>
        <w:numPr>
          <w:ilvl w:val="2"/>
          <w:numId w:val="1"/>
        </w:numPr>
        <w:rPr/>
      </w:pPr>
      <w:bookmarkStart w:id="264" w:name="__RefHeading___Toc368264_1395250215"/>
      <w:bookmarkStart w:id="265" w:name="_Toc104"/>
      <w:bookmarkEnd w:id="264"/>
      <w:r>
        <w:rPr>
          <w:rtl w:val="true"/>
        </w:rPr>
        <w:t>كتاب‌ها</w:t>
      </w:r>
      <w:bookmarkEnd w:id="265"/>
    </w:p>
    <w:p>
      <w:pPr>
        <w:pStyle w:val="BookText"/>
        <w:rPr/>
      </w:pPr>
      <w:r>
        <w:rPr>
          <w:rFonts w:ascii="Amiri" w:hAnsi="Amiri" w:eastAsia="Amiri" w:cs="Amiri"/>
          <w:color w:val="111111"/>
          <w:sz w:val="28"/>
          <w:sz w:val="28"/>
          <w:szCs w:val="28"/>
          <w:rtl w:val="true"/>
          <w:lang w:bidi="ar-SA"/>
        </w:rPr>
        <w:t>كتاب‌ها</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نهج البلاغه، گردآوري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دشتي، مشهد، نورالمبين، چاپ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احمد، الحياة،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حكيمي و احمد آرام، تهران، دفتر نشر فرهنگ اسلامي،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آشتياني، احمد، طرائف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اندرزهاي ممتاز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تهران، كتابخانه صدوق، چاپ سوم،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محمدبن علي، الخصال، قم، جامعه مدرسين،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محمدبن علي، من لا يحضره الفقيه،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غفاري، تهران، نشر صدوق،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محمدبن علي، من لا يحضره الفقيه، قم، جامعه مدرسين،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علي طبرسي، الاحتجاج علي اهل اللجاج، مشهد، مرتضي،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پاك‌نژاد، سيد رضا، آخرين پيامبر اولين دانشگاه،جلد ورزش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پاينده، ابوالقاسم، نهج الفصاحة، تهران، دنياي دانش، چاپ چهارم،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تميمي آمدي، عبدالواحد بن محمد، غرر الحكم و درر الكلم،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w:t>
      </w:r>
    </w:p>
    <w:p>
      <w:pPr>
        <w:pStyle w:val="BookText"/>
        <w:rPr/>
      </w:pPr>
      <w:r>
        <w:rPr>
          <w:rFonts w:ascii="IRNazanin" w:hAnsi="IRNazanin" w:eastAsia="IRNazanin"/>
          <w:color w:val="111111"/>
          <w:sz w:val="28"/>
          <w:sz w:val="28"/>
          <w:szCs w:val="28"/>
          <w:rtl w:val="true"/>
          <w:lang w:bidi="fa-IR"/>
        </w:rPr>
        <w:t xml:space="preserve">جمال‌الدين خوانساري، تهران، دانشگاه تهران،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حراني، ابن شعبه،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جنتي، تهران، اميركبير،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ديلمي، ارشاد القلوب،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عبدالحسين رضايي، تهران، اسلاميه، چاپ سوم،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ديلمي، ارشاد القلوب،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سلگي نهاوندي، قم، ناصر،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بن محمد، راغب اصفهاني، مفردات الفاظ القرآن، زنجان، مهديس،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خسروي، موسي، زندگاني حضرت علي بن موسي الرضا عليه السلام ، تهران، اسلاميه،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بن طاووس، لهوف،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ابوالحسن مير ابوطالبي، قم، دليل ما،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حر العاملي، محمدبن الحسن، وسائل الشيعه،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افراسيابي، قم، نهاوندي،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حسن فرزند شيخ طبرسي، مكارم الاخلاق، قم، شريف رضي، چاپ چهارم،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طبرسي، الآداب الدينية للخزانة المعينية،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عابدي، قم، زائر،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طبرسي، فضل بن حسن حفيد، مشكاة الانوار في غرر اخبار، نجف، حيدريه،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كليني، اصول كافي،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جواد مصطفوي، تهران، اسلاميه،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كليني، اصول كافي،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كمره‌اي، قم، سوره،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ارشاد،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محلاتي، تهران، اسلاميه،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صابري يزدي، علي رضا، الحكم الزاهره،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انصاري محلاتي، قم، مركز چاپ و نشر سازمان تبليغات اسلامي،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عبدوس، محمدتقي و محمدمحمدي اشتهاردي، آموزه‌هاي اخلاقي ـ رفتاري امامان شيعه عليهم السلام ، قم، بوستان كتاب، چاپ پنجم،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عطاردي، عزيزالله، مسند الامام الرضا عليه السلام ، مشهد، آستان قدس،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طباطبايي، تفسير الميزان،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محمدباقر موسوي همداني، قم، دفتر انتشارات اسلامي جامعه مدرسين حوزه علميه قم،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غفاري، محسن، سيره رضوي؛ از غربت مظلومانه تا شهادت غريبانه، تهران، پيام آزادي،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قاضي، عياض، شرح الشفاء، بيروت، دارالكتب علميه،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گلستاني همداني، علي، نكته‌هاي ناب از زندگاني چهارده معصوم عليهم السلام ، تهران، سفير صبح،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مجلسي، محمدباقر، بحار الانوار الجامعة لدرر اخبار الائمة الاطهار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والكفر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عزيزالله عطاردي، تهران، انتشارات عطارد،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اربلي، كشف الغمة،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حسين زواره‌اي، تهران، اسلاميه، چاپ 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عاملي، تفصيل وسائل الشيعه الي تحصيل مسائل الشريعه، قم، آل البيت،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محدثي، جواد، اخلاق معاشرت، قم، دفتر تبليغات اسلامي حوزه علميه قم، چاپ پنجم،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محمدي ري شهري، محمد، ميزان الحكمه، قم، دفتر تبليغات اسلامي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مشايخ، فاطمه، قصص الانبياء، تهران، فرحان،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bookmarkStart w:id="266" w:name="pg2606_17347"/>
    </w:p>
    <w:p>
      <w:pPr>
        <w:pStyle w:val="BookText"/>
        <w:rPr/>
      </w:pPr>
      <w:bookmarkEnd w:id="266"/>
      <w:r>
        <w:rPr>
          <w:rFonts w:ascii="IRNazanin" w:hAnsi="IRNazanin" w:eastAsia="IRNazanin"/>
          <w:color w:val="111111"/>
          <w:sz w:val="28"/>
          <w:sz w:val="28"/>
          <w:szCs w:val="28"/>
          <w:rtl w:val="true"/>
          <w:lang w:bidi="fa-IR"/>
        </w:rPr>
        <w:t xml:space="preserve">مكارم شيرازي، ناصر، اخلاق در قرآن، قم، امام علي بن ابي‌طالب عليه السلام ،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شيرازي، ناصر، تفسير نمونه، تهران، دارالكتب الاسلاميه،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نجفي، محمد جواد، زندگاني حضرت امام حسن مجتبي عليه السلام ، تهران، اسلاميه،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نراقي، ملا احمد، معراج السعادة،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مرندي، تهران، دهقان، 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Heading3"/>
        <w:numPr>
          <w:ilvl w:val="2"/>
          <w:numId w:val="1"/>
        </w:numPr>
        <w:rPr/>
      </w:pPr>
      <w:bookmarkStart w:id="267" w:name="__RefHeading___Toc368266_1395250215"/>
      <w:bookmarkStart w:id="268" w:name="_Toc105"/>
      <w:bookmarkEnd w:id="267"/>
      <w:r>
        <w:rPr>
          <w:rtl w:val="true"/>
        </w:rPr>
        <w:t>نشريه‌ها</w:t>
      </w:r>
      <w:bookmarkEnd w:id="268"/>
    </w:p>
    <w:p>
      <w:pPr>
        <w:pStyle w:val="BookText"/>
        <w:rPr/>
      </w:pPr>
      <w:r>
        <w:rPr>
          <w:rFonts w:ascii="Amiri" w:hAnsi="Amiri" w:eastAsia="Amiri" w:cs="Amiri"/>
          <w:color w:val="111111"/>
          <w:sz w:val="28"/>
          <w:sz w:val="28"/>
          <w:szCs w:val="28"/>
          <w:rtl w:val="true"/>
          <w:lang w:bidi="ar-SA"/>
        </w:rPr>
        <w:t>نشريه‌ها</w:t>
      </w:r>
    </w:p>
    <w:p>
      <w:pPr>
        <w:pStyle w:val="BookText"/>
        <w:rPr/>
      </w:pPr>
      <w:r>
        <w:rPr>
          <w:rFonts w:ascii="IRNazanin" w:hAnsi="IRNazanin" w:eastAsia="IRNazanin"/>
          <w:color w:val="111111"/>
          <w:sz w:val="28"/>
          <w:sz w:val="28"/>
          <w:szCs w:val="28"/>
          <w:rtl w:val="true"/>
          <w:lang w:bidi="fa-IR"/>
        </w:rPr>
        <w:t xml:space="preserve">بهرامي،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آراستگي از ديدگاه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فرهنگ كوثر، فروردين</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 اعظم و الهام رمضاني‌نژاد،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جايگاه خانوادگي و اجتماعي عفو و بخشش در آموزه‌هاي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قرآني كوثر، سال يازدهم،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نيمه دوم پاييز و نيمه اول زمستان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صيادي‌فر، سميه و علي دوستي،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يا حذف شادي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روزنامه همشهري، </w:t>
      </w:r>
      <w:r>
        <w:rPr>
          <w:rFonts w:eastAsia="Amiri" w:cs="Amiri" w:ascii="Amiri" w:hAnsi="Amiri"/>
          <w:color w:val="111111"/>
          <w:sz w:val="28"/>
          <w:szCs w:val="28"/>
          <w:lang w:bidi="ar-SA"/>
        </w:rPr>
        <w:t>22/12/1384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مكارم شيرازي،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جهاد بزرگ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درس‌هايي از مكتب اسلام،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علي‌اكبر دهخدا، لغت‌نامه،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198713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شيرازي، 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ديلمي، ارشاد القلوب الي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محمدباقر مجلسي،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علي بن بابويه، امالي الصدوق،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بخشايش و مهناز مرتضوي و محمود 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 تطبيقي شادي و نشاط از ديدگاه اسلام و روان‌شناسي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فرهنگ در دانشگاه اسلامي، سال اول، زمستان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بخشايش و مهناز مرتضوي و محمود 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 تطبيقي شادي و نشاط از ديدگاه اسلام و روان‌شناسي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فرهنگ در دانشگاه اسلامي، سال اول، زمستان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عبدالله شبر، اخلاق،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محمدرضا جباران،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كاشفي، پرسش‌ها و پاسخ‌ها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اول، خداشناسي و فرجام‌شناسي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مقالات فلسفي،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خراسان، </w:t>
      </w:r>
      <w:r>
        <w:rPr>
          <w:rFonts w:eastAsia="IRNazanin" w:cs="IRNazanin"/>
          <w:b w:val="false"/>
          <w:bCs w:val="false"/>
          <w:i w:val="false"/>
          <w:iCs w:val="false"/>
          <w:color w:val="333333"/>
          <w:sz w:val="20"/>
          <w:szCs w:val="20"/>
        </w:rPr>
        <w:t>6/4/1384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زين العابدين، صحيفه سجاديه، دعاي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ابي‌الحديد،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متقي هندي، كنزالعمال،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 شهري، 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3836</w:t>
      </w:r>
      <w:r>
        <w:rPr>
          <w:rFonts w:ascii="IRNazanin" w:hAnsi="IRNazanin" w:eastAsia="IRNazanin"/>
          <w:b w:val="false"/>
          <w:b w:val="false"/>
          <w:bCs w:val="false"/>
          <w:i w:val="false"/>
          <w:i w:val="false"/>
          <w:iCs w:val="false"/>
          <w:color w:val="333333"/>
          <w:sz w:val="20"/>
          <w:sz w:val="20"/>
          <w:szCs w:val="20"/>
          <w:rtl w:val="true"/>
        </w:rPr>
        <w:t xml:space="preserve">؛ دكتر اعظم پرچم الهام رمضاني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 جايگاه خانوادگي و اجتماعي عفو و بخشش در آموزه هاي ديني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قرآني كوثر، سال يازدهم، ش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نيمه دوم پاييز و نيمه اول زمستان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ارشاد،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محلاتي،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كليني، اصول كافي،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جواد مصطفوي،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طباطبايي، تفسير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عاملي، وسائل الشيعه،ج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عاملي، وسائل الشيعه،ج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امالي،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ساعدي خراساني،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بحارالانوار، زندگي حضرت زهرا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دررالاخبار، ترجمه شهيدي، 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كشف الغمة،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زواره‌اي،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حراني، تحف 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جنتي، سخنان كوتاه پيامبر،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قمي، منتهي الآمال،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قمي، منتهي الآمال،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عاملي، وسائل الشيعه،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افراسيابي، باب جهاد النفس،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عزيزالله عطاردي، مسند الامام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جهاد بزرگ اجتماعي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درس‌هايي از مكتب اسلام، ارديبهشت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سال نوزدهم ،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حالات امام باقر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محدثي، اخلاق معاشرت،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الجامعة لدرر اخبار الائمة الاطهار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يَأَيُّهَا الَّذِينَ ءَامَنُواْ لَا تُبْطِلُواْ صَدَقَاتِكُم بِالْمَنّ‌ِ وَ الْأَذَى كاَلَّذِى يُنفِقُ مَالَهُ رِئَاءَ النَّاسِ وَ لَا يُؤْمِنُ بِاللَّهِ وَ الْيَوْمِ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فَمَثَلُهُ كَمَثَلِ صَفْوَانٍ عَلَيْهِ تُرَابٌ فَأَصَابَهُ وَابِلٌ فَتَرَكَهُ صَلْدًا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يَقْدِرُونَ عَلىَ شىَ‌ْءٍ مِّمَّا كَسَبُواْ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يَهْدِى الْقَوْمَ الْكَافِرِينَ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 اي مردم ما شما را از يك مرد و يك زن آفريديم، و تيره‌هاي مختلف و قبيله‌هاي گوناگون كرديم، تا يكديگر را بشناسيد، و بدانيد كه گرامي‌ترين شما نزد خدا تنها با تقواترين شما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كارهاي خير از يكديگر پيشي گيريد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ابن بابويه، 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آرام، الحياة،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اخوان حكيمي و احمد آرام،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شيرازي، تفسير نمونه،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فضل بن حسن حفيد شيخ طبرسي، مشكاة الانوار في غرر اخبار،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طباطبايي، تفسير الميزان،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محمدباقر موسوي همداني،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الرَّحِيمِ‌قَدْ جاءَتْكُمْ بَيِّنَةٌ مِنْ رَبِّكُمْ فَأَوْفُوا الْكَيْلَ وَ الْمِيزانَ وَ لا تَبْخَسُوا النَّاسَ أَشْياءَهُمْ وَ لا تُفْسِدُوا فِي الْأَرْضِ بَعْدَ إِصْلاحِها ذلِكُمْ خَيْرٌ لَكُمْ إِنْ كُنْتُمْ 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تَرَى كَثِيرًا مِّنهُْمْ يُسَارِعُونَ فىِ الْاثْمِ وَ الْعُدْوَانِ وَ أَكْلِهِمُ 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لَبِئْسَ مَا كاَنُواْ يَعْمَلُونَ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اربلي، كشف الغمة،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علي‌بن حسين زواره‌اي،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ديلمي، ارشاد القلوب،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سلگي نهاوندي،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زندگاني حضرت زهرا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جعفري، تفسير و نقد و تحليل مثنوي،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صابري يزدي، الحكم الزاهره،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انصاري محلاتي،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زندگاني حضرت جواد و عسكريين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محجةالبيضاء،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باديه‌نشين خنده آنها را به عنوان تمسخر برداشت كرد و شترش را ذبح كرد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مشايخ، قصص الانبياء، ص</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ميزان‌الحكمه،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ميزان‌الحكمه،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حراني، تحف العقول،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الروضة در مباني اخلاق،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آقا جمال الدين خوانساري بر 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24496</Words>
  <Characters>96243</Characters>
  <CharactersWithSpaces>119885</CharactersWithSpaces>
  <Paragraphs>1046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2026-08-17T10:52:34Z</dcterms:created>
  <dc:creator>ghaemiyeh.com</dc:creator>
  <dc:description/>
  <dc:language>en-US</dc:language>
  <cp:lastModifiedBy/>
  <dcterms:modified xsi:type="dcterms:W3CDTF">2026-08-17T14:22:37Z</dcterms:modified>
  <cp:revision>1</cp:revision>
  <dc:subject/>
  <dc:title>نشاط در سیره ائمه علیهم السلام</dc:title>
</cp:coreProperties>
</file>

<file path=docProps/custom.xml><?xml version="1.0" encoding="utf-8"?>
<Properties xmlns="http://schemas.openxmlformats.org/officeDocument/2006/custom-properties" xmlns:vt="http://schemas.openxmlformats.org/officeDocument/2006/docPropsVTypes"/>
</file>