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خاطراتی از هنرنمایی های استاد سخن حجت الاسلام والمسلمین فلسفی در عرصه منبر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9766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99768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99770_3804643083">
            <w:r>
              <w:rPr>
                <w:webHidden/>
                <w:rStyle w:val="IndexLink"/>
              </w:rPr>
              <w:t>1</w:t>
            </w:r>
            <w:r>
              <w:rPr>
                <w:rStyle w:val="IndexLink"/>
                <w:rtl w:val="true"/>
              </w:rPr>
              <w:t xml:space="preserve">. </w:t>
            </w:r>
            <w:r>
              <w:rPr>
                <w:rStyle w:val="IndexLink"/>
                <w:rtl w:val="true"/>
              </w:rPr>
              <w:t>در ختم برادرزاده امام</w:t>
            </w:r>
            <w:r>
              <w:rPr>
                <w:rStyle w:val="IndexLink"/>
                <w:rtl w:val="true"/>
              </w:rPr>
              <w:tab/>
            </w:r>
            <w:r>
              <w:rPr>
                <w:rStyle w:val="IndexLink"/>
              </w:rPr>
              <w:t>8</w:t>
            </w:r>
          </w:hyperlink>
        </w:p>
        <w:p>
          <w:pPr>
            <w:pStyle w:val="Contents2"/>
            <w:tabs>
              <w:tab w:val="clear" w:pos="8743"/>
              <w:tab w:val="right" w:pos="9026" w:leader="dot"/>
            </w:tabs>
            <w:rPr/>
          </w:pPr>
          <w:hyperlink w:anchor="__RefHeading___Toc2999772_3804643083">
            <w:r>
              <w:rPr>
                <w:webHidden/>
                <w:rStyle w:val="IndexLink"/>
              </w:rPr>
              <w:t>2</w:t>
            </w:r>
            <w:r>
              <w:rPr>
                <w:rStyle w:val="IndexLink"/>
                <w:rtl w:val="true"/>
              </w:rPr>
              <w:t xml:space="preserve">. </w:t>
            </w:r>
            <w:r>
              <w:rPr>
                <w:rStyle w:val="IndexLink"/>
                <w:rtl w:val="true"/>
              </w:rPr>
              <w:t>و امّا تو ای عَلَم</w:t>
            </w:r>
            <w:r>
              <w:rPr>
                <w:rStyle w:val="IndexLink"/>
                <w:rtl w:val="true"/>
              </w:rPr>
              <w:t>...!</w:t>
              <w:tab/>
            </w:r>
            <w:r>
              <w:rPr>
                <w:rStyle w:val="IndexLink"/>
              </w:rPr>
              <w:t>9</w:t>
            </w:r>
          </w:hyperlink>
        </w:p>
        <w:p>
          <w:pPr>
            <w:pStyle w:val="Contents2"/>
            <w:tabs>
              <w:tab w:val="clear" w:pos="8743"/>
              <w:tab w:val="right" w:pos="9026" w:leader="dot"/>
            </w:tabs>
            <w:rPr/>
          </w:pPr>
          <w:hyperlink w:anchor="__RefHeading___Toc2999774_3804643083">
            <w:r>
              <w:rPr>
                <w:webHidden/>
                <w:rStyle w:val="IndexLink"/>
              </w:rPr>
              <w:t>3</w:t>
            </w:r>
            <w:r>
              <w:rPr>
                <w:rStyle w:val="IndexLink"/>
                <w:rtl w:val="true"/>
              </w:rPr>
              <w:t xml:space="preserve">. </w:t>
            </w:r>
            <w:r>
              <w:rPr>
                <w:rStyle w:val="IndexLink"/>
                <w:rtl w:val="true"/>
              </w:rPr>
              <w:t>آقای هویدا، عبرت بگیر</w:t>
            </w:r>
            <w:r>
              <w:rPr>
                <w:rStyle w:val="IndexLink"/>
                <w:rtl w:val="true"/>
              </w:rPr>
              <w:t>!</w:t>
              <w:tab/>
            </w:r>
            <w:r>
              <w:rPr>
                <w:rStyle w:val="IndexLink"/>
              </w:rPr>
              <w:t>13</w:t>
            </w:r>
          </w:hyperlink>
        </w:p>
        <w:p>
          <w:pPr>
            <w:pStyle w:val="Contents2"/>
            <w:tabs>
              <w:tab w:val="clear" w:pos="8743"/>
              <w:tab w:val="right" w:pos="9026" w:leader="dot"/>
            </w:tabs>
            <w:rPr/>
          </w:pPr>
          <w:hyperlink w:anchor="__RefHeading___Toc2999776_3804643083">
            <w:r>
              <w:rPr>
                <w:webHidden/>
                <w:rStyle w:val="IndexLink"/>
              </w:rPr>
              <w:t>4</w:t>
            </w:r>
            <w:r>
              <w:rPr>
                <w:rStyle w:val="IndexLink"/>
                <w:rtl w:val="true"/>
              </w:rPr>
              <w:t xml:space="preserve">. </w:t>
            </w:r>
            <w:r>
              <w:rPr>
                <w:rStyle w:val="IndexLink"/>
                <w:rtl w:val="true"/>
              </w:rPr>
              <w:t>از رَمیِ جَمَرات تا پرتاب گوجه فرنگی به شاه</w:t>
            </w:r>
            <w:r>
              <w:rPr>
                <w:rStyle w:val="IndexLink"/>
                <w:rtl w:val="true"/>
              </w:rPr>
              <w:t>!</w:t>
              <w:tab/>
            </w:r>
            <w:r>
              <w:rPr>
                <w:rStyle w:val="IndexLink"/>
              </w:rPr>
              <w:t>14</w:t>
            </w:r>
          </w:hyperlink>
        </w:p>
        <w:p>
          <w:pPr>
            <w:pStyle w:val="Contents2"/>
            <w:tabs>
              <w:tab w:val="clear" w:pos="8743"/>
              <w:tab w:val="right" w:pos="9026" w:leader="dot"/>
            </w:tabs>
            <w:rPr/>
          </w:pPr>
          <w:hyperlink w:anchor="__RefHeading___Toc2999778_3804643083">
            <w:r>
              <w:rPr>
                <w:webHidden/>
                <w:rStyle w:val="IndexLink"/>
              </w:rPr>
              <w:t>5</w:t>
            </w:r>
            <w:r>
              <w:rPr>
                <w:rStyle w:val="IndexLink"/>
                <w:rtl w:val="true"/>
              </w:rPr>
              <w:t xml:space="preserve">. </w:t>
            </w:r>
            <w:r>
              <w:rPr>
                <w:rStyle w:val="IndexLink"/>
                <w:rtl w:val="true"/>
              </w:rPr>
              <w:t>به خواهش فلسفی، مطهری وارد گود مطبوعات می‌شود</w:t>
            </w:r>
            <w:r>
              <w:rPr>
                <w:rStyle w:val="IndexLink"/>
                <w:rtl w:val="true"/>
              </w:rPr>
              <w:t>!</w:t>
              <w:tab/>
            </w:r>
            <w:r>
              <w:rPr>
                <w:rStyle w:val="IndexLink"/>
              </w:rPr>
              <w:t>16</w:t>
            </w:r>
          </w:hyperlink>
        </w:p>
        <w:p>
          <w:pPr>
            <w:pStyle w:val="Contents2"/>
            <w:tabs>
              <w:tab w:val="clear" w:pos="8743"/>
              <w:tab w:val="right" w:pos="9026" w:leader="dot"/>
            </w:tabs>
            <w:rPr/>
          </w:pPr>
          <w:hyperlink w:anchor="__RefHeading___Toc2999780_3804643083">
            <w:r>
              <w:rPr>
                <w:webHidden/>
                <w:rStyle w:val="IndexLink"/>
              </w:rPr>
              <w:t>6</w:t>
            </w:r>
            <w:r>
              <w:rPr>
                <w:rStyle w:val="IndexLink"/>
                <w:rtl w:val="true"/>
              </w:rPr>
              <w:t xml:space="preserve">. </w:t>
            </w:r>
            <w:r>
              <w:rPr>
                <w:rStyle w:val="IndexLink"/>
                <w:rtl w:val="true"/>
              </w:rPr>
              <w:t>هرکس حرفی دارد، برخیزد و بزند</w:t>
            </w:r>
            <w:r>
              <w:rPr>
                <w:rStyle w:val="IndexLink"/>
                <w:rtl w:val="true"/>
              </w:rPr>
              <w:t>!</w:t>
              <w:tab/>
            </w:r>
            <w:r>
              <w:rPr>
                <w:rStyle w:val="IndexLink"/>
              </w:rPr>
              <w:t>17</w:t>
            </w:r>
          </w:hyperlink>
        </w:p>
        <w:p>
          <w:pPr>
            <w:pStyle w:val="Contents2"/>
            <w:tabs>
              <w:tab w:val="clear" w:pos="8743"/>
              <w:tab w:val="right" w:pos="9026" w:leader="dot"/>
            </w:tabs>
            <w:rPr/>
          </w:pPr>
          <w:hyperlink w:anchor="__RefHeading___Toc2999782_3804643083">
            <w:r>
              <w:rPr>
                <w:webHidden/>
                <w:rStyle w:val="IndexLink"/>
              </w:rPr>
              <w:t>7</w:t>
            </w:r>
            <w:r>
              <w:rPr>
                <w:rStyle w:val="IndexLink"/>
                <w:rtl w:val="true"/>
              </w:rPr>
              <w:t xml:space="preserve">. </w:t>
            </w:r>
            <w:r>
              <w:rPr>
                <w:rStyle w:val="IndexLink"/>
                <w:rtl w:val="true"/>
              </w:rPr>
              <w:t>همه چیز را گفتند، اما یک مطلب ناگفته ماند</w:t>
            </w:r>
            <w:r>
              <w:rPr>
                <w:rStyle w:val="IndexLink"/>
                <w:rtl w:val="true"/>
              </w:rPr>
              <w:t>!</w:t>
              <w:tab/>
            </w:r>
            <w:r>
              <w:rPr>
                <w:rStyle w:val="IndexLink"/>
              </w:rPr>
              <w:t>19</w:t>
            </w:r>
          </w:hyperlink>
        </w:p>
        <w:p>
          <w:pPr>
            <w:pStyle w:val="Contents2"/>
            <w:tabs>
              <w:tab w:val="clear" w:pos="8743"/>
              <w:tab w:val="right" w:pos="9026" w:leader="dot"/>
            </w:tabs>
            <w:rPr/>
          </w:pPr>
          <w:hyperlink w:anchor="__RefHeading___Toc2999784_3804643083">
            <w:r>
              <w:rPr>
                <w:webHidden/>
                <w:rStyle w:val="IndexLink"/>
              </w:rPr>
              <w:t>8</w:t>
            </w:r>
            <w:r>
              <w:rPr>
                <w:rStyle w:val="IndexLink"/>
                <w:rtl w:val="true"/>
              </w:rPr>
              <w:t xml:space="preserve"> . </w:t>
            </w:r>
            <w:r>
              <w:rPr>
                <w:rStyle w:val="IndexLink"/>
                <w:rtl w:val="true"/>
              </w:rPr>
              <w:t>روح سعدی قهر کرد و رفت</w:t>
            </w:r>
            <w:r>
              <w:rPr>
                <w:rStyle w:val="IndexLink"/>
                <w:rtl w:val="true"/>
              </w:rPr>
              <w:t>!</w:t>
              <w:tab/>
            </w:r>
            <w:r>
              <w:rPr>
                <w:rStyle w:val="IndexLink"/>
              </w:rPr>
              <w:t>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83_14843"/>
      <w:bookmarkStart w:id="1" w:name="pg2383_14843"/>
      <w:bookmarkEnd w:id="1"/>
    </w:p>
    <w:p>
      <w:pPr>
        <w:pStyle w:val="Heading2"/>
        <w:numPr>
          <w:ilvl w:val="1"/>
          <w:numId w:val="1"/>
        </w:numPr>
        <w:rPr/>
      </w:pPr>
      <w:bookmarkStart w:id="2" w:name="pg2383_14843"/>
      <w:bookmarkStart w:id="3" w:name="__RefHeading___Toc2999766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نمایه سازی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قبلی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هنرنمایی‌های استاد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والمسلمین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عرصۀ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Heading2"/>
        <w:numPr>
          <w:ilvl w:val="1"/>
          <w:numId w:val="1"/>
        </w:numPr>
        <w:rPr/>
      </w:pPr>
      <w:bookmarkStart w:id="5" w:name="__RefHeading___Toc2999768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افصح المتکلمین و فیلسوف الواعظین، خطیب و نویسنده برجسته، دانشور، هوشمند، خَلیق، مردم شناس، دردآشنا، دلسوز، نوآور، تحلیلگر، سیاستمدار و هنرمندِ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پهلوی، مرحوم حجه‌الاسلام و المسلمین حاج شیخ محمد تقی تنکابنی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ـ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 ایران چهره‌ای کاملاً آشنا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1.png</w:t>
      </w:r>
    </w:p>
    <w:p>
      <w:pPr>
        <w:pStyle w:val="BookText"/>
        <w:rPr/>
      </w:pPr>
      <w:r>
        <w:rPr>
          <w:rFonts w:ascii="IRNazanin" w:hAnsi="IRNazanin" w:eastAsia="IRNazanin"/>
          <w:color w:val="111111"/>
          <w:sz w:val="28"/>
          <w:sz w:val="28"/>
          <w:szCs w:val="28"/>
          <w:rtl w:val="true"/>
          <w:lang w:bidi="fa-IR"/>
        </w:rPr>
        <w:t>محافل دینی و مذهبی جامعه ما، در هفتاد سال اخیر، ناطقان و گویندگانِ آشنا به کیمیای کلام، کم نداشته است، اما در این میان، فلسفی، چونان آفتاب نیمروزی می‌درخشد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مسلط و برجسته‌ای چون علی دوانی،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اهل‌منبر، خطیب نامی شرق و نابغه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Style w:val="FootnoteAnchor"/>
          <w:rtl w:val="true"/>
        </w:rPr>
        <w:footnoteReference w:id="2"/>
      </w:r>
      <w:r>
        <w:rPr>
          <w:rFonts w:ascii="IRNazanin" w:hAnsi="IRNazanin" w:eastAsia="IRNazanin"/>
          <w:color w:val="111111"/>
          <w:sz w:val="28"/>
          <w:sz w:val="28"/>
          <w:szCs w:val="28"/>
          <w:rtl w:val="true"/>
          <w:lang w:bidi="fa-IR"/>
        </w:rPr>
        <w:t xml:space="preserve">و خطیب ماهر دیگر، سید احمد خاتمی،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الخطبا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کشور در طی نیم قرن اخیر حیات وی قلمداد می‌کند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فاطمی‌نیا،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سحر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Style w:val="FootnoteAnchor"/>
          <w:rtl w:val="true"/>
        </w:rPr>
        <w:footnoteReference w:id="4"/>
      </w:r>
      <w:r>
        <w:rPr>
          <w:rFonts w:ascii="IRNazanin" w:hAnsi="IRNazanin" w:eastAsia="IRNazanin"/>
          <w:color w:val="111111"/>
          <w:sz w:val="28"/>
          <w:sz w:val="28"/>
          <w:szCs w:val="28"/>
          <w:rtl w:val="true"/>
          <w:lang w:bidi="fa-IR"/>
        </w:rPr>
        <w:t xml:space="preserve">و آیت الله سبحانی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مصادیق بارز یک مبلّغ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معتقد است که نمره او در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معدّل و از نظر کارآمدی و نتیجه بخشی فوق العاده بالا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ابوالقاسم خزعلی، فلسفی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یکه‌تاز میدان سخن؛ بی‌همتا و بی‌همگام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صعصعه در کام و شمشیر مالک اشتر در 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زمانی که در محفلی، پیش از فلسفی منبر می‌رود، سخنش را با این بیت زیبا آغاز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ستاره صبحم که از طریق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جلوی آفتاب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هنگامی که خبر فوت فلسفی را می‌شنود خود را شتابان به غَسّالخانه می‌رساند و پس از اتمام غسل، به جلو می‌رود و به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بوسه بر پیشانیش که مظهر عبودیت و در خدمت خالق 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بوسه بر لبهایی که مظهر افشای حقایق و خدمت به خلایق بودند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فراتر از این، امام خمینی در نامه‌هایش به فلسفی در دهه‌های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وی را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صائب و لسان گویا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 و ملت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گویای اسلام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راقم این سطور، افتخار دارد که در طول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یعنی در دوران نوجوانی خویش، در بسیاری از سخنرانی‌های دهگی و ماهانه آن استاد سخن در تهران حضور داشته و از نزدیک شاهد نطق شیوا، منطق استوار و سخنان پربار و کوبنده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2.png</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جای دیگر</w:t>
      </w:r>
      <w:r>
        <w:rPr>
          <w:rStyle w:val="FootnoteAnchor"/>
          <w:rtl w:val="true"/>
        </w:rPr>
        <w:footnoteReference w:id="10"/>
      </w:r>
      <w:r>
        <w:rPr>
          <w:rFonts w:ascii="IRNazanin" w:hAnsi="IRNazanin" w:eastAsia="IRNazanin"/>
          <w:color w:val="111111"/>
          <w:sz w:val="28"/>
          <w:sz w:val="28"/>
          <w:szCs w:val="28"/>
          <w:rtl w:val="true"/>
          <w:lang w:bidi="fa-IR"/>
        </w:rPr>
        <w:t xml:space="preserve">گفته‌ام، پدرم مرحوم حجة الاسلام حاج شیخ محمد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واعظی زبردست و دردآشنا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این جانب، همراه برادرانم، مستمراً در جلسات سخنرانی وعاظ توانای پایتخت شرکت کنیم و از این طریق، با معارف اصیل اسلامی و تکالیف شرعی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بزرگان، مرحوم فلسفی بود که به امر و تشویق پدر، در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ظهرها در مسجد حاج سید عزیزالله بازار تهران، شبها در مسجد نوبنیاد آن روزِ امام حسین علیه السلام واقع در میدان فوزیه سابق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نیز خانه‌ای در خیابان ری، دوراه مهندس، و شب نیمه ماه در مسجد المصطفی واقع در چهارراه حسن‌آباد</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منبر ایشان حضور می‌یافتیم و نیز به استماع سخنان وی در دهه محرّم در مسجد حاج شیخ عبدالحسین بازار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مسجد تُرکها یا آذربایجانیها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دهه‌های دیگر در مساجد لُرزاده و ارک و مجد و دیگر جایها می‌پرداختیم و همچنین از بیانات او در مراسم افتتاح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مسجد الهادی متعلق به مرحوم شهید غفاری آذرشهری، یا مسجد تیردوقلو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من ـ در هیئت نوجوانی برآمده از یک خانواده مذهبی و روحانی ـ شاهد بروز روزافزون فساد و آلودگی در پایتخت کشور بودم و به عیان می‌دیدم که چگونه رژیم ستمشاهی، با شیوه‌ها و شگردهای مختلف، به تباهی و فساد اخلاقی و فرهنگی جامعه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با ایجاد حصر و محدودیت مستمر برای مراکز و محافل بیدار مذهبی، به جلوگیری از فعالیت گویندگان و نویسندگان متعهد دینی پرداخته و نسل جوان و تحصیل‌کرده را از میراث فرهنگی عظیم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معارف و سنتهای اصیل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می‌سازد، و از دیگر سو، با میدان دادن به کاباره‌ها و قمارخانه‌ها و تماشاخانه‌ها و حتی محافل رسمی فحشاء، و پخش کتابها و نشریات و نوارها و فیلمهای مستهجن از طریق کتابفروشی‌ها و کیوسکهای روزنامه فروشی و کاخ جوانان و سینماها و رادیو تلویزیون، تبلیغات حساب شده‌ای را بر ضدّ اسلام و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عناصر غرب‌زده یا وابسته به فرقه‌های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می‌دهد و بدین وسیله، جوانان مسلمان را به گرداب پوچی و فساد فکری و اخلاقی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بسته، و سگهای هار را رها ساخته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فضای تیره و شدیداً دودآلود، سخنرانی‌های شیوا، مستدل، روشنگر، انتقادی و کوبنده فلسفی که اینجا و آنجا مستمراً در اجتماع انبوه مردم پایتخت ایراد می‌شد، همچون چراغی فروزان می‌درخشید و نور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اهالی امروز بود و با تمام افقهای باز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آنجا بود که کاملاً دیدم و حس کردم نقش مفید و مؤثر روحانیت در مبارزه با مفاسد اجتماعی و تهذیب اخلاق و ارتقاء سطح بینش و آگاهی مردم، تا کجا و چه میزان است و کسانی که ـ به هر دلیل ـ دانسته یا ندانسته به نفوذ و اعتبار و محبوبیت علمای دین لطمه می‌زنند چه ضربه‌ای به بنیان سلامت و رشد جامعه وارد می‌سازند؟</w:t>
      </w:r>
    </w:p>
    <w:p>
      <w:pPr>
        <w:pStyle w:val="BookText"/>
        <w:rPr/>
      </w:pPr>
      <w:r>
        <w:rPr>
          <w:rFonts w:ascii="IRNazanin" w:hAnsi="IRNazanin" w:eastAsia="IRNazanin"/>
          <w:color w:val="111111"/>
          <w:sz w:val="28"/>
          <w:sz w:val="28"/>
          <w:szCs w:val="28"/>
          <w:rtl w:val="true"/>
          <w:lang w:bidi="fa-IR"/>
        </w:rPr>
        <w:t xml:space="preserve">باری، پدرم علاوه بر آنکه ما را پای منبرهای آقای فلسفی می‌فرستاد، در مواقع گوناگون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مهمانیها و شب‌نشینی‌ها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 یا دوستانش سخن می‌گفت، فرصت را برای شرح داستانهایی از سخنرانی‌ها و ظریفه گویی‌های تاریخی آن خطیب شهیر، مغتنم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آن روزها در مقام ثبت گفته‌های پدر بر نیامدم و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سالیان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او می‌گفت ـ و گاه مکرر هم می‌گفت ـ جز آتشی و بعضاً خاکستری بجامانده از کاروان، در خاطرم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دریغاگوی این نکته‌ام که چرا در همان زمان، داستانهای مزبور را ـ که بسیار جالب و آموزنده است ـ به نحو مکتوب در جایی ثبت نکردم تا امروز، با همه جزئیات آن، در اختیار خوانندگان عزیز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می‌کوشم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مصداق قاعده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مالایُدرَکُ کُلُّه لایُترَکُ کُلُّه یا شعر مشهور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جیحون را اگر نتوان چشید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قدر تشنگی نتوان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پس از سالها، در پستوی حافظه، از نَقلیّات پدر باقی مانده، برایتان بازگو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3.png</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آنچه ذیلاً از قول پدر می‌آورم، بعضاً حتی در خاطرات چاپ شده از حجة الاسلام فلسفی، و اسنادِ تاریخیِ مندرج در آن،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اشاره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نشده است، و این امر، اهمیت تاریخی نقل این گفته‌ها را بیشتر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تدوینگران محترم خاطرات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فقید علی دوانی و فرزندان دانشور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تدوین آن کتاب، از ماجراهای مذکور در زیر، مسبوق بوده، به آن مرحوم یادآوری می‌کردند و ایشان درباره آنها، توضیحات لازم و کافی را ارائه می‌نمود</w:t>
      </w:r>
      <w:r>
        <w:rPr>
          <w:rFonts w:eastAsia="IRNazanin" w:cs="IRNazanin"/>
          <w:color w:val="111111"/>
          <w:sz w:val="28"/>
          <w:szCs w:val="28"/>
          <w:rtl w:val="true"/>
          <w:lang w:bidi="fa-IR"/>
        </w:rPr>
        <w:t>.</w:t>
      </w:r>
      <w:bookmarkStart w:id="7" w:name="pg2383_14847"/>
    </w:p>
    <w:p>
      <w:pPr>
        <w:pStyle w:val="BookText"/>
        <w:rPr/>
      </w:pPr>
      <w:bookmarkEnd w:id="7"/>
      <w:r>
        <w:rPr>
          <w:rFonts w:ascii="IRNazanin" w:hAnsi="IRNazanin" w:eastAsia="IRNazanin"/>
          <w:color w:val="111111"/>
          <w:sz w:val="28"/>
          <w:sz w:val="28"/>
          <w:szCs w:val="28"/>
          <w:rtl w:val="true"/>
          <w:lang w:bidi="fa-IR"/>
        </w:rPr>
        <w:t>اینک به ذکر خاطرات پدر از اقدامات هنرمندانه فلسفی در عرصه منبر می‌پردازم</w:t>
      </w:r>
      <w:r>
        <w:rPr>
          <w:rFonts w:eastAsia="IRNazanin" w:cs="IRNazanin"/>
          <w:color w:val="111111"/>
          <w:sz w:val="28"/>
          <w:szCs w:val="28"/>
          <w:rtl w:val="true"/>
          <w:lang w:bidi="fa-IR"/>
        </w:rPr>
        <w:t>:</w:t>
      </w:r>
    </w:p>
    <w:p>
      <w:pPr>
        <w:pStyle w:val="Heading2"/>
        <w:numPr>
          <w:ilvl w:val="1"/>
          <w:numId w:val="1"/>
        </w:numPr>
        <w:rPr/>
      </w:pPr>
      <w:bookmarkStart w:id="8" w:name="__RefHeading___Toc2999770_3804643083"/>
      <w:bookmarkStart w:id="9" w:name="_Toc3"/>
      <w:bookmarkEnd w:id="8"/>
      <w:r>
        <w:rPr/>
        <w:t>1</w:t>
      </w:r>
      <w:r>
        <w:rPr>
          <w:rtl w:val="true"/>
        </w:rPr>
        <w:t xml:space="preserve">. </w:t>
      </w:r>
      <w:r>
        <w:rPr>
          <w:rtl w:val="true"/>
        </w:rPr>
        <w:t>در ختم برادرزاده امام</w:t>
      </w:r>
      <w:bookmarkEnd w:id="9"/>
    </w:p>
    <w:p>
      <w:pPr>
        <w:pStyle w:val="BookText"/>
        <w:rPr/>
      </w:pPr>
      <w:r>
        <w:rPr>
          <w:rFonts w:ascii="IRNazanin" w:hAnsi="IRNazanin" w:eastAsia="IRNazanin"/>
          <w:color w:val="111111"/>
          <w:sz w:val="28"/>
          <w:sz w:val="28"/>
          <w:szCs w:val="28"/>
          <w:rtl w:val="true"/>
          <w:lang w:bidi="fa-IR"/>
        </w:rPr>
        <w:t>می‌دانیم که امام خمینی، برادر رشید و شجاعی به نام آیت الله سید مرتضی پسندیده دارند که سنّاً چند سال از امام بزرگتر بود و در دوران تبعید ایشان به نجف، با توانایی، دفتر وی در قم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پسر آیت الله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ناصر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حجة الاسلام فلسفی در مجلس ختم وی ـ که ظاهراً در مسجد ارک برگزار شد ـ منبر 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روشن است که نسبت نزدیک شخص متوفّی به امام، اهمیت این مجلس را دو چندان ساخته و مایه حضور شخصیتهای گوناگون در آن شده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 در ختم پسر آقای پسندیده منبری تاریخی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از برگزاری آن مجلس، تلویزیون ایران نمایشی را پخش کرده بود که در آن، ظاهراً هر یک از حیوانات، نقش یک صنف و طبقه از انسانها را بر عهده داشتند و روباهی نیز در کسوت روحانیت اجرای نقش می‌کرد</w:t>
      </w:r>
      <w:r>
        <w:rPr>
          <w:rFonts w:eastAsia="IRNazanin" w:cs="IRNazanin"/>
          <w:color w:val="111111"/>
          <w:sz w:val="28"/>
          <w:szCs w:val="28"/>
          <w:rtl w:val="true"/>
          <w:lang w:bidi="fa-IR"/>
        </w:rPr>
        <w:t>!</w:t>
      </w:r>
      <w:r>
        <w:rPr>
          <w:rStyle w:val="FootnoteAnchor"/>
          <w:rtl w:val="true"/>
        </w:rPr>
        <w:footnoteReference w:id="13"/>
      </w:r>
      <w:bookmarkStart w:id="10" w:name="pg2383_14848"/>
    </w:p>
    <w:p>
      <w:pPr>
        <w:pStyle w:val="BookText"/>
        <w:rPr/>
      </w:pPr>
      <w:bookmarkEnd w:id="10"/>
      <w:r>
        <w:rPr>
          <w:rFonts w:ascii="IRNazanin" w:hAnsi="IRNazanin" w:eastAsia="IRNazanin"/>
          <w:color w:val="111111"/>
          <w:sz w:val="28"/>
          <w:sz w:val="28"/>
          <w:szCs w:val="28"/>
          <w:rtl w:val="true"/>
          <w:lang w:bidi="fa-IR"/>
        </w:rPr>
        <w:t xml:space="preserve">فلسفی در ختم برادرزاده امام، طبق معمول، بخشی از منبر را به انتقاد از اوضاع و احوال روز اختصاص داد و در مقدمه بحث، کتابی را ـ که بزودی معلوم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سروده استاد طوس حکیم ابوالقاسم فردوسی است ـ از زیر عبا بیرون آورد و بر سر دست بالا برد و با صدای غرا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کتاب را می‌شناسید؟ این کتاب، شاهنامه شیخ ابوالقاسم روباه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بیانی طوفنده، رژیم را به باد اعتراض گرفت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بزرگ، یک روحانی و یک ملای حکیم است که هزار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نوشته 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هویّت ملی و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از او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دستگاه رسمی تبلیغات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علما را روباه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لابد چنین شخصیتی نیز که ملت ایران، مرهون کار بزرگ و کتاب سترگ او است، می‌شود شیخ ابوالقاسم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که به بزرگان این کشور این گونه توهین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فلسفی در آن سخنرانی، همچنین، به اعتبار شهرت فرد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او با امام، به نحوی ظریف و هنرمندانه، از آیت الله خمینی یاد کرد و در وصف شخصیت و مرام وی از واژه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پدر از هنرنمایی شجاعانه فلسفی در آن نطق تاریخی، نکته‌های جالب دیگری هم بود، که متأسفانه حافظه‌ام قادر به یادآوردن آنها نیست</w:t>
      </w:r>
      <w:r>
        <w:rPr>
          <w:rFonts w:eastAsia="IRNazanin" w:cs="IRNazanin"/>
          <w:color w:val="111111"/>
          <w:sz w:val="28"/>
          <w:szCs w:val="28"/>
          <w:rtl w:val="true"/>
          <w:lang w:bidi="fa-IR"/>
        </w:rPr>
        <w:t>.</w:t>
      </w:r>
    </w:p>
    <w:p>
      <w:pPr>
        <w:pStyle w:val="Heading2"/>
        <w:numPr>
          <w:ilvl w:val="1"/>
          <w:numId w:val="1"/>
        </w:numPr>
        <w:rPr/>
      </w:pPr>
      <w:bookmarkStart w:id="11" w:name="__RefHeading___Toc2999772_3804643083"/>
      <w:bookmarkStart w:id="12" w:name="_Toc4"/>
      <w:bookmarkEnd w:id="11"/>
      <w:r>
        <w:rPr/>
        <w:t>2</w:t>
      </w:r>
      <w:r>
        <w:rPr>
          <w:rtl w:val="true"/>
        </w:rPr>
        <w:t xml:space="preserve">. </w:t>
      </w:r>
      <w:r>
        <w:rPr>
          <w:rtl w:val="true"/>
        </w:rPr>
        <w:t>و امّا تو ای عَلَم</w:t>
      </w:r>
      <w:r>
        <w:rPr>
          <w:rtl w:val="true"/>
        </w:rPr>
        <w:t>...!</w:t>
      </w:r>
      <w:bookmarkEnd w:id="1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جالب دیگری که پدر نقل می‌کرد، تدبیر هنرمندانه و سخنرانی کوبنده فلسفی در مجلس ترحیم صدرالاشراف برضدّ نخست 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صدرالاشراف، که از رجال مهم عصر پهلوی اول و دوم بود و حتی یک دوره نخست وزیری آن رژیم را بر عهده داشت، در اوایل دهه چهل شمسی درگذشت</w:t>
      </w:r>
      <w:r>
        <w:rPr>
          <w:rStyle w:val="FootnoteAnchor"/>
          <w:rtl w:val="true"/>
        </w:rPr>
        <w:footnoteReference w:id="14"/>
      </w:r>
      <w:r>
        <w:rPr>
          <w:rFonts w:ascii="IRNazanin" w:hAnsi="IRNazanin" w:eastAsia="IRNazanin"/>
          <w:color w:val="111111"/>
          <w:sz w:val="28"/>
          <w:sz w:val="28"/>
          <w:szCs w:val="28"/>
          <w:rtl w:val="true"/>
          <w:lang w:bidi="fa-IR"/>
        </w:rPr>
        <w:t xml:space="preserve">و مجلس ختمی به مناسبت فوت وی در مسجد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ترحیم دولتمردان عالی رتبه، به لحاظ اهمیت مجلس و موقعیت حاضران در آن، غالباً از شخص فلسفی برای سخنرانی دعوت می‌شد، و در ختم صدرالاشراف نیز طبق هعین رسم، صاحبان مجلس، فلسفی را برای منبر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صدرالاشراف، چنانکه گفتیم، از شخصیتهای مهم دولتی و از جمله نخست وزیران سابق بود و قاعدتاً بایستی شخص نخست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ختم وی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زمان، میانه روحانیت و علما با رژیم پهلوی، مخصوصاً علم، به هم خورده بود و فلسفی، که می‌دانست علم پای منبر او خواهد نشست، موقع و مقام را برای رساندن فریاد اعتراض مردم و روحانیت به گوش نخست وزیر، و انتقاد صریح و کوبنده از وی،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نیز این موضوع را پیش‌بینی می‌کرد ولی از آنجا که حضورش در مجلس ختم صدرالاشراف، اجتناب‌ناپذیر می‌نمود، صلاح خویش را در آن دید که ورود خود به مجلس ختم را تا اواخر سخنرانی فلسفی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زمانی وارد مجلس شود که فلسفی بحث خود را تمام کرده و می‌خواهد وارد ذکر مصیبت و دعای پایانی شود، و دیگر فرصتی برای پرداختن به مباحث دیگر،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و تنقید از نخست وزیر،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تمهید، علم، هم در مجلس ختم صدرالاشراف شرکت کرده و هم از تیررس انتقادات زهرآگین فلسفی به سلامت 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خطیب ورزیده شهر، حساب همه چیز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بارها ـ با شور و حالی خاص ـ این داستان را برای ما بازگفت،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فلسفی وارد مجلس شد نگاهی به صف دراز دولتمردان ریز و درشت حاضر در حاشیه مجلس افکند و چون علم را در بین آنها نیافت،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علم کجا هستند؟ گفته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نخست وزیر هنوز تشریف نیاورده و 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منبر رسیده بود، اما فلسفی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ما هم می‌نشینیم تا ایشان برسند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فلسفی آن قدر به انتظار نشست تا خبر دادند که ماشین آقای علم اینک در برابر مسجد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به محض دریافت این خبر، برخاست و سریعاً پله‌های منبر را پیمود و آغاز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علم که آمدنش را عمداً به تأخیر انداخته بود، تنها پس از ورود به مسجد، و خوش و بش با اطرافیان، فهمید که چه کلاهی به سرش رفته و فلسفی چند دقیقه پیش از ورود او منبر خود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فلسفی پس از ایراد خطبه، وارد بحث خود شد و سخن را به ذکر شطری از دینداری و محسَّنات اخلاقی و خدمات صدرالاشراف کشانید و قدری در این باره توضیح داد و افزود که نخست وزیران پیشین، با همه عیوبی که داشتند، حریم دین و علما را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از فراز منبر روی به علم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اما تو 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حکومتت، جفا کردی، کثافت زدی، خیانت نمودی، جنایت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لحنی تند و کوبنده به انتقاد از یک یک اعمال ضدّ ملی و ضد اسلامی او پرداخت و خلاصه، تا پایان منبر، آبرو و حیثیتی برای آن نخست وزیر خودکامه، فاسد الاخلاق و آنگلوغلام، باقی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روایت پدر از منبر فلسفی در حضور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مرحوم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امام خمینی و دیگر شخصیتهای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اسدالله علم بسیار تنفر داشت و او را حتی لایق حکومت بر یک شهر هم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سید مجتبی موسوی لاری، نویسنده و مبلّغ پرتکاپو و جهان‌نگر معاصر،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بنا بود انجمن ایالتی و ولایتی از سوی رژیم پهلوی تصویب شود که علما و مراجع وقت با این تصمیم مخالف بودند و در اعلامیه‌ها مخالفت خود را با آن طرح اعلام می‌کردند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حجه‌الاسلام و مسلمین فلسفی بودم که خبر آوردند در کرمانشاه دو نفر از طلاب به جرم پخش اعلامیه مراجع توسط شهربانی دستگیر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حجه‌الاسلام فلسفی تلفنی با سپهبد نصیری ـ رئیس کل شهربانی وقت ـ تماس گرفت و این گونه توضیح داد که آنان پخش اعلامیه را وظیفه خود می‌دانستند و شما دستور دهید تا آنان را آزاد کنند</w:t>
      </w:r>
      <w:r>
        <w:rPr>
          <w:rFonts w:eastAsia="IRNazanin" w:cs="IRNazanin"/>
          <w:color w:val="111111"/>
          <w:sz w:val="28"/>
          <w:szCs w:val="28"/>
          <w:rtl w:val="true"/>
          <w:lang w:bidi="fa-IR"/>
        </w:rPr>
        <w:t>.</w:t>
      </w:r>
      <w:bookmarkStart w:id="13" w:name="pg2383_14852"/>
    </w:p>
    <w:p>
      <w:pPr>
        <w:pStyle w:val="BookText"/>
        <w:rPr/>
      </w:pPr>
      <w:bookmarkEnd w:id="13"/>
      <w:r>
        <w:rPr>
          <w:rFonts w:ascii="IRNazanin" w:hAnsi="IRNazanin" w:eastAsia="IRNazanin"/>
          <w:color w:val="111111"/>
          <w:sz w:val="28"/>
          <w:sz w:val="28"/>
          <w:szCs w:val="28"/>
          <w:rtl w:val="true"/>
          <w:lang w:bidi="fa-IR"/>
        </w:rPr>
        <w:t>نمی‌دانم نصیری چه جوابی داد که آقای فلسفی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مملکت در این است که امروز کسی که باید بخشدار ابرقو باشد رئیس الوزرای مملکت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نخست 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مصیبت واقع شده؟ به خاطر این که فقط شاه می‌خواهد؛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جمله پایانی را تکرار کرد و بدون خداحافظی گوشی را گذاشت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4.png</w:t>
      </w:r>
    </w:p>
    <w:p>
      <w:pPr>
        <w:pStyle w:val="Heading2"/>
        <w:numPr>
          <w:ilvl w:val="1"/>
          <w:numId w:val="1"/>
        </w:numPr>
        <w:rPr/>
      </w:pPr>
      <w:bookmarkStart w:id="14" w:name="__RefHeading___Toc2999774_3804643083"/>
      <w:bookmarkStart w:id="15" w:name="_Toc5"/>
      <w:bookmarkEnd w:id="14"/>
      <w:r>
        <w:rPr/>
        <w:t>3</w:t>
      </w:r>
      <w:r>
        <w:rPr>
          <w:rtl w:val="true"/>
        </w:rPr>
        <w:t xml:space="preserve">. </w:t>
      </w:r>
      <w:r>
        <w:rPr>
          <w:rtl w:val="true"/>
        </w:rPr>
        <w:t>آقای هویدا، عبرت بگیر</w:t>
      </w:r>
      <w:r>
        <w:rPr>
          <w:rtl w:val="true"/>
        </w:rPr>
        <w:t>!</w:t>
      </w:r>
      <w:bookmarkEnd w:id="15"/>
    </w:p>
    <w:p>
      <w:pPr>
        <w:pStyle w:val="BookText"/>
        <w:rPr/>
      </w:pPr>
      <w:r>
        <w:rPr>
          <w:rFonts w:ascii="IRNazanin" w:hAnsi="IRNazanin" w:eastAsia="IRNazanin"/>
          <w:color w:val="111111"/>
          <w:sz w:val="28"/>
          <w:sz w:val="28"/>
          <w:szCs w:val="28"/>
          <w:rtl w:val="true"/>
          <w:lang w:bidi="fa-IR"/>
        </w:rPr>
        <w:t>داستان دیگری که مرحوم پدر نقل می‌کرد، مربوط به منبر دهگی فلسفی در شیراز می‌شد که شبها برگزار می‌شد و متأسفانه جزئیات داستان در ذهنم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اجمالاً به یاد دارم که 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خلال سخنرانی فلسفی، یکی از ثروتمندان درجه یک و متدین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خانواده نمازیها؟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با کشیدن یک چک ده میلیون تومانی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حساب آن روز، مبلغ هنگفتی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خود را برای تأمین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یک بیمارستان بزرگ در سطح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فلسفی در منبر خویش، مردم را به کمک در راه آن فراخوانده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فلسفی، با مشاهده سخاوت و همت بلند این ثروتمند متدین، هویدا و کابینه وی را سخت به باد اعتراض گرفته بود که، دین و مذهب تشیع چنین افراد نیک اندیش و خیّری را تربیت می‌کند، و آنگاه شما، همّ و تلاشتان معطوف به خشکاندن و قطع کردن ریشه‌های ایمان و عقاید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ثروتمند مورد اشاره مرحوم فلسفی در شیراز، ظاهراً حاج محمد 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باقر عاقلی او را از بازرگانان معروف و نیکوکار فارس می‌شمارد که بیمارستانی بزرگ و مجهز در شیراز ساخته است</w:t>
      </w:r>
      <w:r>
        <w:rPr>
          <w:rFonts w:eastAsia="IRNazanin" w:cs="IRNazanin"/>
          <w:color w:val="111111"/>
          <w:sz w:val="28"/>
          <w:szCs w:val="28"/>
          <w:rtl w:val="true"/>
          <w:lang w:bidi="fa-IR"/>
        </w:rPr>
        <w:t>.</w:t>
      </w:r>
      <w:r>
        <w:rPr>
          <w:rStyle w:val="FootnoteAnchor"/>
          <w:rtl w:val="true"/>
        </w:rPr>
        <w:footnoteReference w:id="16"/>
      </w:r>
      <w:bookmarkStart w:id="16" w:name="pg2383_14853"/>
    </w:p>
    <w:p>
      <w:pPr>
        <w:pStyle w:val="BookText"/>
        <w:rPr/>
      </w:pPr>
      <w:bookmarkEnd w:id="16"/>
      <w:r>
        <w:rPr>
          <w:rFonts w:ascii="IRNazanin" w:hAnsi="IRNazanin" w:eastAsia="IRNazanin"/>
          <w:color w:val="111111"/>
          <w:sz w:val="28"/>
          <w:sz w:val="28"/>
          <w:szCs w:val="28"/>
          <w:rtl w:val="true"/>
          <w:lang w:bidi="fa-IR"/>
        </w:rPr>
        <w:t>مهدی بامداد، تراجم‌نگار مشهور،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محمد نمازی، فرزند حاج محمد حسن نمازی،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شیراز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از متمولین و از مردان خیّر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خیریه او سازمان لوله کشی آب شیراز ـ بیمارستان پانصد تختخوابی نمازی در شیراز ـ آموزشگاه عالی پرستاری نمازی و سازمان خیریه بنیاد ایران می‌باشد که به وسیله و هزینه شخصی آن مرحوم تأسیس شده است، و ای کاش سایر ثروتمندان ایران نیز به وی تأسی کرده و از خود آثاری مانند او به 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فروردین 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شیراز در بیمارستان نمازی که خود آن مرحوم آن را تأسیس کرده بود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7" w:name="__RefHeading___Toc2999776_3804643083"/>
      <w:bookmarkStart w:id="18" w:name="_Toc6"/>
      <w:bookmarkEnd w:id="17"/>
      <w:r>
        <w:rPr/>
        <w:t>4</w:t>
      </w:r>
      <w:r>
        <w:rPr>
          <w:rtl w:val="true"/>
        </w:rPr>
        <w:t xml:space="preserve">. </w:t>
      </w:r>
      <w:r>
        <w:rPr>
          <w:rtl w:val="true"/>
        </w:rPr>
        <w:t>از رَمیِ جَمَرات تا پرتاب گوجه فرنگی به شاه</w:t>
      </w:r>
      <w:r>
        <w:rPr>
          <w:rtl w:val="true"/>
        </w:rPr>
        <w:t>!</w:t>
      </w:r>
      <w:bookmarkEnd w:id="18"/>
    </w:p>
    <w:p>
      <w:pPr>
        <w:pStyle w:val="BookText"/>
        <w:rPr/>
      </w:pPr>
      <w:r>
        <w:rPr>
          <w:rFonts w:ascii="IRNazanin" w:hAnsi="IRNazanin" w:eastAsia="IRNazanin"/>
          <w:color w:val="111111"/>
          <w:sz w:val="28"/>
          <w:sz w:val="28"/>
          <w:szCs w:val="28"/>
          <w:rtl w:val="true"/>
          <w:lang w:bidi="fa-IR"/>
        </w:rPr>
        <w:t xml:space="preserve">چنانکه می‌دانیم، منبر آقای فلسفی، در دهم بهمن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 سخنرانیِ کوبنده و افشاگرانه‌ای که ایشان علیه جنایات رژیم در مجلس ترحیم آیت الله چهل ستونی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تهران،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از سوی رژیم ممنوع گردید و دیگر وی تا هنگام پیروزی انقلاب اسلامی سخنرانی عمومی نداشت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سخنرانیِ حقاً تاریخی، نوعاً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المنبر شدن فلسفی قلمداد می‌شود، و این تلقی، چندان بی‌راه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فلسفی، پس از آن سخنرانی نیز، شاهکارهایی در منبر داشت که می‌توان گفت در ممنوع المنبر شدن وی بی‌نقش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پس از سخنرانی در مجلس ختم آیت الله چهل ستونی، یک دهه سخنرانی شبانه راجع به فریضه و مناسک حج داشت و در شبی که راجع به رَمیِ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کردن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 وارد بحث در فلسفه رمی جمرات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هی سؤال می‌کنند که فلسفه این سنگ زدن چیست و اسلام روی چه حکمتی، حُجاج را به انجام این کار مأمور کرده است؟</w:t>
      </w:r>
    </w:p>
    <w:p>
      <w:pPr>
        <w:pStyle w:val="BookText"/>
        <w:rPr/>
      </w:pPr>
      <w:r>
        <w:rPr>
          <w:rFonts w:ascii="IRNazanin" w:hAnsi="IRNazanin" w:eastAsia="IRNazanin"/>
          <w:color w:val="111111"/>
          <w:sz w:val="28"/>
          <w:sz w:val="28"/>
          <w:szCs w:val="28"/>
          <w:rtl w:val="true"/>
          <w:lang w:bidi="fa-IR"/>
        </w:rPr>
        <w:t>بعد توضیحاتی درباره لزوم طرد شیطان در زندگی فردی و اجتماعی داد و در خلال آن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می‌گویند این کار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شخصیت مملکتی از فلان کشور به سفر خارج می‌رود و در کشر میزبان، جمعی از دانشجویان کشورش جمع شده و بر ضدّ او تظاهرات می‌کنند و شعار می‌دهند و گوجه فرنگی گندیده یا تخم مرغ فاسد و امثال آن به سوی او پرت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این کار چیست؟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دوست نداریم و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حجاج هم که به سوی شیطان سنگ می‌پرانند، این کار شان جنبه اظهار دشمنی و بیزاری از شیطان دارد و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شیطان، ما دوستت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ما بیرون رو</w:t>
      </w:r>
      <w:r>
        <w:rPr>
          <w:rFonts w:eastAsia="IRNazanin" w:cs="IRNazanin"/>
          <w:color w:val="111111"/>
          <w:sz w:val="28"/>
          <w:szCs w:val="28"/>
          <w:rtl w:val="true"/>
          <w:lang w:bidi="fa-IR"/>
        </w:rPr>
        <w:t>...!</w:t>
      </w:r>
      <w:r>
        <w:rPr>
          <w:rStyle w:val="FootnoteAnchor"/>
          <w:rtl w:val="true"/>
        </w:rPr>
        <w:footnoteReference w:id="18"/>
      </w:r>
      <w:bookmarkStart w:id="19" w:name="pg2383_14855"/>
    </w:p>
    <w:p>
      <w:pPr>
        <w:pStyle w:val="BookText"/>
        <w:rPr/>
      </w:pPr>
      <w:bookmarkEnd w:id="19"/>
      <w:r>
        <w:rPr>
          <w:rFonts w:ascii="IRNazanin" w:hAnsi="IRNazanin" w:eastAsia="IRNazanin"/>
          <w:color w:val="111111"/>
          <w:sz w:val="28"/>
          <w:sz w:val="28"/>
          <w:szCs w:val="28"/>
          <w:rtl w:val="true"/>
          <w:lang w:bidi="fa-IR"/>
        </w:rPr>
        <w:t xml:space="preserve">این تمثیل گویا و سخت کوبنده، در شرایطی بود که در آن سالها شاه به یکی از کشورهای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در آنجا، دانشجویان ایرانی بر ضدّ شاه تظاهرات کرده و وی را با پرتاب تخم مرغ و گوجه فرنگی مورد نوازش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فلسفی به نحوی کاملاً گویا و قابل فهم، این کار دانشجویان را با عمل حجاج در رمی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شاه را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شمرده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5.png</w:t>
      </w:r>
    </w:p>
    <w:p>
      <w:pPr>
        <w:pStyle w:val="Heading2"/>
        <w:numPr>
          <w:ilvl w:val="1"/>
          <w:numId w:val="1"/>
        </w:numPr>
        <w:rPr/>
      </w:pPr>
      <w:bookmarkStart w:id="20" w:name="__RefHeading___Toc2999778_3804643083"/>
      <w:bookmarkStart w:id="21" w:name="_Toc7"/>
      <w:bookmarkEnd w:id="20"/>
      <w:r>
        <w:rPr/>
        <w:t>5</w:t>
      </w:r>
      <w:r>
        <w:rPr>
          <w:rtl w:val="true"/>
        </w:rPr>
        <w:t xml:space="preserve">. </w:t>
      </w:r>
      <w:r>
        <w:rPr>
          <w:rtl w:val="true"/>
        </w:rPr>
        <w:t>به خواهش فلسفی، مطهری وارد گود مطبوعات می‌شود</w:t>
      </w:r>
      <w:r>
        <w:rPr>
          <w:rtl w:val="true"/>
        </w:rPr>
        <w:t>!</w:t>
      </w:r>
      <w:bookmarkEnd w:id="21"/>
    </w:p>
    <w:p>
      <w:pPr>
        <w:pStyle w:val="BookText"/>
        <w:rPr/>
      </w:pPr>
      <w:r>
        <w:rPr>
          <w:rFonts w:ascii="IRNazanin" w:hAnsi="IRNazanin" w:eastAsia="IRNazanin"/>
          <w:color w:val="111111"/>
          <w:sz w:val="28"/>
          <w:sz w:val="28"/>
          <w:szCs w:val="28"/>
          <w:rtl w:val="true"/>
          <w:lang w:bidi="fa-IR"/>
        </w:rPr>
        <w:t xml:space="preserve">زمانی که استاد شهید مطهری در اواسط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سلسله مقالات ارزشمند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شبهه افکنی‌های یکی از قضات دادگستری به نام ابراهیم مهدوی زنجانی، بر ضد اسلام و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Style w:val="FootnoteAnchor"/>
          <w:rtl w:val="true"/>
        </w:rPr>
        <w:footnoteReference w:id="19"/>
      </w:r>
      <w:r>
        <w:rPr>
          <w:rFonts w:ascii="IRNazanin" w:hAnsi="IRNazanin" w:eastAsia="IRNazanin"/>
          <w:color w:val="111111"/>
          <w:sz w:val="28"/>
          <w:sz w:val="28"/>
          <w:szCs w:val="28"/>
          <w:rtl w:val="true"/>
          <w:lang w:bidi="fa-IR"/>
        </w:rPr>
        <w:t>، این مطلب خالی از غرابت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مجله‌ای سخیف و سکس‌آلود بود و قلم زدن یک عالم فرزانه دینی چون استاد مطهری در آن، خلاف عرف و معمول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با پدرم در میان گذاشتم و ایشان توضیح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فلسفی در جلسه‌ای که اخیراً با بعضی از اولیای امور و ارباب مطبوعات داشته، شدیداً از درج مطالب ضدّ اسلامی در جراید انتقاد کرده است و آنها آمادگی خود را برای درج پاسخ علما و کارشناسان مسائل دینی در نشریه خود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هم از این فرصت استفاده کرده و از آقای مطهری خواسته است که این مهم را بر عهده گیرد و مقالاتی که اکنون به نام استاد مطهری در آن مجله درج می‌شود پیرو همین امر است</w:t>
      </w:r>
      <w:r>
        <w:rPr>
          <w:rFonts w:eastAsia="IRNazanin" w:cs="IRNazanin"/>
          <w:color w:val="111111"/>
          <w:sz w:val="28"/>
          <w:szCs w:val="28"/>
          <w:rtl w:val="true"/>
          <w:lang w:bidi="fa-IR"/>
        </w:rPr>
        <w:t>.</w:t>
      </w:r>
      <w:r>
        <w:rPr>
          <w:rStyle w:val="FootnoteAnchor"/>
          <w:rtl w:val="true"/>
        </w:rPr>
        <w:footnoteReference w:id="20"/>
      </w:r>
      <w:bookmarkStart w:id="22" w:name="pg2383_14856"/>
    </w:p>
    <w:p>
      <w:pPr>
        <w:pStyle w:val="BookText"/>
        <w:rPr/>
      </w:pPr>
      <w:bookmarkEnd w:id="22"/>
      <w:r>
        <w:rPr>
          <w:rFonts w:ascii="IRNazanin" w:hAnsi="IRNazanin" w:eastAsia="IRNazanin"/>
          <w:color w:val="111111"/>
          <w:sz w:val="28"/>
          <w:sz w:val="28"/>
          <w:szCs w:val="28"/>
          <w:rtl w:val="true"/>
          <w:lang w:bidi="fa-IR"/>
        </w:rPr>
        <w:t xml:space="preserve">گفتنی است که، قاضی مزبور خیلی زود در برابر اظهارات مستدل استاد مطهری سپر انداخت و حتی ظاهراً از غصه دق کرد و مقالات استاد، به دلیل استقبال خوانندگان، به طور یکطرفه در مجله زن روز ادامه یافت و بعدها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حدود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زیور طبع یافت</w:t>
      </w:r>
      <w:r>
        <w:rPr>
          <w:rFonts w:eastAsia="IRNazanin" w:cs="IRNazanin"/>
          <w:color w:val="111111"/>
          <w:sz w:val="28"/>
          <w:szCs w:val="28"/>
          <w:rtl w:val="true"/>
          <w:lang w:bidi="fa-IR"/>
        </w:rPr>
        <w:t>.</w:t>
      </w:r>
    </w:p>
    <w:p>
      <w:pPr>
        <w:pStyle w:val="Heading2"/>
        <w:numPr>
          <w:ilvl w:val="1"/>
          <w:numId w:val="1"/>
        </w:numPr>
        <w:rPr/>
      </w:pPr>
      <w:bookmarkStart w:id="23" w:name="__RefHeading___Toc2999780_3804643083"/>
      <w:bookmarkStart w:id="24" w:name="_Toc8"/>
      <w:bookmarkEnd w:id="23"/>
      <w:r>
        <w:rPr/>
        <w:t>6</w:t>
      </w:r>
      <w:r>
        <w:rPr>
          <w:rtl w:val="true"/>
        </w:rPr>
        <w:t xml:space="preserve">. </w:t>
      </w:r>
      <w:r>
        <w:rPr>
          <w:rtl w:val="true"/>
        </w:rPr>
        <w:t>هرکس حرفی دارد، برخیزد و بزند</w:t>
      </w:r>
      <w:r>
        <w:rPr>
          <w:rtl w:val="true"/>
        </w:rPr>
        <w:t>!</w:t>
      </w:r>
      <w:bookmarkEnd w:id="24"/>
    </w:p>
    <w:p>
      <w:pPr>
        <w:pStyle w:val="BookText"/>
        <w:rPr/>
      </w:pPr>
      <w:r>
        <w:rPr>
          <w:rFonts w:ascii="IRNazanin" w:hAnsi="IRNazanin" w:eastAsia="IRNazanin"/>
          <w:color w:val="111111"/>
          <w:sz w:val="28"/>
          <w:sz w:val="28"/>
          <w:szCs w:val="28"/>
          <w:rtl w:val="true"/>
          <w:lang w:bidi="fa-IR"/>
        </w:rPr>
        <w:t>صغیر اصفهانی، مدیحه سرای مشهور اهل بیت علیهم السلام در عصر ما است که دیوان وی چاپ شده و برخی از اشعارش در محافل مذهبی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درگذشت و مجلس ترحیم باشکوهی برای وی در مسجد حاج ابوالفتح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میدان شاه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قیام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که فلسفی در آن منبر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اشعار صغیر، بوی تصوف داده و به آموزه‌های غلوآمیز آن گروه نزدیک می‌نماید، و به این علت، برخی از سران صوفیه نیز در ختم صغیر در تهران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با توجه به این امر، فرصت را برای ارائه نقدی جانانه بر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انتقاد از برخی از اشعار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شمرد و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مرحوم صغیر اصفهانی، فردی مخلص و دانشمند بود و اشعار پندآمیز و حکیمانه‌اش، همراه با مدایح و مراثی پرشوری که در باره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 حقاً جای تقدیر و تحسین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ابیات وی، نظیر این بیت که در مدح مولای متقیان 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اسدالله در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هرچه بود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خالی از ابهام و اغراق نیست و ظاهر آن، بوی غلو می‌دهد و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فلسفی، طرح این نکته را محملِ ورود به نقد آموزه‌های تصوف قرارداد و به طور مستدل، به بررسی و ردّ افکار و اعمال بدعت‌آمیز صوفیان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سخنرانی آن بود که، فلسفی در خلال منبر صراحتاً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هرکس به سخنان من حرف و ایرادی دارد اجازه دارد که هم اکنون برخیزد و از طریق این بلندگو، مطالب خود را بیان کند و پاسخش را نیز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تا کسانی، پس از ختم مجلس، نگویند که ما جواب فلسفی را داشتیم اما فرصت یا رخصت طرح آن به ما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کسی جرئت و توان چالش با سخنان مستدل و استوار فلسفی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موجود نشان می‌دهد که فلسفی، در خلال صحبتهای خویش، جای جای از تعریض به صوفیه باز نمی‌ایستاده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شاه صفی، که قبلاً از وی یاد کردیم، تعریف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فلسفی،</w:t>
      </w:r>
    </w:p>
    <w:p>
      <w:pPr>
        <w:pStyle w:val="BookText"/>
        <w:rPr/>
      </w:pPr>
      <w:r>
        <w:rPr>
          <w:rFonts w:ascii="IRNazanin" w:hAnsi="IRNazanin" w:eastAsia="IRNazanin"/>
          <w:color w:val="111111"/>
          <w:sz w:val="28"/>
          <w:sz w:val="28"/>
          <w:szCs w:val="28"/>
          <w:rtl w:val="true"/>
          <w:lang w:bidi="fa-IR"/>
        </w:rPr>
        <w:t>یک شب در مسجد آذربایجانی‌ها به آقای مبصّر، رئیس شهربانی وقت،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بتراشید این موهای بلند پسران خارج از روال اجتماعی را، و آقای مبصر این کار را کرد، ولی خیلی به ضررش تمام شد و کنار رفت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آقای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موی بلند باید باشد، ما خودمان بوق علیشاه داشته و شکل‌های مختلف مد از این نوع را داشته‌ایم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جا بیفزایم که فلسفی با ادبیات ایران اسلامی آشنا بود، و در خلال منبر، به نقل ـ و احیاناً نقد ـ اشعار شاعران بزرگ این دیار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گاه، به مناسبت بحث خود، متذکر این شعر مشهور سعدی می‌شد که می‌گوید</w:t>
      </w:r>
      <w:r>
        <w:rPr>
          <w:rFonts w:eastAsia="IRNazanin" w:cs="IRNazanin"/>
          <w:color w:val="111111"/>
          <w:sz w:val="28"/>
          <w:szCs w:val="28"/>
          <w:rtl w:val="true"/>
          <w:lang w:bidi="fa-IR"/>
        </w:rPr>
        <w:t>:</w:t>
      </w:r>
      <w:bookmarkStart w:id="25" w:name="pg2383_14858"/>
    </w:p>
    <w:p>
      <w:pPr>
        <w:pStyle w:val="BookText"/>
        <w:rPr/>
      </w:pPr>
      <w:bookmarkEnd w:id="25"/>
      <w:r>
        <w:rPr>
          <w:rFonts w:ascii="IRNazanin" w:hAnsi="IRNazanin" w:eastAsia="IRNazanin"/>
          <w:color w:val="111111"/>
          <w:sz w:val="28"/>
          <w:sz w:val="28"/>
          <w:szCs w:val="28"/>
          <w:rtl w:val="true"/>
          <w:lang w:bidi="fa-IR"/>
        </w:rPr>
        <w:t>من آن مورم که در پایم بمالند</w:t>
      </w:r>
    </w:p>
    <w:p>
      <w:pPr>
        <w:pStyle w:val="BookText"/>
        <w:rPr/>
      </w:pPr>
      <w:r>
        <w:rPr>
          <w:rFonts w:ascii="IRNazanin" w:hAnsi="IRNazanin" w:eastAsia="IRNazanin"/>
          <w:color w:val="111111"/>
          <w:sz w:val="28"/>
          <w:sz w:val="28"/>
          <w:szCs w:val="28"/>
          <w:rtl w:val="true"/>
          <w:lang w:bidi="fa-IR"/>
        </w:rPr>
        <w:t>نه زنبورم که از دستم بنالند</w:t>
      </w:r>
    </w:p>
    <w:p>
      <w:pPr>
        <w:pStyle w:val="BookText"/>
        <w:rPr/>
      </w:pPr>
      <w:r>
        <w:rPr>
          <w:rFonts w:ascii="IRNazanin" w:hAnsi="IRNazanin" w:eastAsia="IRNazanin"/>
          <w:color w:val="111111"/>
          <w:sz w:val="28"/>
          <w:sz w:val="28"/>
          <w:szCs w:val="28"/>
          <w:rtl w:val="true"/>
          <w:lang w:bidi="fa-IR"/>
        </w:rPr>
        <w:t>کجا خود شکر این نعمت گزارم</w:t>
      </w:r>
    </w:p>
    <w:p>
      <w:pPr>
        <w:pStyle w:val="BookText"/>
        <w:rPr/>
      </w:pPr>
      <w:r>
        <w:rPr>
          <w:rFonts w:ascii="IRNazanin" w:hAnsi="IRNazanin" w:eastAsia="IRNazanin"/>
          <w:color w:val="111111"/>
          <w:sz w:val="28"/>
          <w:sz w:val="28"/>
          <w:szCs w:val="28"/>
          <w:rtl w:val="true"/>
          <w:lang w:bidi="fa-IR"/>
        </w:rPr>
        <w:t>که زور مردم آزاری ندارم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آنگاه به مصرع نخستین این شعر ایراد می‌گرفت و می‌گفت این سخن سعدی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مورم که در پایم بمالند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 وادادگی و انظلام می‌دهد و این، با منطق متعالی اسلام و تشیع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هم ظلم بد است و هم ظلم 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فرق است میان مظلوم و منظلم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مصرع اخیر نیز که شاعر خدا را شکر می‌کند که زور مردم آزاری ندارد، گویای هیچ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 نکردن به علت نتوانستن، امتیازی برای انسان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سعدی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مورم که در پایم بمالند</w:t>
      </w:r>
    </w:p>
    <w:p>
      <w:pPr>
        <w:pStyle w:val="BookText"/>
        <w:rPr/>
      </w:pPr>
      <w:r>
        <w:rPr>
          <w:rFonts w:ascii="IRNazanin" w:hAnsi="IRNazanin" w:eastAsia="IRNazanin"/>
          <w:color w:val="111111"/>
          <w:sz w:val="28"/>
          <w:sz w:val="28"/>
          <w:szCs w:val="28"/>
          <w:rtl w:val="true"/>
          <w:lang w:bidi="fa-IR"/>
        </w:rPr>
        <w:t>نه زنبورم که از دستم بنالند</w:t>
      </w:r>
    </w:p>
    <w:p>
      <w:pPr>
        <w:pStyle w:val="BookText"/>
        <w:rPr/>
      </w:pPr>
      <w:r>
        <w:rPr>
          <w:rFonts w:ascii="IRNazanin" w:hAnsi="IRNazanin" w:eastAsia="IRNazanin"/>
          <w:color w:val="111111"/>
          <w:sz w:val="28"/>
          <w:sz w:val="28"/>
          <w:szCs w:val="28"/>
          <w:rtl w:val="true"/>
          <w:lang w:bidi="fa-IR"/>
        </w:rPr>
        <w:t>کجا خود شکر این نعمت گزارم</w:t>
      </w:r>
    </w:p>
    <w:p>
      <w:pPr>
        <w:pStyle w:val="BookText"/>
        <w:rPr/>
      </w:pPr>
      <w:r>
        <w:rPr>
          <w:rFonts w:ascii="IRNazanin" w:hAnsi="IRNazanin" w:eastAsia="IRNazanin"/>
          <w:color w:val="111111"/>
          <w:sz w:val="28"/>
          <w:sz w:val="28"/>
          <w:szCs w:val="28"/>
          <w:rtl w:val="true"/>
          <w:lang w:bidi="fa-IR"/>
        </w:rPr>
        <w:t>که دارم زور و، آزاری ندارم</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6.png</w:t>
      </w:r>
    </w:p>
    <w:p>
      <w:pPr>
        <w:pStyle w:val="Heading2"/>
        <w:numPr>
          <w:ilvl w:val="1"/>
          <w:numId w:val="1"/>
        </w:numPr>
        <w:rPr/>
      </w:pPr>
      <w:bookmarkStart w:id="26" w:name="__RefHeading___Toc2999782_3804643083"/>
      <w:bookmarkStart w:id="27" w:name="_Toc9"/>
      <w:bookmarkEnd w:id="26"/>
      <w:r>
        <w:rPr/>
        <w:t>7</w:t>
      </w:r>
      <w:r>
        <w:rPr>
          <w:rtl w:val="true"/>
        </w:rPr>
        <w:t xml:space="preserve">. </w:t>
      </w:r>
      <w:r>
        <w:rPr>
          <w:rtl w:val="true"/>
        </w:rPr>
        <w:t>همه چیز را گفتند، اما یک مطلب ناگفته ماند</w:t>
      </w:r>
      <w:r>
        <w:rPr>
          <w:rtl w:val="true"/>
        </w:rPr>
        <w:t>!</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جالب دیگری که پدر از فلسفی نقل می‌کرد، هنر خارق‌العادی‌ای بود که فلسفی در زمان مرحوم آیت الله بروجردی در سخنرانیهای شبانه صحن بزرگ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خود نشان داده و قویترین رقبای خویش را ـ در عرصه سخن و خطابه ـ از میدان بدر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آیت الله بروجردی نسبت به فلسفی لطف و توجه خاصی مبذول می‌داشت و از جمله، در مجالس سخنرانی‌های چند روزه خویش که به مناسبتهای مذهبی برگزار می‌شد، در کنار دعوت از خطبای برجسته و طراز اول قم مثل حاجی انصاری</w:t>
      </w:r>
      <w:r>
        <w:rPr>
          <w:rStyle w:val="FootnoteAnchor"/>
          <w:rtl w:val="true"/>
        </w:rPr>
        <w:footnoteReference w:id="25"/>
      </w:r>
      <w:r>
        <w:rPr>
          <w:rFonts w:ascii="IRNazanin" w:hAnsi="IRNazanin" w:eastAsia="IRNazanin"/>
          <w:color w:val="111111"/>
          <w:sz w:val="28"/>
          <w:sz w:val="28"/>
          <w:szCs w:val="28"/>
          <w:rtl w:val="true"/>
          <w:lang w:bidi="fa-IR"/>
        </w:rPr>
        <w:t>، از فلسفی نیز درخواست می‌کرد که به عنوان آخرین سخنران مجلس ـ که نوعاً مهمترین سخنران مجلس تلقی می‌شود ـ منبر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برخی کسان گران آمده و سخنرانان پیش از فلسفی را تحریک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صورت خوشی ندارد که، یک واعظ از شهر دیگر به اینجا بیاید و در زادگاه شما، بالادست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بکنید که همهگان بفهمند که او حریف میدان شما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نهایتاً قرار می‌شود سخنرانانی که پیش از آقای فلسفی در مجلس آیت الله بروجردی منبر می‌روند، یک روز موضوعی واحد را برای سخنرانی خود برگزیده و همگی در منبر پیرامون همان یک موضوع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آنکه منبرشان تکراری جلوه نکند، با اطلاع و تبانی با هم، هر یک بُعدی از ابعاد آن موضوع را انتخاب کرده و پس از مطالعه گسترده و کامل و عمیق راجع به آن در مآخذ مربوطه، آن بُعد از مسئله را در منبر مطرح کرده و خوب بشکافند و هیچ ناگفته‌ای را در باره آن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زمانی که فلسفی بر عرشه منبر قرار می‌گیرد، هیچ زاویه‌ای از بحث در باره این موضوع، و نکته نهفته و نگفته‌ای راجع به آن، باقی نمانده باشد که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نکته‌ای بدیع و مطلبی نو و غیر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در این صورت، زمانی که فلسفی منبر خویش را آغاز می‌کند ناگزیر دو کار بیشتر نمی‌تواند بکند، و هردو نیز به شکست او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موضوعی دیگر را برای بحث در منبر برگزیند، که در این صورت، با توجه به اینکه ناطقان پیشین همگی راجع به یک موضوع خاص سخن گفته‌اند، حضار می‌فهمند دست او در آن موضوع، خالی است و به اصطلاح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کفگیرش به ته دیگ خورده و لذا ناچار شده موضوع سخن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حول همان موضوع پیشین سخن بگوید، که در این صورت نیز ـ چون اولاً خبری از آن موضوع نداشته تا قبلاً راجع به آن مطالعه کرده و خود را برای بحث درباره آن آماده سازد و ثانیاً ناطقان پیشین همه نکات و مسائل را در باره آن موضوع تماماً بیان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باغ دانش همه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ناچار است به تکرار همان مطالب گویندگان قبل بپردازد و این هم، ضعف و عجز او را برملا کرده و به منزله شکست او در این چالش علمی و بیانی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این نقشه بسیار حساب شده، ناطقان زبردست پیش از فلسفی، موضوع گفتار خود را تفسیر سوره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قراردادند و، بدون اطلاع فلسفی، با مطالعه دقیق آنچه که پیرامون این سوره در کتب گوناگون تفسیر و حدیث آمده، گام بر عرشه منبر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نخستین، شرحی مبسوط پیرامون والعصر و آیات بعدی آن داد و از مفردات و ترکمیبات و شأن نزول آن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همان بحث را پی گرفت و ظرائف و لطائف سوره را بازگفت و سومی نیز باز همان سوره را موضوع سخن قرارداد و هرچه را که از نکات و زوایای بحث مانده بود بیرون ریخت و به اصطلاح، ته و توی مطلب را کاملاً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وقتی نوبت سخن به فلسفی رسید، دیگر هیچ مطلب قابل ذکری حول سوره والعصر نمانده بود که بتوان یک منبر تمام را با سخن درباره آن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روح فلسفی نیز از تبانی ناطقان پیشین خبر نداشت تا دست کم حول این سوره تأملی ورزد و مطالعه‌ای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رنود از گوشه و کنار مجلس منتظرند ببینند این واعظ مشهور چگونه رخت خویش را از این گرداب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بر فراز منبر قرار گرفت و پس از خطبه کوتاهی که همواره می‌خواند، سوره والعصر را قرائت کرد و سپس با اشاره به موضوع بحث مشترک خطبای پیشین، خاطر 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سخنرانان و ناطقین محترم، پیش از من، حول این سوره شریف داد سخن دادند و هرچه گفتنی بود گفتند، چنانکه هیچ نکته‌ای را از قلم نینداختند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شیوا و مستدل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مَساعیَهم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ناگفته گذاشتند که حیف است هنگام بحث درباره این سوره، به آن اشاره نشود،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سخنم را همین نکته اساسی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حضار به دهان فلسفی دوخته شد تا ببینند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ناطق زبردست مجلس به عنوان نکته مغفول در سخن ناطقان پیشین مطرح می‌کند چیست؟ و فلسفی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آغازین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ماده عصر و عُصار و عُصاره و عَصیره و مِعصَر و معصره و مِعصار، و به معنی فشار و فشردن و مکان و اسباب فشردن و اَفشُره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فشار و فشرده شدن سوگند می‌خورد و این حاکی از اهمیت بسیاری است که این امر، در پرورش و ترتبیت و بهره‌دهی موجودات، بویژه انسان،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تقسیم فشار به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و روحی، فردی و اجتماعی، فکری و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پیشرفتها و تحولات اجتماعی را حاصل فشارها و ناملایمات شمرد و شرحی مبسوط در این باره داد و افزود که در این زمینه نکته‌های گفتنی و آموختنی بسیار است و وی به چندین منبر نیاز دارد تا مسئله را خوب بشکافد و ابعاد و زوایای مختلف آن را روشن سازد، و لذا ناچار است در این فرصت محدود، به طور فشرده راجع به آن سخن بگوید و دامن سخن را فراچیند</w:t>
      </w:r>
      <w:r>
        <w:rPr>
          <w:rFonts w:eastAsia="IRNazanin" w:cs="IRNazanin"/>
          <w:color w:val="111111"/>
          <w:sz w:val="28"/>
          <w:szCs w:val="28"/>
          <w:rtl w:val="true"/>
          <w:lang w:bidi="fa-IR"/>
        </w:rPr>
        <w:t>!</w:t>
      </w:r>
      <w:bookmarkStart w:id="28" w:name="pg2383_14862"/>
    </w:p>
    <w:p>
      <w:pPr>
        <w:pStyle w:val="BookText"/>
        <w:rPr/>
      </w:pPr>
      <w:bookmarkEnd w:id="28"/>
      <w:r>
        <w:rPr>
          <w:rFonts w:ascii="IRNazanin" w:hAnsi="IRNazanin" w:eastAsia="IRNazanin"/>
          <w:color w:val="111111"/>
          <w:sz w:val="28"/>
          <w:sz w:val="28"/>
          <w:szCs w:val="28"/>
          <w:rtl w:val="true"/>
          <w:lang w:bidi="fa-IR"/>
        </w:rPr>
        <w:t>در خاتمه، مطلب را جمع کرد و رضه خواند و پایین آمد و نشان داد که در دریای سخنوری، نهنگی است که ماهیان قوی جُثّه و تیزچنگ نیز حریف و هماوردش نیستند</w:t>
      </w:r>
      <w:r>
        <w:rPr>
          <w:rFonts w:eastAsia="IRNazanin" w:cs="IRNazanin"/>
          <w:color w:val="111111"/>
          <w:sz w:val="28"/>
          <w:szCs w:val="28"/>
          <w:rtl w:val="true"/>
          <w:lang w:bidi="fa-IR"/>
        </w:rPr>
        <w:t>...!</w:t>
      </w:r>
    </w:p>
    <w:p>
      <w:pPr>
        <w:pStyle w:val="Heading2"/>
        <w:numPr>
          <w:ilvl w:val="1"/>
          <w:numId w:val="1"/>
        </w:numPr>
        <w:rPr/>
      </w:pPr>
      <w:bookmarkStart w:id="29" w:name="__RefHeading___Toc2999784_3804643083"/>
      <w:bookmarkStart w:id="30" w:name="_Toc10"/>
      <w:bookmarkEnd w:id="29"/>
      <w:r>
        <w:rPr/>
        <w:t>8</w:t>
      </w:r>
      <w:r>
        <w:rPr>
          <w:rtl w:val="true"/>
        </w:rPr>
        <w:t xml:space="preserve"> . </w:t>
      </w:r>
      <w:r>
        <w:rPr>
          <w:rtl w:val="true"/>
        </w:rPr>
        <w:t>روح سعدی قهر کرد و رفت</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مد شده بود و حتی به یاد دارم که برخی از جراید، مثل مجله اطلاعات هفتگی، صفحاتی را به طور مستمر به این موضوع اختصاص داده و کسانی باادعای انجام این کار، دکانی را برای فریب و اخّاذی مردم گشوده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فلسفی، که شدیداً نگران جنبه‌ها و پیامدهای عوام‌فریبانه این پدیده نوظهور در جامعه اسلامی ایران بود، مخالفت خود را با این امر و دیگر امور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پیشگویی، فال‌گیری، طالع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گسترده فلسفی در بین مردم، و بیان مستدل و نافذ او، طبعاً منافع صحنه گردانان این برنامه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ایران به خطر می‌افکند و لذا به لطایف الحیل اصرار داشتند که صحّت ادعای خود را به فلسفی بباورانند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نیز او را به یکی از مجالس احضار ارواح کشاندند که در برابر آزمون سخت فلسفی، با شکست روبرو شدند و فلسفی خود در یکی از منابر خویش، ماجرای آن را توضیح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فلسفی بر سر منبر، داستان جالبی از شرکت خود در یکی از مجالس مدعیان احضار روح را نقل کرد، که نشان از بی‌بنیادی ادعای این گونه افراد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به اصطلاح روح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می‌کنند تا فلسفی آنچه می‌خواهد از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پس از شنیدن سؤال فلسفی، قهر می‌کند و صحنه را ترک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خوشبختانه نوار سخنرانی مرحوم فلسفی در این زمینه موجود است، جزئیات داستان را از زبان خود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دوران پیش از ممنوع شدن منبرم، زیاد در مسجد مجد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سه نفر به خانه من آمدند و از من دعوت کردند که در مجلس فاتحه یک مردِ دکترِ دانشمندی به نام آقای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را نمی‌خواهم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دکتر چه اطلاعاتی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رشته‌هایی تحصیل کرده بود، و مِن جمله رئیس انجمن روانشناسی تجربتی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روانشناسی، با تجربتی چندان سازگاری ندارد، زیرا تجربه مال ماده است و لذا الآن به علوم دانشگاهی، علوم تجربتی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ماوراء مادّه، قابل تجربه لابراتواری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روانشناسی تجربتی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طمطراقی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یک انجمنی است، احضار ارواح می‌کند، ارتباط با جهانِ گذشتگان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برایم خیلی مهم بود، موضوع منبر را همین مسئله قرار دادم و یک مقداری از آن درسهایی که در باب روح و امثال آن خوانده بودم،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منبر پایین آمدم، یک عده از اعضای آن انجمن دور من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خودتان یک مدیومِ فوق‌العاده‌ای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اولین بار بود که لغت مِدیوم را می‌شنیدم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 آن کسی است که بین روحِ درگذشته و زنده‌ها واسطه می‌شود؛ حرفهای او را می‌گیرد، به اینها تحویل می‌دهد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فهمیدم اینها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خودم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ارواح ارتباط نداشتم، و همانجا فهمیدم که حرفهای اینها قلابی و بیخود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ممکن است من در آن جلسه‌تان که احضار روح می‌کنید، شرکت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مرکزتان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لاله‌زار نو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باور کنید که من عصر آن روز را به هیچ کس منبری قول ندادم، که مبادا یک وقت دیر بکنم و به جلسه شب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غروب حرکت کردم، اول غروب آمدم به لاله‌زار نو، دربِ آن عمارت، پله‌ها را گرفتم رفتم بالا،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مردی دارد در سماور فوت می‌کند، تازه چای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روانشناسی تجربتی اینجا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جا است، ولی حالا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بنشینم مانعی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آنجا نشستم، کم‌کم یکی آمد، دو تا آمد، سه تا آمد، شش تا آمد، ده تا آمد،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گفتند برویم در تالار احضار روح؛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یک میز بزرگ بود که چهل نفر می‌توانستند دورش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یک زنگ آویخته بود و در جلو هر فرد هم یک مداد و یک دفتر یادداشت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را معرفی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مدیوم است،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را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دکترِ رئیسِ ما، سؤال کنید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حالتان چطور است؟ این را نوشتند دادند به مدیوم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مدیوم قدری چشمش را روی هم گذارد،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فاتحه‌تان چطور برگزار شد؟ مدیوم چشم بر هم گذارد،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 خوب بود،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امری، دستوری به ما ندارید؟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ملاحظه فرمودید؟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سؤالات، ناگفته قابل حدس بود و نیازی به اینکه حتماً رئیس انجمن پاسخ دهد،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اینجا معمولاً در هفته‌های قبل سعدی را می‌آوردیم و با او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با او صحبت کنید؟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شد روح سعدی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سعدی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سؤال از این سؤالات بیخودی ـ که محتوایشان الآن یادم نیست ـ مطرح کردند، مدیوم هم یک جوابی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قانع شدید؟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 گونه سؤالات که اصلاً دلیل بر اینکه روح با این آقا آمده صحبت کرده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خودتان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یک سؤال کردم که فکر می‌کردم این پسره کسی نیست که قاعدتاً بتواند به آن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سعدی بگویید، از سخنان شما پیدا است که شما عارفید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اساساً عرفانْ حقیقت دارد و در پیشگاه خدا قبول است یا نه؟ و اگر هست، کدام یک از فِرَقِ عرفا به حق نزدیک است؟ فکر کردم او نمی‌تواند به این سؤال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7.png</w:t>
      </w:r>
    </w:p>
    <w:p>
      <w:pPr>
        <w:pStyle w:val="BookText"/>
        <w:rPr/>
      </w:pPr>
      <w:r>
        <w:rPr>
          <w:rFonts w:ascii="IRNazanin" w:hAnsi="IRNazanin" w:eastAsia="IRNazanin"/>
          <w:color w:val="111111"/>
          <w:sz w:val="28"/>
          <w:sz w:val="28"/>
          <w:szCs w:val="28"/>
          <w:rtl w:val="true"/>
          <w:lang w:bidi="fa-IR"/>
        </w:rPr>
        <w:t>سؤال که مطرح شد، مدیوم یک خورده به خودش پیچید و دید به آسانیِ آن سؤالها نمی‌تواند به آن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رندی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طریقی برحق است و مقصود از آن، رسیدن به خدا است؛ از هر دری که وارد بشوید خوب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این یک جوابِ هشت پهلویی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متوجه شدم که خلاصه، بیخودی این شخص را مدیوم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توانایی‌هایی برای مغلطه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او، یک سؤال سخت‌تر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سعدی چطور بود؟ گفتم جوری بود که نه می‌شود گفت آره و نفیش هم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یک سؤال دیگر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سعدی بگویید شما اشعار عربی را به خوبیِ اشعار فارسی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العلی بکماله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الدجی بجماله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حسنت جمیع خصاله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سعدی، حالا که این قدر مسلطید، یک رباعیِ عربی بگویید که محتوای آن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دکتر ـ اسمش را هم بیاورید ـ مُرد، در مسجد مجد مجلس گرفتند، آقای فلسفی هم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در یک رباعیِ عربی بگنجانید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کردم که جعل چنین رباعیی، دیگر از آن فرد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آقا یک قدری روی کاغذ را خط خطی نمود و یک قدری بالا پایین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سعدی قهر کرد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 خنده جمعیت حاضر در پای منبر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آقا، ما که جسارتی به سعدی نکردیم، ایشان چرا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آینده که آقای سعدی تشریف آوردند، از قول من عذرخواهی کنید و بگویید ما نمی‌دانستیم شما بابت این سوال، اوقاتتان تلخ می‌شود، و الا هرگز چنین جسارتی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 پاشدیم آمدیم 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روایت فلسفی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گفتم، فلسفی با همه دکانهایی که تحت این گونه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پیشگویی و فالگیری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رواج داشت مخالفت می‌کرد و خوب در یاد دارم که یک روز شگردهای فریبنده این گونه افراد را در منبر برملا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برای آنکه به عوام بباورانند که از امور زندگی آنان باخبرند، یک سری نکات کلّی را مطرح می‌کنند که انعطاف‌پذیر و قابل تطبیق با همگان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طرف خیال می‌کند فقط مخصوص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زندگی، از حیث برادر،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طرف می‌بیند که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سه، عددی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که اگر دو برادر هم داشته باشد با خودش می‌شوند سه تا، و باز هم عدد، فرد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به قول حجه الاسلام مرتضوی – خواهرزاده استاد فلسفی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آیاتی دارد که نشان قدرت و عظمت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فلسفی، آیت الله فی البیان بود و مصداق بارز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آغاز سوره الرحمن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وزیر دانشمند، مدبّر و برجسته آل‌بویه است که وصف مقامات علمی و اخلاقی وی، گوش تاریخ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صاحب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شخصیتش آنچنان والا و رفیع بود که به جای آنکه از مقام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آبرو و اعتبار گیرد، بدان اعتبار و آبرو بخشید؛ این نکته در مورد استاد سخن، فلسفی بزرگ،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از مسند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و آبرو نگرفت، بلکه به مسند خطابه آبرو بخشید و موجب زینت و اعتبار آن در تاریخ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جاوید بهشت، جای بادش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در حرم خدای بادش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خطابه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نامه امام خمینی به فلسفی که در زمان حیات آیت الله بروجردی ارسال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خاطرات و مبارزات حجة الاسلام فلسفی،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نامه امام به فلسفی در جریان قیام روحانیت بر ضد لایحه انجمنهای ایالتی و ولایتی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به فلسفی،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پیشگفتار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بوسه بر خاک پی حیدر علیه السلام؛ بحثی در ایمان و آرمان فردوسی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سخنرانی فلسفی در مسجد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امام جماعت آن، با آیت الله حاج شیخ مصطفی مسجد جامعی، خواهرزاده حجه‌الاسلام فلسفی و پدر آقای احمد مسجد جامعی وزیر اسبق فرهنگ و ارشاد اسلامی،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هیئات مذهبی و ائمه جماعات تهران گرد می‌آمدند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اسناد و اطلاعات مندرج در کتاب خاطرات و مبارزات حجة الاسلام فلسفی، سخنرانی فلسفی در مجلس ختم پسر آقای پسندیده، در تاریخ </w:t>
      </w:r>
      <w:r>
        <w:rPr>
          <w:rFonts w:eastAsia="IRNazanin" w:cs="IRNazanin"/>
          <w:b w:val="false"/>
          <w:bCs w:val="false"/>
          <w:i w:val="false"/>
          <w:iCs w:val="false"/>
          <w:color w:val="333333"/>
          <w:sz w:val="20"/>
          <w:szCs w:val="20"/>
        </w:rPr>
        <w:t>24/5/50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 و کسانی چون دکتر غلامحسین صدیقی، مهندس بازرگان، شیخ جعفر شجونی و شیخ احمد کافی در آن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در این سخنرانی، درگذشت آن مرحوم را به امام خمینی تسلیت گفت که جمعیت با صدای بلند صلوات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علیه زمزمه آزادسازی سقط جنین کورتاژ در کشور، و نیز تبلیغات آن روز دستگاه درمورد جشنهای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شاهنشاهی سخن گفت و شعر فردوسی راجع به داستان انوشیروان و کفشگر، و ممنوعیت تحصیل سواد برای مردم ایران در دوران ساسانیان را مطرح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خاطرات و مبارزات حجة الاسلام فلسفی، صص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موجود حاکی است که فلسفی در تاریخ </w:t>
      </w:r>
      <w:r>
        <w:rPr>
          <w:rFonts w:eastAsia="IRNazanin" w:cs="IRNazanin"/>
          <w:b w:val="false"/>
          <w:bCs w:val="false"/>
          <w:i w:val="false"/>
          <w:iCs w:val="false"/>
          <w:color w:val="333333"/>
          <w:sz w:val="20"/>
          <w:szCs w:val="20"/>
        </w:rPr>
        <w:t>7/1/1348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مقارن با شب عاشورا در حضور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دربار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نمایش تلویزیونی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روحانیت را به شکل روباه نشان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خاطرات و مبارزات حجة الاسلام فلسفی،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صدرالاشراف، در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دوران نخست وزیری اسدالله علم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ماه لایحه مشهور و بحث‌انگیز انجمنهای ایالتی و ولایتی با حذف قید اسلام از شرایط انتخاب کنندگان و انتخاب شوندگان،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دولت علم تصویب شده و اعتراض مراجع و علمای سراسر کشور برضد دولت را برانگیخته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موجود از سخنرانی فلسفی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 سپهسالار سخن می‌گوید که با حضور علم انجام شد و فلسفی شدیداً از لایحه انجمنهای ایالتی و ولایتی و نیز درج و تبلیغ نکات ضد اسلامی در سؤالات کنکور دانشگاه انتقاد کرد و خواستار توجه نخست وزیر به خواسته‌ها و اعتراضات علما بر ضد لایحه یادشده گردید خاطرات و مبارزات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صص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گویای اسلام، یادنامه حجة الاسلام و المسلمین فلسفی قدس سره، همان، صص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حال رجال سیاسی و نظامی معاصر ایران، باقر عاقلی، نشر گفتار و نشر علم،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در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مهدی بامداد، کتابفروشی زوّار، تهران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آقای محمد نمازی مؤسس بیمارستان در شیراز، در خاطرات فلسفی نیز به مناسبتی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خاطرات و مبارزات حجة الاسلام فلسفی،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که حافظه این جانب، پس از گذشت دهها سال از روایت پدر در ذهن دارد، خوشبختانه اظهارات حجة الاسلام آقا شیخ محمود سعید تهرانی فرزند مرحوم آیت الله حاج حسن آقا سعید تهرانی که اخیراً منتشر شده تأیید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محمود سعید تهرانی در مصاحبه با مجله یادآور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کوبنده مرحوم آقای فلسفی در ختم آمیرزا عبدالله چهل ستونی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منبر آخر آقای فلسفی نبود، ولی پس از آن منبر، در تیررس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رژیم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فلسفی پس از آن مجلس، در دهه اول ذیحجه، در مسجد چهل ستون شبها منبر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حاج حسن آقا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دعوتشان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آمد و شب اول منبرش مصادف شد با رفتن شاه به اروپا و دانشجویان مطابق معمول گوجه فرنگی و تخم مرغ گندیده به طرفش پرت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فلسفی منبر رفت و بحث رمی جمرات را پیش کشید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که نمی‌توانست به مردم بگوید تخم مرغ گندیده و گوجه فرنگی بزنید، لذا فرمود سنگ بزنید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گذشت و یکی دو شب بعد در کنار پدرم نشسته بودم که آقایی آمد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فلسفی سلام رسانده و گفته‌اند که من دیگر نمی‌توانم به منبر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ذهن من مانده که منبر آن شب، آخرین منبری بود که آقای فلسفی پیش از انقلاب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مجله یادآور وابسته به مؤسسه مطالعات تاریخ معاصر ایران، شماره‌های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نیز در تورّقی که در کتاب خاطرات و مبارزات حجة الاسلام فلسفی داشتیم دیدم که مرحوم فلسفی هم در خاطرات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ماجرای مزبور تصریح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مهدوی لایحه‌ای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به منظور تعویض قوانین مدنی درمورد حقوق خانوادگی تنظیم کرد و در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زن روز به چاپ رساند که استاد شهید مطهری در سالهای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مقالاتی مستدل به نقد و پاسخگویی آنها اقدام کردند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گزارش خود فلسفی از این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خاطرات و مبارزات حجة الاسلام فلسفی،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بزرگداشت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فلسفی، 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از روی نسخه تصحیح شده محمد علی فروغی، انتشارات قُقنوس،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فلسفی، در خاطرات خویش می‌گوید که این تصرف لطیف در شعر سعدی را، نخستین بار، از شهید مطهری شنیده که از یکی از ادبا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خاطرات و مبارزات حجة الاسلام فلسفی،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روایت فلسفی، در مصرع دوم از بیت اول شعر سعدی،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دستم بنالند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نیشم بنالند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فلسفی در دهه آخر ماه صفر، روزها در بیت آیت الله بروجردی منبر می‌رفت و شبها هم در صحن بزرگ حضرت معصومه ع سخنرانی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بروجردی هر روز در روضه منزل خودشان پای منبر فلسفی حاضر می‌شدند و در صحن هم یک شب برای استماع منبر ایشان حضور می‌یافتند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در آن روزگار، وعاظ و خطبای توانایی چون آقا میرزا محمد تقی اشراقی، حاج شیخ علی اکبر تربتی، حاج شیخ مرتضی انصاری قمی حاجی انصاری، و در مرتبه بعد، کسانی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مرتضی برقعی قمی، حاج آقا مصطفی طباطبایی قمی، آقا سید علی اکبر کوثری، حاج آقای آل طه، و حاج آقای یثربی،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وعاظ مبرّز قم در زمان آیت الله بروجردی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نقد عمر؛ زندگانی و خاطرات، علی دوانی، صص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2.jpeg"/><Relationship Id="rId32" Type="http://schemas.openxmlformats.org/officeDocument/2006/relationships/image" Target="media/image2.jpeg"/><Relationship Id="rId33" Type="http://schemas.openxmlformats.org/officeDocument/2006/relationships/footer" Target="footer26.xml"/><Relationship Id="rId34" Type="http://schemas.openxmlformats.org/officeDocument/2006/relationships/footnotes" Target="footnotes.xml"/><Relationship Id="rId35" Type="http://schemas.openxmlformats.org/officeDocument/2006/relationships/numbering" Target="numbering.xml"/><Relationship Id="rId36" Type="http://schemas.openxmlformats.org/officeDocument/2006/relationships/fontTable" Target="fontTable.xml"/><Relationship Id="rId37" Type="http://schemas.openxmlformats.org/officeDocument/2006/relationships/settings" Target="settings.xml"/><Relationship Id="rId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Pages>
  <Words>7536</Words>
  <Characters>29658</Characters>
  <CharactersWithSpaces>37037</CharactersWithSpaces>
  <Paragraphs>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2026-08-17T07:33:27Z</dcterms:created>
  <dc:creator>ghaemiyeh.com</dc:creator>
  <dc:description/>
  <dc:language>en-US</dc:language>
  <cp:lastModifiedBy/>
  <dcterms:modified xsi:type="dcterms:W3CDTF">2026-08-17T11:03:28Z</dcterms:modified>
  <cp:revision>1</cp:revision>
  <dc:subject/>
  <dc:title>خاطراتی از هنرنمایی های استاد سخن حجت الاسلام والمسلمین فلسفی در عرصه منبر</dc:title>
</cp:coreProperties>
</file>

<file path=docProps/custom.xml><?xml version="1.0" encoding="utf-8"?>
<Properties xmlns="http://schemas.openxmlformats.org/officeDocument/2006/custom-properties" xmlns:vt="http://schemas.openxmlformats.org/officeDocument/2006/docPropsVTypes"/>
</file>