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زبان به کام عطش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3127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373129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73131_3804643083">
            <w:r>
              <w:rPr>
                <w:webHidden/>
                <w:rStyle w:val="IndexLink"/>
                <w:rtl w:val="true"/>
              </w:rPr>
              <w:t>تقرير آيه الله تربتي كربلايي</w:t>
            </w:r>
            <w:r>
              <w:rPr>
                <w:rStyle w:val="IndexLink"/>
                <w:rtl w:val="true"/>
              </w:rPr>
              <w:tab/>
            </w:r>
            <w:r>
              <w:rPr>
                <w:rStyle w:val="IndexLink"/>
              </w:rPr>
              <w:t>10</w:t>
            </w:r>
          </w:hyperlink>
        </w:p>
        <w:p>
          <w:pPr>
            <w:pStyle w:val="Contents2"/>
            <w:tabs>
              <w:tab w:val="clear" w:pos="8743"/>
              <w:tab w:val="right" w:pos="9026" w:leader="dot"/>
            </w:tabs>
            <w:rPr/>
          </w:pPr>
          <w:hyperlink w:anchor="__RefHeading___Toc2373133_3804643083">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373135_3804643083">
            <w:r>
              <w:rPr>
                <w:webHidden/>
                <w:rStyle w:val="IndexLink"/>
                <w:rtl w:val="true"/>
              </w:rPr>
              <w:t>فصل اول</w:t>
            </w:r>
            <w:r>
              <w:rPr>
                <w:rStyle w:val="IndexLink"/>
                <w:rtl w:val="true"/>
              </w:rPr>
              <w:tab/>
            </w:r>
            <w:r>
              <w:rPr>
                <w:rStyle w:val="IndexLink"/>
              </w:rPr>
              <w:t>21</w:t>
            </w:r>
          </w:hyperlink>
        </w:p>
        <w:p>
          <w:pPr>
            <w:pStyle w:val="Contents3"/>
            <w:tabs>
              <w:tab w:val="clear" w:pos="8459"/>
              <w:tab w:val="right" w:pos="9026" w:leader="dot"/>
            </w:tabs>
            <w:rPr/>
          </w:pPr>
          <w:hyperlink w:anchor="__RefHeading___Toc2373137_3804643083">
            <w:r>
              <w:rPr>
                <w:webHidden/>
                <w:rStyle w:val="IndexLink"/>
                <w:rtl w:val="true"/>
              </w:rPr>
              <w:t>واي</w:t>
            </w:r>
            <w:r>
              <w:rPr>
                <w:rStyle w:val="IndexLink"/>
                <w:rtl w:val="true"/>
              </w:rPr>
              <w:t xml:space="preserve">... </w:t>
            </w:r>
            <w:r>
              <w:rPr>
                <w:rStyle w:val="IndexLink"/>
                <w:rtl w:val="true"/>
              </w:rPr>
              <w:t>عطش</w:t>
            </w:r>
            <w:r>
              <w:rPr>
                <w:rStyle w:val="IndexLink"/>
                <w:rtl w:val="true"/>
              </w:rPr>
              <w:tab/>
            </w:r>
            <w:r>
              <w:rPr>
                <w:rStyle w:val="IndexLink"/>
              </w:rPr>
              <w:t>21</w:t>
            </w:r>
          </w:hyperlink>
        </w:p>
        <w:p>
          <w:pPr>
            <w:pStyle w:val="Contents4"/>
            <w:tabs>
              <w:tab w:val="clear" w:pos="8176"/>
              <w:tab w:val="right" w:pos="9026" w:leader="dot"/>
            </w:tabs>
            <w:rPr/>
          </w:pPr>
          <w:hyperlink w:anchor="__RefHeading___Toc2373139_380464308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373141_3804643083">
            <w:r>
              <w:rPr>
                <w:webHidden/>
                <w:rStyle w:val="IndexLink"/>
                <w:rtl w:val="true"/>
              </w:rPr>
              <w:t>مقدمه</w:t>
            </w:r>
            <w:r>
              <w:rPr>
                <w:rStyle w:val="IndexLink"/>
                <w:rtl w:val="true"/>
              </w:rPr>
              <w:tab/>
            </w:r>
            <w:r>
              <w:rPr>
                <w:rStyle w:val="IndexLink"/>
              </w:rPr>
              <w:t>27</w:t>
            </w:r>
          </w:hyperlink>
        </w:p>
        <w:p>
          <w:pPr>
            <w:pStyle w:val="Contents4"/>
            <w:tabs>
              <w:tab w:val="clear" w:pos="8176"/>
              <w:tab w:val="right" w:pos="9026" w:leader="dot"/>
            </w:tabs>
            <w:rPr/>
          </w:pPr>
          <w:hyperlink w:anchor="__RefHeading___Toc2373143_3804643083">
            <w:r>
              <w:rPr>
                <w:webHidden/>
                <w:rStyle w:val="IndexLink"/>
                <w:rtl w:val="true"/>
              </w:rPr>
              <w:t>پاسخ</w:t>
            </w:r>
            <w:r>
              <w:rPr>
                <w:rStyle w:val="IndexLink"/>
                <w:rtl w:val="true"/>
              </w:rPr>
              <w:tab/>
            </w:r>
            <w:r>
              <w:rPr>
                <w:rStyle w:val="IndexLink"/>
              </w:rPr>
              <w:t>42</w:t>
            </w:r>
          </w:hyperlink>
        </w:p>
        <w:p>
          <w:pPr>
            <w:pStyle w:val="Contents2"/>
            <w:tabs>
              <w:tab w:val="clear" w:pos="8743"/>
              <w:tab w:val="right" w:pos="9026" w:leader="dot"/>
            </w:tabs>
            <w:rPr/>
          </w:pPr>
          <w:hyperlink w:anchor="__RefHeading___Toc2373145_3804643083">
            <w:r>
              <w:rPr>
                <w:webHidden/>
                <w:rStyle w:val="IndexLink"/>
                <w:rtl w:val="true"/>
              </w:rPr>
              <w:t>فصل دوم</w:t>
            </w:r>
            <w:r>
              <w:rPr>
                <w:rStyle w:val="IndexLink"/>
                <w:rtl w:val="true"/>
              </w:rPr>
              <w:tab/>
            </w:r>
            <w:r>
              <w:rPr>
                <w:rStyle w:val="IndexLink"/>
              </w:rPr>
              <w:t>66</w:t>
            </w:r>
          </w:hyperlink>
        </w:p>
        <w:p>
          <w:pPr>
            <w:pStyle w:val="Contents3"/>
            <w:tabs>
              <w:tab w:val="clear" w:pos="8459"/>
              <w:tab w:val="right" w:pos="9026" w:leader="dot"/>
            </w:tabs>
            <w:rPr/>
          </w:pPr>
          <w:hyperlink w:anchor="__RefHeading___Toc2373147_3804643083">
            <w:r>
              <w:rPr>
                <w:webHidden/>
                <w:rStyle w:val="IndexLink"/>
                <w:rtl w:val="true"/>
              </w:rPr>
              <w:t>رنگ نداشت</w:t>
            </w:r>
            <w:r>
              <w:rPr>
                <w:rStyle w:val="IndexLink"/>
                <w:rtl w:val="true"/>
              </w:rPr>
              <w:t>...</w:t>
              <w:tab/>
            </w:r>
            <w:r>
              <w:rPr>
                <w:rStyle w:val="IndexLink"/>
              </w:rPr>
              <w:t>66</w:t>
            </w:r>
          </w:hyperlink>
        </w:p>
        <w:p>
          <w:pPr>
            <w:pStyle w:val="Contents4"/>
            <w:tabs>
              <w:tab w:val="clear" w:pos="8176"/>
              <w:tab w:val="right" w:pos="9026" w:leader="dot"/>
            </w:tabs>
            <w:rPr/>
          </w:pPr>
          <w:hyperlink w:anchor="__RefHeading___Toc2373149_380464308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373151_3804643083">
            <w:r>
              <w:rPr>
                <w:webHidden/>
                <w:rStyle w:val="IndexLink"/>
                <w:rtl w:val="true"/>
              </w:rPr>
              <w:t>پاسخ</w:t>
            </w:r>
            <w:r>
              <w:rPr>
                <w:rStyle w:val="IndexLink"/>
                <w:rtl w:val="true"/>
              </w:rPr>
              <w:tab/>
            </w:r>
            <w:r>
              <w:rPr>
                <w:rStyle w:val="IndexLink"/>
              </w:rPr>
              <w:t>71</w:t>
            </w:r>
          </w:hyperlink>
        </w:p>
        <w:p>
          <w:pPr>
            <w:pStyle w:val="Contents4"/>
            <w:tabs>
              <w:tab w:val="clear" w:pos="8176"/>
              <w:tab w:val="right" w:pos="9026" w:leader="dot"/>
            </w:tabs>
            <w:rPr/>
          </w:pPr>
          <w:hyperlink w:anchor="__RefHeading___Toc2373153_3804643083">
            <w:r>
              <w:rPr>
                <w:webHidden/>
                <w:rStyle w:val="IndexLink"/>
                <w:rtl w:val="true"/>
              </w:rPr>
              <w:t>چرايي تمام ماجرا</w:t>
            </w:r>
            <w:r>
              <w:rPr>
                <w:rStyle w:val="IndexLink"/>
                <w:rtl w:val="true"/>
              </w:rPr>
              <w:tab/>
            </w:r>
            <w:r>
              <w:rPr>
                <w:rStyle w:val="IndexLink"/>
              </w:rPr>
              <w:t>77</w:t>
            </w:r>
          </w:hyperlink>
        </w:p>
        <w:p>
          <w:pPr>
            <w:pStyle w:val="Contents4"/>
            <w:tabs>
              <w:tab w:val="clear" w:pos="8176"/>
              <w:tab w:val="right" w:pos="9026" w:leader="dot"/>
            </w:tabs>
            <w:rPr/>
          </w:pPr>
          <w:hyperlink w:anchor="__RefHeading___Toc2373155_3804643083">
            <w:r>
              <w:rPr>
                <w:webHidden/>
                <w:rStyle w:val="IndexLink"/>
                <w:rtl w:val="true"/>
              </w:rPr>
              <w:t>چرايي تحميل عطش به خاندان عصمت</w:t>
            </w:r>
            <w:r>
              <w:rPr>
                <w:rStyle w:val="IndexLink"/>
                <w:rtl w:val="true"/>
              </w:rPr>
              <w:tab/>
            </w:r>
            <w:r>
              <w:rPr>
                <w:rStyle w:val="IndexLink"/>
              </w:rPr>
              <w:t>80</w:t>
            </w:r>
          </w:hyperlink>
        </w:p>
        <w:p>
          <w:pPr>
            <w:pStyle w:val="Contents4"/>
            <w:tabs>
              <w:tab w:val="clear" w:pos="8176"/>
              <w:tab w:val="right" w:pos="9026" w:leader="dot"/>
            </w:tabs>
            <w:rPr/>
          </w:pPr>
          <w:hyperlink w:anchor="__RefHeading___Toc2373157_3804643083">
            <w:r>
              <w:rPr>
                <w:webHidden/>
                <w:rStyle w:val="IndexLink"/>
                <w:rtl w:val="true"/>
              </w:rPr>
              <w:t>چرايي هدف قرار گرفتن شيرخوارگان</w:t>
            </w:r>
            <w:r>
              <w:rPr>
                <w:rStyle w:val="IndexLink"/>
                <w:rtl w:val="true"/>
              </w:rPr>
              <w:tab/>
            </w:r>
            <w:r>
              <w:rPr>
                <w:rStyle w:val="IndexLink"/>
              </w:rPr>
              <w:t>81</w:t>
            </w:r>
          </w:hyperlink>
        </w:p>
        <w:p>
          <w:pPr>
            <w:pStyle w:val="Contents5"/>
            <w:tabs>
              <w:tab w:val="clear" w:pos="7892"/>
              <w:tab w:val="right" w:pos="9026" w:leader="dot"/>
            </w:tabs>
            <w:rPr/>
          </w:pPr>
          <w:hyperlink w:anchor="__RefHeading___Toc2373159_380464308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373161_3804643083">
            <w:r>
              <w:rPr>
                <w:webHidden/>
                <w:rStyle w:val="IndexLink"/>
                <w:rtl w:val="true"/>
              </w:rPr>
              <w:t>در پي پاسخ</w:t>
            </w:r>
            <w:r>
              <w:rPr>
                <w:rStyle w:val="IndexLink"/>
                <w:rtl w:val="true"/>
              </w:rPr>
              <w:tab/>
            </w:r>
            <w:r>
              <w:rPr>
                <w:rStyle w:val="IndexLink"/>
              </w:rPr>
              <w:t>82</w:t>
            </w:r>
          </w:hyperlink>
        </w:p>
        <w:p>
          <w:pPr>
            <w:pStyle w:val="Contents5"/>
            <w:tabs>
              <w:tab w:val="clear" w:pos="7892"/>
              <w:tab w:val="right" w:pos="9026" w:leader="dot"/>
            </w:tabs>
            <w:rPr/>
          </w:pPr>
          <w:hyperlink w:anchor="__RefHeading___Toc2373163_3804643083">
            <w:r>
              <w:rPr>
                <w:webHidden/>
                <w:rStyle w:val="IndexLink"/>
                <w:rtl w:val="true"/>
              </w:rPr>
              <w:t>نامه يزيد به عبيدالله</w:t>
            </w:r>
            <w:r>
              <w:rPr>
                <w:rStyle w:val="IndexLink"/>
                <w:rtl w:val="true"/>
              </w:rPr>
              <w:tab/>
            </w:r>
            <w:r>
              <w:rPr>
                <w:rStyle w:val="IndexLink"/>
              </w:rPr>
              <w:t>83</w:t>
            </w:r>
          </w:hyperlink>
        </w:p>
        <w:p>
          <w:pPr>
            <w:pStyle w:val="Contents5"/>
            <w:tabs>
              <w:tab w:val="clear" w:pos="7892"/>
              <w:tab w:val="right" w:pos="9026" w:leader="dot"/>
            </w:tabs>
            <w:rPr/>
          </w:pPr>
          <w:hyperlink w:anchor="__RefHeading___Toc2373165_3804643083">
            <w:r>
              <w:rPr>
                <w:webHidden/>
                <w:rStyle w:val="IndexLink"/>
                <w:rtl w:val="true"/>
              </w:rPr>
              <w:t>خطبه امام در شب عاشورا</w:t>
            </w:r>
            <w:r>
              <w:rPr>
                <w:rStyle w:val="IndexLink"/>
                <w:rtl w:val="true"/>
              </w:rPr>
              <w:tab/>
            </w:r>
            <w:r>
              <w:rPr>
                <w:rStyle w:val="IndexLink"/>
              </w:rPr>
              <w:t>83</w:t>
            </w:r>
          </w:hyperlink>
        </w:p>
        <w:p>
          <w:pPr>
            <w:pStyle w:val="Contents5"/>
            <w:tabs>
              <w:tab w:val="clear" w:pos="7892"/>
              <w:tab w:val="right" w:pos="9026" w:leader="dot"/>
            </w:tabs>
            <w:rPr/>
          </w:pPr>
          <w:hyperlink w:anchor="__RefHeading___Toc2373167_3804643083">
            <w:r>
              <w:rPr>
                <w:webHidden/>
                <w:rStyle w:val="IndexLink"/>
                <w:rtl w:val="true"/>
              </w:rPr>
              <w:t>تنها، امام سجّاد</w:t>
            </w:r>
            <w:r>
              <w:rPr>
                <w:rStyle w:val="IndexLink"/>
                <w:rtl w:val="true"/>
              </w:rPr>
              <w:tab/>
            </w:r>
            <w:r>
              <w:rPr>
                <w:rStyle w:val="IndexLink"/>
              </w:rPr>
              <w:t>88</w:t>
            </w:r>
          </w:hyperlink>
        </w:p>
        <w:p>
          <w:pPr>
            <w:pStyle w:val="Contents6"/>
            <w:tabs>
              <w:tab w:val="clear" w:pos="7609"/>
              <w:tab w:val="right" w:pos="9026" w:leader="dot"/>
            </w:tabs>
            <w:rPr/>
          </w:pPr>
          <w:hyperlink w:anchor="__RefHeading___Toc2373169_380464308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373171_3804643083">
            <w:r>
              <w:rPr>
                <w:webHidden/>
                <w:rStyle w:val="IndexLink"/>
                <w:rtl w:val="true"/>
              </w:rPr>
              <w:t>عصر عاشورا</w:t>
            </w:r>
            <w:r>
              <w:rPr>
                <w:rStyle w:val="IndexLink"/>
                <w:rtl w:val="true"/>
              </w:rPr>
              <w:tab/>
            </w:r>
            <w:r>
              <w:rPr>
                <w:rStyle w:val="IndexLink"/>
              </w:rPr>
              <w:t>89</w:t>
            </w:r>
          </w:hyperlink>
        </w:p>
        <w:p>
          <w:pPr>
            <w:pStyle w:val="Contents6"/>
            <w:tabs>
              <w:tab w:val="clear" w:pos="7609"/>
              <w:tab w:val="right" w:pos="9026" w:leader="dot"/>
            </w:tabs>
            <w:rPr/>
          </w:pPr>
          <w:hyperlink w:anchor="__RefHeading___Toc2373173_3804643083">
            <w:r>
              <w:rPr>
                <w:webHidden/>
                <w:rStyle w:val="IndexLink"/>
                <w:rtl w:val="true"/>
              </w:rPr>
              <w:t>در كوفه</w:t>
            </w:r>
            <w:r>
              <w:rPr>
                <w:rStyle w:val="IndexLink"/>
                <w:rtl w:val="true"/>
              </w:rPr>
              <w:tab/>
            </w:r>
            <w:r>
              <w:rPr>
                <w:rStyle w:val="IndexLink"/>
              </w:rPr>
              <w:t>90</w:t>
            </w:r>
          </w:hyperlink>
        </w:p>
        <w:p>
          <w:pPr>
            <w:pStyle w:val="Contents6"/>
            <w:tabs>
              <w:tab w:val="clear" w:pos="7609"/>
              <w:tab w:val="right" w:pos="9026" w:leader="dot"/>
            </w:tabs>
            <w:rPr/>
          </w:pPr>
          <w:hyperlink w:anchor="__RefHeading___Toc2373175_3804643083">
            <w:r>
              <w:rPr>
                <w:webHidden/>
                <w:rStyle w:val="IndexLink"/>
                <w:rtl w:val="true"/>
              </w:rPr>
              <w:t>در شام</w:t>
            </w:r>
            <w:r>
              <w:rPr>
                <w:rStyle w:val="IndexLink"/>
                <w:rtl w:val="true"/>
              </w:rPr>
              <w:tab/>
            </w:r>
            <w:r>
              <w:rPr>
                <w:rStyle w:val="IndexLink"/>
              </w:rPr>
              <w:t>91</w:t>
            </w:r>
          </w:hyperlink>
        </w:p>
        <w:p>
          <w:pPr>
            <w:pStyle w:val="Contents5"/>
            <w:tabs>
              <w:tab w:val="clear" w:pos="7892"/>
              <w:tab w:val="right" w:pos="9026" w:leader="dot"/>
            </w:tabs>
            <w:rPr/>
          </w:pPr>
          <w:hyperlink w:anchor="__RefHeading___Toc2373177_3804643083">
            <w:r>
              <w:rPr>
                <w:webHidden/>
                <w:rStyle w:val="IndexLink"/>
                <w:rtl w:val="true"/>
              </w:rPr>
              <w:t>سرانجام كاروان آزادگان حسيني</w:t>
            </w:r>
            <w:r>
              <w:rPr>
                <w:rStyle w:val="IndexLink"/>
                <w:rtl w:val="true"/>
              </w:rPr>
              <w:tab/>
            </w:r>
            <w:r>
              <w:rPr>
                <w:rStyle w:val="IndexLink"/>
              </w:rPr>
              <w:t>92</w:t>
            </w:r>
          </w:hyperlink>
        </w:p>
        <w:p>
          <w:pPr>
            <w:pStyle w:val="Contents4"/>
            <w:tabs>
              <w:tab w:val="clear" w:pos="8176"/>
              <w:tab w:val="right" w:pos="9026" w:leader="dot"/>
            </w:tabs>
            <w:rPr/>
          </w:pPr>
          <w:hyperlink w:anchor="__RefHeading___Toc2373179_3804643083">
            <w:r>
              <w:rPr>
                <w:webHidden/>
                <w:rStyle w:val="IndexLink"/>
                <w:rtl w:val="true"/>
              </w:rPr>
              <w:t>چرايي هدف قرار گرفتن طفل تشنه</w:t>
            </w:r>
            <w:r>
              <w:rPr>
                <w:rStyle w:val="IndexLink"/>
                <w:rtl w:val="true"/>
              </w:rPr>
              <w:tab/>
            </w:r>
            <w:r>
              <w:rPr>
                <w:rStyle w:val="IndexLink"/>
              </w:rPr>
              <w:t>97</w:t>
            </w:r>
          </w:hyperlink>
        </w:p>
        <w:p>
          <w:pPr>
            <w:pStyle w:val="Contents4"/>
            <w:tabs>
              <w:tab w:val="clear" w:pos="8176"/>
              <w:tab w:val="right" w:pos="9026" w:leader="dot"/>
            </w:tabs>
            <w:rPr/>
          </w:pPr>
          <w:hyperlink w:anchor="__RefHeading___Toc2373181_3804643083">
            <w:r>
              <w:rPr>
                <w:webHidden/>
                <w:rStyle w:val="IndexLink"/>
                <w:rtl w:val="true"/>
              </w:rPr>
              <w:t>خردسال خواندن امام سجّاد عليه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2373183_380464308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373185_3804643083">
            <w:r>
              <w:rPr>
                <w:webHidden/>
                <w:rStyle w:val="IndexLink"/>
                <w:rtl w:val="true"/>
              </w:rPr>
              <w:t>عصر عاشورا</w:t>
            </w:r>
            <w:r>
              <w:rPr>
                <w:rStyle w:val="IndexLink"/>
                <w:rtl w:val="true"/>
              </w:rPr>
              <w:tab/>
            </w:r>
            <w:r>
              <w:rPr>
                <w:rStyle w:val="IndexLink"/>
              </w:rPr>
              <w:t>103</w:t>
            </w:r>
          </w:hyperlink>
        </w:p>
        <w:p>
          <w:pPr>
            <w:pStyle w:val="Contents5"/>
            <w:tabs>
              <w:tab w:val="clear" w:pos="7892"/>
              <w:tab w:val="right" w:pos="9026" w:leader="dot"/>
            </w:tabs>
            <w:rPr/>
          </w:pPr>
          <w:hyperlink w:anchor="__RefHeading___Toc2373187_3804643083">
            <w:r>
              <w:rPr>
                <w:webHidden/>
                <w:rStyle w:val="IndexLink"/>
                <w:rtl w:val="true"/>
              </w:rPr>
              <w:t>مجلس ابن زياد</w:t>
            </w:r>
            <w:r>
              <w:rPr>
                <w:rStyle w:val="IndexLink"/>
                <w:rtl w:val="true"/>
              </w:rPr>
              <w:tab/>
            </w:r>
            <w:r>
              <w:rPr>
                <w:rStyle w:val="IndexLink"/>
              </w:rPr>
              <w:t>105</w:t>
            </w:r>
          </w:hyperlink>
        </w:p>
        <w:p>
          <w:pPr>
            <w:pStyle w:val="Contents5"/>
            <w:tabs>
              <w:tab w:val="clear" w:pos="7892"/>
              <w:tab w:val="right" w:pos="9026" w:leader="dot"/>
            </w:tabs>
            <w:rPr/>
          </w:pPr>
          <w:hyperlink w:anchor="__RefHeading___Toc2373189_3804643083">
            <w:r>
              <w:rPr>
                <w:webHidden/>
                <w:rStyle w:val="IndexLink"/>
                <w:rtl w:val="true"/>
              </w:rPr>
              <w:t>پايان</w:t>
            </w:r>
            <w:r>
              <w:rPr>
                <w:rStyle w:val="IndexLink"/>
                <w:rtl w:val="true"/>
              </w:rPr>
              <w:tab/>
            </w:r>
            <w:r>
              <w:rPr>
                <w:rStyle w:val="IndexLink"/>
              </w:rPr>
              <w:t>109</w:t>
            </w:r>
          </w:hyperlink>
        </w:p>
        <w:p>
          <w:pPr>
            <w:pStyle w:val="Contents4"/>
            <w:tabs>
              <w:tab w:val="clear" w:pos="8176"/>
              <w:tab w:val="right" w:pos="9026" w:leader="dot"/>
            </w:tabs>
            <w:rPr/>
          </w:pPr>
          <w:hyperlink w:anchor="__RefHeading___Toc2373191_3804643083">
            <w:r>
              <w:rPr>
                <w:webHidden/>
                <w:rStyle w:val="IndexLink"/>
                <w:rtl w:val="true"/>
              </w:rPr>
              <w:t>خويش يا هيچ</w:t>
            </w:r>
            <w:r>
              <w:rPr>
                <w:rStyle w:val="IndexLink"/>
                <w:rtl w:val="true"/>
              </w:rPr>
              <w:tab/>
            </w:r>
            <w:r>
              <w:rPr>
                <w:rStyle w:val="IndexLink"/>
              </w:rPr>
              <w:t>113</w:t>
            </w:r>
          </w:hyperlink>
        </w:p>
        <w:p>
          <w:pPr>
            <w:pStyle w:val="Contents4"/>
            <w:tabs>
              <w:tab w:val="clear" w:pos="8176"/>
              <w:tab w:val="right" w:pos="9026" w:leader="dot"/>
            </w:tabs>
            <w:rPr/>
          </w:pPr>
          <w:hyperlink w:anchor="__RefHeading___Toc2373193_3804643083">
            <w:r>
              <w:rPr>
                <w:webHidden/>
                <w:rStyle w:val="IndexLink"/>
                <w:rtl w:val="true"/>
              </w:rPr>
              <w:t>گره اصلي در شهادت علي اصغر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2373195_3804643083">
            <w:r>
              <w:rPr>
                <w:webHidden/>
                <w:rStyle w:val="IndexLink"/>
                <w:rtl w:val="true"/>
              </w:rPr>
              <w:t>سخن آخر</w:t>
            </w:r>
            <w:r>
              <w:rPr>
                <w:rStyle w:val="IndexLink"/>
                <w:rtl w:val="true"/>
              </w:rPr>
              <w:tab/>
            </w:r>
            <w:r>
              <w:rPr>
                <w:rStyle w:val="IndexLink"/>
              </w:rPr>
              <w:t>126</w:t>
            </w:r>
          </w:hyperlink>
        </w:p>
        <w:p>
          <w:pPr>
            <w:pStyle w:val="Contents2"/>
            <w:tabs>
              <w:tab w:val="clear" w:pos="8743"/>
              <w:tab w:val="right" w:pos="9026" w:leader="dot"/>
            </w:tabs>
            <w:rPr/>
          </w:pPr>
          <w:hyperlink w:anchor="__RefHeading___Toc2373197_3804643083">
            <w:r>
              <w:rPr>
                <w:webHidden/>
                <w:rStyle w:val="IndexLink"/>
                <w:rtl w:val="true"/>
              </w:rPr>
              <w:t>فصل سوّم</w:t>
            </w:r>
            <w:r>
              <w:rPr>
                <w:rStyle w:val="IndexLink"/>
                <w:rtl w:val="true"/>
              </w:rPr>
              <w:tab/>
            </w:r>
            <w:r>
              <w:rPr>
                <w:rStyle w:val="IndexLink"/>
              </w:rPr>
              <w:t>128</w:t>
            </w:r>
          </w:hyperlink>
        </w:p>
        <w:p>
          <w:pPr>
            <w:pStyle w:val="Contents3"/>
            <w:tabs>
              <w:tab w:val="clear" w:pos="8459"/>
              <w:tab w:val="right" w:pos="9026" w:leader="dot"/>
            </w:tabs>
            <w:rPr/>
          </w:pPr>
          <w:hyperlink w:anchor="__RefHeading___Toc2373199_3804643083">
            <w:r>
              <w:rPr>
                <w:webHidden/>
                <w:rStyle w:val="IndexLink"/>
                <w:rtl w:val="true"/>
              </w:rPr>
              <w:t>مشك به دوش</w:t>
            </w:r>
            <w:r>
              <w:rPr>
                <w:rStyle w:val="IndexLink"/>
                <w:rtl w:val="true"/>
              </w:rPr>
              <w:tab/>
            </w:r>
            <w:r>
              <w:rPr>
                <w:rStyle w:val="IndexLink"/>
              </w:rPr>
              <w:t>128</w:t>
            </w:r>
          </w:hyperlink>
        </w:p>
        <w:p>
          <w:pPr>
            <w:pStyle w:val="Contents4"/>
            <w:tabs>
              <w:tab w:val="clear" w:pos="8176"/>
              <w:tab w:val="right" w:pos="9026" w:leader="dot"/>
            </w:tabs>
            <w:rPr/>
          </w:pPr>
          <w:hyperlink w:anchor="__RefHeading___Toc2373201_380464308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373203_3804643083">
            <w:r>
              <w:rPr>
                <w:webHidden/>
                <w:rStyle w:val="IndexLink"/>
                <w:rtl w:val="true"/>
              </w:rPr>
              <w:t>مقدمه</w:t>
            </w:r>
            <w:r>
              <w:rPr>
                <w:rStyle w:val="IndexLink"/>
                <w:rtl w:val="true"/>
              </w:rPr>
              <w:tab/>
            </w:r>
            <w:r>
              <w:rPr>
                <w:rStyle w:val="IndexLink"/>
              </w:rPr>
              <w:t>133</w:t>
            </w:r>
          </w:hyperlink>
        </w:p>
        <w:p>
          <w:pPr>
            <w:pStyle w:val="Contents4"/>
            <w:tabs>
              <w:tab w:val="clear" w:pos="8176"/>
              <w:tab w:val="right" w:pos="9026" w:leader="dot"/>
            </w:tabs>
            <w:rPr/>
          </w:pPr>
          <w:hyperlink w:anchor="__RefHeading___Toc2373205_3804643083">
            <w:r>
              <w:rPr>
                <w:webHidden/>
                <w:rStyle w:val="IndexLink"/>
                <w:rtl w:val="true"/>
              </w:rPr>
              <w:t>پاسخ</w:t>
            </w:r>
            <w:r>
              <w:rPr>
                <w:rStyle w:val="IndexLink"/>
                <w:rtl w:val="true"/>
              </w:rPr>
              <w:tab/>
            </w:r>
            <w:r>
              <w:rPr>
                <w:rStyle w:val="IndexLink"/>
              </w:rPr>
              <w:t>141</w:t>
            </w:r>
          </w:hyperlink>
        </w:p>
        <w:p>
          <w:pPr>
            <w:pStyle w:val="Contents3"/>
            <w:tabs>
              <w:tab w:val="clear" w:pos="8459"/>
              <w:tab w:val="right" w:pos="9026" w:leader="dot"/>
            </w:tabs>
            <w:rPr/>
          </w:pPr>
          <w:hyperlink w:anchor="__RefHeading___Toc2373207_3804643083">
            <w:r>
              <w:rPr>
                <w:webHidden/>
                <w:rStyle w:val="IndexLink"/>
                <w:rtl w:val="true"/>
              </w:rPr>
              <w:t>پاياني بر آغاز</w:t>
            </w:r>
            <w:r>
              <w:rPr>
                <w:rStyle w:val="IndexLink"/>
                <w:rtl w:val="true"/>
              </w:rPr>
              <w:tab/>
            </w:r>
            <w:r>
              <w:rPr>
                <w:rStyle w:val="IndexLink"/>
              </w:rPr>
              <w:t>149</w:t>
            </w:r>
          </w:hyperlink>
        </w:p>
        <w:p>
          <w:pPr>
            <w:pStyle w:val="Contents2"/>
            <w:tabs>
              <w:tab w:val="clear" w:pos="8743"/>
              <w:tab w:val="right" w:pos="9026" w:leader="dot"/>
            </w:tabs>
            <w:rPr/>
          </w:pPr>
          <w:hyperlink w:anchor="__RefHeading___Toc2373209_3804643083">
            <w:r>
              <w:rPr>
                <w:webHidden/>
                <w:rStyle w:val="IndexLink"/>
                <w:rtl w:val="true"/>
              </w:rPr>
              <w:t>فهرست منابع و مأخذ</w:t>
            </w:r>
            <w:r>
              <w:rPr>
                <w:rStyle w:val="IndexLink"/>
                <w:rtl w:val="true"/>
              </w:rPr>
              <w:tab/>
            </w:r>
            <w:r>
              <w:rPr>
                <w:rStyle w:val="IndexLink"/>
              </w:rPr>
              <w:t>154</w:t>
            </w:r>
          </w:hyperlink>
        </w:p>
        <w:p>
          <w:pPr>
            <w:pStyle w:val="Contents2"/>
            <w:tabs>
              <w:tab w:val="clear" w:pos="8743"/>
              <w:tab w:val="right" w:pos="9026" w:leader="dot"/>
            </w:tabs>
            <w:rPr/>
          </w:pPr>
          <w:hyperlink w:anchor="__RefHeading___Toc2373211_3804643083">
            <w:r>
              <w:rPr>
                <w:webHidden/>
                <w:rStyle w:val="IndexLink"/>
                <w:rtl w:val="true"/>
              </w:rPr>
              <w:t>تصاوير</w:t>
            </w:r>
            <w:r>
              <w:rPr>
                <w:rStyle w:val="IndexLink"/>
                <w:rtl w:val="true"/>
              </w:rPr>
              <w:tab/>
            </w:r>
            <w:r>
              <w:rPr>
                <w:rStyle w:val="IndexLink"/>
              </w:rPr>
              <w:t>173</w:t>
            </w:r>
          </w:hyperlink>
        </w:p>
        <w:p>
          <w:pPr>
            <w:pStyle w:val="Contents3"/>
            <w:tabs>
              <w:tab w:val="clear" w:pos="8459"/>
              <w:tab w:val="right" w:pos="9026" w:leader="dot"/>
            </w:tabs>
            <w:rPr/>
          </w:pPr>
          <w:hyperlink w:anchor="__RefHeading___Toc2373213_3804643083">
            <w:r>
              <w:rPr>
                <w:webHidden/>
                <w:rStyle w:val="IndexLink"/>
                <w:rtl w:val="true"/>
              </w:rPr>
              <w:t xml:space="preserve">تصوير شماره </w:t>
            </w:r>
            <w:r>
              <w:rPr>
                <w:rStyle w:val="IndexLink"/>
                <w:rtl w:val="true"/>
              </w:rPr>
              <w:t>(</w:t>
            </w:r>
            <w:r>
              <w:rPr>
                <w:rStyle w:val="IndexLink"/>
              </w:rPr>
              <w:t>١</w:t>
            </w:r>
            <w:r>
              <w:rPr>
                <w:rStyle w:val="IndexLink"/>
                <w:rtl w:val="true"/>
              </w:rPr>
              <w:t>)</w:t>
              <w:tab/>
            </w:r>
            <w:r>
              <w:rPr>
                <w:rStyle w:val="IndexLink"/>
              </w:rPr>
              <w:t>173</w:t>
            </w:r>
          </w:hyperlink>
        </w:p>
        <w:p>
          <w:pPr>
            <w:pStyle w:val="Contents4"/>
            <w:tabs>
              <w:tab w:val="clear" w:pos="8176"/>
              <w:tab w:val="right" w:pos="9026" w:leader="dot"/>
            </w:tabs>
            <w:rPr/>
          </w:pPr>
          <w:hyperlink w:anchor="__RefHeading___Toc2373215_3804643083">
            <w:r>
              <w:rPr>
                <w:webHidden/>
                <w:rStyle w:val="IndexLink"/>
                <w:rtl w:val="true"/>
              </w:rPr>
              <w:t xml:space="preserve">پوشش گياهي منطقه كربلا در سال </w:t>
            </w:r>
            <w:r>
              <w:rPr>
                <w:rStyle w:val="IndexLink"/>
              </w:rPr>
              <w:t>٦١</w:t>
            </w:r>
            <w:r>
              <w:rPr>
                <w:rStyle w:val="IndexLink"/>
                <w:rtl w:val="true"/>
              </w:rPr>
              <w:t xml:space="preserve"> هجري</w:t>
            </w:r>
            <w:r>
              <w:rPr>
                <w:rStyle w:val="IndexLink"/>
                <w:rtl w:val="true"/>
              </w:rPr>
              <w:tab/>
            </w:r>
            <w:r>
              <w:rPr>
                <w:rStyle w:val="IndexLink"/>
              </w:rPr>
              <w:t>173</w:t>
            </w:r>
          </w:hyperlink>
        </w:p>
        <w:p>
          <w:pPr>
            <w:pStyle w:val="Contents3"/>
            <w:tabs>
              <w:tab w:val="clear" w:pos="8459"/>
              <w:tab w:val="right" w:pos="9026" w:leader="dot"/>
            </w:tabs>
            <w:rPr/>
          </w:pPr>
          <w:hyperlink w:anchor="__RefHeading___Toc2373217_3804643083">
            <w:r>
              <w:rPr>
                <w:webHidden/>
                <w:rStyle w:val="IndexLink"/>
                <w:rtl w:val="true"/>
              </w:rPr>
              <w:t xml:space="preserve">تصوير شماره </w:t>
            </w:r>
            <w:r>
              <w:rPr>
                <w:rStyle w:val="IndexLink"/>
                <w:rtl w:val="true"/>
              </w:rPr>
              <w:t>(</w:t>
            </w:r>
            <w:r>
              <w:rPr>
                <w:rStyle w:val="IndexLink"/>
              </w:rPr>
              <w:t>٢</w:t>
            </w:r>
            <w:r>
              <w:rPr>
                <w:rStyle w:val="IndexLink"/>
                <w:rtl w:val="true"/>
              </w:rPr>
              <w:t>)</w:t>
              <w:tab/>
            </w:r>
            <w:r>
              <w:rPr>
                <w:rStyle w:val="IndexLink"/>
              </w:rPr>
              <w:t>174</w:t>
            </w:r>
          </w:hyperlink>
        </w:p>
        <w:p>
          <w:pPr>
            <w:pStyle w:val="Contents4"/>
            <w:tabs>
              <w:tab w:val="clear" w:pos="8176"/>
              <w:tab w:val="right" w:pos="9026" w:leader="dot"/>
            </w:tabs>
            <w:rPr/>
          </w:pPr>
          <w:hyperlink w:anchor="__RefHeading___Toc2373219_3804643083">
            <w:r>
              <w:rPr>
                <w:webHidden/>
                <w:rStyle w:val="IndexLink"/>
                <w:rtl w:val="true"/>
              </w:rPr>
              <w:t>بيابان‌هاي موجود در مسير حركت كاروان حسيني</w:t>
            </w:r>
            <w:r>
              <w:rPr>
                <w:rStyle w:val="IndexLink"/>
                <w:rtl w:val="true"/>
              </w:rPr>
              <w:tab/>
            </w:r>
            <w:r>
              <w:rPr>
                <w:rStyle w:val="IndexLink"/>
              </w:rPr>
              <w:t>174</w:t>
            </w:r>
          </w:hyperlink>
        </w:p>
        <w:p>
          <w:pPr>
            <w:pStyle w:val="Contents3"/>
            <w:tabs>
              <w:tab w:val="clear" w:pos="8459"/>
              <w:tab w:val="right" w:pos="9026" w:leader="dot"/>
            </w:tabs>
            <w:rPr/>
          </w:pPr>
          <w:hyperlink w:anchor="__RefHeading___Toc2373221_3804643083">
            <w:r>
              <w:rPr>
                <w:webHidden/>
                <w:rStyle w:val="IndexLink"/>
                <w:rtl w:val="true"/>
              </w:rPr>
              <w:t xml:space="preserve">تصوير شماره </w:t>
            </w:r>
            <w:r>
              <w:rPr>
                <w:rStyle w:val="IndexLink"/>
                <w:rtl w:val="true"/>
              </w:rPr>
              <w:t>(</w:t>
            </w:r>
            <w:r>
              <w:rPr>
                <w:rStyle w:val="IndexLink"/>
              </w:rPr>
              <w:t>٣</w:t>
            </w:r>
            <w:r>
              <w:rPr>
                <w:rStyle w:val="IndexLink"/>
                <w:rtl w:val="true"/>
              </w:rPr>
              <w:t>)</w:t>
              <w:tab/>
            </w:r>
            <w:r>
              <w:rPr>
                <w:rStyle w:val="IndexLink"/>
              </w:rPr>
              <w:t>175</w:t>
            </w:r>
          </w:hyperlink>
        </w:p>
        <w:p>
          <w:pPr>
            <w:pStyle w:val="Contents4"/>
            <w:tabs>
              <w:tab w:val="clear" w:pos="8176"/>
              <w:tab w:val="right" w:pos="9026" w:leader="dot"/>
            </w:tabs>
            <w:rPr/>
          </w:pPr>
          <w:hyperlink w:anchor="__RefHeading___Toc2373223_3804643083">
            <w:r>
              <w:rPr>
                <w:webHidden/>
                <w:rStyle w:val="IndexLink"/>
                <w:rtl w:val="true"/>
              </w:rPr>
              <w:t>محلّ‌هاي كفّ العبّاس در شهر مقدّس كربلا</w:t>
            </w:r>
            <w:r>
              <w:rPr>
                <w:rStyle w:val="IndexLink"/>
                <w:rtl w:val="true"/>
              </w:rPr>
              <w:tab/>
            </w:r>
            <w:r>
              <w:rPr>
                <w:rStyle w:val="IndexLink"/>
              </w:rPr>
              <w:t>175</w:t>
            </w:r>
          </w:hyperlink>
        </w:p>
        <w:p>
          <w:pPr>
            <w:pStyle w:val="Contents3"/>
            <w:tabs>
              <w:tab w:val="clear" w:pos="8459"/>
              <w:tab w:val="right" w:pos="9026" w:leader="dot"/>
            </w:tabs>
            <w:rPr/>
          </w:pPr>
          <w:hyperlink w:anchor="__RefHeading___Toc2373225_3804643083">
            <w:r>
              <w:rPr>
                <w:webHidden/>
                <w:rStyle w:val="IndexLink"/>
                <w:rtl w:val="true"/>
              </w:rPr>
              <w:t xml:space="preserve">تصوير شماره </w:t>
            </w:r>
            <w:r>
              <w:rPr>
                <w:rStyle w:val="IndexLink"/>
                <w:rtl w:val="true"/>
              </w:rPr>
              <w:t>(</w:t>
            </w:r>
            <w:r>
              <w:rPr>
                <w:rStyle w:val="IndexLink"/>
              </w:rPr>
              <w:t>٤</w:t>
            </w:r>
            <w:r>
              <w:rPr>
                <w:rStyle w:val="IndexLink"/>
                <w:rtl w:val="true"/>
              </w:rPr>
              <w:t>)</w:t>
              <w:tab/>
            </w:r>
            <w:r>
              <w:rPr>
                <w:rStyle w:val="IndexLink"/>
              </w:rPr>
              <w:t>176</w:t>
            </w:r>
          </w:hyperlink>
        </w:p>
        <w:p>
          <w:pPr>
            <w:pStyle w:val="Contents4"/>
            <w:tabs>
              <w:tab w:val="clear" w:pos="8176"/>
              <w:tab w:val="right" w:pos="9026" w:leader="dot"/>
            </w:tabs>
            <w:rPr/>
          </w:pPr>
          <w:hyperlink w:anchor="__RefHeading___Toc2373227_3804643083">
            <w:r>
              <w:rPr>
                <w:webHidden/>
                <w:rStyle w:val="IndexLink"/>
                <w:rtl w:val="true"/>
              </w:rPr>
              <w:t>تقويم سال ميلادي، فصل‌ها و ماه‌هاي آن</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21_18902"/>
      <w:bookmarkStart w:id="1" w:name="pg2321_18902"/>
      <w:bookmarkEnd w:id="1"/>
    </w:p>
    <w:p>
      <w:pPr>
        <w:pStyle w:val="Heading2"/>
        <w:numPr>
          <w:ilvl w:val="1"/>
          <w:numId w:val="1"/>
        </w:numPr>
        <w:rPr/>
      </w:pPr>
      <w:bookmarkStart w:id="2" w:name="pg2321_18902"/>
      <w:bookmarkStart w:id="3" w:name="__RefHeading___Toc237312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كام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شيعه به شبهات با محوريت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خاندان عصمت در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تربتي‌كربلايي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3129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21_18907"/>
      <w:bookmarkStart w:id="8" w:name="pg2321_18907"/>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321_18907"/>
      <w:bookmarkStart w:id="10" w:name="__RefHeading___Toc2373131_3804643083"/>
      <w:bookmarkStart w:id="11" w:name="_Toc3"/>
      <w:bookmarkEnd w:id="9"/>
      <w:bookmarkEnd w:id="10"/>
      <w:r>
        <w:rPr>
          <w:rtl w:val="true"/>
        </w:rPr>
        <w:t>تقرير آيه الله تربتي كربلايي</w:t>
      </w:r>
      <w:bookmarkEnd w:id="1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w:t>
      </w:r>
    </w:p>
    <w:p>
      <w:pPr>
        <w:pStyle w:val="BookText"/>
        <w:rPr/>
      </w:pPr>
      <w:r>
        <w:rPr>
          <w:rFonts w:ascii="Amiri" w:hAnsi="Amiri" w:eastAsia="Amiri" w:cs="Amiri"/>
          <w:color w:val="111111"/>
          <w:sz w:val="28"/>
          <w:sz w:val="28"/>
          <w:szCs w:val="28"/>
          <w:rtl w:val="true"/>
          <w:lang w:bidi="ar-SA"/>
        </w:rPr>
        <w:t>و لعنة الله علي اعدائهم و مخالفيهم اجمعين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شيطان لعين، مانند نخستين هنگامه، با جدّيت و پي‌گيري هرچه بيشتر، او و نيز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نطفه‌شان شريك شده است</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درصدد تخريب حقايق تكويني و تشريعي هستند؛ </w:t>
      </w:r>
    </w:p>
    <w:p>
      <w:pPr>
        <w:pStyle w:val="BookText"/>
        <w:rPr/>
      </w:pPr>
      <w:r>
        <w:rPr>
          <w:rFonts w:ascii="IRNazanin" w:hAnsi="IRNazanin" w:eastAsia="IRNazanin"/>
          <w:color w:val="111111"/>
          <w:sz w:val="28"/>
          <w:sz w:val="28"/>
          <w:szCs w:val="28"/>
          <w:rtl w:val="true"/>
          <w:lang w:bidi="fa-IR"/>
        </w:rPr>
        <w:t xml:space="preserve">هرچند صورت‌ها و صورتك‌ها عوض مي‌شود، امّا بندگان او،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خالق تعالي در ستيز بوده و هستند، به ترفندي با كمند خرد بُريده از وحي و قياس‌هاي كثيف شيطاني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نيرنگ‌هاي آنان، القاي شبهه و تكذيب حقايق ديني ـ تاريخي است كه با هدف مبتلا كردن پيروان خاندان عصمت و نبوّت عليهم السّلام پي‌ريزي و پي‌گيري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استفاده از امكاناتي كه مزدوران جهاني صهيونيسم در اختيارشان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ارتباط جمعي، شبكه‌هاي ماهواره‌اي و مخابراتي، رسانه‌هاي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ديداري، شنيداري و نوشتاري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نهايت بهره‌برداري از فضاي مجازي، شبانه‌روز، پيگير دستيابي به اهداف شيطاني خويش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اين هجوم ادامه خواهد داشت و برچيده نخواهد شد، مگر با دست انتقام الهي ولي بر اهل بصيرت پوشيده نيست كه آنچه در شرايط فعلي، فرض و واجب است، دفاع مقتضي و به همين گستردگي، جدّي، محكم و استواري است كه از همه وسايل ارتباط جمعي، براي آگاه‌سازي و دفع شبهه‌ها بهره جويد پس از تعليم علوم و معارف وحي الهي، از حضرات معصومين طاها و آل‌ياسين </w:t>
      </w:r>
    </w:p>
    <w:p>
      <w:pPr>
        <w:pStyle w:val="BookText"/>
        <w:rPr/>
      </w:pPr>
      <w:r>
        <w:rPr>
          <w:rFonts w:ascii="Amiri" w:hAnsi="Amiri" w:eastAsia="Amiri" w:cs="Amiri"/>
          <w:color w:val="111111"/>
          <w:sz w:val="28"/>
          <w:sz w:val="28"/>
          <w:szCs w:val="28"/>
          <w:rtl w:val="true"/>
          <w:lang w:bidi="ar-SA"/>
        </w:rPr>
        <w:t>صلوات الله و سلامه عليهم اجمعين، نه تنها موضع دفاعي بلكه موضع جهادي، كه الله تعالي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عزيزاني كه در دفع شبهه هاي مسموم كوشيده، نور ديدگانم نواده فاطمه زهراء سلام الله عليها مي‌باشد كه به يقين مخاطب ملكوتيان خواهد بود در قيامت كبري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طُوباكَ طُوباكَ يادافِعَ الْكِلابِ عَنِ الْأَبْرارِ وَ يا أَيُّها الْمُتَعَصِّبُ لِلْأَئِمَّةِ الْأَخْيارِ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ايشان به دنبال اطلاع از شبهه‌هاي مطرح شده در اين كتاب، طيّ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ماه، روزها و شب‌ها با سوز و گدازي خاص به تحقيق از منابع اصيل فريقين پرداخت و با دلايل علمي و تاريخي، درصدد پاسخ به اراجيف خصم بي‌حيا برآمد و نيكو هم موفق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بر ساحت مقدّس ذبيح‌الله الأعظم و اولاد ذبيحش سلام الله عليهم و نيز قلم‌هايي كه بر آستان ايشان، بر لوح دل‌هاي قابل، سر فرود مي‌آورند ـ كه به حق مناداي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ـ خاضعانه اداي احترام مي‌نمايم و از درگاه پروردگار منّان، براي اين سربازي كه خود را وقف آستان محمّد و آل محمّد صلوات الله عليهم اجمعين نموده، سعادت دارَين و شرف‌يابي به محضر آيةالله العظمي فاطمة الزهراء سلام الله عليها را خواستارم؛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ساحت خداوند باري تعالي، رسوايي و هلاكت عاجل را براي </w:t>
      </w:r>
      <w:bookmarkStart w:id="12" w:name="pg2321_18912"/>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سگ‌صفتان بدتر از سگ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يَخْلُقْ خَلْقاً شَرّاً مِنَ الْكَلْبِ وَ إِنَّ النّاصِبَ أَهْوَنُ عَلَى اللّهِ مِنَ الْكَلْبِ ـ خداوند هيچ مخلوقي بدتر از سگ نيافريده امّا به راستي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كسي كه با اهل‌بيت عليهم السّلام، از در دشمني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سگ نيز بي‌ارزش‌تر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النّاصِبِ لَنا أَهْلَ الْبَيْتِ وَ هُوَ شَرُّهُمْ، فَإِنَّ اللّهَ تَبارَكَ وَ تَعالٰى لَمْ يَخْلُقْ خَلْقاً أَنْجَسَ مِنَ الْكَلْبِ، وَ إِنَّ النّاصِبَ لَنا أَهْلَ الْبَيْتِ أَنْجَسُ مِنْهُ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آن‌كس كه با ما اهل‌بيت دشمني كند، بدترين ايشان است زيرا به راستي خداوند تبارك و تعالي، آفريده‌اي نجس‌تر از سگ نيافريده است ولي آن‌كس كه با ما اهل‌بيت دشمني كند،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نجس‌تر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عبدالزّهراء عليها السّلام حيدر حسين حيدر التّربتي الكربلائي</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يوم استشهاد سيّدتنا فاطمة المعصومة سلام الله عليها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373133_3804643083"/>
      <w:bookmarkStart w:id="14" w:name="_Toc4"/>
      <w:bookmarkEnd w:id="13"/>
      <w:r>
        <w:rPr>
          <w:rtl w:val="true"/>
        </w:rPr>
        <w:t>پيشگفتار</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 و لعنةالله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مولايم حسين، آنكه در دامان بتول و بر شانه رسول جاي داشت، در كربلايي كه تنها براي او بود، هست و خواهد بود، عظيم‌ترين نهضت را بنيان نهاد و تا پايان پيش رفت، پاياني به دردناكي زخم بر روي زخم، به حلاوت عسل در كام قاسم و به پايداري هميشه تاريخ، آن‌چنان درخشنده كه چشم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داعيان 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كور كند و آن‌چنان تأثيرگذار كه اسلام را حيات و از مرگ رهايي بخشد تا اين‌چنين، باشكوه‌ترين جلوه بندگي خدا در كربلا تجلّي يابد؛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الهدي، چنان درخشنده تابيد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هميشه تاريخ، </w:t>
      </w:r>
    </w:p>
    <w:p>
      <w:pPr>
        <w:pStyle w:val="BookText"/>
        <w:rPr/>
      </w:pPr>
      <w:r>
        <w:rPr>
          <w:rFonts w:ascii="IRNazanin" w:hAnsi="IRNazanin" w:eastAsia="IRNazanin"/>
          <w:color w:val="111111"/>
          <w:sz w:val="28"/>
          <w:sz w:val="28"/>
          <w:szCs w:val="28"/>
          <w:rtl w:val="true"/>
          <w:lang w:bidi="fa-IR"/>
        </w:rPr>
        <w:t>باطل را نشانه رفت كه بر آن شدند از راه‌هاي مختلف، براي نابود ساختن آغاز تا انجام نهضت عظيم حسيني تلاش كنند و دستبرد در روايات تاريخي ـ كه وقايع پيش و پس از حماسه عاشورا را حكايت مي‌كندـ يكي از اين اقدامات بود و تا جايي ادامه يافت كه ائمّه اطهار عليهم افضل الصّلوة و السّلام، به بيان آن پرداختند، بني‌اميه را رسوا كردند و پرده برداشتند از نيرنگ دستان پليدي كه قصد نابود كردن اسلام را داشتند؛</w:t>
      </w:r>
    </w:p>
    <w:p>
      <w:pPr>
        <w:pStyle w:val="BookText"/>
        <w:rPr/>
      </w:pPr>
      <w:r>
        <w:rPr>
          <w:rFonts w:ascii="IRNazanin" w:hAnsi="IRNazanin" w:eastAsia="IRNazanin"/>
          <w:color w:val="111111"/>
          <w:sz w:val="28"/>
          <w:sz w:val="28"/>
          <w:szCs w:val="28"/>
          <w:rtl w:val="true"/>
          <w:lang w:bidi="fa-IR"/>
        </w:rPr>
        <w:t>سرورم حسين، آن رحمةالله الواسعة، آفريننده حماسه‌اي است كه الگوي پيشينيان حق‌خواه بود و البته تا هميشه تاريخ، پرچم قيام حق عليه باطل را، بر بلنداي بام خدامحوري افراشت تا آنان كه راه مي‌يابند، راه يابند و آنان كه كژي مي‌پويند، نتوانند باطل را در جايگاه حق نشانده و حق را باطل جلوه دهند؛ و اين است درد باطل‌پويان كه پيوسته بر كشتار حق و حق‌خواهان عهد و همّت بسته‌اند؛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ميانِ تمام، تمامِ ميان را در اختيار دارد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مقدس‌ترين و پاك‌ترين باور، كه به جهت پاكيِ خويش، همواره از سوي فرقه‌هاي ناپاك، متّهم و مورد هجوم شبهات بوده و </w:t>
      </w:r>
    </w:p>
    <w:p>
      <w:pPr>
        <w:pStyle w:val="BookText"/>
        <w:rPr/>
      </w:pPr>
      <w:r>
        <w:rPr>
          <w:rFonts w:ascii="IRNazanin" w:hAnsi="IRNazanin" w:eastAsia="IRNazanin"/>
          <w:color w:val="111111"/>
          <w:sz w:val="28"/>
          <w:sz w:val="28"/>
          <w:szCs w:val="28"/>
          <w:rtl w:val="true"/>
          <w:lang w:bidi="fa-IR"/>
        </w:rPr>
        <w:t>هست و البته كه در سال‌هاي اخير، اين هجوم، جامه‌اي نوين به تن نموده و در قالبي هرچه فريبنده‌تر، انديشه پاك شيعيان امام زمان عجّل الله فرجه را هدف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آمدن و مورد هجوم قرار گرفتن حماسه عاشورا، به نسبت عظمت آن گسترش خواهد داشت و مسلّماً بايد در برابر اين هجوم، دفاع مقتضي و شايسته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حركتي كه خود را دفاع از حق جلوه دهد، الزاماً حق نيست، بلكه مي‌تواند هجومي نو، از ورودگاه به ظاهر خودي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ترديدي نيست كه در بعضي از جزئيات واقعه عاشورا، تحريفاتي وارد شد؛ كه تنها با استمداد از درگاه الهي، تكيه بر سنّت مطهره اهل‌بيت و تحقيق در نقل‌هاي تاريخي، مي‌توان به ترسيم ما وقع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تاريخ در اختيار ماست، براي درك ما وقع كافي نيست چه رسد به اينكه بخواهيم با در نظر گرفتن شنيده‌ها، بدون هيچ تلاشي براي دانستن واقعيّت، به ما وقع پي ببريم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تاريخ را بايد به گونه‌اي مطالعه كنيم گويي كه با اهل آن زيسته‌ايم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اينجاست كه معنا مي‌يابد، صِرف </w:t>
      </w:r>
    </w:p>
    <w:p>
      <w:pPr>
        <w:pStyle w:val="BookText"/>
        <w:rPr/>
      </w:pPr>
      <w:r>
        <w:rPr>
          <w:rFonts w:ascii="IRNazanin" w:hAnsi="IRNazanin" w:eastAsia="IRNazanin"/>
          <w:color w:val="111111"/>
          <w:sz w:val="28"/>
          <w:sz w:val="28"/>
          <w:szCs w:val="28"/>
          <w:rtl w:val="true"/>
          <w:lang w:bidi="fa-IR"/>
        </w:rPr>
        <w:t>دانستن متن متون، نمي‌تواند تصوير واقعي رخ‌دادها را به ما ارائه دهد كه اگر چنين باشد، تاريخ به چندين و چند شكل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هر كدام به نوعي روايت مي‌كنند، بسياري روايات از ميان مي‌رود، بسياري مورد دست‌برد واقع مي‌شود و بسياري در اختيار ماست ولي به دست ما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انديشه، چون كنار يكديگر قرار گيرد، مي‌تواند به نتيجه و حكم بيانجامد و اين جز با نگاه حق‌طلب و واقع‌گرا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نمي‌توان با در نظر گرفتن تصويرهاي ذهني و تصوّرات شخصي، به حقيقت دست يافت و با صِرف استحسان و استبعاد، جريان‌هاي مسلّم تاريخي را انكار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قبال آنچه مي‌دانيم، مي‌انديشيم و حكم مي‌كنيم، بازخواست خواهيم شد و واويلا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نهضت سالار شهيدان، براي بسياري قابل پذيرش نبود و نيست و اين بسيار، بسيار تلاش كردند تا آن را دچار تغيير و تحريف كنند و بدين وسيله، اسباب كمرنگ كردن و از ميان بردن و يا بدتر، اسباب انحطاط آن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تلاش مذبوحانه نشان مي‌دهد كه آنان به خوبي، عظمت دروني عاشورا و شكوه </w:t>
      </w:r>
      <w:bookmarkStart w:id="15" w:name="pg2321_18918"/>
    </w:p>
    <w:p>
      <w:pPr>
        <w:pStyle w:val="BookText"/>
        <w:rPr/>
      </w:pPr>
      <w:bookmarkEnd w:id="15"/>
      <w:r>
        <w:rPr>
          <w:rFonts w:ascii="IRNazanin" w:hAnsi="IRNazanin" w:eastAsia="IRNazanin"/>
          <w:color w:val="111111"/>
          <w:sz w:val="28"/>
          <w:sz w:val="28"/>
          <w:szCs w:val="28"/>
          <w:rtl w:val="true"/>
          <w:lang w:bidi="fa-IR"/>
        </w:rPr>
        <w:t>تأثير بيروني آن را درك كرده، امّا برنمي‌تابند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پاسخ كوبنده حق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 اللَّهُ مُتِمُّ نُورِهِ وَ لَوْ كَرِهَ الْكافِرُونَ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البته اراده الهي چيره است، هرچند كافران و مشركان،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كساني كه مصباح الهدي و سفينة النّجاة، امام شهيدان حسين عليه السّلام را دوست مي‌دارند و آگاهند از حقيقت و واقعيّت ماجراي عاشورا، وظيفه دارند در برابر اين هجوم، قد افراشته و از مسموم شدن اذهان پاك شيعيان امام زمان جلوگيري كنند كه در زيارت آن مظلوم بي‌ياور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أَنَّكَ ثارُ اللَّهِ في أَرْضِهِ حَتّىٰ يَسْتَثيرَ لَكَ مِنْ جَميعِ خَلْقِهِ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هستي تا اينكه خداوند از تمامي آفريدگانش، براي تو خون‌خواهي كند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اين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حسين به گردن تك‌تك ماست</w:t>
      </w:r>
      <w:r>
        <w:rPr>
          <w:rFonts w:eastAsia="IRNazanin" w:cs="IRNazanin"/>
          <w:color w:val="111111"/>
          <w:sz w:val="28"/>
          <w:szCs w:val="28"/>
          <w:rtl w:val="true"/>
          <w:lang w:bidi="fa-IR"/>
        </w:rPr>
        <w:t>»...</w:t>
      </w:r>
    </w:p>
    <w:p>
      <w:pPr>
        <w:pStyle w:val="Heading2"/>
        <w:numPr>
          <w:ilvl w:val="1"/>
          <w:numId w:val="1"/>
        </w:numPr>
        <w:rPr/>
      </w:pPr>
      <w:bookmarkStart w:id="16" w:name="__RefHeading___Toc2373135_3804643083"/>
      <w:bookmarkStart w:id="17" w:name="_Toc5"/>
      <w:bookmarkEnd w:id="16"/>
      <w:r>
        <w:rPr>
          <w:rtl w:val="true"/>
        </w:rPr>
        <w:t>فصل اول</w:t>
      </w:r>
      <w:bookmarkEnd w:id="17"/>
    </w:p>
    <w:p>
      <w:pPr>
        <w:pStyle w:val="Heading3"/>
        <w:numPr>
          <w:ilvl w:val="2"/>
          <w:numId w:val="1"/>
        </w:numPr>
        <w:rPr/>
      </w:pPr>
      <w:bookmarkStart w:id="18" w:name="__RefHeading___Toc2373137_3804643083"/>
      <w:bookmarkStart w:id="19" w:name="_Toc6"/>
      <w:bookmarkEnd w:id="18"/>
      <w:r>
        <w:rPr>
          <w:rtl w:val="true"/>
        </w:rPr>
        <w:t>واي</w:t>
      </w:r>
      <w:r>
        <w:rPr>
          <w:rtl w:val="true"/>
        </w:rPr>
        <w:t xml:space="preserve">... </w:t>
      </w:r>
      <w:r>
        <w:rPr>
          <w:rtl w:val="true"/>
        </w:rPr>
        <w:t>عطش</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2373139_3804643083"/>
      <w:bookmarkStart w:id="21" w:name="_Toc7"/>
      <w:bookmarkEnd w:id="20"/>
      <w:r>
        <w:rPr>
          <w:rtl w:val="true"/>
        </w:rPr>
        <w:t>اشاره</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شيعَتي ما إِنْ شَرِبْتُمْ</w:t>
      </w:r>
    </w:p>
    <w:p>
      <w:pPr>
        <w:pStyle w:val="BookText"/>
        <w:rPr/>
      </w:pPr>
      <w:r>
        <w:rPr>
          <w:rFonts w:ascii="Amiri" w:hAnsi="Amiri" w:eastAsia="Amiri" w:cs="Amiri"/>
          <w:color w:val="111111"/>
          <w:sz w:val="28"/>
          <w:sz w:val="28"/>
          <w:szCs w:val="28"/>
          <w:rtl w:val="true"/>
          <w:lang w:bidi="ar-SA"/>
        </w:rPr>
        <w:t>رَيَّ عَذْبٍ فَـاذْكُـرُوني</w:t>
      </w:r>
    </w:p>
    <w:p>
      <w:pPr>
        <w:pStyle w:val="BookText"/>
        <w:rPr/>
      </w:pPr>
      <w:r>
        <w:rPr>
          <w:rFonts w:ascii="Amiri" w:hAnsi="Amiri" w:eastAsia="Amiri" w:cs="Amiri"/>
          <w:color w:val="111111"/>
          <w:sz w:val="28"/>
          <w:sz w:val="28"/>
          <w:szCs w:val="28"/>
          <w:rtl w:val="true"/>
          <w:lang w:bidi="ar-SA"/>
        </w:rPr>
        <w:t>أَوْ سَمِـعْتُـمْ بِغَـريـبٍ</w:t>
      </w:r>
    </w:p>
    <w:p>
      <w:pPr>
        <w:pStyle w:val="BookText"/>
        <w:rPr/>
      </w:pPr>
      <w:r>
        <w:rPr>
          <w:rFonts w:ascii="Amiri" w:hAnsi="Amiri" w:eastAsia="Amiri" w:cs="Amiri"/>
          <w:color w:val="111111"/>
          <w:sz w:val="28"/>
          <w:sz w:val="28"/>
          <w:szCs w:val="28"/>
          <w:rtl w:val="true"/>
          <w:lang w:bidi="ar-SA"/>
        </w:rPr>
        <w:t>أَوْ شَهيدٍ فَـانْدُبُوني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حاشيه مصباح 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هر فصل، متن شبهه‌ها به طور كامل آورده شده، سپس بخش‌هاي مختلف آن، تفكيك و جداگانه برّرسي مي‌شوند، ضمن اينكه در سراسر كتاب، متن شبهه‌ها با قاب احاطه شده و خطّ شاخصي نيز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شبهه‌ها</w:t>
      </w:r>
    </w:p>
    <w:p>
      <w:pPr>
        <w:pStyle w:val="BookText"/>
        <w:rPr/>
      </w:pPr>
      <w:r>
        <w:rPr>
          <w:rFonts w:ascii="IRNazanin" w:hAnsi="IRNazanin" w:eastAsia="IRNazanin"/>
          <w:color w:val="111111"/>
          <w:sz w:val="28"/>
          <w:sz w:val="28"/>
          <w:szCs w:val="28"/>
          <w:rtl w:val="true"/>
          <w:lang w:bidi="fa-IR"/>
        </w:rPr>
        <w:t>مي‌خواهم به بيان چند نمونه از افسانه هاي معروف و البته تأمل برانگيز روز عاشورا بپردازم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در مورد بي آبي، وضعيت بياباني و عطش حسين و يارانش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مي دانيد جنگي كه در روز عاشورا رخ داده در نزديكي رود فرات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كجاي كره زمين نمي توانيد سرزميني در كنار يك رود را بيابيد كه صحرا و بيابان بي آب و علف باشد، مگر رودي كه از ميان كوهستان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درازاي تحصيلمان خوانده ايم كه در كنار رودخانه ها جلگه و زمين هاي حاصل خيز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اطراف فرات را نيز مانند ساير رودخانه ها، جلگه ها و زمين‌هاي حاصل خيز تشكيل مي دهد و كربلا نيز سرزميني سرسبز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زير كه نقشه پوشش طبيعي عراق است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كربلا را بنگريد، اينجا همان صحراي جهنمي كربلا است؟</w:t>
      </w:r>
    </w:p>
    <w:p>
      <w:pPr>
        <w:pStyle w:val="BookText"/>
        <w:rPr/>
      </w:pPr>
      <w:r>
        <w:rPr>
          <w:rFonts w:ascii="IRNazanin" w:hAnsi="IRNazanin" w:eastAsia="IRNazanin"/>
          <w:color w:val="111111"/>
          <w:sz w:val="28"/>
          <w:sz w:val="28"/>
          <w:szCs w:val="28"/>
          <w:rtl w:val="true"/>
          <w:lang w:bidi="fa-IR"/>
        </w:rPr>
        <w:t>از آن گذشته در چنين مناطقي به دليل نزديكي به رودخانه بستر زيرين زمين را سفره هاي پهناور آبي تشكيل مي دهد و دسترسي به آب آسان تر از آن چيزي است كه به ذهن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كندن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زمين مي توان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اهواز يكي از مشكلات ساخت و ساز همين سفره هاي زيرزميني است كه كاملاً زير شهر را فرا 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نتوانسته‌اند يك گودال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متري حفر كنند؟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بر طبق گفتار شيعيان اين رويداد در تابستان و هواي گرم و جهنمي رخ داده، ولي با مراجعه به اين سايت و وارد كردن تاريخ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قسمت </w:t>
      </w:r>
      <w:r>
        <w:rPr>
          <w:rFonts w:eastAsia="Times New Roman" w:cs="Times New Roman" w:ascii="Times New Roman" w:hAnsi="Times New Roman"/>
          <w:color w:val="111111"/>
          <w:sz w:val="28"/>
          <w:szCs w:val="28"/>
          <w:lang w:val="en-US" w:bidi="en-US"/>
        </w:rPr>
        <w:t>Islamic Calendar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درمي‌يابيد </w:t>
      </w:r>
    </w:p>
    <w:p>
      <w:pPr>
        <w:pStyle w:val="BookText"/>
        <w:rPr/>
      </w:pPr>
      <w:r>
        <w:rPr>
          <w:rFonts w:ascii="IRNazanin" w:hAnsi="IRNazanin" w:eastAsia="IRNazanin"/>
          <w:color w:val="111111"/>
          <w:sz w:val="28"/>
          <w:sz w:val="28"/>
          <w:szCs w:val="28"/>
          <w:rtl w:val="true"/>
          <w:lang w:bidi="fa-IR"/>
        </w:rPr>
        <w:t xml:space="preserve">كه عاشورا در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نيز هواي كربلا آن چنان خنك نيست، ولي آن تابستان جهنمي هم كه شيعيان مي‌گويند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آب و هوايي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امروز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در يك پريود</w:t>
      </w:r>
      <w:r>
        <w:rPr>
          <w:rFonts w:eastAsia="IRNazanin" w:cs="IRNazanin"/>
          <w:color w:val="111111"/>
          <w:sz w:val="28"/>
          <w:szCs w:val="28"/>
          <w:lang w:bidi="fa-IR"/>
        </w:rPr>
        <w:t>1</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ساله آن تغيير آب و هوايي كه در ذهن مسلمانان است نمي‌تواند رخ دهد و دوم اينكه اگر هم تغييري باشد مطمئنا هوا خنك‌تر نشده بلكه دما بالاتر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نسبت به امروز، خنك‌تر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يك نكته جالب ديگر در داستان هايي كه از واقعه عاشورا گفته شده اشاره اي به گرسنگي نگرديده؛ يعني كاروان حسين مشكل گرسنگي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كاروان براي سير كردن خود علف نمي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كاروان نيز مانند ساير كاروان ها حيوانات اهلي به همراه خود داشته كه با مشكل گرسنگي مواجه نشود؛ مثلاً گوسفند يا بز، براي رفع تشنگي نيز مي‌توانستند از شير همين حيوانات اهلي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شتر نيز همراه آنها بوده، عرب ها كه به خوردن شير شتر علاقه بسيار دارند، مي‌توانستند از شير شترها نيز استفاده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نكته اي ديگر، سه نقل قول در مورد مقبره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را در حالى پشت سر گذاشتم كه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كرده و دستور داده بود كه درخت سدرى را كه آن جا بود به عنوان نشانه قبر براى زوار، و سايه‌بانى براى آنان قطع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تاريخ‌الشّيعه، محمد حسين المظفري،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آن حضرت مورد تعرض و دشمنى متوكل عباسى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گروهى از لشكريانش قبر را احاطه كرد تا زائران به آن دسترسي نداشته باشند و به تخريب قبر و كشت و كار در زمين </w:t>
      </w:r>
      <w:bookmarkStart w:id="22" w:name="pg2321_18924"/>
    </w:p>
    <w:p>
      <w:pPr>
        <w:pStyle w:val="BookText"/>
        <w:rPr/>
      </w:pPr>
      <w:bookmarkEnd w:id="22"/>
      <w:r>
        <w:rPr>
          <w:rFonts w:ascii="IRNazanin" w:hAnsi="IRNazanin" w:eastAsia="IRNazanin"/>
          <w:color w:val="111111"/>
          <w:sz w:val="28"/>
          <w:sz w:val="28"/>
          <w:szCs w:val="28"/>
          <w:rtl w:val="true"/>
          <w:lang w:bidi="fa-IR"/>
        </w:rPr>
        <w:t>آن جا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اعيان الشيعه،ج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تراث كربلا، 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بحارالانوار،ج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 كه قبر حسين بن على و خانه‌هاى اطراف آن و ساختمان هاى مجاور را ويران كردند و امر كرد كه جاى قبر را شخم زدند و بذر افشاندند و آب بستند و از آمدن مردم به آن جا جلوگيرى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 نقل قول ها بسيار است كه تنها به سه مورد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بي آب علف و صحراي جهنمي كشت و كار كرده اند و بذر افشانده اند؟</w:t>
      </w:r>
    </w:p>
    <w:p>
      <w:pPr>
        <w:pStyle w:val="BookText"/>
        <w:rPr/>
      </w:pPr>
      <w:r>
        <w:rPr>
          <w:rFonts w:ascii="IRNazanin" w:hAnsi="IRNazanin" w:eastAsia="IRNazanin"/>
          <w:color w:val="111111"/>
          <w:sz w:val="28"/>
          <w:sz w:val="28"/>
          <w:szCs w:val="28"/>
          <w:rtl w:val="true"/>
          <w:lang w:bidi="fa-IR"/>
        </w:rPr>
        <w:t>پس با اين همه موارد، چگونه حسين و كاروانش از تشنگي و گرماي هوا رنج ديده‌اند؟ آيا مذهب عقلي را كه فكر مي كند نمي‌ربايد؟</w:t>
      </w:r>
    </w:p>
    <w:p>
      <w:pPr>
        <w:pStyle w:val="Heading4"/>
        <w:numPr>
          <w:ilvl w:val="3"/>
          <w:numId w:val="1"/>
        </w:numPr>
        <w:rPr/>
      </w:pPr>
      <w:bookmarkStart w:id="23" w:name="__RefHeading___Toc2373141_3804643083"/>
      <w:bookmarkStart w:id="24" w:name="_Toc8"/>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از مسلّمات واقعه عاشورا، تشنگي امام حسين و اهل‌بيت و ياران ايشان عليهم الصّلاة و السّلام است كه درباره آن 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اندكى در منابع حديثي و تاريخى سير كند، ترديدى نمى‌ماند كه يكى از ويژگى‌هاى واقعه عاشورا، محدوديت آب براى اهل‌بيت عليهم السّلام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اطهار عليهم السّلام، در احاديث بسيار و زيارت‌هاي متعدّدي، صريحاً به اين موضوع اشاره داشتند، تا آنجا كه امام زمان عجّل الله تعالي فرجه الشّريف در زيارت ناحيه مقدّسه روايت شده، بارها به اين فاجعه اشاره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ظَمْآنٌ لا تَسْتَطيعُ خِطاباً وَ لا تَرُدُّ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عَلٰى مَنْ جارَ عَلَيْكَ وَ ظَلَمَكَ وَ مَنَعَكَ الْماءَ وَ اهْتَضَمَكَ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الْمَمْنُوعِ مِنْ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مَنَعُوكَ الْماءَ وَ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حالُوا بَيْنَكَ وَ بَيْنَ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تشنه بودي طوري كه توان سخن گفتن نداشتي و پاسخي نمي‌دادي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كساني كه به تو ظلم كردند و آب را از تو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كسي كه از نوشيدن آب فرات بازداشته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آب و ورود به آن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تو و آب فرات، مانع شدند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اين تنها موضعي نيست كه در احاديث اهل‌بيت عصمت صلوات الله عليهم، به اين واقعيّت تلخ و ناجوان‌مردانه اشاره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همراهان ايشان،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سرزمين نينوى ـ جايي كه امام حسين عليه السّلام فرود آمدند ـ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سواري بر اسبي نيكو، كه سلاح بر وي بود و كمان بر دوش نهاده بود، از سمت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چشم به راه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آنان رسيد، به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زمان، سرلشكر سپاه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ابن‌زياد لعنه‌الله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سلام كرد ولي به حسين عليه السّلام و يارانش سلام نكرد و نامه‌اى از عبيدالله بن زياد به حر داد كه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فجعجع</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ابن زياد إلى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جَعْجِعْ بالحسين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ألجِئْهُ إلى مكانٍ خَشِنٍ 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الجعجعة فى هذا الموضع الإزعاج؛ يقال جَعْجَعْتُ الإبِلَ، إذا حرّكتها للإِناخة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ذؤيب، في الجعجعة التي تدلُّ على سوءِ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فأبَدَّهُنَّ حُتوفَهُنَّ فهاربٌ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بِذَمائِه أو باركٌ متجعجعْ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كتب إلى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جَعْجِعْ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أنزله بجَعْجاع، و هو المكان الخَشِن الغليظ و هذا تمثيلٌ لإِلجائه إلى خَطْبٍ شاقّ و إرهاقه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إزعاجه؛ لأن الجعجاع مَناخُ سَوْءٍ لا يقرّ فيه صاحبُه،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جَعْجَع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على غير 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الجَعْجاع الأَرض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الجَعْجاع الأرض التي لا أحد بها؛ و الجَعْجَعُ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تَطامَنَ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جَعْجَعَ بالبعير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الربيع البكْريّ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الجَعْجَعُ و الجَفْجَفُ من الأرض المُتطامِنُ، و ذلك أنّ الماء يَتَجَفْجَف فيه فيقوم أي يَدُوم،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أرَدْتُه على يَتَجَعْجع فلم يقلها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 جَعْجَعٌ و جَعْجاعٌ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خَشِن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جَعْجَعُوا في هذا البيت نزلوا في موضع لا يُرْعى فيه، و جعله شاهداً على الموضع الضيِّق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السَّوْء من حَدَب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على غير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على الغَريم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التَّشْريدُ بالقوم، و جَعْجَعَ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عبيدالله بن زياد إلى عمروبن‌سعد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 بالحسين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أزْعِجْه و أخْرِجه،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احْبِسْه، 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ضَيِّقْ عليه، فهو على هذا من الأضداد؛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الجَعْجَعةُ الحَبْس،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بقوله جَعْجِعْ بالحسين أي احْبِسْه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جَعْجَعْت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في مجلس سوء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حين يبلغك كتابي و يقدم عليك رسولي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لا تنزله إلّا بالعراء</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العريان من الرمل ما ليس عليه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الفضاء التي لا يستتر فيها بشي‌ء، و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أعْراء، و ثلاثة أعْرِيَة و العرب تذكره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انتهينا إلى عَراء من الأرض واسع بارد، و لا يجعل نعتا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عارِية أعْراؤه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 عنه عُرِيَت أعْراؤه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أعْرَيْته من سترته،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 من العَراء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غير خضر و على غير ماء فقد أمرت رسولي أن يلزمك و لا يفارقك حتّى يأتيني بإنفاذك أمري و السّلام ـ اما بعد، چون نامه‌ام به تو رسيد و فرستاده‌ام نزد تو آمد، بر حسين سخت بگير و او را در زمينى كه نتواند در آن پناه گيرد و نه گياه در آن‌جا </w:t>
      </w:r>
    </w:p>
    <w:p>
      <w:pPr>
        <w:pStyle w:val="BookText"/>
        <w:rPr/>
      </w:pPr>
      <w:r>
        <w:rPr>
          <w:rFonts w:ascii="IRNazanin" w:hAnsi="IRNazanin" w:eastAsia="IRNazanin"/>
          <w:color w:val="111111"/>
          <w:sz w:val="28"/>
          <w:sz w:val="28"/>
          <w:szCs w:val="28"/>
          <w:rtl w:val="true"/>
          <w:lang w:bidi="fa-IR"/>
        </w:rPr>
        <w:t>باشد و نه آبى، فرود آور و محبوس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فرستاده‌ام را دستور داده‌ام كه همراه تو باشد و از تو جدا نشود تا هنگامي كه با خبر پيروي تو از فرمانم، نزد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را خواند، حر به حضرت و يارانش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امير عبيدالله است كه به من دستور مي‌دهد، همان‌جا كه نامه‌اش رسيد، به شما سخت بگيرم و اين نيز فرستاده اوست و به او دستور داده از من جدا نشود تا زماني كه دستورش را درباره شما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يزيد بن مهاجر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حسين عليه السّلام همراه بود، به فرستاده ابن‌زياد نگاه كرد و او را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اين چه كار ناشايستى است كه به دنبال آن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خويش پيروي نموده و به بيعت خود پايداري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مهاجر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پروردگارت را نافرماني كرده و كسي را كه امام خويش قرار دادي، در نابودي خودت، پيروي كردي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آتش، حاصل تو شد و چه بد امامي است آن‌كس كه تو پيشواي خويش قرار داده‌اي كه خداوند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جَعَلْناهُمْ أَئِمَّةً يَدْعُونَ إِلَى النّارِ وَ يَوْمَ الْقِيامَةِ لا يُنْصَرُونَ ـ ايشان را اماماني قرار داديم كه به سوي آتش </w:t>
      </w:r>
    </w:p>
    <w:p>
      <w:pPr>
        <w:pStyle w:val="BookText"/>
        <w:rPr/>
      </w:pPr>
      <w:r>
        <w:rPr>
          <w:rFonts w:ascii="Amiri" w:hAnsi="Amiri" w:eastAsia="Amiri" w:cs="Amiri"/>
          <w:color w:val="111111"/>
          <w:sz w:val="28"/>
          <w:sz w:val="28"/>
          <w:szCs w:val="28"/>
          <w:rtl w:val="true"/>
          <w:lang w:bidi="ar-SA"/>
        </w:rPr>
        <w:t>دوزخ فرا مي‌خوانند و روز قيامت، ياري نمي‌شوند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 پيشواي تو، از جمله همين پيشوايان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 بن يزيد آنان را وادار ساخت تا در همان مكان، كه آب و آبادي نبود،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تو، بگذار در اين ده يا اين ده ـ يعنى نينوى و غاضريه ـ يا اين ـ يعنى شفيه ـ 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توان اين كار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است كه براى جاسوسي به سوي من فرستاده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w:t>
      </w:r>
      <w:r>
        <w:rPr>
          <w:rFonts w:ascii="Amiri" w:hAnsi="Amiri" w:eastAsia="Amiri" w:cs="Amiri"/>
          <w:color w:val="111111"/>
          <w:sz w:val="28"/>
          <w:sz w:val="28"/>
          <w:szCs w:val="28"/>
          <w:rtl w:val="true"/>
          <w:lang w:bidi="ar-SA"/>
        </w:rPr>
        <w:t>، تاريخ 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محلّ برپايي اردوي امام، بدون آب و آباداني، در محاصره و منطقه‌اي بوده است كه نتوان در آن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روز </w:t>
      </w:r>
    </w:p>
    <w:p>
      <w:pPr>
        <w:pStyle w:val="BookText"/>
        <w:rPr/>
      </w:pPr>
      <w:r>
        <w:rPr>
          <w:rFonts w:ascii="IRNazanin" w:hAnsi="IRNazanin" w:eastAsia="IRNazanin"/>
          <w:color w:val="111111"/>
          <w:sz w:val="28"/>
          <w:sz w:val="28"/>
          <w:szCs w:val="28"/>
          <w:rtl w:val="true"/>
          <w:lang w:bidi="fa-IR"/>
        </w:rPr>
        <w:t>دوم محرّم رخ مي‌دهد، همان روزي كه امام در سرزمين كربلا، بار نهاده و خيمه برپا مي‌دارند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يعني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 عمر بن سعد عليه اللّعنة، به دستور ابن‌زياد، همراه 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سرزمين كربلا مي‌شود و مطابق با فرمان ابن‌زياد، آرايش سپاه را به گونه‌اي سازماندهي مي‌كند كه ميان لشكرگاه امام تا فرات، سدّ انساني ايجاد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روز هفتم محرّم عبيدالله بن زياد به عمر سعد لعنة الله عليهما، نامه‌اي نوشت و او را مأمور ساخت تا مانع از رسيدن حتّي قطره‌اي آب به امام و اصحاب ايشان شود و به دنبال آن، عمر بن سعد،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سركردگي عمرو بن حجّاج زبيدي، مأمور ساخت تا ورودي‌هاي فرات را بر امام و ياران ايشان، ببندند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چنين نبود كه سپاه امام، در منطقه‌اي دور از آب و آبادي، </w:t>
      </w:r>
    </w:p>
    <w:p>
      <w:pPr>
        <w:pStyle w:val="BookText"/>
        <w:rPr/>
      </w:pPr>
      <w:r>
        <w:rPr>
          <w:rFonts w:ascii="IRNazanin" w:hAnsi="IRNazanin" w:eastAsia="IRNazanin"/>
          <w:color w:val="111111"/>
          <w:sz w:val="28"/>
          <w:sz w:val="28"/>
          <w:szCs w:val="28"/>
          <w:rtl w:val="true"/>
          <w:lang w:bidi="fa-IR"/>
        </w:rPr>
        <w:t>محاصره و از دسترسي ايشان به آب جلوگيري شود و با اين وجود، هيچ حركتي براي رفع تشنگي خويش صورت ندهند؛ و در همين راستا، پس از بسته شدن آب بر اردوي امام، دستان كريم سيّدالشّهداء عليه السّلام، چشمه‌اي از آب گوارا جوشاند كه پس از توزيع آب ميان لشكر، سيراب شدن همه و پر شدن مشك‌ها، اثري از آن باقي نبود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معجزه بوده ولي در نامه ابن‌زياد به عمر بن سعد، با چاه اشتباه گرفته شده و دستور جلوگيري از حفر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سپاه امام صادر شده است، ابن‌زياد براي عمرسعد لعن هماالله،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خبردار شدم كه حسين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مي‌خورند و چاه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چون اين نامه‌ام به تو رسيد، تا جايي كه مي‌تواني آنان را از حفر چاه بازدار و بر ايشان تنگ بگير و نگذار قطره‌اي از آب فرات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بود كه عمر بن سعد نهايت سخت‌گيري را اجرا نمود و عمرو بن </w:t>
      </w:r>
    </w:p>
    <w:p>
      <w:pPr>
        <w:pStyle w:val="BookText"/>
        <w:rPr/>
      </w:pPr>
      <w:r>
        <w:rPr>
          <w:rFonts w:ascii="IRNazanin" w:hAnsi="IRNazanin" w:eastAsia="IRNazanin"/>
          <w:color w:val="111111"/>
          <w:sz w:val="28"/>
          <w:sz w:val="28"/>
          <w:szCs w:val="28"/>
          <w:rtl w:val="true"/>
          <w:lang w:bidi="fa-IR"/>
        </w:rPr>
        <w:t>حجّاج زبيدي را فراخوانده، سپاه بسياري با او همراه ساخت و دستورش داد تا بر ورودي‌هاي فرات ـ كه روبروي لشكرگاه امام حسين عليه السّلام بود ـ قرار گيرد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توضيح اينكه در روز هفتم، عمرو بن حجّاج لعنه‌الله، امير بر نگهبانان فرات قرار مي‌گيرد امّا پس از رسيدن اين نامه، خودِ او نيز موظّف مي‌شود تا همراه با لشكر، بر فرات باقي بماند و شخصاً از دسترسي سپاهيان امام به آب، جلوگيري 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هنگامه، براساس فرمان سيّدالأنام، مولا اباعبدالله الحسين عليه السّلام، عبّاس بن علي عليهما السّلام همراه با گروهي از ياران امام، به سوي فرات رفته و مقداري آب آوردند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روز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همراه با شمر بن ذي الجوشن، نامه‌اي با اين مضمون از سوي ابن‌زياد آورده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نامه‌ام به تو رسيد، به حسين مهلت نده، نَفَسش را بگير و ميان او و آب مانع شو</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كه به دنبال آن، سپاه عمر بن سعد، جابجا شده و اردوگاه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درمي‌آيد</w:t>
      </w:r>
      <w:r>
        <w:rPr>
          <w:rStyle w:val="FootnoteAnchor"/>
          <w:rtl w:val="true"/>
        </w:rPr>
        <w:footnoteReference w:id="19"/>
      </w:r>
      <w:r>
        <w:rPr>
          <w:rFonts w:ascii="IRNazanin" w:hAnsi="IRNazanin" w:eastAsia="IRNazanin"/>
          <w:color w:val="111111"/>
          <w:sz w:val="28"/>
          <w:sz w:val="28"/>
          <w:szCs w:val="28"/>
          <w:rtl w:val="true"/>
          <w:lang w:bidi="fa-IR"/>
        </w:rPr>
        <w:t>امّا با درخواست امام، جنگ به روز بعد موكول مي‌شود</w:t>
      </w:r>
      <w:r>
        <w:rPr>
          <w:rStyle w:val="FootnoteAnchor"/>
          <w:rtl w:val="true"/>
        </w:rPr>
        <w:footnoteReference w:id="20"/>
      </w:r>
      <w:r>
        <w:rPr>
          <w:rFonts w:ascii="Amiri" w:hAnsi="Amiri" w:eastAsia="Amiri" w:cs="Amiri"/>
          <w:color w:val="111111"/>
          <w:sz w:val="28"/>
          <w:sz w:val="28"/>
          <w:szCs w:val="28"/>
          <w:rtl w:val="true"/>
          <w:lang w:bidi="ar-SA"/>
        </w:rPr>
        <w:t xml:space="preserve">و فرزند برومند مولا، حضرت علي‌اكبر عليه السّلام، در شب عاشورا براي آوردن آب، همراه با عده‌اي به </w:t>
      </w:r>
    </w:p>
    <w:p>
      <w:pPr>
        <w:pStyle w:val="BookText"/>
        <w:rPr/>
      </w:pPr>
      <w:r>
        <w:rPr>
          <w:rFonts w:ascii="Amiri" w:hAnsi="Amiri" w:eastAsia="Amiri" w:cs="Amiri"/>
          <w:color w:val="111111"/>
          <w:sz w:val="28"/>
          <w:sz w:val="28"/>
          <w:szCs w:val="28"/>
          <w:rtl w:val="true"/>
          <w:lang w:bidi="ar-SA"/>
        </w:rPr>
        <w:t>سوي فرات اعزام شده و مقداري آب با خود آوردند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از صبح روز عاشورا سپاه امام، در حلقه محاصره قرار گرفت</w:t>
      </w:r>
      <w:r>
        <w:rPr>
          <w:rStyle w:val="FootnoteAnchor"/>
          <w:rtl w:val="true"/>
        </w:rPr>
        <w:footnoteReference w:id="22"/>
      </w:r>
      <w:r>
        <w:rPr>
          <w:rFonts w:ascii="IRNazanin" w:hAnsi="IRNazanin" w:eastAsia="IRNazanin"/>
          <w:color w:val="111111"/>
          <w:sz w:val="28"/>
          <w:sz w:val="28"/>
          <w:szCs w:val="28"/>
          <w:rtl w:val="true"/>
          <w:lang w:bidi="fa-IR"/>
        </w:rPr>
        <w:t>و البته كه غلبه عطش در چنان شرايط تشنگي‌افزا و جگرسوزي به هيچ عنوان بعيد نيست زيرا مقدار آب‌هاي آورده شده، هرگز كفاف تمامي كاروانيان را نمي‌داد؛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شمار سپاهيان امام عليه السّلام، بيشتر منابع معتبر، تعداد ايشان را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گزارش كرده‌اند، البته ارقام ديگري نيز گزارش شده است ليكن با ملاحظه نام و مشخّصات شهداى كربلا، مى‌توان گفت شمار سپاهان امام عليه السّلام بيش از اين تعداد بوده است و نكته قابل توجّه اينكه در تبيين آمار شهداى كربلا، به جز امام عليه السّلام، مشخّصات </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نفر ارايه مى‌شود كه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آنان، از خاندان امام حسين عليه السّلام و پيامبر صلى الله عليه و آله و امام على عليه السّلام بوده‌اند؛ بنابراين ممكن است آنچه در </w:t>
      </w:r>
    </w:p>
    <w:p>
      <w:pPr>
        <w:pStyle w:val="BookText"/>
        <w:rPr/>
      </w:pPr>
      <w:r>
        <w:rPr>
          <w:rFonts w:ascii="IRNazanin" w:hAnsi="IRNazanin" w:eastAsia="IRNazanin"/>
          <w:color w:val="111111"/>
          <w:sz w:val="28"/>
          <w:sz w:val="28"/>
          <w:szCs w:val="28"/>
          <w:rtl w:val="true"/>
          <w:lang w:bidi="fa-IR"/>
        </w:rPr>
        <w:t xml:space="preserve">گزارش مشهور آمده، اشاره به همين افراد باشد </w:t>
      </w:r>
      <w:r>
        <w:rPr>
          <w:rStyle w:val="FootnoteAnchor"/>
          <w:rtl w:val="true"/>
        </w:rPr>
        <w:footnoteReference w:id="23"/>
      </w:r>
      <w:r>
        <w:rPr>
          <w:rFonts w:ascii="IRNazanin" w:hAnsi="IRNazanin" w:eastAsia="IRNazanin"/>
          <w:color w:val="111111"/>
          <w:sz w:val="28"/>
          <w:sz w:val="28"/>
          <w:szCs w:val="28"/>
          <w:rtl w:val="true"/>
          <w:lang w:bidi="fa-IR"/>
        </w:rPr>
        <w:t>بنابراين آشكار است كه تعداد ياران امام عليه السّلام بسيار بيشتر از اينها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تعداد، زنان و كودكان اهل حرم و خانواده برخي از ياران را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مقدار آبي كه اين‌چنين به سوي خيام حرم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ازاي جان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زمان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ينابيع‌المودّة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خاك‌سپاري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آيا به اندازه‌اي هست كه تمام اين افراد را سيراب كند؟</w:t>
      </w:r>
    </w:p>
    <w:p>
      <w:pPr>
        <w:pStyle w:val="BookText"/>
        <w:rPr/>
      </w:pPr>
      <w:r>
        <w:rPr>
          <w:rFonts w:ascii="Amiri" w:hAnsi="Amiri" w:eastAsia="Amiri" w:cs="Amiri"/>
          <w:color w:val="111111"/>
          <w:sz w:val="28"/>
          <w:sz w:val="28"/>
          <w:szCs w:val="28"/>
          <w:rtl w:val="true"/>
          <w:lang w:bidi="ar-SA"/>
        </w:rPr>
        <w:t xml:space="preserve">موضوع عطش، به قدري مطرح و البته آزاردهنده بوده است كه بارها به آن اشاره مي‌شود و برخي از دشمنان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عبدالله بن حصين</w:t>
      </w:r>
      <w:r>
        <w:rPr>
          <w:rStyle w:val="FootnoteAnchor"/>
          <w:rtl w:val="true"/>
        </w:rPr>
        <w:footnoteReference w:id="25"/>
      </w:r>
      <w:r>
        <w:rPr>
          <w:rFonts w:ascii="IRNazanin" w:hAnsi="IRNazanin" w:eastAsia="IRNazanin"/>
          <w:color w:val="111111"/>
          <w:sz w:val="28"/>
          <w:sz w:val="28"/>
          <w:szCs w:val="28"/>
          <w:rtl w:val="true"/>
          <w:lang w:bidi="fa-IR"/>
        </w:rPr>
        <w:t>و عمرو بن الحجّاج لعنهماالله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روز عاشورا، سرور جوانان اهل‌بهشت، مولانا اباعبدالله الحسين عليه السّلام را به دليل عطش مورد شماتت قرار دادند و حتي در برخي از نقل‌ها، سخن از مرگ بر اثر شدّت عطش رفته است كه انشاءالله به آن پرداخته خواهد 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اينكه تحميل تشنگي بر خاندان رسالت، طرحي از پيش تعيين شده بود كه گام به گام اجرايي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را دور از آب و آبادي محصور ساختند، سپس آرايش سپاه خويش را مانع دسترسي ياران امام به آب فرات قرار دادند، بعد ورودي‌هاي فرات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جلوگيري از حفر چاه توسّط امام و ياران ايشان، حلقه محاصره </w:t>
      </w:r>
      <w:bookmarkStart w:id="25" w:name="pg2321_18938"/>
    </w:p>
    <w:p>
      <w:pPr>
        <w:pStyle w:val="BookText"/>
        <w:rPr/>
      </w:pPr>
      <w:bookmarkEnd w:id="25"/>
      <w:r>
        <w:rPr>
          <w:rFonts w:ascii="IRNazanin" w:hAnsi="IRNazanin" w:eastAsia="IRNazanin"/>
          <w:color w:val="111111"/>
          <w:sz w:val="28"/>
          <w:sz w:val="28"/>
          <w:szCs w:val="28"/>
          <w:rtl w:val="true"/>
          <w:lang w:bidi="fa-IR"/>
        </w:rPr>
        <w:t>را تنگ كردند و در روز عاشورا نيز راه‌هاي خروج از محاصره را مسدود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اين همه حساسيت و اين‌چنين حساب شده عمل كردن، اتفاقي نيست و البته كه بحث جداگانه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مقدمه ذكر شده، به تحليل بخش‌هاي مختلف شبهه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جنگي كه در روز عاشورا رخ داده در نزديكي رود فرات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رودخانه‌ها جلگه و زمين‌هاي حاصل خيز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اطراف فرات را نيز مانند ساير رودخانه ها، جلگه ها و زمين هاي حاصل خيز تشكيل مي دهد و كربلا نيز سرزميني سرسبز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كربلا را بنگريد، اينجا همان صحراي جهنمي كربلا است؟</w:t>
      </w:r>
    </w:p>
    <w:p>
      <w:pPr>
        <w:pStyle w:val="Heading4"/>
        <w:numPr>
          <w:ilvl w:val="3"/>
          <w:numId w:val="1"/>
        </w:numPr>
        <w:rPr/>
      </w:pPr>
      <w:bookmarkStart w:id="26" w:name="__RefHeading___Toc2373143_3804643083"/>
      <w:bookmarkStart w:id="27" w:name="_Toc9"/>
      <w:bookmarkEnd w:id="26"/>
      <w:r>
        <w:rPr>
          <w:rtl w:val="true"/>
        </w:rPr>
        <w:t>پاسخ</w:t>
      </w:r>
      <w:bookmarkEnd w:id="27"/>
    </w:p>
    <w:p>
      <w:pPr>
        <w:pStyle w:val="BookText"/>
        <w:rPr/>
      </w:pPr>
      <w:r>
        <w:rPr>
          <w:rFonts w:ascii="IRNazanin" w:hAnsi="IRNazanin" w:eastAsia="IRNazanin"/>
          <w:color w:val="111111"/>
          <w:sz w:val="28"/>
          <w:sz w:val="28"/>
          <w:szCs w:val="28"/>
          <w:rtl w:val="true"/>
          <w:lang w:bidi="fa-IR"/>
        </w:rPr>
        <w:t>جلگه‌ها و دلتاها، تنها در دهانه رودخانه، جايي كه رود به دريا مي‌ريزد، تشكيل مي‌شود و حاشيه رودخانه‌ها نيز در همه نقاط، حاصل‌خيز و سبز و خرّم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براي اثبات بي‌اطّلاعي و البته بي‌پروايي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كربلا، بله در حال حاضر كربلا سرزميني سرسبز است ولي ما درباره واقعه‌اي سخن مي‌گوييم كه نزديك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پيش رخ داده است؛ زماني كه سرزمين كربلا، شن‌زاري باير و خالي از سكنه بوده است، يعني ممكن نيست يك سرزمين با احداث نهر، چاه يا قنات، از باير بودن خارج شود؟ نقاط بسياري كه در گذشته خالي از سكنه بوده، امروزه به مناطق مسكوني و سبز و خرم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عجيبي است؟</w:t>
      </w:r>
    </w:p>
    <w:p>
      <w:pPr>
        <w:pStyle w:val="BookText"/>
        <w:rPr/>
      </w:pPr>
      <w:r>
        <w:rPr>
          <w:rFonts w:ascii="IRNazanin" w:hAnsi="IRNazanin" w:eastAsia="IRNazanin"/>
          <w:color w:val="111111"/>
          <w:sz w:val="28"/>
          <w:sz w:val="28"/>
          <w:szCs w:val="28"/>
          <w:rtl w:val="true"/>
          <w:lang w:bidi="fa-IR"/>
        </w:rPr>
        <w:t xml:space="preserve">در كتاب شهر حسين عليه السّلام، نوشته محمّدباقر مدرّس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صفحات</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مسلمان‌ها به دوران رياست عمر بن الخطّاب، با فرماندهي سعد بن ابي‌وقّاص، عراق را فتح كردند، عبدالله بن عرفطه از طرف سعد مأمور شد كه فرمان‌داري نهرين را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طسج 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تصرّف نمايد و عبدالله به دستور فرمانده خود، اراضي نهرين را اشغال نمود و كربلا را مركز سپاه قرار دادند و سپس به علت بدي هوا و كثرت پشه، كوفه را براي مركزيّت انتخاب نمودند و كربلا را تخليه كردند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آنكه مسلمين اراضي كربلا را تخليه نمودند، اين زمين‌هاي باير و ديارهاي خالي به صورت مهمل و بلاتكليف متروك بود و در تاريخ اسلامي، نامي و نشاني از آن ذكر نشده غير از آنكه به </w:t>
      </w:r>
    </w:p>
    <w:p>
      <w:pPr>
        <w:pStyle w:val="BookText"/>
        <w:rPr/>
      </w:pPr>
      <w:r>
        <w:rPr>
          <w:rFonts w:ascii="IRNazanin" w:hAnsi="IRNazanin" w:eastAsia="IRNazanin"/>
          <w:color w:val="111111"/>
          <w:sz w:val="28"/>
          <w:sz w:val="28"/>
          <w:szCs w:val="28"/>
          <w:rtl w:val="true"/>
          <w:lang w:bidi="fa-IR"/>
        </w:rPr>
        <w:t xml:space="preserve">سال‌هاي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هنگام سوق الجيشي به طرف صفّين، يك شب در اين اراضي بيتوته كرده و به برخي از حوادث آينده اشاره نمود و مطلب به طور اجمال به عده معدود معلوم گشت كه اين سرزمين، در انتظار يك حادثه بسيار وخيم، به سر مي‌برد و روزي برملا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بني‌هاشم، با سرپرستي قائد اعظم الهي حسين‌بن‌علي عليه السّلام در دوم محرم وارد اين سرزمين شدند در حالي كه بيابان خالي غيرمسكون بود كه در اطراف آن قبيله بني‌اسد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حسين بن علي عليه السّلام مورد توجّه عام و خاص و كعبه آمال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متن نقل شده از كتاب شهر حسين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سرزمين كربلا، در زمان ورود خاندان خيرالأنام؛ منطقه‌اي باير و غيرمسكوني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كربلا در نزديكي رود فرات نيست بلكه با فرات بسيار فاصله داشته و دارد، لكن نهر كوچكي از فرات منشعب بوده كه از كربلا عبور مي‌كرده و آبي گوارا داشته و به آن نهر علقمه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علقمه نيز از نظر موقعيت جغرافيايى به گونه‌اى گود بوده است كه امكان برداشتن آب </w:t>
      </w:r>
    </w:p>
    <w:p>
      <w:pPr>
        <w:pStyle w:val="BookText"/>
        <w:rPr/>
      </w:pPr>
      <w:r>
        <w:rPr>
          <w:rFonts w:ascii="Amiri" w:hAnsi="Amiri" w:eastAsia="Amiri" w:cs="Amiri"/>
          <w:color w:val="111111"/>
          <w:sz w:val="28"/>
          <w:sz w:val="28"/>
          <w:szCs w:val="28"/>
          <w:rtl w:val="true"/>
          <w:lang w:bidi="ar-SA"/>
        </w:rPr>
        <w:t xml:space="preserve">از تمام نقاط حاشيه آن وجود نداشت و برداشتن آب تنها از راه‌هايي خاص امكان داشت، اين دهانه‌ها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داشته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الشّريعة و الشّراعُ و المشرعة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يُنْحَدر إلى الماء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الشِّرْعة و الشّريعة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مَشْرَعةُ الماء و هي مَوْرِدُ الشاربة التي يشْرعها النّاس فيشربون منها و يَسْتَقون، و ربما شَرّعوها دوابّهم حتّى تَشْرعها و تشرب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بالكسر الدين و الشَّرْعُ و الشَّريعَةُ مثله، مأخوذ من الشَّرِيعَةِ و هو مورد الناس للاستسقاء سميت بذلك لوضوحها و ظهورها، و جمعها 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الْمَشْرَعَة بفتح الميم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الماء للواردة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مَوْرِدُ النّاس للإستقاء و سُمِّيَتْ بذلك لوضوحها و ظهورها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تاريخ كربلا را مطالعه كنيم؛ مي‌بينيم كه بنابر اقتضاي خاك </w:t>
      </w:r>
    </w:p>
    <w:p>
      <w:pPr>
        <w:pStyle w:val="BookText"/>
        <w:rPr/>
      </w:pPr>
      <w:r>
        <w:rPr>
          <w:rFonts w:ascii="IRNazanin" w:hAnsi="IRNazanin" w:eastAsia="IRNazanin"/>
          <w:color w:val="111111"/>
          <w:sz w:val="28"/>
          <w:sz w:val="28"/>
          <w:szCs w:val="28"/>
          <w:rtl w:val="true"/>
          <w:lang w:bidi="fa-IR"/>
        </w:rPr>
        <w:t>حاصل‌خيز كربلا و وجود آب گواراي فرات در نهرهاي آن، نخستين افرادي كه در آنجا ساكن شدند، به شغل كشاورزي روي آوردند، امّا كربلا هميشه حاصل‌خيز و بارور نبوده و بارها به خشكسالي‌هاي متعدّد و به دنبال آن، رواج فقر و تنگدستي در ميان اهالي اين مرز و بوم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حكايت مي‌كند كه ملوك و سلاطين، اميران و وزيران، بارها و بارها انشعاب‌هايي از رودخانه فرات به سوي كربلا گسيل داشته‌اند تا مشكل بي‌آبي و فقر در كربلا حل شود امّا تمامي اين نهرها، به مرور از ميان رفته و تنها يكي باقيست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هم‌اكنون از درون شهر كربلا مي‌گذرد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 در ابتدا سرزمين كربلا، منطقه‌اي باير و غير مسكوني بوده ولي اكنون شهر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ميراث كربلا، نوشته سلمان هادي آل‌طعمه، ترجمه محمّدرضا انصاري،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صفحه</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نهرهاي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خوانيم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تاريخي، نهرهاي فراواني براي كربلا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نهرها زمين‌هاي كشاورزي كربلا را سيراب مي‌كرده‌اند ولي به مرور زمان از بين رفته و تنها آثاري از آنها بر جاي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w:t>
      </w:r>
    </w:p>
    <w:p>
      <w:pPr>
        <w:pStyle w:val="BookText"/>
        <w:rPr/>
      </w:pPr>
      <w:r>
        <w:rPr>
          <w:rFonts w:ascii="IRNazanin" w:hAnsi="IRNazanin" w:eastAsia="IRNazanin"/>
          <w:color w:val="111111"/>
          <w:sz w:val="28"/>
          <w:sz w:val="28"/>
          <w:szCs w:val="28"/>
          <w:rtl w:val="true"/>
          <w:lang w:bidi="fa-IR"/>
        </w:rPr>
        <w:t>همه نهرها فقط نهر حسيني است كه همواره آب در آن جريان دارد و براي شهر موجب بركات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نهرهايي كه در گذشت زمان بر اثر طغيان رود فرات و انتقال رسوبات به آنها از بين رفته اند به قرار زير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نهرين، اين دو نهر شاخه اي از رود فرات بودند كه در كربلاي قديم جريان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علقمه، اين نهر در دوران‌هاي گذشته كربلا را سيراب مي كرده و امروزه آثار آن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علقمه تا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باقي بود، ولي به مرور زمان بر اثر شنها و گل و لاي فراوان پُر شد و جريان آب در آن دشوار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منابع قديم آمده است كه سلطان محمود غزنوي، وزير خود علي جويني را به كربلا اعزام نمود و دستور داد نهر علقمه را لاي‌روبي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لاي‌روبي مجدّداً آب بالا آمد ولي در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نهر از شن‌ها پُر گرديد و آب را از جريان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نينوي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نهرهايي كه اين تربت پاك را سيراب مي‌كرده نهر نينواست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غازاني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نهرهاي قديم نهر </w:t>
      </w:r>
    </w:p>
    <w:p>
      <w:pPr>
        <w:pStyle w:val="BookText"/>
        <w:rPr/>
      </w:pPr>
      <w:r>
        <w:rPr>
          <w:rFonts w:ascii="IRNazanin" w:hAnsi="IRNazanin" w:eastAsia="IRNazanin"/>
          <w:color w:val="111111"/>
          <w:sz w:val="28"/>
          <w:sz w:val="28"/>
          <w:szCs w:val="28"/>
          <w:rtl w:val="true"/>
          <w:lang w:bidi="fa-IR"/>
        </w:rPr>
        <w:t>غازاني، منسوب به غازان خان از قبيله چنگيزخان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سليماني را سلطان سليمان قانوني عثماني به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احداث 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پايان متن نقل شده از كتاب ميراث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نهرهايي كه در حال حاضر از درون يا حاشيه شهر كربلا مي‌گذرد،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تا كنون به همين شكل نبوده و به هيچ عنوان نمي‌توان روي آن حساب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باز كرد و به تبع آن، پوشش گياهي كنوني كربلا، كه هرگز نمي‌توان ادّعا كرد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همان بوده كه اكنون است و هيچ‌كس نيز چنين ادعايي ندارد جز نويسنده مزبور، كه نبوغ به خرج داده و بسيار توهّم و تخيّل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نقاط آباد سرزمين كربلا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كسي وجود درختان نخل را در اطراف نهر علقمه، انكار نمي‌كند؛ لكن فقط در اطراف نهر و نه در فاصله‌اي كه سپاهيان امام اردو زده بودند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كربلا را بنگريد، اينجا همان صحراي جهنمي كربلا است؟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صحراي جهنمي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دنيايي درون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در شرايط محيطي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كربلا، كمتر گياهي بدون مراقبت و به طور طبيعي رشد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نويسنده تلاش دارد واقعيّت را نه اينكه ناديده بگيرد، بلكه انكار كند؟ به يقين نمي‌تواند بي‌دليل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نه مرور تاريخ است و نه تحليل صحيح داده‌ها؛ تنها مشتي تخيّلات ـ به واقع ـ مسخره است كه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چرا نويسنده‌اي كه بارها از واقع‌گرايي سخن رانده، اين‌چنين ديده عقل فروبسته و خود را محبوس در تاريكي ساخته، در عين حال آفتاب را مي‌ستايد؟ به هيچ عنوان، نبايد سادگي به خرج داده و اين همه را، صِرف توهّم و تصوّر ذهني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ذهن ديده بگشايد، نقاب كنار رود و محتواي پوشالي اين همه انديشه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دليل به وجود آمدن و ترويج آن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مناطقي به دليل نزديكي به رودخانه بستر زيرين زمين را سفره هاي پهناور آبي تشكيل مي‌دهد و دسترسي به آب آسان‌تر از آن چيزي است كه به ذهن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كندن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زمين مي‌توان به آب رسيد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كربلا با فرات فاصله زيادي دارد و تنها شعبه‌اي از فرات ـ كه علقمه خوانده مي‌شود ـ از كربلا مي‌گذشته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فاصله اردوي امام با نهر علقمه نيز مي‌دانيم كه لشكريان عمر سعد لعنهم‌الله، در كنار نهر علقمه اردو زدند و از آنجا كه تعداد آنان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است </w:t>
      </w:r>
      <w:r>
        <w:rPr>
          <w:rStyle w:val="FootnoteAnchor"/>
          <w:rtl w:val="true"/>
        </w:rPr>
        <w:footnoteReference w:id="30"/>
      </w:r>
      <w:r>
        <w:rPr>
          <w:rFonts w:ascii="IRNazanin" w:hAnsi="IRNazanin" w:eastAsia="IRNazanin"/>
          <w:color w:val="111111"/>
          <w:sz w:val="28"/>
          <w:sz w:val="28"/>
          <w:szCs w:val="28"/>
          <w:rtl w:val="true"/>
          <w:lang w:bidi="fa-IR"/>
        </w:rPr>
        <w:t xml:space="preserve">، اگر اسباب و چهارپايان آنان را همراه با خيمه‌ها و نيز صف‌هاي آراسته شده در نظر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آرايش سپاهيان دشمن به گونه‌اي سازمان‌دهي شد كه براي جلوگيري از دسترسي لشكر امام به آب، سدّ انساني ايجاد 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فاصله اردوي امام تا نهر علقمه، بيشتر از يك كيلومتر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مقدار، ميدان نبرد را نيز بيفزاييد تا بفهميد اردوي امام در چه فاصله‌اي نسبت به نهر علقمه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فاصله‌اي از انشعاب يك رود، باز هم زمين اشباع از آب است و </w:t>
      </w:r>
    </w:p>
    <w:p>
      <w:pPr>
        <w:pStyle w:val="BookText"/>
        <w:rPr/>
      </w:pPr>
      <w:r>
        <w:rPr>
          <w:rFonts w:ascii="IRNazanin" w:hAnsi="IRNazanin" w:eastAsia="IRNazanin"/>
          <w:color w:val="111111"/>
          <w:sz w:val="28"/>
          <w:sz w:val="28"/>
          <w:szCs w:val="28"/>
          <w:rtl w:val="true"/>
          <w:lang w:bidi="fa-IR"/>
        </w:rPr>
        <w:t>چنان‌چه حفر شود، آبي تميز و گوارا به دست مي‌آيد؟</w:t>
      </w:r>
    </w:p>
    <w:p>
      <w:pPr>
        <w:pStyle w:val="BookText"/>
        <w:rPr/>
      </w:pPr>
      <w:r>
        <w:rPr>
          <w:rFonts w:ascii="Amiri" w:hAnsi="Amiri" w:eastAsia="Amiri" w:cs="Amiri"/>
          <w:color w:val="111111"/>
          <w:sz w:val="28"/>
          <w:sz w:val="28"/>
          <w:szCs w:val="28"/>
          <w:rtl w:val="true"/>
          <w:lang w:bidi="ar-SA"/>
        </w:rPr>
        <w:t xml:space="preserve">در كتاب تاريخ كربلا و حائر حسين عليه السّلام، نوشته دكتر عبدالجواد كليددار، ترجمه آقاي محمّد صدر هاشمي، دي‌ماه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 صفحه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لغويون تصريح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زميني است كه وسط آن صاف و اطرافش مرتفع باشد؛ يا محلّ پست و صافي است كه اطراف آن را گودال‌هاي عميقي فرا گرفته و هر وقت باران نازل مي‌شود و يا آب‌ها از كشت‌زارها زياد مي‌آيد، در آنها جمع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علّت اينكه از زمان قديم كربلا يا قسمتي از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گذاشته‌اند براي اين بوده كه در اراضي آن گودال‌هايي وجود داشته كه سيلاب‌هاي آب باران بدان‌جا سرازير مي‌شده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تاريخ خلاف اين مطلب را ثبت نكرده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نيز؛ از روي وراثت جغرافيايي زمين، در اطراف شهر كربلا از اين گودال‌ها يافت مي‌شود و مخصوصاً در قسمت جنوبي شهر بيشتر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شهرداري براي نجات حيات هزاران مردمي كه ساليانه از طريق گودال‌ها به استان‌هاي مختلف رفت و </w:t>
      </w:r>
    </w:p>
    <w:p>
      <w:pPr>
        <w:pStyle w:val="BookText"/>
        <w:rPr/>
      </w:pPr>
      <w:r>
        <w:rPr>
          <w:rFonts w:ascii="IRNazanin" w:hAnsi="IRNazanin" w:eastAsia="IRNazanin"/>
          <w:color w:val="111111"/>
          <w:sz w:val="28"/>
          <w:sz w:val="28"/>
          <w:szCs w:val="28"/>
          <w:rtl w:val="true"/>
          <w:lang w:bidi="fa-IR"/>
        </w:rPr>
        <w:t xml:space="preserve">آمد مي‌كنند هنوز توفيق خشك كردن و يا از بين بردن گودال‌ها را پيدا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شهرداري براي پر كردن اين گودال‌ها خيلي كوشش كرده بعداً وزارت امور اجتماعي؛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پانزده هزار دينار براي اين كار حياتي اختصاص داد ولي تقريباً وضع به همان منوال سابق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گودال‌ها تنها مركز توليد امراض خطرناك اطراف شهر مقدس كربلا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متن نقل شده از كتاب تاريخ كربلا و حائر حسيني عليه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حال نيز، زمين كربلا ساختار تپه تپه داشته و قسمت‌هاي مختلف آن در ارتفاع‌هاي متفاوتي نسبت به سطح دريا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زمين‌شناسي جغرافيايي پهنه كربلا، گود بودن حرم سيّدالشّهداء عليه السّلام و نيز حرم حضرت اباالفضل عليه السّلام و فرازي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مي‌شود، همگي گواه بر يك‌پارچه و هم‌ارتفاع نبودن نقاط مختلف اين منطقه و نيز برپا شدن اردوي امام، بر روي يكي از همين تپه‌هاست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به شكل طبيعي شن‌زارهاي خالي از سكنه نيز اشاره كرد كه ساختار تپه تپه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ديگري نيز وجود دارد كه ثابت مي‌كند اردوي امام، بر فراز بلندي بوده است؛ </w:t>
      </w:r>
    </w:p>
    <w:p>
      <w:pPr>
        <w:pStyle w:val="BookText"/>
        <w:rPr/>
      </w:pPr>
      <w:r>
        <w:rPr>
          <w:rFonts w:ascii="IRNazanin" w:hAnsi="IRNazanin" w:eastAsia="IRNazanin"/>
          <w:color w:val="111111"/>
          <w:sz w:val="28"/>
          <w:sz w:val="28"/>
          <w:szCs w:val="28"/>
          <w:rtl w:val="true"/>
          <w:lang w:bidi="fa-IR"/>
        </w:rPr>
        <w:t>در نيمه‌هاي شب عاشورا به فرمان امام يگانه و دليرمان، پشت خيمه‌ها، درون گودال‌هايي كه به صورت طبيعي در زمين وجود داشت، خندق حفر و درون آن با خار و هيزم پر شد تا در روز عاشورا، هم‌زمان با آغاز جنگ، درون خندق‌ها آتش افروخته شود و اين‌چنين، دشمن تنها از پيشِ رو، حمله كند و از دست‌اندازي به ساير جوانب، ناتوان گردد</w:t>
      </w:r>
      <w:r>
        <w:rPr>
          <w:rFonts w:eastAsia="IRNazanin" w:cs="IRNazanin"/>
          <w:color w:val="111111"/>
          <w:sz w:val="28"/>
          <w:szCs w:val="28"/>
          <w:rtl w:val="true"/>
          <w:lang w:bidi="fa-IR"/>
        </w:rPr>
        <w:t>.</w:t>
      </w:r>
      <w:r>
        <w:rPr>
          <w:rStyle w:val="FootnoteAnchor"/>
          <w:rtl w:val="true"/>
        </w:rPr>
        <w:footnoteReference w:id="3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هم‌چنين مي‌توان به وصفي كه درباره محلّ اردوي امام وجود دارد،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وادار كردند در مكاني پياده و مستقر شود كه پناهگاه نباشد، بدون آب و آبادي باشد و محصور ساختن اردوي امام،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زميني با بستر شن، تنها تپه است كه همزمان تمام اين ويژگي‌ها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اردوي امام، بر فراز تپه قرار داشته و چنان‌چه مي‌دانيم در مناطق مرتفع، سطح ايستابي آب در سفره‌هاي زيرزميني ـ كه مرز ميان فضاي </w:t>
      </w:r>
    </w:p>
    <w:p>
      <w:pPr>
        <w:pStyle w:val="BookText"/>
        <w:rPr/>
      </w:pPr>
      <w:r>
        <w:rPr>
          <w:rFonts w:ascii="IRNazanin" w:hAnsi="IRNazanin" w:eastAsia="IRNazanin"/>
          <w:color w:val="111111"/>
          <w:sz w:val="28"/>
          <w:sz w:val="28"/>
          <w:szCs w:val="28"/>
          <w:rtl w:val="true"/>
          <w:lang w:bidi="fa-IR"/>
        </w:rPr>
        <w:t xml:space="preserve">اشباع شده و اشباع نشده است ـ در عمق بيشتري قرار دارد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نمي‌كند دشمني كه با برنامه‌ريزي، به دنبال تحميل تشنگي به خاندان رسالت باشد، به چنين بي‌احتياطي ساده‌لوحانه‌اي دچار نمي‌شود و در صورت وجود آب در عمق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متري محلّ استقرار لشكر امام، به يقين از حفر چاه ممانعت خواهد نمود؟؟؟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طبق گفتار شيعيان اين رويداد در تابستان و هواي گرم و جهنمي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نيز هواي كربلا آن چنان خنك نيست، ولي آن تابستان جهنمي هم كه شيعيان مي گويند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تعجّب از اين همه بي‌پروايي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او را نزد پروردگار مي‌بريم كه اين‌چنين بي‌شرمانه تهمت مي‌زند و به يقين بدانيم، اين يك ذهن غافل يا انديشه بي‌بنيه و بنيان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منبع ـ فقط يكي ـ نام ببريد كه ادعا كرده باشد واقعه كربلا در تابستان رخ داده است؟ به راستي كدام‌يك از شيعيان ادّعا كرده كه عاشورا در فصل تابستان واقع شده است؟؟؟ اين‌ها سروده‌هاي مغرضانه دشمنان است كه براي نابود ساختن شيعه و تشيّع، هجا </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ما تا كنون شنيديم، زمان رخ‌داد اين واقعه عظيم، اوايل فصل پائيز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مصادري كه درباره زمان وقوع واقعه عاشورا سخن گفته‌اند،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اولين ماه از فصل پاييز در تقويم ميلادي است</w:t>
      </w:r>
      <w:r>
        <w:rPr>
          <w:rStyle w:val="FootnoteAnchor"/>
          <w:rtl w:val="true"/>
        </w:rPr>
        <w:footnoteReference w:id="34"/>
      </w:r>
      <w:r>
        <w:rPr>
          <w:rFonts w:ascii="IRNazanin" w:hAnsi="IRNazanin" w:eastAsia="IRNazanin"/>
          <w:color w:val="111111"/>
          <w:sz w:val="28"/>
          <w:sz w:val="28"/>
          <w:szCs w:val="28"/>
          <w:rtl w:val="true"/>
          <w:lang w:bidi="fa-IR"/>
        </w:rPr>
        <w:t xml:space="preserve">كه مشتمل 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و به آن اكتوبر نيز گفته مي‌شود</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بر اين اساس، زمان دقيق بيان شده براي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مصادف با روز عاشورا،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p>
    <w:p>
      <w:pPr>
        <w:pStyle w:val="BookText"/>
        <w:rPr/>
      </w:pPr>
      <w:r>
        <w:rPr>
          <w:rFonts w:ascii="Amiri" w:hAnsi="Amiri" w:eastAsia="Amiri" w:cs="Amiri"/>
          <w:color w:val="111111"/>
          <w:sz w:val="28"/>
          <w:sz w:val="28"/>
          <w:szCs w:val="28"/>
          <w:rtl w:val="true"/>
          <w:lang w:bidi="ar-SA"/>
        </w:rPr>
        <w:t xml:space="preserve">اكتوبر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مهرماه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مقتله لعشر ليال خلون من المحرّم سنة إحدى و ستّين و اختلفوا فى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يوم الإثنين، و قالوا يوم الجمعة، و كان من شهور العجم في تشرين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بدأت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بشهرها المحرّم الحرام، الّذي حرّم الله فيه القتل و القتال حتّى مع الكفار، و الذي ارتكبت فيه أكبر مجزرة في تاريخ الأمم و الإسلام حيث قتل الحزب الأمويّ الحاكم سيّد شباب أهل الجنّة، الحسين بن عليّ عليهما السّلام، كما ذبح أخاه العبّاس عليه السّلام و ابنه عليّ الأكبر عليه السّلام و ابن أخيه القاسم بن الحسن عليه السّلام، و أربعاً و عشرين بدراً من بدور بني هاشم، من سلالة المجاهد الأكبر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على مسير الحسين عليه السّلام إلى كربلاء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بقي له يومان ليصل إليها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عدد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ادعاي مدعي تفاوت دارد و از همين جا، نه تنها ناآگاه بودن، بلكه دروغ گويي و</w:t>
      </w:r>
    </w:p>
    <w:p>
      <w:pPr>
        <w:pStyle w:val="BookText"/>
        <w:rPr/>
      </w:pPr>
      <w:r>
        <w:rPr>
          <w:rFonts w:ascii="Amiri" w:hAnsi="Amiri" w:eastAsia="Amiri" w:cs="Amiri"/>
          <w:color w:val="111111"/>
          <w:sz w:val="28"/>
          <w:sz w:val="28"/>
          <w:szCs w:val="28"/>
          <w:rtl w:val="true"/>
          <w:lang w:bidi="ar-SA"/>
        </w:rPr>
        <w:t>افتراي نويسنده مزبور، آشكار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شرايط آب و هوايي كربلا در اين فصل نيز كافيست از كساني كه در همين سال‌هاي اخير، فصل پاييز را در كربلا تجربه كردند، بپرسيم تا بگويند با وجود امنيّت و آرامش، آب خنك و سايه بان، هواي كربلا در اين فصل، تا چه اندازه تشنگي‌افزا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ببينيد اگر تكاپو، استرس، حال و هواي جنگ و نبود آب را به آن اضافه كنيم، چه خواهد شد؟ جالب توجّه است كه نويسنده، منكر گرماي هوا نيست، ولي پذيرش ظاهري، براي فريفتن ذهن است كه تا نيمه راه، او را همراه شود و ضربه نهايي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ذهن مسخ و تسخير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آب و هوايي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امروز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نسبت به امروز، خنك تر بوده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اينكه ميانگين دماي هواي كره زمين، نسبت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چند درجه‌اي بالا رفته، هيچ ربطي به موضوع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منطقه‌اي كه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تا كنون، دست نخورده باقي مانده است، مي‌توانيم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گذشته بالاتر رفته، اما درباره شهري مانند كربلا كه از زمان شهادت سيّدالشّهداء و </w:t>
      </w:r>
    </w:p>
    <w:p>
      <w:pPr>
        <w:pStyle w:val="BookText"/>
        <w:rPr/>
      </w:pPr>
      <w:r>
        <w:rPr>
          <w:rFonts w:ascii="Amiri" w:hAnsi="Amiri" w:eastAsia="Amiri" w:cs="Amiri"/>
          <w:color w:val="111111"/>
          <w:sz w:val="28"/>
          <w:sz w:val="28"/>
          <w:szCs w:val="28"/>
          <w:rtl w:val="true"/>
          <w:lang w:bidi="ar-SA"/>
        </w:rPr>
        <w:t>ياران ايشان عليهم افضل الصّلوة و السّلام، بسيار تغيير كرده است،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انديشه خويش را تباه ساخت؛ زيرا سخن از آب و هواي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كربلايي است كه نه ساكني داشته و نه 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بسته به تراكم پوشش گياهي در يك منطقه آفتاب‌خيز، دماي آن‌جا بسيار تغيير مي‌پذيرد و هرچه گياهان بيشتري در آنجا پرورش يابد، نور خورشيد كمتر به زمين تابيده و در نتيجه ميانگين دما در دوره‌هاي مختلف، رفته رفته كاهش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اندكي پس از واقعه عاشورا، نخستين ساكنان اين سرزمين به آنجا كوچ كردند و از آن زمان تا كنون، كربلا به سكونت‌گاه دائمي براي عدّه‌اي و پيوسته به اقامت‌گاه موقّتي بسياري ديگر تبديل شده است و در همين راستا دست‌خوش تغييرات محيطي بسياري شده تا اين جمعيّت، بتوانند راحت‌تر در آنجا دوام بياورند كه احداث باغات و نهرهاي مختلف از جمله اين اقدامات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قياس مع الفارق صروت گرفته و منشأ آن جهل و غفلت است، يا نيرنگ و دسيسه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داستان‌هايي كه از واقعه عاشورا گفته شده اشاره اي به گرسنگي نگرديده؛ يعني كاروان حسين مشكل گرسنگي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بدان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تمامي متون موجود درباره كيفيت شرايط حاكم بر واقعه عاشورا را مطالعه كرده و با به كارگيري چنين لحني، درصدد ترسيم تصوير ما وقع در ذهن خواننده است؛ حال آنكه هيچ گواهي بر سخن خويش ارائه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اين‌چنين عمل كردن، جز چينش دسيسه و پرداخت توطئه نيست؟ بگذريم؛</w:t>
      </w:r>
    </w:p>
    <w:p>
      <w:pPr>
        <w:pStyle w:val="BookText"/>
        <w:rPr/>
      </w:pPr>
      <w:r>
        <w:rPr>
          <w:rFonts w:ascii="IRNazanin" w:hAnsi="IRNazanin" w:eastAsia="IRNazanin"/>
          <w:color w:val="111111"/>
          <w:sz w:val="28"/>
          <w:sz w:val="28"/>
          <w:szCs w:val="28"/>
          <w:rtl w:val="true"/>
          <w:lang w:bidi="fa-IR"/>
        </w:rPr>
        <w:t>درباره شخص سيّدالشّهداء عليه السّلام، علاوه بر تشنگي؛ به گرسنگي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الْحُسَيْنَ قُتِلَ حَزيناً مَكْرُوباً شُعَثاً مُغْبَرّاً جائِعاً عَطْشاناً ـ امام حسين عليه السّلام در حالى كشته شدند كه غمگين، ناراحت و محزون، ژوليده و غبارگرفته و گرسنه و تشنه بودند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گرسنگي همراهان امام نيز اگر به متن معتبر و قابل استنادي دست نيافتيم، نبايد بينديشيم آيا حكم عقل است كه در چنان شرايط </w:t>
      </w:r>
    </w:p>
    <w:p>
      <w:pPr>
        <w:pStyle w:val="BookText"/>
        <w:rPr/>
      </w:pPr>
      <w:r>
        <w:rPr>
          <w:rFonts w:ascii="IRNazanin" w:hAnsi="IRNazanin" w:eastAsia="IRNazanin"/>
          <w:color w:val="111111"/>
          <w:sz w:val="28"/>
          <w:sz w:val="28"/>
          <w:szCs w:val="28"/>
          <w:rtl w:val="true"/>
          <w:lang w:bidi="fa-IR"/>
        </w:rPr>
        <w:t>بحراني، غذا طبخ و سفره پهن شود؟؟؟ آيا طبخ غذا نيازي به آب ندارد؟ آيا خوردن غذاهايي كه بدون آب طبخ مي‌شود، تشنگي را افزون نمي‌سازد؟</w:t>
      </w:r>
    </w:p>
    <w:p>
      <w:pPr>
        <w:pStyle w:val="BookText"/>
        <w:rPr/>
      </w:pPr>
      <w:r>
        <w:rPr>
          <w:rFonts w:ascii="IRNazanin" w:hAnsi="IRNazanin" w:eastAsia="IRNazanin"/>
          <w:color w:val="111111"/>
          <w:sz w:val="28"/>
          <w:sz w:val="28"/>
          <w:szCs w:val="28"/>
          <w:rtl w:val="true"/>
          <w:lang w:bidi="fa-IR"/>
        </w:rPr>
        <w:t xml:space="preserve">در ميان جنگ و خون‌ريزي، عطش و بي‌تابي، چه جاي غذا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شرايط حاكم بر رزمگاه را درك نكرده كه چنين پرسشي مطرح ساخته و الا هرگز چنين بيهوده فرياد ناصواب سر نمي‌داد؛ شايد هم به خوبي درك كرده كه مي‌تواند راست و دروغ را درآميزد و در قالب واقعيت بريزد و توطئه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 نيز مانند ساير كاروان‌ها حيوانات اهلي به همراه خود داشته كه با مشكل گرسنگي مواجه نشود؛ مثلاً گوسفند يا بز، براي رفع تشنگي نيز مي‌توانستند از شير همين حيوانات اهلي استفاده 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تاريخي اشاره نشده كه همراه با كاروان امام، جز اسب و شتر، حيوان ديگري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 اين حيوانات نباشند، شيرشان هم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مسير حركت كاروان امام را برّرسي كنيد تا بفهميد چندين وادي و صحرا سر راه ايشان بوده است ؛</w:t>
      </w:r>
      <w:r>
        <w:rPr>
          <w:rStyle w:val="FootnoteAnchor"/>
          <w:rtl w:val="true"/>
        </w:rPr>
        <w:footnoteReference w:id="38"/>
      </w:r>
      <w:r>
        <w:rPr>
          <w:rFonts w:ascii="IRNazanin" w:hAnsi="IRNazanin" w:eastAsia="IRNazanin"/>
          <w:color w:val="111111"/>
          <w:sz w:val="28"/>
          <w:sz w:val="28"/>
          <w:szCs w:val="28"/>
          <w:rtl w:val="true"/>
          <w:lang w:bidi="fa-IR"/>
        </w:rPr>
        <w:t xml:space="preserve">كدام عقل سالمي حكم مي‌كند كه در چنين </w:t>
      </w:r>
    </w:p>
    <w:p>
      <w:pPr>
        <w:pStyle w:val="BookText"/>
        <w:rPr/>
      </w:pPr>
      <w:r>
        <w:rPr>
          <w:rFonts w:ascii="IRNazanin" w:hAnsi="IRNazanin" w:eastAsia="IRNazanin"/>
          <w:color w:val="111111"/>
          <w:sz w:val="28"/>
          <w:sz w:val="28"/>
          <w:szCs w:val="28"/>
          <w:rtl w:val="true"/>
          <w:lang w:bidi="fa-IR"/>
        </w:rPr>
        <w:t>مسيري، گوسفند و بز همراه خود ببرند، آن هم فقط براي تهيه غذا؟ آيا خود اين حيوان دائماً به آب و علف نياز ندارد تا بخورد و زنده بماند و دست آخر در صورت شيرده بودن، شير بدهد؟ اين هم يك امتياز منفي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بي‌اطّلاعي خويش را آشكار ساخت، تيري كه در تاريكي رها كرد، در چشم خودش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شتر نيز همراه آنها بوده، عرب ها كه به خوردن شير شتر علاقه بسيار دارند، مي توانستند از شير شترها نيز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نر و باركش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ماده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شتر نر و ماده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بچه‌شتر و گاه نيز بر شتر بالغ ـ صرف نظر از نر يا ماده بودن ـ دلالت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نقل‌هايي كه درباره تجهيز كاروان امام است، به استفاده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 براي مردان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كجاوه براي حمل زنان و كودكان، اشاره دارد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مردان بر اسب و زنان بر كجاوه‌ها سوار شدند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خبر ديگري نيز ذكر شده كه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كساني كه از مدينه با سيّدالشّهداء عليه السّلام همراه شدند، با احتساب حضرت علي‌اصغر شيرخوار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زمان كمتر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كاروان بدين شرح تجهيز شد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براي سواري،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براي بارگزاري وسايل مورد نياز سفر،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كه براي حمل افراد بر پشت چارياپان قرار داده شود و بقيه چارپايان كه براي حمل ساير لوازم مورد نياز استفاده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جداي از مجهول و مرسل بودن اين خبر، حجم گزارش شده در آن، با حركت شبانه كاروان امام و حتّي تعداد كاروانيان تضاد آشكاري دارد؛ براي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بسياري از آنان، زنان و كودكان هستند،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سواري مهيا شده است؟ و با وجود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 و نيز چارپاياني ديگر، شبانه از شهر بيرون رفتند و با اين حال، والي مدينه از خروج اين كاروان، كاوران امام حسين عليه السّلام، آن هم با اين حجم، آگاه نشد؟ متن خبر ادامه دارد و تناقض در آن بسيار است كه برّرسي و مقايسه آن با ساير نقل‌هاي تاريخي، مجعول بودن آن را هرچه بيشتر آشكار مي‌سازد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نمي‌توان به اين خبر اعتماد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پس از خروج از مدينه، به سوي مكه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سامان سپاه امام، در مكه شكل گرفت و نقل‌ها همگي بيان مي‌كند كه حضرت، شتران نر و باركش به سپاهيان خويش دادند تا بر آن بار نهاده و همراه امام رهسپار شوند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درباره سحرگاه روزي كه امام عليه السّلام، از مكّه به سوي كوفه راهي شدند؛ روايت شده است كه محمّد بن حنفيّه ـ كه به مكّه آمده بود ـ زمام ماده‌شتري را كه مولا بر آن سوار بود، در دست گرفت و با ايشان سخن گفت</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اين تنها موضعي است كه به وجود يك ماده‌شتر در كاروان امام اشاره شده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جالب توجّه است كه اين شتر خاص، سرانجامي ويژه نيز دارد كه در كتب تاريخ و مقاتل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عاشورا، زماني كه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خيام حرم آل‌الله به غارت رفت، اين ماده‌شتر را به غارت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 آن آتش و تلخي يافتند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اين خبر در كتاب‌هاي بسيار و به سندهاي مختلفي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مصادر،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براي شتران نر به كار مي‌رود و اشاره به ساير شتران موجود در كاروان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ديگر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مذكّر آمده كه اين نيز بر شتر نر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كه به صورت مفرد مؤنث آمده</w:t>
      </w:r>
      <w:r>
        <w:rPr>
          <w:rStyle w:val="FootnoteAnchor"/>
          <w:rtl w:val="true"/>
        </w:rPr>
        <w:footnoteReference w:id="43"/>
      </w:r>
      <w:r>
        <w:rPr>
          <w:rFonts w:ascii="IRNazanin" w:hAnsi="IRNazanin" w:eastAsia="IRNazanin"/>
          <w:color w:val="111111"/>
          <w:sz w:val="28"/>
          <w:sz w:val="28"/>
          <w:szCs w:val="28"/>
          <w:rtl w:val="true"/>
          <w:lang w:bidi="fa-IR"/>
        </w:rPr>
        <w:t xml:space="preserve">اشاره به همان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ناقه‌اي است كه متعلّق به شخص سيّدالشّهداء عليه السّلام است</w:t>
      </w:r>
      <w:r>
        <w:rPr>
          <w:rStyle w:val="FootnoteAnchor"/>
          <w:rtl w:val="true"/>
        </w:rPr>
        <w:footnoteReference w:id="44"/>
      </w:r>
      <w:r>
        <w:rPr>
          <w:rFonts w:ascii="IRNazanin" w:hAnsi="IRNazanin" w:eastAsia="IRNazanin"/>
          <w:color w:val="111111"/>
          <w:sz w:val="28"/>
          <w:sz w:val="28"/>
          <w:szCs w:val="28"/>
          <w:rtl w:val="true"/>
          <w:lang w:bidi="fa-IR"/>
        </w:rPr>
        <w:t xml:space="preserve">البته گاه براي جمع شتران نر و ماده نيز استفاده شده و از آنجا كه تنها وجود يك شتر ماده در كاروان امام حسين عليه السّلام، ثابت است نتيجه مي‌گيريم كه در اردوي سيّدالشّهداء عليه السّلام، تنها يك شتر ماده و ساير شتران، نر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ناگفته نماند كه تاريخ براي همه آنها، تبديل شدن به آتش، سنگ و يا تلخ شدن را ذكر </w:t>
      </w:r>
      <w:bookmarkStart w:id="28" w:name="pg2321_18962"/>
    </w:p>
    <w:p>
      <w:pPr>
        <w:pStyle w:val="BookText"/>
        <w:rPr/>
      </w:pPr>
      <w:bookmarkEnd w:id="28"/>
      <w:r>
        <w:rPr>
          <w:rFonts w:ascii="IRNazanin" w:hAnsi="IRNazanin" w:eastAsia="IRNazanin"/>
          <w:color w:val="111111"/>
          <w:sz w:val="28"/>
          <w:sz w:val="28"/>
          <w:szCs w:val="28"/>
          <w:rtl w:val="true"/>
          <w:lang w:bidi="fa-IR"/>
        </w:rPr>
        <w:t>كرده و اين نشان مي‌دهد كه شتران غارت رفته از دارايي‌هاي سپاه سيّدالشّهداء عليه السّلام، چه نر و چه ماده، هيچ‌كدام سودي براي دشمنان غارت‌گر نداشته و هيچ‌يك نتوانسته‌اند از اموال غارت شده، بهره‌اي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 اينكه شتر ارباب، شير داشته، چطور امكان دارد افراد خانواده و اصحاب امام، همگي بتوانند از شير آن يك ماده شتر، سيراب شوند؟</w:t>
      </w:r>
    </w:p>
    <w:p>
      <w:pPr>
        <w:pStyle w:val="BookText"/>
        <w:rPr/>
      </w:pPr>
      <w:r>
        <w:rPr>
          <w:rFonts w:ascii="IRNazanin" w:hAnsi="IRNazanin" w:eastAsia="IRNazanin"/>
          <w:color w:val="111111"/>
          <w:sz w:val="28"/>
          <w:sz w:val="28"/>
          <w:szCs w:val="28"/>
          <w:rtl w:val="true"/>
          <w:lang w:bidi="fa-IR"/>
        </w:rPr>
        <w:t xml:space="preserve">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مغرضانه وارد عمل شده و گواه، عملكرد خودِ اوست كه به منابع تحقيق دسترسي داشته امّا تنها به دنبال چيزي مي‌رود كه مقصود وي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هرچند توطئه‌اي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و روش جالبي براي پياده ساختن آن به كار رفته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شد سبب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البته كه سرانجام، از آنِ خداست</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373145_3804643083"/>
      <w:bookmarkStart w:id="30" w:name="_Toc10"/>
      <w:bookmarkEnd w:id="29"/>
      <w:r>
        <w:rPr>
          <w:rtl w:val="true"/>
        </w:rPr>
        <w:t>فصل دوم</w:t>
      </w:r>
      <w:bookmarkEnd w:id="30"/>
    </w:p>
    <w:p>
      <w:pPr>
        <w:pStyle w:val="Heading3"/>
        <w:numPr>
          <w:ilvl w:val="2"/>
          <w:numId w:val="1"/>
        </w:numPr>
        <w:rPr/>
      </w:pPr>
      <w:bookmarkStart w:id="31" w:name="__RefHeading___Toc2373147_3804643083"/>
      <w:bookmarkStart w:id="32" w:name="_Toc11"/>
      <w:bookmarkEnd w:id="31"/>
      <w:r>
        <w:rPr>
          <w:rtl w:val="true"/>
        </w:rPr>
        <w:t>رنگ نداشت</w:t>
      </w:r>
      <w:r>
        <w:rPr>
          <w:rtl w:val="true"/>
        </w:rPr>
        <w:t>...</w:t>
      </w:r>
      <w:bookmarkEnd w:id="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2373149_3804643083"/>
      <w:bookmarkStart w:id="34" w:name="_Toc12"/>
      <w:bookmarkEnd w:id="33"/>
      <w:r>
        <w:rPr>
          <w:rtl w:val="true"/>
        </w:rPr>
        <w:t>اشاره</w:t>
      </w:r>
      <w:bookmarkEnd w:id="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اصغر كه از عطش به رخ رنگ نداشت</w:t>
      </w:r>
    </w:p>
    <w:p>
      <w:pPr>
        <w:pStyle w:val="BookText"/>
        <w:rPr/>
      </w:pPr>
      <w:r>
        <w:rPr>
          <w:rFonts w:ascii="IRNazanin" w:hAnsi="IRNazanin" w:eastAsia="IRNazanin"/>
          <w:color w:val="111111"/>
          <w:sz w:val="28"/>
          <w:sz w:val="28"/>
          <w:szCs w:val="28"/>
          <w:rtl w:val="true"/>
          <w:lang w:bidi="fa-IR"/>
        </w:rPr>
        <w:t>يـاراي سـخـن با مـن دل‌تـنگ نـداشـت</w:t>
      </w:r>
    </w:p>
    <w:p>
      <w:pPr>
        <w:pStyle w:val="BookText"/>
        <w:rPr/>
      </w:pPr>
      <w:r>
        <w:rPr>
          <w:rFonts w:ascii="IRNazanin" w:hAnsi="IRNazanin" w:eastAsia="IRNazanin"/>
          <w:color w:val="111111"/>
          <w:sz w:val="28"/>
          <w:sz w:val="28"/>
          <w:szCs w:val="28"/>
          <w:rtl w:val="true"/>
          <w:lang w:bidi="fa-IR"/>
        </w:rPr>
        <w:t>يـارب، تـو گواه باش، شـش‌مـاهه مـن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شـد كشته ظلم و با كسي جنگ نداشت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هر فصل، متن شبهه‌ها به طور كامل آورده شده، سپس بخش‌هاي مختلف آن، تفكيك و جداگانه برّرسي مي‌شوند، ضمن اينكه در سراسر كتاب، متن شبهه‌ها با قاب احاطه شده و خطّ شاخصي نيز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شبهه‌ها</w:t>
      </w:r>
    </w:p>
    <w:p>
      <w:pPr>
        <w:pStyle w:val="BookText"/>
        <w:rPr/>
      </w:pPr>
      <w:r>
        <w:rPr>
          <w:rFonts w:ascii="IRNazanin" w:hAnsi="IRNazanin" w:eastAsia="IRNazanin"/>
          <w:color w:val="111111"/>
          <w:sz w:val="28"/>
          <w:sz w:val="28"/>
          <w:szCs w:val="28"/>
          <w:rtl w:val="true"/>
          <w:lang w:bidi="fa-IR"/>
        </w:rPr>
        <w:t xml:space="preserve">دوم حرمله و گردن علي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علي اصغر هم از آن افسانه‌هاي جالب عاشوراست كه تنها ذهن مسخ شده يك مسلمان مي تواند باورش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علت عطش فراوان كه در پست قبلي اشاره كردم عطشي در كار نبوده، فرزند شيرخوارش را در بغل گرفته و جلوي سپاه مي رود و مي‌گويد دست كم به اين طفل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حرمله كه گويا تيرانداز قابلي بوده تيري را به قصد گلوي نوزاد رها كرده و او را مي كشد، يا شهيد مي‌كند يا هر چه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تراژدي واقعاً دردناكي است، ولي با كمي تأمل مطالبي دال بر خرافي و غير واقعي بودن اين داستان مي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نوزاد شيرخوار و چندين ماهه اصلاً گردني به آن صورت كه ما تصور مي كنيم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سر نوزاد به بدنش چسبيده است، دليلش هم آن است كه هنوز استخوان و عضلات گردن چنان رشد نكرده اند كه وزن سر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تير حرمله به كجا خورده است؟ تنها در يك صورت مي‌توان گردن نوزاد را تا حدودي ديد، در صورتي كه سر كودك به پشت برگشته و به سمت زمين آويزان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ديوانه اي چنين كاري با بچه اش نمي كند زيرا مطمئنا در اين حالت نخاع كودك صدمه خواهد ديد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كه فاصله دو سپاه در هنگام نبرد معمولاً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قهرمان تيراندازي المپيك با آن كمان هاي مجهز و مدرن را نيز بياوريم نمي تواند از آن فاصله گردن كودك كه هيچ حتي پدر كودك را نشانه بگيرد و به هدف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دراگانوف نيز چنين كاري </w:t>
      </w:r>
      <w:bookmarkStart w:id="35" w:name="pg2321_18967"/>
    </w:p>
    <w:p>
      <w:pPr>
        <w:pStyle w:val="BookText"/>
        <w:rPr/>
      </w:pPr>
      <w:bookmarkEnd w:id="35"/>
      <w:r>
        <w:rPr>
          <w:rFonts w:ascii="IRNazanin" w:hAnsi="IRNazanin" w:eastAsia="IRNazanin"/>
          <w:color w:val="111111"/>
          <w:sz w:val="28"/>
          <w:sz w:val="28"/>
          <w:szCs w:val="28"/>
          <w:rtl w:val="true"/>
          <w:lang w:bidi="fa-IR"/>
        </w:rPr>
        <w:t>دشوار باشد چه رسد به تير و 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براي چه حرمله نوزاد را نشانه گرفته؟ در تمام جنگ‌ها مهمترين شخص فرمانده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بايد حسين را مي زده نه نوزاد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عقل سالمي چنين چيزي را مي پذيرد؟ حرمله فرمانده سپاه را ول كرده و نوزاد را از پاي درآورده؟ اگر به قول مسلمانان واقعاً هوا جهنمي بوده مگر اين حرمله مازوخيسم داشته كه در آن شرايط، جنگ را كش بدهد و خودش را بيشتر اذيت كند؟ در جايي مسلماني گفت حضرت كودك را در دست گرفته و نزديك سپاه رفته تا صداي او را بشنوند، در اين صورت بايد به عقل حضرت شك كرد كه هم خودش و هم فرزندش را اينگونه به خطر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فك و فاميل وحشي خود را بهتر مي شناخته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كه از همه نيز جالب تر است آن كه اصلاً كودك چند ماهه چه نيازي به آب دارد؟ نوزاد چندين ماهه شير مي نوشد و نه آب و مادرش مي تواند به نوزاد شير بدهد و تشنگي او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شير آن حيوانات اهلي كه پيشتر گفتم نيز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مذهب ذهني را كه فكر مي كند نمي ربايد؟</w:t>
      </w:r>
    </w:p>
    <w:p>
      <w:pPr>
        <w:pStyle w:val="Heading4"/>
        <w:numPr>
          <w:ilvl w:val="3"/>
          <w:numId w:val="1"/>
        </w:numPr>
        <w:rPr/>
      </w:pPr>
      <w:bookmarkStart w:id="36" w:name="__RefHeading___Toc2373151_3804643083"/>
      <w:bookmarkStart w:id="37" w:name="_Toc13"/>
      <w:bookmarkEnd w:id="36"/>
      <w:r>
        <w:rPr>
          <w:rtl w:val="true"/>
        </w:rPr>
        <w:t>پاسخ</w:t>
      </w:r>
      <w:bookmarkEnd w:id="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شهيد شدن طفل تشنه و شيرخوار امام حسين عليه السّلام در كربلا، هيچ ترديدي وجود ندارد و دوست و حتّي دشمن به واقعيّت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سؤالاتي درباره چرايي و چگونگي اين رخ‌داد مطرح است لكن اصل موضوع قابل انكار نيست، بلكه تحليل </w:t>
      </w:r>
    </w:p>
    <w:p>
      <w:pPr>
        <w:pStyle w:val="BookText"/>
        <w:rPr/>
      </w:pPr>
      <w:r>
        <w:rPr>
          <w:rFonts w:ascii="IRNazanin" w:hAnsi="IRNazanin" w:eastAsia="IRNazanin"/>
          <w:color w:val="111111"/>
          <w:sz w:val="28"/>
          <w:sz w:val="28"/>
          <w:szCs w:val="28"/>
          <w:rtl w:val="true"/>
          <w:lang w:bidi="fa-IR"/>
        </w:rPr>
        <w:t>دقيق مي‌طلبد كه ضمن پاسخ به قسمت‌هاي مختلف شبهه، به تحليل بخش‌هايي از آن پرداخته مي‌شود،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شيرخوار و چندين ماهه اصلاً گردني به آن صورت كه ما تصور مي‌كنيم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درباره گردن نداشتن يك طفل شيرخوار سخن مي‌گويد، يا هيچ‌گاه بي‌تابي كردن طفل شيرخوار را نديده، يا گمان كرده همه چيز را مي‌داند و هيچ‌كس جز او، درباره يك كودك شيرخوار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شيرخوار، هنگام بي‌تابي، دست و پا مي‌زند و مرتب سر خود را بالا برده و به سمت عقب مي‌كشد و سپيدي گلوي او به خوبي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نيازي به اصرار نيست، كافيست يك نوزاد گرسنه و بي‌تاب را زير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نقل‌هاي تاريخي آمده چنين برمي‌آيد كه امام حسين عليه السّلام فرزند خويش، علي‌اصغر را روبروي لشكر، سر دست بالا بردند؛ آنكه توان دارد، تصور كند طفلي را كه تشنگي بر او غالب شده و بر سر دست بلند است و آنچه را رخ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فذبحوه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الحلقوم من باطن عند النصيل، و موضعه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الذبح مصدر قولك ذبحت الحيوان فهو ذبيح و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يُذْبَحُ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كَريمَةٍ و 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إذا بَزَلْتَهُ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الحُلْقُوم من باطنٍ عند النَّصيل، و هو موضع الذَّبْحِ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الأذن إلي الأذن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 كه كمي از بسيار بيان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دو سپاه در هنگام نبرد معمولاً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است </w:t>
      </w:r>
    </w:p>
    <w:p>
      <w:pPr>
        <w:pStyle w:val="BookText"/>
        <w:rPr/>
      </w:pPr>
      <w:r>
        <w:rPr>
          <w:rFonts w:ascii="IRNazanin" w:hAnsi="IRNazanin" w:eastAsia="IRNazanin"/>
          <w:color w:val="111111"/>
          <w:sz w:val="28"/>
          <w:sz w:val="28"/>
          <w:szCs w:val="28"/>
          <w:rtl w:val="true"/>
          <w:lang w:bidi="fa-IR"/>
        </w:rPr>
        <w:t>در روز عاشورا، چون عمر بن سعد لعنه‌الله، سپاه خويش را براي جنگيدن با امام آماده ساخت و آنان را به ترتيب در جايگاه خودشان قرار داد، پرچم‌ها را برپا داشته و راست و چپ را فراهم آورد،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جايگاه خويش پايدار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أحاطوا بالحسين من كلّ جانب ـ حتّى جعلوه في مثل الحلقة ـ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همه سو در بر گرفتند تا اينكه مثل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تا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يزيد رياحي رضوان الله عليه نيز طيّ سخناني كه با لشكر عمر بن سعد دارد، به اين موضوع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عدوتم عليه لتقتلوه، أمسكتم بنفسه، و أخذتم بكظمه، و أحطتم به من كلّ جانب ـ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كرده و تاخته‌ايد تا او را بكشيد، جانش را به چنگ گرفته و راه نفسش را بسته‌ايد و از هر سو او را محاصره كرده‌ايد</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مواردي از اين دست بسيار است كه </w:t>
      </w:r>
    </w:p>
    <w:p>
      <w:pPr>
        <w:pStyle w:val="BookText"/>
        <w:rPr/>
      </w:pPr>
      <w:r>
        <w:rPr>
          <w:rFonts w:ascii="Amiri" w:hAnsi="Amiri" w:eastAsia="Amiri" w:cs="Amiri"/>
          <w:color w:val="111111"/>
          <w:sz w:val="28"/>
          <w:sz w:val="28"/>
          <w:szCs w:val="28"/>
          <w:rtl w:val="true"/>
          <w:lang w:bidi="ar-SA"/>
        </w:rPr>
        <w:t xml:space="preserve">به نقل همين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مورد بسنده مي‌شود و البته آشكار است كه حلقه محاصره، شعاع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جهل، اين‌چنين فرياد سر مي‌دهد؟ مگر ندانستن، افتخار دارد؟ واضح است؛ ادّعاي علم است كه مجال جولان مي‌دهد و گرنه هيچ انديشه جوياي واقعيتي، در پي جهل روان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لازمه اجراي نقشه و تحميل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شايد پرسيده شود اگر چنين است، چطور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 جنگ صادر و هجوم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ابتداي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هجوم ناگهاني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يكسره نشد؟ اصلاً چطور ممكن است سپاه امام حسين عليه السّلام، با تمام اوصاف، بتواند در برابر صفوف لشكر دشمن، بيش از نيم‌روز دوام بياورد حال آنكه محاصره شده، آب در اختيار ندارد و مشتي زن و بچه همراه اوست؟ بله، اين تدابير الهي و جنگي امام بود كه شرايط را مديريت فرمود و چنين مقاومتي را ميسر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اندازه شب عاشورا از دشمن مهلت گرفته و جنگ را تا روز </w:t>
      </w:r>
    </w:p>
    <w:p>
      <w:pPr>
        <w:pStyle w:val="BookText"/>
        <w:rPr/>
      </w:pPr>
      <w:r>
        <w:rPr>
          <w:rFonts w:ascii="Amiri" w:hAnsi="Amiri" w:eastAsia="Amiri" w:cs="Amiri"/>
          <w:color w:val="111111"/>
          <w:sz w:val="28"/>
          <w:sz w:val="28"/>
          <w:szCs w:val="28"/>
          <w:rtl w:val="true"/>
          <w:lang w:bidi="ar-SA"/>
        </w:rPr>
        <w:t>عاشورا به تأخير انداختند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دستور به حفر خندق در گودال‌هاي موجود پشت خيمه‌ها و هيزم ريختن درون آن و آتش زدن آن در ابتداي روز عاشورا، از حمله دشمن از جانب پشت به خيمه‌ها، جلوگيري فرمودند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شب عاشورا فرمان دادند تا ياران، خيمه‌هاي خود را از سه سو، به يكديگر متّصل سازند و به اين شكل، تعدادي از خيمه‌ها نيز سدّي در برابر هجوم دشمن از طرفين باشد و تنها يك راه از روبرو براي برخورد با دشمن، باز گذاشته شود تا مديريت نبرد با امام و ياران ايشان باشد و دشمن نتواند، به يك باره حمله كرده و كار را تمام كند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تدابير، به جهت تنگ بودن حلقه محاصره و تعداد زياد لشكريان دشمن در مقابل سپاه امام صورت گرفت و گرنه حفر خندق </w:t>
      </w:r>
      <w:bookmarkStart w:id="38" w:name="pg2321_18973"/>
    </w:p>
    <w:p>
      <w:pPr>
        <w:pStyle w:val="BookText"/>
        <w:rPr/>
      </w:pPr>
      <w:bookmarkEnd w:id="38"/>
      <w:r>
        <w:rPr>
          <w:rFonts w:ascii="IRNazanin" w:hAnsi="IRNazanin" w:eastAsia="IRNazanin"/>
          <w:color w:val="111111"/>
          <w:sz w:val="28"/>
          <w:sz w:val="28"/>
          <w:szCs w:val="28"/>
          <w:rtl w:val="true"/>
          <w:lang w:bidi="fa-IR"/>
        </w:rPr>
        <w:t>سخت و طاقت‌فرسا است، آن هم در شبي كه فردايش، روز نبرد باشد، آتش افروختن درون گودال‌ها نيز گرماي هوا را بيشتر و تشنگي را افزون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چه حرمله نوزاد را نشانه گرفته؟</w:t>
      </w:r>
    </w:p>
    <w:p>
      <w:pPr>
        <w:pStyle w:val="BookText"/>
        <w:rPr/>
      </w:pPr>
      <w:r>
        <w:rPr>
          <w:rFonts w:ascii="IRNazanin" w:hAnsi="IRNazanin" w:eastAsia="IRNazanin"/>
          <w:color w:val="111111"/>
          <w:sz w:val="28"/>
          <w:sz w:val="28"/>
          <w:szCs w:val="28"/>
          <w:rtl w:val="true"/>
          <w:lang w:bidi="fa-IR"/>
        </w:rPr>
        <w:t xml:space="preserve">اين يكي از گره‌هاست؛ وقايع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گره‌هاي بسيار دارد، از جمله</w:t>
      </w:r>
      <w:r>
        <w:rPr>
          <w:rFonts w:eastAsia="IRNazanin" w:cs="IRNazanin"/>
          <w:color w:val="111111"/>
          <w:sz w:val="28"/>
          <w:szCs w:val="28"/>
          <w:rtl w:val="true"/>
          <w:lang w:bidi="fa-IR"/>
        </w:rPr>
        <w:t>:</w:t>
      </w:r>
    </w:p>
    <w:p>
      <w:pPr>
        <w:pStyle w:val="Heading4"/>
        <w:numPr>
          <w:ilvl w:val="3"/>
          <w:numId w:val="1"/>
        </w:numPr>
        <w:rPr/>
      </w:pPr>
      <w:bookmarkStart w:id="39" w:name="__RefHeading___Toc2373153_3804643083"/>
      <w:bookmarkStart w:id="40" w:name="_Toc14"/>
      <w:bookmarkEnd w:id="39"/>
      <w:r>
        <w:rPr>
          <w:rtl w:val="true"/>
        </w:rPr>
        <w:t>چرايي تمام ماجرا</w:t>
      </w:r>
      <w:bookmarkEnd w:id="40"/>
    </w:p>
    <w:p>
      <w:pPr>
        <w:pStyle w:val="BookText"/>
        <w:rPr/>
      </w:pPr>
      <w:r>
        <w:rPr>
          <w:rFonts w:ascii="IRNazanin" w:hAnsi="IRNazanin" w:eastAsia="IRNazanin"/>
          <w:color w:val="111111"/>
          <w:sz w:val="28"/>
          <w:sz w:val="28"/>
          <w:szCs w:val="28"/>
          <w:rtl w:val="true"/>
          <w:lang w:bidi="fa-IR"/>
        </w:rPr>
        <w:t>دليل طراحي و اجراي چنين كشتاري با تمام اوصاف ويژه‌اي كه دارد، معمّاي بسيار بزرگي است كه پاسخ آن نمي‌تواند خروج عليه يزيد باشد زيرا هنگامي كه نيرنگ و ناجوان‌مردي بسياري از كاتبان نامه‌ها هويدا گشت،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إِلَيَّ أَهْلُ مِصْرِكُمْ هٰذا أَنْ أَقْدِمْ، فَأَمّا إِذا كَرِهْتُمُوني فَأَنَا أَنْصَرِفُ عَنْكُمْ ـ اهاليِ اين مصرِ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شهر كوفه كه به دليل آباداني، براي اهل عراق به منزله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 من نوشتند كه پيش بيايم، امّا در صورتي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سرپرستي و فرماندهي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ناخوش مي‌داريد، از شما روي مي‌گردانم و بازمي‌گردم</w:t>
      </w:r>
      <w:r>
        <w:rPr>
          <w:rFonts w:eastAsia="IRNazanin" w:cs="IRNazanin"/>
          <w:color w:val="111111"/>
          <w:sz w:val="28"/>
          <w:szCs w:val="28"/>
          <w:rtl w:val="true"/>
          <w:lang w:bidi="fa-IR"/>
        </w:rPr>
        <w:t>».</w:t>
      </w:r>
      <w:r>
        <w:rPr>
          <w:rStyle w:val="FootnoteAnchor"/>
          <w:rtl w:val="true"/>
        </w:rPr>
        <w:footnoteReference w:id="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ابن‌زياد در پاسخ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إذا علقت مخالبنا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يرجو النّجاة و لات حين مناص ـ اينك كه چنگال ما به او فرو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رهايي دارد امّا ديگر گريزگاهي نيست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چه كسي مي‌تواند پيام اين بيان را دريابد؟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 زدن از بيعت با يزيد لعنه‌الله نيز دليل اين پيكار نيست، زيرا كسان بسياري با يزيد بيعت نكردند ولي هيچ‌يك اين‌چنين قتل عام نشدند؛ اين نيز سند مكتوب ابن‌زياد براي عمر بن سعد كه هرچه </w:t>
      </w:r>
    </w:p>
    <w:p>
      <w:pPr>
        <w:pStyle w:val="BookText"/>
        <w:rPr/>
      </w:pPr>
      <w:r>
        <w:rPr>
          <w:rFonts w:ascii="IRNazanin" w:hAnsi="IRNazanin" w:eastAsia="IRNazanin"/>
          <w:color w:val="111111"/>
          <w:sz w:val="28"/>
          <w:sz w:val="28"/>
          <w:szCs w:val="28"/>
          <w:rtl w:val="true"/>
          <w:lang w:bidi="fa-IR"/>
        </w:rPr>
        <w:t>بيشتر دستاويز بودن اين بهانه‌هاي واهي را آشكار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على الحسين أن يبايع ليزيد بن معاوية هو و جميع أصحابه فإذا فعل ذلك رَأَيْنا رَأْيَنا ـ بيعت با يزيد را بر حسين و تمام ياران او عرضه كن، چون چنان كردند، تصميم مي‌گيريم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2626</w:t>
      </w:r>
      <w:r>
        <w:rPr>
          <w:rFonts w:ascii="Amiri" w:hAnsi="Amiri" w:eastAsia="Amiri" w:cs="Amiri"/>
          <w:color w:val="111111"/>
          <w:sz w:val="28"/>
          <w:sz w:val="28"/>
          <w:szCs w:val="28"/>
          <w:rtl w:val="true"/>
          <w:lang w:bidi="ar-SA"/>
        </w:rPr>
        <w:t>؛ الإمام الحسين عليه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مشكل بيعت با يزيد است، بيعت كردن امام و ياران ايشان، غائله را ختم مي‌كند،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رَأَيْنا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صيغه‌اي است؟ معناي اين عبارت چيست؟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طبيعي است كه هرچه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شويم، 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چرايي برپايي 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بگيرد، ولي اين كوتاه‌تر شدن بازه زماني همانا، بي‌رنگ شدن اين بهانه‌ها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كافيست سخنان امام، ياران امام و دشمنان امام را در شب عاشورا و روز عاشورا، به دقّت مرور كنيم؛ پرده‌ها كنار مي‌رود و حقيقت آشكار </w:t>
      </w:r>
      <w:bookmarkStart w:id="41" w:name="pg2321_18976"/>
    </w:p>
    <w:p>
      <w:pPr>
        <w:pStyle w:val="BookText"/>
        <w:rPr/>
      </w:pPr>
      <w:bookmarkEnd w:id="41"/>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حقيقت، آن‌جا بيشتر نمود مي‌يابد كه پس از واقعه نيز، سخني از بيعت نيست كه اگر واقعاً بيعت با يزيد يا ابن‌زياد، موضوع جنگ بود، چرا پس از عاشورا، و در ايّام اسارت، از امام سجّاد، بيعت ستانده نشد؟؟؟ نه براي ابن‌زياد و نه حتّي براي يزيد؟؟؟ در هيچ‌يك از منابع معتبر يا غيرمعتبر، دست اوّل يا دست دوّم، هيچ اشاره‌اي به اين موضوع نمي‌شود؛ در حالي كه پس از پايان جنگ، كساني امان مي‌يابند كه حجّت قتل بر آنان جريان نداشته باشد، يعني مثلاً اگر دليل برپايي جنگ، كشورگشايي باشد، كساني كه تسليم مي‌شوند و قوانين جديد را مي‌پذيرند، در امان هستند، ولي اينجا چرا سخني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چطور امام سجّاد عليه السّلام زنده مي‌ماند، در حالي كه بيعتي داد و ستد نمي‌شوند؟</w:t>
      </w:r>
    </w:p>
    <w:p>
      <w:pPr>
        <w:pStyle w:val="BookText"/>
        <w:rPr/>
      </w:pPr>
      <w:r>
        <w:rPr>
          <w:rFonts w:ascii="IRNazanin" w:hAnsi="IRNazanin" w:eastAsia="IRNazanin"/>
          <w:color w:val="111111"/>
          <w:sz w:val="28"/>
          <w:sz w:val="28"/>
          <w:szCs w:val="28"/>
          <w:rtl w:val="true"/>
          <w:lang w:bidi="fa-IR"/>
        </w:rPr>
        <w:t>اين يكي از اصلي‌ترين گره‌هاي عاشوراست</w:t>
      </w:r>
      <w:r>
        <w:rPr>
          <w:rFonts w:eastAsia="IRNazanin" w:cs="IRNazanin"/>
          <w:color w:val="111111"/>
          <w:sz w:val="28"/>
          <w:szCs w:val="28"/>
          <w:rtl w:val="true"/>
          <w:lang w:bidi="fa-IR"/>
        </w:rPr>
        <w:t>...</w:t>
      </w:r>
    </w:p>
    <w:p>
      <w:pPr>
        <w:pStyle w:val="Heading4"/>
        <w:numPr>
          <w:ilvl w:val="3"/>
          <w:numId w:val="1"/>
        </w:numPr>
        <w:rPr/>
      </w:pPr>
      <w:bookmarkStart w:id="42" w:name="__RefHeading___Toc2373155_3804643083"/>
      <w:bookmarkStart w:id="43" w:name="_Toc15"/>
      <w:bookmarkEnd w:id="42"/>
      <w:r>
        <w:rPr>
          <w:rtl w:val="true"/>
        </w:rPr>
        <w:t>چرايي تحميل عطش به خاندان عصمت</w:t>
      </w:r>
      <w:bookmarkEnd w:id="4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بايد اردوي امام در محلّي دور از آب و آبادي برپا شود، سپس دسترسي به آب براي ايشان ممنوع گردد و در مرحله بعدي از حفر چاه توسّط سپاهيان امام </w:t>
      </w:r>
      <w:bookmarkStart w:id="44" w:name="pg2321_18977"/>
    </w:p>
    <w:p>
      <w:pPr>
        <w:pStyle w:val="BookText"/>
        <w:rPr/>
      </w:pPr>
      <w:bookmarkEnd w:id="44"/>
      <w:r>
        <w:rPr>
          <w:rFonts w:ascii="IRNazanin" w:hAnsi="IRNazanin" w:eastAsia="IRNazanin"/>
          <w:color w:val="111111"/>
          <w:sz w:val="28"/>
          <w:sz w:val="28"/>
          <w:szCs w:val="28"/>
          <w:rtl w:val="true"/>
          <w:lang w:bidi="fa-IR"/>
        </w:rPr>
        <w:t>جلوگيري شود تا جايي كه حتّي يك قطره آب هم به آنان نرسد؟</w:t>
      </w:r>
      <w:r>
        <w:rPr>
          <w:rStyle w:val="FootnoteAnchor"/>
          <w:rtl w:val="true"/>
        </w:rPr>
        <w:footnoteReference w:id="55"/>
      </w:r>
      <w:r>
        <w:rPr>
          <w:rFonts w:ascii="IRNazanin" w:hAnsi="IRNazanin" w:eastAsia="IRNazanin"/>
          <w:color w:val="111111"/>
          <w:sz w:val="28"/>
          <w:sz w:val="28"/>
          <w:szCs w:val="28"/>
          <w:rtl w:val="true"/>
          <w:lang w:bidi="fa-IR"/>
        </w:rPr>
        <w:t xml:space="preserve">چرا سايرين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نوشيدن از فرات را دارند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ولي تشنگان حرم آل‌الله، نه، حتّي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تشنگي بميرند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چرايي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موضوعي عظيم در واقعه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بازگرديم به محور بحث</w:t>
      </w:r>
      <w:r>
        <w:rPr>
          <w:rFonts w:eastAsia="IRNazanin" w:cs="IRNazanin"/>
          <w:color w:val="111111"/>
          <w:sz w:val="28"/>
          <w:szCs w:val="28"/>
          <w:rtl w:val="true"/>
          <w:lang w:bidi="fa-IR"/>
        </w:rPr>
        <w:t>:</w:t>
      </w:r>
    </w:p>
    <w:p>
      <w:pPr>
        <w:pStyle w:val="Heading4"/>
        <w:numPr>
          <w:ilvl w:val="3"/>
          <w:numId w:val="1"/>
        </w:numPr>
        <w:rPr/>
      </w:pPr>
      <w:bookmarkStart w:id="45" w:name="__RefHeading___Toc2373157_3804643083"/>
      <w:bookmarkStart w:id="46" w:name="_Toc16"/>
      <w:bookmarkEnd w:id="45"/>
      <w:r>
        <w:rPr>
          <w:rtl w:val="true"/>
        </w:rPr>
        <w:t>چرايي هدف قرار گرفتن شيرخوارگان</w:t>
      </w:r>
      <w:bookmarkEnd w:id="46"/>
    </w:p>
    <w:p>
      <w:pPr>
        <w:pStyle w:val="Heading5"/>
        <w:numPr>
          <w:ilvl w:val="4"/>
          <w:numId w:val="1"/>
        </w:numPr>
        <w:rPr/>
      </w:pPr>
      <w:bookmarkStart w:id="47" w:name="__RefHeading___Toc2373159_380464308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امام، كودك خويش را سر دست بالا برد تا اندكي آب براي او طلب كند زيرا طفل از تشنگي بي‌تاب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رحمت واسعه الهي است، رحمتي كه چون گسترده شود، عذاب رخت بندد و برود و علي‌اصغر عليه السّلام، كودكي كه بر روي دست پدر بلند مي‌شود تا پرچم حقانيت و مظلوميت امام شده، اتمام حجّت را تمام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طلب آب براي علي‌اصغري كه از تشنگي بي‌تاب </w:t>
      </w:r>
      <w:bookmarkStart w:id="49" w:name="pg2321_18978"/>
    </w:p>
    <w:p>
      <w:pPr>
        <w:pStyle w:val="BookText"/>
        <w:rPr/>
      </w:pPr>
      <w:bookmarkEnd w:id="49"/>
      <w:r>
        <w:rPr>
          <w:rFonts w:ascii="IRNazanin" w:hAnsi="IRNazanin" w:eastAsia="IRNazanin"/>
          <w:color w:val="111111"/>
          <w:sz w:val="28"/>
          <w:sz w:val="28"/>
          <w:szCs w:val="28"/>
          <w:rtl w:val="true"/>
          <w:lang w:bidi="fa-IR"/>
        </w:rPr>
        <w:t>است، بيجا نيست، امّا چه رخ مي‌دهد؟ چرا به او آب نمي‌دهند؟ مگر يك كودك شيرخوار چقدر آب مي‌خواهد تا بخورد و سيراب شود؟ اصلاً آب ندادند، چرا مورد اصابت تير قرارش مي‌دهند؟ چرا او را اين‌چنين بي‌رحمانه هدف قرار دادند؟ چه مي‌شد اگر تيري به گلوي علي‌اصغر نمي‌زدند؟ اين حركتي بسيار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نمي‌تواند بيهوده و بي‌معنا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علي‌اصغر كه بگذريم؛ در روز عاشورا، براي امام نوزادي به دنيا مي‌آيد كه او را عبدالله نام نهادند و حرمله لعنه‌الله، همان لحظه كه نوزاد در آغوش پدر بود، او را مورد اصابت تير قرار مي‌دهد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اگر امام، علي‌اصغر را براي طلب آب، سر دست بالا برد، عبدالله كه ديگر سر دست گرفته نشد، ولي چرا او نيز به شهادت مي‌رسد؟</w:t>
      </w:r>
    </w:p>
    <w:p>
      <w:pPr>
        <w:pStyle w:val="Heading5"/>
        <w:numPr>
          <w:ilvl w:val="4"/>
          <w:numId w:val="1"/>
        </w:numPr>
        <w:rPr/>
      </w:pPr>
      <w:bookmarkStart w:id="50" w:name="__RefHeading___Toc2373161_3804643083"/>
      <w:bookmarkStart w:id="51" w:name="_Toc18"/>
      <w:bookmarkEnd w:id="50"/>
      <w:r>
        <w:rPr>
          <w:rtl w:val="true"/>
        </w:rPr>
        <w:t>در پي پاسخ</w:t>
      </w:r>
      <w:bookmarkEnd w:id="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حق، موضوع عظيمي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كودك شيرخوار، موجودي نيست كه بخواهد يا بتواند آسيبي به كسي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شريعت الهي، كشتن شيرخوارگان را روا نمي‌دارد؛ حتي اگر خانواده آن نوزاد، بدترين‌ها باشند، باز هم آن كودك گناهي </w:t>
      </w:r>
      <w:bookmarkStart w:id="52" w:name="pg2321_18979"/>
    </w:p>
    <w:p>
      <w:pPr>
        <w:pStyle w:val="BookText"/>
        <w:rPr/>
      </w:pPr>
      <w:bookmarkEnd w:id="52"/>
      <w:r>
        <w:rPr>
          <w:rFonts w:ascii="IRNazanin" w:hAnsi="IRNazanin" w:eastAsia="IRNazanin"/>
          <w:color w:val="111111"/>
          <w:sz w:val="28"/>
          <w:sz w:val="28"/>
          <w:szCs w:val="28"/>
          <w:rtl w:val="true"/>
          <w:lang w:bidi="fa-IR"/>
        </w:rPr>
        <w:t>ندارد و هيچ‌كس نيز به چنين ننگي دست نمي‌آلايد مگر اينكه بخواهد نسل خانداني را نابود سازد و ريشه آنان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معناي اين رفتار غيرانساني و جنون‌آميز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گمان بي‌پايه و اساس يا توهّمي از سر شور و تعصّب نيست؛ در تمام ماجرا، همين، ماجراي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و قرينه‌هاي بسياري اين مهم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دانست و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بخوانيم تا بدانيم، بدانيم تا بفهميم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كيست كه بخواهد يا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53" w:name="__RefHeading___Toc2373163_3804643083"/>
      <w:bookmarkStart w:id="54" w:name="_Toc19"/>
      <w:bookmarkEnd w:id="53"/>
      <w:r>
        <w:rPr>
          <w:rtl w:val="true"/>
        </w:rPr>
        <w:t>نامه يزيد به عبيدالله</w:t>
      </w:r>
      <w:bookmarkEnd w:id="54"/>
    </w:p>
    <w:p>
      <w:pPr>
        <w:pStyle w:val="BookText"/>
        <w:rPr/>
      </w:pPr>
      <w:r>
        <w:rPr>
          <w:rFonts w:ascii="Amiri" w:hAnsi="Amiri" w:eastAsia="Amiri" w:cs="Amiri"/>
          <w:color w:val="111111"/>
          <w:sz w:val="28"/>
          <w:sz w:val="28"/>
          <w:szCs w:val="28"/>
          <w:rtl w:val="true"/>
          <w:lang w:bidi="ar-SA"/>
        </w:rPr>
        <w:t>يزيد در نامه‌اي كه براي ابن‌زياد مي‌نويسد تا او را امير كوفه قرار دهد، وظيفه كشتن حسين بن علي و تمامي فرزندان او را بر عهده وي مي‌نهد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آشكار است كه علي‌اصغر و عبدالله نيز مشمول اين حكم مي‌شوند زيرا در شمار فرزندان حسين بن علي هستند</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373165_3804643083"/>
      <w:bookmarkStart w:id="56" w:name="_Toc20"/>
      <w:bookmarkEnd w:id="55"/>
      <w:r>
        <w:rPr>
          <w:rtl w:val="true"/>
        </w:rPr>
        <w:t>خطبه امام در شب عاشورا</w:t>
      </w:r>
      <w:bookmarkEnd w:id="56"/>
    </w:p>
    <w:p>
      <w:pPr>
        <w:pStyle w:val="BookText"/>
        <w:rPr/>
      </w:pPr>
      <w:r>
        <w:rPr>
          <w:rFonts w:ascii="Amiri" w:hAnsi="Amiri" w:eastAsia="Amiri" w:cs="Amiri"/>
          <w:color w:val="111111"/>
          <w:sz w:val="28"/>
          <w:sz w:val="28"/>
          <w:szCs w:val="28"/>
          <w:rtl w:val="true"/>
          <w:lang w:bidi="ar-SA"/>
        </w:rPr>
        <w:t xml:space="preserve">امام حسين عليه السّلام، در شب عاشورا،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مورد خطاب قرار داده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الحسين عليه السّلام،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اللَّيْلُ</w:t>
      </w:r>
    </w:p>
    <w:p>
      <w:pPr>
        <w:pStyle w:val="BookText"/>
        <w:rPr/>
      </w:pPr>
      <w:r>
        <w:rPr>
          <w:rFonts w:ascii="Amiri" w:hAnsi="Amiri" w:eastAsia="Amiri" w:cs="Amiri"/>
          <w:color w:val="111111"/>
          <w:sz w:val="28"/>
          <w:sz w:val="28"/>
          <w:szCs w:val="28"/>
          <w:rtl w:val="true"/>
          <w:lang w:bidi="ar-SA"/>
        </w:rPr>
        <w:t>قَدْ غَشِيَكُمْ، فَاتَّخِذُوهُ جَمَلاً، وَ لْيَأْخُذْ كُلُّ رَجُلٍ مِنْكُمْ بِيَدِ رَجُلٍ مِنْ أَهْلِ بَيْتي، وَ تَفَرَّقُوا في سَوادِ هٰذَا اللَّيْلِ،</w:t>
      </w:r>
    </w:p>
    <w:p>
      <w:pPr>
        <w:pStyle w:val="BookText"/>
        <w:rPr/>
      </w:pPr>
      <w:r>
        <w:rPr>
          <w:rFonts w:ascii="IRNazanin" w:hAnsi="IRNazanin" w:eastAsia="IRNazanin"/>
          <w:color w:val="111111"/>
          <w:sz w:val="28"/>
          <w:sz w:val="28"/>
          <w:szCs w:val="28"/>
          <w:rtl w:val="true"/>
          <w:lang w:bidi="fa-IR"/>
        </w:rPr>
        <w:t xml:space="preserve">وَ ذَرُوني وَ هٰؤُلاءِ الْقَوْمَ، فَإِنَّهُمْ لا يُريدُونَ غَيْري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شما را فرا گرفته، آن را مركب قرار دهيد و بايسته است كه هر مرد از شما، يكي از مردان خاندان مرا همراه خويش سازد، سپس در تاريكي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شويد و مرا وانهيد و اين مردم، كه در اين صورت، جز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نيستند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بسيار سليس و در عين حال، سنگين و ارزشمند است امّا گره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مردان اهل‌بيت، خود نمي‌توانستند از گريزگاه، جان سالم به در برند؟ آيا بني‌هاشم، جنگاوراني دلير و بي‌مثال نبودند؟ يا در ميان مردم شهرها و روستاها، مقبوليّت نداشتند؟ از قبيله بني‌اسد،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p>
    <w:p>
      <w:pPr>
        <w:pStyle w:val="BookText"/>
        <w:rPr/>
      </w:pPr>
      <w:r>
        <w:rPr>
          <w:rFonts w:ascii="IRNazanin" w:hAnsi="IRNazanin" w:eastAsia="IRNazanin"/>
          <w:color w:val="111111"/>
          <w:sz w:val="28"/>
          <w:sz w:val="28"/>
          <w:szCs w:val="28"/>
          <w:rtl w:val="true"/>
          <w:lang w:bidi="fa-IR"/>
        </w:rPr>
        <w:t>براي ياري امام رهسپار شدند ولي لشكريان عمر سعد، از پيوستن آنان به سپاه امام، جلوگيري كردند</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اصلاً به همين دليل بود كه راه‌ها بسته شد</w:t>
      </w:r>
      <w:r>
        <w:rPr>
          <w:rStyle w:val="FootnoteAnchor"/>
          <w:rtl w:val="true"/>
        </w:rPr>
        <w:footnoteReference w:id="63"/>
      </w:r>
      <w:r>
        <w:rPr>
          <w:rFonts w:ascii="IRNazanin" w:hAnsi="IRNazanin" w:eastAsia="IRNazanin"/>
          <w:color w:val="111111"/>
          <w:sz w:val="28"/>
          <w:sz w:val="28"/>
          <w:szCs w:val="28"/>
          <w:rtl w:val="true"/>
          <w:lang w:bidi="fa-IR"/>
        </w:rPr>
        <w:t>و اگر ابن‌زياد لعنه‌الله، خروجي‌هاي كوفه را مسدود نمي‌ساخت، افراد زيادي بودند كه مي‌خواستند خود را به امام برسانند امّا موانع، مانع 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همان نزديكي بسياري بودند كه پذيراي قدوم خاندان رسول‌الله باشند، ضمن اينكه اگر كسي مي‌خواست به آنان آسيب برساند، همراه بودن يك نفر ديگر، موجب كشته شدن او بود؛ پس چرا امام از اصحاب خويش مي‌خواهد مردان اهل‌بيت را با خود </w:t>
      </w:r>
    </w:p>
    <w:p>
      <w:pPr>
        <w:pStyle w:val="BookText"/>
        <w:rPr/>
      </w:pPr>
      <w:r>
        <w:rPr>
          <w:rFonts w:ascii="IRNazanin" w:hAnsi="IRNazanin" w:eastAsia="IRNazanin"/>
          <w:color w:val="111111"/>
          <w:sz w:val="28"/>
          <w:sz w:val="28"/>
          <w:szCs w:val="28"/>
          <w:rtl w:val="true"/>
          <w:lang w:bidi="fa-IR"/>
        </w:rPr>
        <w:t>ببرند؟ آيا به اين دليل كه مردان اهل‌بيت، خود حاضر نبودند امام را رها كنند و لازم بود كسي آنان را با خود همراه كند؟ يعني اگر ديگري دست ايشان را مي‌گرفت، مي‌توانست به جدا ساختن آنان از امام، دست يابد؟ 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سروراني كه من مي‌شناسم، فراتر از اين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اگر مقصود اين بود كه اصحاب، ضامن اهل‌بيت شوند و آنان را از مهلكه رهايي بخشند، ديگر نيازي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 شب را مركب گيرند و پراكنده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امام، مردان اهل‌بيت خود را به اصحاب خويش مي‌سپارد، بدان جهت است كه اصحاب حقّ خروج از محاصره را داشتند امّا اهل‌بيت، 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اصحاب، اجازه جدا شدن از امام را مي‌داد؛ شاهد فردي است كه از سدّ محاصره مي‌گذرد و خود را به سپاه امام مي‌رساند تا خبر اسيري فرزند يكي از اصحاب را به او بدهد و وي را با خود ببرد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اگر مي‌خواست به امام بپيوندد، هرگز اجازه ورود به اردوگاه </w:t>
      </w:r>
    </w:p>
    <w:p>
      <w:pPr>
        <w:pStyle w:val="BookText"/>
        <w:rPr/>
      </w:pPr>
      <w:r>
        <w:rPr>
          <w:rFonts w:ascii="IRNazanin" w:hAnsi="IRNazanin" w:eastAsia="IRNazanin"/>
          <w:color w:val="111111"/>
          <w:sz w:val="28"/>
          <w:sz w:val="28"/>
          <w:szCs w:val="28"/>
          <w:rtl w:val="true"/>
          <w:lang w:bidi="fa-IR"/>
        </w:rPr>
        <w:t xml:space="preserve">امام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مردان بني‌اسد، اجازه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راه براي پراكنده شدن اصحاب باز بود و مزيّت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اصحاب از گرد امام پراكنده مي‌شدند، ضمن اينكه دشمن، سريع‌تر به هدف پليد خويش مي‌رسيد، تعداد شهدا كم مي‌شد و به تبع آن، بعدها تعداد طالبان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خون‌خواهان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شهداي كربلا، كمتر مي‌شدند؛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خروج اهل‌بيت ممنوع است، چرا؟ چون تمام صحنه براي نابود ساختن نسل پيامبر، آراسته شده است، كشتن تمام آل‌علي نيز مزيّت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مي‌شد تا طالب دَم، از اين خاندان باقي </w:t>
      </w:r>
      <w:bookmarkStart w:id="57" w:name="pg2321_18984"/>
    </w:p>
    <w:p>
      <w:pPr>
        <w:pStyle w:val="BookText"/>
        <w:rPr/>
      </w:pPr>
      <w:bookmarkEnd w:id="57"/>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مردان اهل‌بيت، تنها در صورت همراهي كسي، جز آل‌علي، مي‌توانستند از حلقه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روند، در غير اين صورت، كشته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راه گريز براي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كه مي‌داند يارانش او را ترك نخواهند گفت، چرا چنين فرمود؟ هدف دشمن، خاندان رسول‌الله است و امام، به خوبي از اين مهم آگاه است و با آنكه مي‌داند هيچ‌يك از اصحاب، او را ترك نمي‌گويند، چنين مي‌فرمايد تا بماند براي من و ما، تا بفهميم دشمنان امام غريب ما، قصد جان او و تمامي خاندان او را داشتند و اگر نه چنين بود، به اصحاب نمي‌فرمود شب را حجاب گيريد، دست مردان خاندانم را گرفته و پراكنده شويد</w:t>
      </w:r>
      <w:r>
        <w:rPr>
          <w:rFonts w:eastAsia="IRNazanin" w:cs="IRNazanin"/>
          <w:color w:val="111111"/>
          <w:sz w:val="28"/>
          <w:szCs w:val="28"/>
          <w:rtl w:val="true"/>
          <w:lang w:bidi="fa-IR"/>
        </w:rPr>
        <w:t>.</w:t>
      </w:r>
    </w:p>
    <w:p>
      <w:pPr>
        <w:pStyle w:val="Heading5"/>
        <w:numPr>
          <w:ilvl w:val="4"/>
          <w:numId w:val="1"/>
        </w:numPr>
        <w:rPr/>
      </w:pPr>
      <w:bookmarkStart w:id="58" w:name="__RefHeading___Toc2373167_3804643083"/>
      <w:bookmarkStart w:id="59" w:name="_Toc21"/>
      <w:bookmarkEnd w:id="58"/>
      <w:r>
        <w:rPr>
          <w:rtl w:val="true"/>
        </w:rPr>
        <w:t>تنها، امام سجّاد</w:t>
      </w:r>
      <w:bookmarkEnd w:id="59"/>
    </w:p>
    <w:p>
      <w:pPr>
        <w:pStyle w:val="Heading6"/>
        <w:numPr>
          <w:ilvl w:val="5"/>
          <w:numId w:val="1"/>
        </w:numPr>
        <w:rPr/>
      </w:pPr>
      <w:bookmarkStart w:id="60" w:name="__RefHeading___Toc2373169_3804643083"/>
      <w:bookmarkStart w:id="61" w:name="_Toc22"/>
      <w:bookmarkEnd w:id="60"/>
      <w:r>
        <w:rPr>
          <w:rtl w:val="true"/>
        </w:rPr>
        <w:t>اشاره</w:t>
      </w:r>
      <w:bookmarkEnd w:id="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پسران امام حسين عليه السّلام، تنها امام سجّاد عليه السّلام است كه از اين معركه جان سالم به در مي‌برد، چنان‌چه سيّدالشّهداء عليه السّلام در شب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كشته خواهم شد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همراهانم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با من، كشته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درباره به شهادت نرسيدن امام </w:t>
      </w:r>
      <w:bookmarkStart w:id="62" w:name="pg2321_18985"/>
    </w:p>
    <w:p>
      <w:pPr>
        <w:pStyle w:val="BookText"/>
        <w:rPr/>
      </w:pPr>
      <w:bookmarkEnd w:id="62"/>
      <w:r>
        <w:rPr>
          <w:rFonts w:ascii="IRNazanin" w:hAnsi="IRNazanin" w:eastAsia="IRNazanin"/>
          <w:color w:val="111111"/>
          <w:sz w:val="28"/>
          <w:sz w:val="28"/>
          <w:szCs w:val="28"/>
          <w:rtl w:val="true"/>
          <w:lang w:bidi="fa-IR"/>
        </w:rPr>
        <w:t>سجّاد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اللَّهُ لِيَقْطَعَ نَسْلي مِنَ الدُّنْيا ـ چنين نيست كه خداوند، نسل مرا از دنيا، ببُرد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يعني تمام پسران سيّدالشّهداء عليه السّلام كشته مي‌شوند، جز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قابل استناد بسياري اين مهم را ثابت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نيز صراحتاً بيان مي‌كند كه غير از امام سجّاد عليه السّلام، تمام پسران امام كشته شدند</w:t>
      </w:r>
      <w:r>
        <w:rPr>
          <w:rStyle w:val="FootnoteAnchor"/>
          <w:rtl w:val="true"/>
        </w:rPr>
        <w:footnoteReference w:id="69"/>
      </w:r>
      <w:r>
        <w:rPr>
          <w:rFonts w:ascii="IRNazanin" w:hAnsi="IRNazanin" w:eastAsia="IRNazanin"/>
          <w:color w:val="111111"/>
          <w:sz w:val="28"/>
          <w:sz w:val="28"/>
          <w:szCs w:val="28"/>
          <w:rtl w:val="true"/>
          <w:lang w:bidi="fa-IR"/>
        </w:rPr>
        <w:t>حال آن‌كه نوزاد و شيرخوار، كوچك و كودك، نوجوان و جوان بودند و تمامي شيعيان مي‌دانند كه زنده ماندن امام سجّاد عليه السّلام نيز معجزه‌اي بود كه به اراده الهي و با دستان مقتدر زينب كبري سلام الله عليها، تحقّق يافت</w:t>
      </w:r>
      <w:r>
        <w:rPr>
          <w:rFonts w:eastAsia="IRNazanin" w:cs="IRNazanin"/>
          <w:color w:val="111111"/>
          <w:sz w:val="28"/>
          <w:szCs w:val="28"/>
          <w:rtl w:val="true"/>
          <w:lang w:bidi="fa-IR"/>
        </w:rPr>
        <w:t>.</w:t>
      </w:r>
    </w:p>
    <w:p>
      <w:pPr>
        <w:pStyle w:val="Heading6"/>
        <w:numPr>
          <w:ilvl w:val="5"/>
          <w:numId w:val="1"/>
        </w:numPr>
        <w:rPr/>
      </w:pPr>
      <w:bookmarkStart w:id="63" w:name="__RefHeading___Toc2373171_3804643083"/>
      <w:bookmarkStart w:id="64" w:name="_Toc23"/>
      <w:bookmarkEnd w:id="63"/>
      <w:r>
        <w:rPr>
          <w:rtl w:val="true"/>
        </w:rPr>
        <w:t>عصر عاشورا</w:t>
      </w:r>
      <w:bookmarkEnd w:id="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لعنه‌الله به سوي خيمه‌هاي نيم‌سوخته رو آورده و تصميم به كشتن امام سجّاد عليه السّلام مي‌گيرد</w:t>
      </w:r>
      <w:r>
        <w:rPr>
          <w:rStyle w:val="FootnoteAnchor"/>
          <w:rtl w:val="true"/>
        </w:rPr>
        <w:footnoteReference w:id="70"/>
      </w:r>
      <w:r>
        <w:rPr>
          <w:rFonts w:ascii="Amiri" w:hAnsi="Amiri" w:eastAsia="Amiri" w:cs="Amiri"/>
          <w:color w:val="111111"/>
          <w:sz w:val="28"/>
          <w:sz w:val="28"/>
          <w:szCs w:val="28"/>
          <w:rtl w:val="true"/>
          <w:lang w:bidi="ar-SA"/>
        </w:rPr>
        <w:t xml:space="preserve">و دليل اين تصميم </w:t>
      </w:r>
      <w:bookmarkStart w:id="65" w:name="pg2321_18986"/>
    </w:p>
    <w:p>
      <w:pPr>
        <w:pStyle w:val="BookText"/>
        <w:rPr/>
      </w:pPr>
      <w:bookmarkEnd w:id="65"/>
      <w:r>
        <w:rPr>
          <w:rFonts w:ascii="Amiri" w:hAnsi="Amiri" w:eastAsia="Amiri" w:cs="Amiri"/>
          <w:color w:val="111111"/>
          <w:sz w:val="28"/>
          <w:sz w:val="28"/>
          <w:szCs w:val="28"/>
          <w:rtl w:val="true"/>
          <w:lang w:bidi="ar-SA"/>
        </w:rPr>
        <w:t>را دستور عبيدالله بن زياد، مبني بر كشتن تمامي فرزندان امام حسين عليه السّلام، اعلام مي‌كند</w:t>
      </w:r>
      <w:r>
        <w:rPr>
          <w:rFonts w:eastAsia="Amiri" w:cs="Amiri" w:ascii="Amiri" w:hAnsi="Amiri"/>
          <w:color w:val="111111"/>
          <w:sz w:val="28"/>
          <w:szCs w:val="28"/>
          <w:rtl w:val="true"/>
          <w:lang w:bidi="ar-SA"/>
        </w:rPr>
        <w:t>.</w:t>
      </w:r>
      <w:r>
        <w:rPr>
          <w:rStyle w:val="FootnoteAnchor"/>
          <w:rtl w:val="true"/>
        </w:rPr>
        <w:footnoteReference w:id="71"/>
      </w:r>
    </w:p>
    <w:p>
      <w:pPr>
        <w:pStyle w:val="Heading6"/>
        <w:numPr>
          <w:ilvl w:val="5"/>
          <w:numId w:val="1"/>
        </w:numPr>
        <w:rPr/>
      </w:pPr>
      <w:bookmarkStart w:id="66" w:name="__RefHeading___Toc2373173_3804643083"/>
      <w:bookmarkStart w:id="67" w:name="_Toc24"/>
      <w:bookmarkEnd w:id="66"/>
      <w:r>
        <w:rPr>
          <w:rtl w:val="true"/>
        </w:rPr>
        <w:t>در كوفه</w:t>
      </w:r>
      <w:bookmarkEnd w:id="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عبيدالله بن زياد لعنه‌الله چون امام سجّاد را مي‌بيند، نام ايشان را مي‌پرسد و چون مي‌فهمد او فرزند امام حسين عليه السّلام است، از زنده ماندن ايشان تعجّب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قرار بود تمامي فرزندان حسين در كربلا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فوت وقت، فرمان به قتل ايشان مي‌دهد </w:t>
      </w:r>
      <w:r>
        <w:rPr>
          <w:rStyle w:val="FootnoteAnchor"/>
          <w:rtl w:val="true"/>
        </w:rPr>
        <w:footnoteReference w:id="72"/>
      </w:r>
      <w:r>
        <w:rPr>
          <w:rFonts w:ascii="Amiri" w:hAnsi="Amiri" w:eastAsia="Amiri" w:cs="Amiri"/>
          <w:color w:val="111111"/>
          <w:sz w:val="28"/>
          <w:sz w:val="28"/>
          <w:szCs w:val="28"/>
          <w:rtl w:val="true"/>
          <w:lang w:bidi="ar-SA"/>
        </w:rPr>
        <w:t>، به مضمون يكي از اين متون دقّت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bookmarkStart w:id="68" w:name="pg2321_18987"/>
    </w:p>
    <w:p>
      <w:pPr>
        <w:pStyle w:val="BookText"/>
        <w:rPr/>
      </w:pPr>
      <w:bookmarkEnd w:id="68"/>
      <w:r>
        <w:rPr>
          <w:rFonts w:ascii="IRNazanin" w:hAnsi="IRNazanin" w:eastAsia="IRNazanin"/>
          <w:color w:val="111111"/>
          <w:sz w:val="28"/>
          <w:sz w:val="28"/>
          <w:szCs w:val="28"/>
          <w:rtl w:val="true"/>
          <w:lang w:bidi="fa-IR"/>
        </w:rPr>
        <w:t>سلم هذا؟ اقتلوه ـ چگونه اين يك تن، سالم مانده است؟ او را بكُشيد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بسيار جالب است هنگامي كه حضرت زينب سلام الله عليها، در مقام دفاع از جان امام سجّاد، در برابر ابن‌زياد مي‌ايستد، همين نقشه شوم و پليد را برملا ساخته و بر رخ پست دشمن مي‌كوبد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مِنّا، أَما رَوَيْتَ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أَبْقَيْتَ مِنّا أَحَداً؟ ـ ابن‌زياد، آنچه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دادي، براي تو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خون‌هاي ما سيراب نشدي؟ و آيا يك تن از ما را باقي گزاردي؟</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69" w:name="__RefHeading___Toc2373175_3804643083"/>
      <w:bookmarkStart w:id="70" w:name="_Toc25"/>
      <w:bookmarkEnd w:id="69"/>
      <w:r>
        <w:rPr>
          <w:rtl w:val="true"/>
        </w:rPr>
        <w:t>در شام</w:t>
      </w:r>
      <w:bookmarkEnd w:id="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ماجرا عيناً تكرار مي‌شود، يعني يزيد لعنه‌الله از زنده بودن امام سجّاد تعجّب مي‌كند و دستور به قتل ايشان مي‌دهد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به </w:t>
      </w:r>
      <w:bookmarkStart w:id="71" w:name="pg2321_18988"/>
    </w:p>
    <w:p>
      <w:pPr>
        <w:pStyle w:val="BookText"/>
        <w:rPr/>
      </w:pPr>
      <w:bookmarkEnd w:id="71"/>
      <w:r>
        <w:rPr>
          <w:rFonts w:ascii="IRNazanin" w:hAnsi="IRNazanin" w:eastAsia="IRNazanin"/>
          <w:color w:val="111111"/>
          <w:sz w:val="28"/>
          <w:sz w:val="28"/>
          <w:szCs w:val="28"/>
          <w:rtl w:val="true"/>
          <w:lang w:bidi="fa-IR"/>
        </w:rPr>
        <w:t>عبارت نقل شده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إلى القتل أتى بك يا عليّ؟ ثمّ أمر بقتله ـ براي كشته شدن به اينجا آورده شدي؟ 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به كشتن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تو را مي‌كشتند و زحمت را بر تو بسيار ساختند كه تا اينجا آورده شدي، ولي اكنون ديگر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امام سجّادي كه بيمار است، از نبردي عظيم و بي‌مثال، جان سالم به در برده و بيرون شده، اسير است و هيچ حركتي عليه حكومت انجام نمي‌دهد، چرا بايد فرمان قتل او صادر شود؟ و چرا اين فرمان، مقارن با شناسايي اوست؟ قيام عليه يزيد يا بيعت نكردن، جواز قتل بود يا نسل حسين بودن؟ آيا اين‌ها همه، به معناي اراده دشمن بر كشتن تمامي نسل امام غريب ما، سيّدالأنام، حسين عليه السّلام نيست؟</w:t>
      </w:r>
    </w:p>
    <w:p>
      <w:pPr>
        <w:pStyle w:val="Heading5"/>
        <w:numPr>
          <w:ilvl w:val="4"/>
          <w:numId w:val="1"/>
        </w:numPr>
        <w:rPr/>
      </w:pPr>
      <w:bookmarkStart w:id="72" w:name="__RefHeading___Toc2373177_3804643083"/>
      <w:bookmarkStart w:id="73" w:name="_Toc26"/>
      <w:bookmarkEnd w:id="72"/>
      <w:r>
        <w:rPr>
          <w:rtl w:val="true"/>
        </w:rPr>
        <w:t>سرانجام كاروان آزادگان حسيني</w:t>
      </w:r>
      <w:bookmarkEnd w:id="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لعنه الله با اهل شام درباره اينكه با بازماندگان اهل‌بيت عليهم السّلام چه كند، مشورت كرد و در پاسخ چنين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كوچك و بزرگ آنان را بكش و يك تن از </w:t>
      </w:r>
    </w:p>
    <w:p>
      <w:pPr>
        <w:pStyle w:val="BookText"/>
        <w:rPr/>
      </w:pPr>
      <w:r>
        <w:rPr>
          <w:rFonts w:ascii="IRNazanin" w:hAnsi="IRNazanin" w:eastAsia="IRNazanin"/>
          <w:color w:val="111111"/>
          <w:sz w:val="28"/>
          <w:sz w:val="28"/>
          <w:szCs w:val="28"/>
          <w:rtl w:val="true"/>
          <w:lang w:bidi="fa-IR"/>
        </w:rPr>
        <w:t>ايشان را زنده نگذار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مضمون يكي ديگر از نقل‌ها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يتّخذنّ من كلب سوء جرواً، اقتل عليّ بن الحسين حتّى لا يبقى من ذرِّيّة الحسين أحد ـ كوچك و بزرگ اينان، نبايد زنده گذاشته شود،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 تا از فرزندان حسين عليه السّلام يك تن نيز زنده نماند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نقل بسيار قابل توجّه ديگري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سر مطهّر سيدالشّهداء عليه السّلام در مقابل يزيد لعنه‌الله بود، خطاب به او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أمكنك اللّه من عدوّك و عدوّ أبيك، فاقتل هذا الغلام ينقطع هذا النّسل، فإنّك لا ترى ما تحبّ و هم أحياء آخر من ينازع فيه ـ يعني عليّ بن الحسين عليهم السلام، لقد رأيت ما لقى أبوك من أبيه، و ما لقيت أنت منه، و ما صنع مسلم بن عقيل بن أبي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اقطع أصل هذا البيت و هؤلاء القوم، فإنّك إذا أنت قتلت هذا الغلام انقطع نسل الحسين خاصّة، و إلّا فالقوم ما بقى منهم أحد طالبك بهم، و هم قوم ذو مكر و النّاس إليهم مائلون، و خاصّة غوغاء أهل العراق،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رسول اللَّه و ابن عليّ و فاطمة، فليسوا بأكبر من صاحب هذا الرّأس ـ خداوند دشمن تو و پدرت را در اختيارت قرار داده است، اين 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كه اين‌چنين اين نسل، بريده مي‌شود زيرا تا زماني كه اينان زنده باشند، مطلوب خودت را مشاهده نخواهي كرد حال آن‌كه او ـ كه مقصودش عليّ بن الحسين بود ـ آخرين كسي است كه درباره‌اش درگيري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 كه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چه‌ها ديد و خودت از او چه ديدي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بن ابي‌طالب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خانه و اين قوم را قطع كن، كه چون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 نسل حسين، بريده خواهد شد و اين‌چنين يك تن از اين قوم باقي نمي‌ماند كه از تو خون‌خواهي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قومي صاحب‌نيرنگ هستند و مردم نيز به سوي ايشان مايل‌اند، به خصوص آشوب‌گران اهل‌عراق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رسول‌الله است و فرزند علي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p>
    <w:p>
      <w:pPr>
        <w:pStyle w:val="BookText"/>
        <w:rPr/>
      </w:pPr>
      <w:r>
        <w:rPr>
          <w:rFonts w:ascii="IRNazanin" w:hAnsi="IRNazanin" w:eastAsia="IRNazanin"/>
          <w:color w:val="111111"/>
          <w:sz w:val="28"/>
          <w:sz w:val="28"/>
          <w:szCs w:val="28"/>
          <w:rtl w:val="true"/>
          <w:lang w:bidi="fa-IR"/>
        </w:rPr>
        <w:t xml:space="preserve">بزرگ‌تر از صاحب اين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سيّدالشّهداء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بر كشتن بازماندگان اهل‌بيت عليهم السّلام، تا جايي پيش مي‌رود كه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بِعَلِيِّ بْنِ الْحُسَيْنِ عَلَيْهِمَا السَّلامُ يَزيدُ بْنُ مُعاوِيَةَ عَلَيْهِما لَعائِنُ اللَّهِ وَ مَنْ مَعَهُ، جَعَلُوهُ في بَيْتٍ،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جَعَلَنا في هٰذَا الْبَيْتِ لِيَقَعَ عَلَيْنا فَيَقْتُلَنا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فَراطَنَ الْحَرَسُ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هٰؤُلاءِ يَخافُونَ أَنْ تَقَعَ عَلَيْهِمُ الْبَيْتُ وَ إِنَّما يَخْرُجُونَ غَداً فَيُقْتَلُونَ ـ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عليهما السّلام و همراهان ايشان را نزد يزيد بن معاويه ـ عليهما لعائن الله ـ آوردند، ايشان را درون خانه‌اي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شُرف تخريب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همراهان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اين خانه قرار داده‌اند تا بر سر ما خراب شود و 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رومي بودند و اين سخن را شنيدند، به زبان 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بنگريد؛ مي‌ترسند خانه، روي آنها فرو </w:t>
      </w:r>
    </w:p>
    <w:p>
      <w:pPr>
        <w:pStyle w:val="BookText"/>
        <w:rPr/>
      </w:pPr>
      <w:r>
        <w:rPr>
          <w:rFonts w:ascii="Amiri" w:hAnsi="Amiri" w:eastAsia="Amiri" w:cs="Amiri"/>
          <w:color w:val="111111"/>
          <w:sz w:val="28"/>
          <w:sz w:val="28"/>
          <w:szCs w:val="28"/>
          <w:rtl w:val="true"/>
          <w:lang w:bidi="ar-SA"/>
        </w:rPr>
        <w:t>ريزد حال آنكه فردا بيرون مي‌روند و كشته مي‌شوند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ايشان را در چنان مكاني اسكان مي‌دهند و با قراري از پيش تعيين شده، برنامه كشتار اعلام مي‌كنند طوري كه نگهبانان از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امري پنهان و پوشيده نبوده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درمي‌يابيم معناي دقيق كلام امام را، هنگامي كه علي‌اصغر شيرخوار او هدف واقع گشت، دستان را از خون آن غنچه غرق خون پر ساخته، به سوي آسمان پرتاب مي‌نمود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أُشْهِدُكَ عَلٰى هٰؤُلاءِ الْقَوْمِ، فَإِنَّهُمْ نَذَرُوا أَنْ لا يَتْرُكُوا أَحَداً مِنْ ذُرِّيَّةِ نَبِيِّكَ ـ بارخدايا، تو را گواه مي‌گيرم بر اين مردم كه بر خويش واجب ساختند يك تن از نوادگان پيامبرت را رها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بكشند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در نقلي ديگر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أُشْهِدُكَ عَلٰى هٰؤُلاءِ الْقَوْمِ الظّالِمينَ، إِنَّهُمْ آلَوْا عَلٰى أَنْفُسِهِمْ أَنْ لا يُبْقُوا مِنْ ذُرِّيَّةِ مُحَمَّدٍ صَلَّى اللَّهُ عَلَيْهِ وَ آلِهِ أَحَداً ـ الاها، تو را گواه مي‌گيرم بر اين مردم ستمكار، </w:t>
      </w:r>
      <w:bookmarkStart w:id="74" w:name="pg2321_18993"/>
    </w:p>
    <w:p>
      <w:pPr>
        <w:pStyle w:val="BookText"/>
        <w:rPr/>
      </w:pPr>
      <w:bookmarkEnd w:id="74"/>
      <w:r>
        <w:rPr>
          <w:rFonts w:ascii="IRNazanin" w:hAnsi="IRNazanin" w:eastAsia="IRNazanin"/>
          <w:color w:val="111111"/>
          <w:sz w:val="28"/>
          <w:sz w:val="28"/>
          <w:szCs w:val="28"/>
          <w:rtl w:val="true"/>
          <w:lang w:bidi="fa-IR"/>
        </w:rPr>
        <w:t xml:space="preserve">اينان بر خويش سوگند ياد كرده‌اند كه از نوادگان محمّد صلّي الله عليه و آله، يك تن را باقي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بكشند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اينجاست كه درمي‌يابيم چرا حرمله، طفل را هدف قرار داده است؛ نشانه گرفتن شيرخوارگان، وقت تلف كردن نبود، قسمتي از برنامه بود، هدف بود</w:t>
      </w:r>
      <w:r>
        <w:rPr>
          <w:rFonts w:eastAsia="IRNazanin" w:cs="IRNazanin"/>
          <w:color w:val="111111"/>
          <w:sz w:val="28"/>
          <w:szCs w:val="28"/>
          <w:rtl w:val="true"/>
          <w:lang w:bidi="fa-IR"/>
        </w:rPr>
        <w:t>.</w:t>
      </w:r>
    </w:p>
    <w:p>
      <w:pPr>
        <w:pStyle w:val="Heading4"/>
        <w:numPr>
          <w:ilvl w:val="3"/>
          <w:numId w:val="1"/>
        </w:numPr>
        <w:rPr/>
      </w:pPr>
      <w:bookmarkStart w:id="75" w:name="__RefHeading___Toc2373179_3804643083"/>
      <w:bookmarkStart w:id="76" w:name="_Toc27"/>
      <w:bookmarkEnd w:id="75"/>
      <w:r>
        <w:rPr>
          <w:rtl w:val="true"/>
        </w:rPr>
        <w:t>چرايي هدف قرار گرفتن طفل تشنه</w:t>
      </w:r>
      <w:bookmarkEnd w:id="76"/>
    </w:p>
    <w:p>
      <w:pPr>
        <w:pStyle w:val="BookText"/>
        <w:rPr/>
      </w:pPr>
      <w:r>
        <w:rPr>
          <w:rFonts w:ascii="IRNazanin" w:hAnsi="IRNazanin" w:eastAsia="IRNazanin"/>
          <w:color w:val="111111"/>
          <w:sz w:val="28"/>
          <w:sz w:val="28"/>
          <w:szCs w:val="28"/>
          <w:rtl w:val="true"/>
          <w:lang w:bidi="fa-IR"/>
        </w:rPr>
        <w:t>بسيار شنيده‌ايم كه چون امام، طفل شيرخوار خويش را براي طلب آب، سر دست گرفتند، ميان لشكر دشمن،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ماجرا را اين‌چنين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آب دادن به علي‌اصغر، ميان لشكر دشمن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حرمله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درگيري را پايان ده</w:t>
      </w:r>
      <w:r>
        <w:rPr>
          <w:rFonts w:eastAsia="IRNazanin" w:cs="IRNazanin"/>
          <w:color w:val="111111"/>
          <w:sz w:val="28"/>
          <w:szCs w:val="28"/>
          <w:rtl w:val="true"/>
          <w:lang w:bidi="fa-IR"/>
        </w:rPr>
        <w:t>.</w:t>
      </w:r>
      <w:r>
        <w:rPr>
          <w:rStyle w:val="FootnoteAnchor"/>
          <w:rtl w:val="true"/>
        </w:rPr>
        <w:footnoteReference w:id="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جالب توجّه ديگري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لشكر دشمن اختلاف افتاده و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بزرگان گناه‌كارند، گناه اين طفل چيست؟ بعضي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و </w:t>
      </w:r>
    </w:p>
    <w:p>
      <w:pPr>
        <w:pStyle w:val="BookText"/>
        <w:rPr/>
      </w:pPr>
      <w:r>
        <w:rPr>
          <w:rFonts w:ascii="IRNazanin" w:hAnsi="IRNazanin" w:eastAsia="IRNazanin"/>
          <w:color w:val="111111"/>
          <w:sz w:val="28"/>
          <w:sz w:val="28"/>
          <w:szCs w:val="28"/>
          <w:rtl w:val="true"/>
          <w:lang w:bidi="fa-IR"/>
        </w:rPr>
        <w:t>احدي از اين خانواده باقي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فقط به گريه براي طفل شيرخوار بسنده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خطاب به حرمله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حسين را نمي‌دهي؟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جواب پدر را بگويم يا پسر را؟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سپيدي زير گلوي طفل را نمي‌بيني؟</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نقل‌هايي كه گره نه،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اختلاف در ميان لشكريان دشمن، با هدف قرار دادن آن طفل شيرخوار،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مي‌پذيرفت؟ اين، تنها در يك صورت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در اقليت و ضعف باشند و بيشتر لشكريان با كشته شدن آن طفل موافق باشند و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بكشيد و احدي از اين خانواده باقي نگذاريد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چند نفر موافق بودند چند نفر مخالف؟ چند نفر بايد مخالفت كرده باشند تا بتوان نام آن را نزاع در ميان لشكر نهاد؟ و 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كشته شدن علي‌اصغر، دست از مخالفت برداشتند؟؟؟ آب طلب مي‌شود، از سيراب نمودن طفل دفاع مي‌كنند بعد در مقابل كشته شدن او هيچ واكنشي از خود نشان </w:t>
      </w:r>
    </w:p>
    <w:p>
      <w:pPr>
        <w:pStyle w:val="BookText"/>
        <w:rPr/>
      </w:pPr>
      <w:r>
        <w:rPr>
          <w:rFonts w:ascii="IRNazanin" w:hAnsi="IRNazanin" w:eastAsia="IRNazanin"/>
          <w:color w:val="111111"/>
          <w:sz w:val="28"/>
          <w:sz w:val="28"/>
          <w:szCs w:val="28"/>
          <w:rtl w:val="true"/>
          <w:lang w:bidi="fa-IR"/>
        </w:rPr>
        <w:t>نمي‌دهند بلكه نزاع پايان مي‌يابد؟؟؟ اين كه بايد آغاز شكاف بسيار عميق و تأثيرگذاري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نيز روشي براي منحرف نمودن اذهان، از هدف شوم دشمنان نيست؟ اختلافي كه از آن سخن به ميان آمده، از مخالفت عدّه‌اي و تأثّر شماري ديگر، حكايت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كه عمرسعد لعنه‌الله، كليد پايان اختلاف را كشته شدن علي‌اصغر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خاموش مي‌شود و داد و قال پايان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تا يك تن از اين خاندان زنده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اتمام حجّت‌ها،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ـ و براساس آنچه به دست ما رسيده است ـ ديگر كسي از لشكر دشمن جدا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تنها كساني باقي بودند كه به دنبال كشتن تمامي نسل اين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كه به شهادت علي‌اصغر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هيچ رخنه و شكافي به وجود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يك نگاه سطحي و هيجاني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وقع، شعور مي‌طلبد تا منجر به 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 درخور عظمت آنچه رخ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غريب است و البته عظيم؛ آنچه كردند و آنچه آنان را وادار </w:t>
      </w:r>
      <w:bookmarkStart w:id="77" w:name="pg2321_18996"/>
    </w:p>
    <w:p>
      <w:pPr>
        <w:pStyle w:val="BookText"/>
        <w:rPr/>
      </w:pPr>
      <w:bookmarkEnd w:id="77"/>
      <w:r>
        <w:rPr>
          <w:rFonts w:ascii="IRNazanin" w:hAnsi="IRNazanin" w:eastAsia="IRNazanin"/>
          <w:color w:val="111111"/>
          <w:sz w:val="28"/>
          <w:sz w:val="28"/>
          <w:szCs w:val="28"/>
          <w:rtl w:val="true"/>
          <w:lang w:bidi="fa-IR"/>
        </w:rPr>
        <w:t>ساخت تا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بر اين غربت و عظمت واقف بودند كه براي رهايي از پليدي انديشه و گفتار و كردار خويش، تلاش كردند ـ به هر شكل ـ تصوير طفل شيرخواري كه بر روي دست پدر شهيد شد، مخدوش 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راستا است نسبت دادن خردسالي به امام سجّاد عليه السّلام</w:t>
      </w:r>
      <w:r>
        <w:rPr>
          <w:rFonts w:eastAsia="IRNazanin" w:cs="IRNazanin"/>
          <w:color w:val="111111"/>
          <w:sz w:val="28"/>
          <w:szCs w:val="28"/>
          <w:rtl w:val="true"/>
          <w:lang w:bidi="fa-IR"/>
        </w:rPr>
        <w:t>:</w:t>
      </w:r>
    </w:p>
    <w:p>
      <w:pPr>
        <w:pStyle w:val="Heading4"/>
        <w:numPr>
          <w:ilvl w:val="3"/>
          <w:numId w:val="1"/>
        </w:numPr>
        <w:rPr/>
      </w:pPr>
      <w:bookmarkStart w:id="78" w:name="__RefHeading___Toc2373181_3804643083"/>
      <w:bookmarkStart w:id="79" w:name="_Toc28"/>
      <w:bookmarkEnd w:id="78"/>
      <w:r>
        <w:rPr>
          <w:rtl w:val="true"/>
        </w:rPr>
        <w:t>خردسال خواندن امام سجّاد عليه السّلام</w:t>
      </w:r>
      <w:bookmarkEnd w:id="79"/>
    </w:p>
    <w:p>
      <w:pPr>
        <w:pStyle w:val="Heading5"/>
        <w:numPr>
          <w:ilvl w:val="4"/>
          <w:numId w:val="1"/>
        </w:numPr>
        <w:rPr/>
      </w:pPr>
      <w:bookmarkStart w:id="80" w:name="__RefHeading___Toc2373183_3804643083"/>
      <w:bookmarkStart w:id="81" w:name="_Toc29"/>
      <w:bookmarkEnd w:id="80"/>
      <w:r>
        <w:rPr>
          <w:rtl w:val="true"/>
        </w:rPr>
        <w:t>اشاره</w:t>
      </w:r>
      <w:bookmarkEnd w:id="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امام زين‌العابدين عليهماالسّلام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ـ سالي كه واقعه عاشورا رخ مي‌دهد ـ مردي كامل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منابع زمان ولادت امام سجّاد عليه السّلام را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84"/>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 نيز اين زمان را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85"/>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سنّ شريف امام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Style w:val="FootnoteAnchor"/>
        </w:rPr>
        <w:footnoteReference w:id="8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طرفي در بيشتر منابع، زمان ميلاد امام باقر عليه السّلام، سال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89"/>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برخي از منابع اين زمان را سال‌هاي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دانسته‌اند كه در اين صورت امام باقر عليه السّلام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سال داشته‌اند </w:t>
      </w:r>
      <w:bookmarkStart w:id="82" w:name="pg2321_18999"/>
    </w:p>
    <w:p>
      <w:pPr>
        <w:pStyle w:val="BookText"/>
        <w:rPr/>
      </w:pPr>
      <w:bookmarkEnd w:id="82"/>
      <w:r>
        <w:rPr>
          <w:rFonts w:ascii="Amiri" w:hAnsi="Amiri" w:eastAsia="Amiri" w:cs="Amiri"/>
          <w:color w:val="111111"/>
          <w:sz w:val="28"/>
          <w:sz w:val="28"/>
          <w:szCs w:val="28"/>
          <w:rtl w:val="true"/>
          <w:lang w:bidi="ar-SA"/>
        </w:rPr>
        <w:t>و در كربلا حاضر بودند</w:t>
      </w:r>
      <w:r>
        <w:rPr>
          <w:rStyle w:val="FootnoteAnchor"/>
          <w:rtl w:val="true"/>
        </w:rPr>
        <w:footnoteReference w:id="94"/>
      </w:r>
      <w:r>
        <w:rPr>
          <w:rFonts w:ascii="IRNazanin" w:hAnsi="IRNazanin" w:eastAsia="IRNazanin"/>
          <w:color w:val="111111"/>
          <w:sz w:val="28"/>
          <w:sz w:val="28"/>
          <w:szCs w:val="28"/>
          <w:rtl w:val="true"/>
          <w:lang w:bidi="fa-IR"/>
        </w:rPr>
        <w:t>و چنان‌چه مي‌دانيم، پدر ايشان، امام سجّاد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امام سجّاد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اخبار و آثار حماسه سيّدالشّهداء عليه السّلام، گاه امام سجّاد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اصغر، صغير ـ به معناي كودك، خردسال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صبي ـ به معناي پسربچه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 حَدَث ـ به معناي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تا حدي جالب توجّه بوده كه در مهم‌ترين منابع تاريخي مخالفين، بحث بر سر تشخيص قول صحيح به ميان آمده و كم‌سن خواندن حضرت، به صراحت رد مي‌شود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پس چرا دشمن سعي كرده مردي كامل را كوچك يا كودك جلوه دهد؟</w:t>
      </w:r>
    </w:p>
    <w:p>
      <w:pPr>
        <w:pStyle w:val="Heading5"/>
        <w:numPr>
          <w:ilvl w:val="4"/>
          <w:numId w:val="1"/>
        </w:numPr>
        <w:rPr/>
      </w:pPr>
      <w:bookmarkStart w:id="83" w:name="__RefHeading___Toc2373185_3804643083"/>
      <w:bookmarkStart w:id="84" w:name="_Toc30"/>
      <w:bookmarkEnd w:id="83"/>
      <w:r>
        <w:rPr>
          <w:rtl w:val="true"/>
        </w:rPr>
        <w:t>عصر عاشورا</w:t>
      </w:r>
      <w:bookmarkEnd w:id="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زماني كه شمر يا همراهان او، تصميم دارند امام سجّاد </w:t>
      </w:r>
    </w:p>
    <w:p>
      <w:pPr>
        <w:pStyle w:val="BookText"/>
        <w:rPr/>
      </w:pPr>
      <w:r>
        <w:rPr>
          <w:rFonts w:ascii="IRNazanin" w:hAnsi="IRNazanin" w:eastAsia="IRNazanin"/>
          <w:color w:val="111111"/>
          <w:sz w:val="28"/>
          <w:sz w:val="28"/>
          <w:szCs w:val="28"/>
          <w:rtl w:val="true"/>
          <w:lang w:bidi="fa-IR"/>
        </w:rPr>
        <w:t xml:space="preserve">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خبرنگار بني‌اميه لعنهم‌الله است ـ شرّ آنان را از امام دفع مي‌كند آن هم به اين بهانه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برخي از اين عبارت‌ها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الصّبيان؟ ـ آيا بچه‌ها را مي‌كشي؟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أنقتل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صبيّ ـ آيا بچه‌ها را مي‌كشيم؟ اين يك پسربچه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قتل الصّبيان؟ ـ كشتن كودكان چه معنايي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نقل‌هايي ديگر كه نامي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امام سجّاد اين‌گونه مورد دفاع واقع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أتقتل فتىً حدثاً، مريضاً، لم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نوجواني كم سن و سال را مي‌كشي كه بيمار است و نمي‌جنگد؟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 صغيراً معلّلاً؟ ـ آيا بچه‌اي آسيب‌ديده را مي‌كشي؟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صبيٌّ صغير السّنّ، لم يبلغ الحلم، فلا يحلّ </w:t>
      </w:r>
      <w:bookmarkStart w:id="85" w:name="pg2321_19001"/>
    </w:p>
    <w:p>
      <w:pPr>
        <w:pStyle w:val="BookText"/>
        <w:rPr/>
      </w:pPr>
      <w:bookmarkEnd w:id="85"/>
      <w:r>
        <w:rPr>
          <w:rFonts w:ascii="IRNazanin" w:hAnsi="IRNazanin" w:eastAsia="IRNazanin"/>
          <w:color w:val="111111"/>
          <w:sz w:val="28"/>
          <w:sz w:val="28"/>
          <w:szCs w:val="28"/>
          <w:rtl w:val="true"/>
          <w:lang w:bidi="fa-IR"/>
        </w:rPr>
        <w:t>لكم قتله ـ اي مردم، اين پسركي كم‌سن است و بالغ نيست، بنابراين كشتن او براي شما حلال نيست</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صبيٌّ عليلٌ لا يحلّ قتله ـ پسركي آسيب‌ديده، كشتن او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مرور ساير نقل‌ها، حقيقت را هرچه بيشتر آشكار مي‌سازد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نيز افرادي ديگر</w:t>
      </w:r>
      <w:r>
        <w:rPr>
          <w:rStyle w:val="FootnoteAnchor"/>
          <w:rtl w:val="true"/>
        </w:rPr>
        <w:footnoteReference w:id="100"/>
      </w:r>
      <w:r>
        <w:rPr>
          <w:rFonts w:ascii="IRNazanin" w:hAnsi="IRNazanin" w:eastAsia="IRNazanin"/>
          <w:color w:val="111111"/>
          <w:sz w:val="28"/>
          <w:sz w:val="28"/>
          <w:szCs w:val="28"/>
          <w:rtl w:val="true"/>
          <w:lang w:bidi="fa-IR"/>
        </w:rPr>
        <w:t>بيمار بودن را دستاويزي براي دفاع از امام قرار مي‌دهند و سخني از كوچك يا كودك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صفحاتي از تاريخ، كه سنّ امام سجّاد عليه السّلام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روايت مي‌كنند، 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رهايي امام از كشته شدن دانسته‌اند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پس، دليل وجود چنان نقل‌هايي، چنين بياناتي چيست؟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 w:name="__RefHeading___Toc2373187_3804643083"/>
      <w:bookmarkStart w:id="87" w:name="_Toc31"/>
      <w:bookmarkEnd w:id="86"/>
      <w:r>
        <w:rPr>
          <w:rtl w:val="true"/>
        </w:rPr>
        <w:t>مجلس ابن زياد</w:t>
      </w:r>
      <w:bookmarkEnd w:id="87"/>
    </w:p>
    <w:p>
      <w:pPr>
        <w:pStyle w:val="BookText"/>
        <w:rPr/>
      </w:pPr>
      <w:r>
        <w:rPr>
          <w:rFonts w:ascii="IRNazanin" w:hAnsi="IRNazanin" w:eastAsia="IRNazanin"/>
          <w:color w:val="111111"/>
          <w:sz w:val="28"/>
          <w:sz w:val="28"/>
          <w:szCs w:val="28"/>
          <w:rtl w:val="true"/>
          <w:lang w:bidi="fa-IR"/>
        </w:rPr>
        <w:t>مسلّماً نمي‌شد بگويند امام سجّاد در كربلا كودك بوده، در كوفه مردي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كاملاً طبيعي است كه اينجا نيز دست از امام سجّاد برندارند، امّا آنان براي پرداخت اين دروغ، دست به كاري شگفت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اشاره ابن‌زياد، امام سجّاد عليه السّلام مورد تفحّص واقع شده</w:t>
      </w:r>
      <w:r>
        <w:rPr>
          <w:rStyle w:val="FootnoteAnchor"/>
          <w:rtl w:val="true"/>
        </w:rPr>
        <w:footnoteReference w:id="102"/>
      </w:r>
      <w:r>
        <w:rPr>
          <w:rFonts w:ascii="IRNazanin" w:hAnsi="IRNazanin" w:eastAsia="IRNazanin"/>
          <w:color w:val="111111"/>
          <w:sz w:val="28"/>
          <w:sz w:val="28"/>
          <w:szCs w:val="28"/>
          <w:rtl w:val="true"/>
          <w:lang w:bidi="fa-IR"/>
        </w:rPr>
        <w:t>و بسيار جالب‌تر اينكه چون گفته مي‌شود امام سجّاد، نوجواني بالغ است، بلافاصله، دستور قتل ايشان صادر مي‌شود؛ گويي جواز حكم اعدام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موضوعي بسيار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دوران جاهليت است كه پس از جنگ، در ميان اسيران، تفحّص مي‌كردند و تمامي افراد بالغ را مي‌كشتند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كلّ اين نظريه‌پردازي، جز دروغي زشت و كثيف نيست، امّا نبايد به سادگي از كنار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در پي كدامين هدف، </w:t>
      </w:r>
    </w:p>
    <w:p>
      <w:pPr>
        <w:pStyle w:val="BookText"/>
        <w:rPr/>
      </w:pPr>
      <w:r>
        <w:rPr>
          <w:rFonts w:ascii="IRNazanin" w:hAnsi="IRNazanin" w:eastAsia="IRNazanin"/>
          <w:color w:val="111111"/>
          <w:sz w:val="28"/>
          <w:sz w:val="28"/>
          <w:szCs w:val="28"/>
          <w:rtl w:val="true"/>
          <w:lang w:bidi="fa-IR"/>
        </w:rPr>
        <w:t xml:space="preserve">پرداخته مي‌شود؟ آيا واقعيّت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بني‌اميه ـ كه فرياد مسلمان بودن سر دادند ـ چنين ننگي را بر خود بار مي‌كنند؟ آيا مي‌خواستند پاي‌بندي خود را به سنّت‌هاي جاهليّت، در تاريخ ثبت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مي‌خواستند تاريخ را نشانه‌گذاري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مهر صحّت بر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آل‌الله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كدامين پيشينه؟؟؟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 در هر حال، بايد بهانه‌اي دست و پا مي‌كردند تا بگويند متعرّض حريم خصوصي امام هم شديم ولي اتّفاقي رخ نداد، حال آنكه هرگز چنين نبوده و ضمن اينكه اين مطلب تنها در برخي نقل‌ها آمده است و در ساير نقل‌ها، خبري از آن نيست ؛ </w:t>
      </w:r>
      <w:r>
        <w:rPr>
          <w:rStyle w:val="FootnoteAnchor"/>
          <w:rtl w:val="true"/>
        </w:rPr>
        <w:footnoteReference w:id="103"/>
      </w:r>
      <w:r>
        <w:rPr>
          <w:rFonts w:ascii="IRNazanin" w:hAnsi="IRNazanin" w:eastAsia="IRNazanin"/>
          <w:color w:val="111111"/>
          <w:sz w:val="28"/>
          <w:sz w:val="28"/>
          <w:szCs w:val="28"/>
          <w:rtl w:val="true"/>
          <w:lang w:bidi="fa-IR"/>
        </w:rPr>
        <w:t xml:space="preserve">چگونه به چنين چيزي دست مي‌يابند حال آنكه در ماجراي جمّال لعنه‌الله، امام حسين عليه السّلام، پس از شهادت نيز از تعرّض دشمن به حريم </w:t>
      </w:r>
    </w:p>
    <w:p>
      <w:pPr>
        <w:pStyle w:val="BookText"/>
        <w:rPr/>
      </w:pPr>
      <w:r>
        <w:rPr>
          <w:rFonts w:ascii="IRNazanin" w:hAnsi="IRNazanin" w:eastAsia="IRNazanin"/>
          <w:color w:val="111111"/>
          <w:sz w:val="28"/>
          <w:sz w:val="28"/>
          <w:szCs w:val="28"/>
          <w:rtl w:val="true"/>
          <w:lang w:bidi="fa-IR"/>
        </w:rPr>
        <w:t>خصوصي خويش جلوگيري مي‌كنند؟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شايد مي خواستند شخصيت‌كشي كنند، كسي چه مي‌داند؟ شايد هم مي‌خواستند چنين وانمود كنند كه هرچه اراده كرديم، بدون استثناء، به انجام رسانديم، اين را هم كسي چه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اين بحث‌هاي تخصّصي و بازگرديم به سخن خودمان كه مجال،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وقتي ديگر، جايي ديگر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مي‌دانيم كه اين همه، دروغي بيش نيست و البته كه هدفي ويژه را دنبال مي‌كند، امّا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آزادگان حسيني، به مجلس ابن‌زياد وارد مي‌شوند، توجه ابن‌زياد به سوي امام سجّاد عليه السّلام جلب مي‌شود و بي‌حرف، فرمان قتل امام را صادر مي‌كند</w:t>
      </w:r>
      <w:r>
        <w:rPr>
          <w:rStyle w:val="FootnoteAnchor"/>
          <w:rtl w:val="true"/>
        </w:rPr>
        <w:footnoteReference w:id="105"/>
      </w:r>
      <w:r>
        <w:rPr>
          <w:rFonts w:ascii="Amiri" w:hAnsi="Amiri" w:eastAsia="Amiri" w:cs="Amiri"/>
          <w:color w:val="111111"/>
          <w:sz w:val="28"/>
          <w:sz w:val="28"/>
          <w:szCs w:val="28"/>
          <w:rtl w:val="true"/>
          <w:lang w:bidi="ar-SA"/>
        </w:rPr>
        <w:t xml:space="preserve">در حالي كه كودكان بسياري در ميان كاروان اهل‌بيت وجود </w:t>
      </w:r>
      <w:bookmarkStart w:id="88" w:name="pg2321_19005"/>
    </w:p>
    <w:p>
      <w:pPr>
        <w:pStyle w:val="BookText"/>
        <w:rPr/>
      </w:pPr>
      <w:bookmarkEnd w:id="88"/>
      <w:r>
        <w:rPr>
          <w:rFonts w:ascii="IRNazanin" w:hAnsi="IRNazanin" w:eastAsia="IRNazanin"/>
          <w:color w:val="111111"/>
          <w:sz w:val="28"/>
          <w:sz w:val="28"/>
          <w:szCs w:val="28"/>
          <w:rtl w:val="true"/>
          <w:lang w:bidi="fa-IR"/>
        </w:rPr>
        <w:t>داشتند و اگر امام سجّاد عليه السّلام، طفل يا صبي بودند، اصغر يا صغير بودند، توجه ابن‌زياد به سوي امام جلب نمي‌شد؛ بنابراين مورد توجه قرار گرفتن امام سجاد به طور خاص، با كودك يا كوچك بودن ايشان منافات دارد</w:t>
      </w:r>
      <w:r>
        <w:rPr>
          <w:rFonts w:eastAsia="IRNazanin" w:cs="IRNazanin"/>
          <w:color w:val="111111"/>
          <w:sz w:val="28"/>
          <w:szCs w:val="28"/>
          <w:rtl w:val="true"/>
          <w:lang w:bidi="fa-IR"/>
        </w:rPr>
        <w:t>.</w:t>
      </w:r>
    </w:p>
    <w:p>
      <w:pPr>
        <w:pStyle w:val="Heading5"/>
        <w:numPr>
          <w:ilvl w:val="4"/>
          <w:numId w:val="1"/>
        </w:numPr>
        <w:rPr/>
      </w:pPr>
      <w:bookmarkStart w:id="89" w:name="__RefHeading___Toc2373189_3804643083"/>
      <w:bookmarkStart w:id="90" w:name="_Toc32"/>
      <w:bookmarkEnd w:id="89"/>
      <w:r>
        <w:rPr>
          <w:rtl w:val="true"/>
        </w:rPr>
        <w:t>پايان</w:t>
      </w:r>
      <w:bookmarkEnd w:id="90"/>
    </w:p>
    <w:p>
      <w:pPr>
        <w:pStyle w:val="BookText"/>
        <w:rPr/>
      </w:pPr>
      <w:r>
        <w:rPr>
          <w:rFonts w:ascii="IRNazanin" w:hAnsi="IRNazanin" w:eastAsia="IRNazanin"/>
          <w:color w:val="111111"/>
          <w:sz w:val="28"/>
          <w:sz w:val="28"/>
          <w:szCs w:val="28"/>
          <w:rtl w:val="true"/>
          <w:lang w:bidi="fa-IR"/>
        </w:rPr>
        <w:t>معني اين عبارت‌ها چيست؟ مطمئناً وراي اين همه برنامه‌ريزي، اين همه دروغ‌پردازي، هدفي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 بايد يك مرد كامل را كم‌سن جلوه دهد؟ تا بعد او را به دليل كم‌سن بودن، از مرگ معاف كند؟؟؟ و اين يعني هيچ نابالغي در كربلا كشته نشد؟ يعني دشمنان امام حسين عليه السّلام دست به كشتن بچه‌ها نزدند؟ يعني هيچ‌كس در كربلا متعرّض جان كوچكان، كودكان و تازه‌جوان‌ها نشد، آن هم به دليل كم سنّ و سالي آن‌ها؟؟؟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كسي عبدالله رضيع را كشت؟ چه كسي علي‌اصغر را كشته </w:t>
      </w:r>
    </w:p>
    <w:p>
      <w:pPr>
        <w:pStyle w:val="BookText"/>
        <w:rPr/>
      </w:pPr>
      <w:r>
        <w:rPr>
          <w:rFonts w:ascii="IRNazanin" w:hAnsi="IRNazanin" w:eastAsia="IRNazanin"/>
          <w:color w:val="111111"/>
          <w:sz w:val="28"/>
          <w:sz w:val="28"/>
          <w:szCs w:val="28"/>
          <w:rtl w:val="true"/>
          <w:lang w:bidi="fa-IR"/>
        </w:rPr>
        <w:t>است؟ چه كسي پسران سيّدالشّهداء را كشت؟ آن‌ها كه كوچك و كودك بودند؟؟؟ چه كسي عبدالله بن الحسن</w:t>
      </w:r>
      <w:r>
        <w:rPr>
          <w:rStyle w:val="FootnoteAnchor"/>
          <w:rtl w:val="true"/>
        </w:rPr>
        <w:footnoteReference w:id="106"/>
      </w:r>
      <w:r>
        <w:rPr>
          <w:rFonts w:ascii="Amiri" w:hAnsi="Amiri" w:eastAsia="Amiri" w:cs="Amiri"/>
          <w:color w:val="111111"/>
          <w:sz w:val="28"/>
          <w:sz w:val="28"/>
          <w:szCs w:val="28"/>
          <w:rtl w:val="true"/>
          <w:lang w:bidi="ar-SA"/>
        </w:rPr>
        <w:t xml:space="preserve">را كه تنها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داشت، به شهادت رساند؟</w:t>
      </w:r>
    </w:p>
    <w:p>
      <w:pPr>
        <w:pStyle w:val="BookText"/>
        <w:rPr/>
      </w:pPr>
      <w:r>
        <w:rPr>
          <w:rFonts w:ascii="IRNazanin" w:hAnsi="IRNazanin" w:eastAsia="IRNazanin"/>
          <w:color w:val="111111"/>
          <w:sz w:val="28"/>
          <w:sz w:val="28"/>
          <w:szCs w:val="28"/>
          <w:rtl w:val="true"/>
          <w:lang w:bidi="fa-IR"/>
        </w:rPr>
        <w:t>بله، چنين ثبت كردند تا بگويند در كربلا، به ريختن خون كودكان اقدام نشده و بچه‌ها به حال خويش رها شده‌اند؛ در حالي كه شيرخوار، طفل، كودك و خردسال، هيچ‌يك از گزند آنان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رضيع، علي‌اصغر شيرخوار، ابوبكر بن الحسين خردسال، جعفر بن الحسين طفل، عبدالله بن الحسن خردسال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ممكن است قتل اين همه را به يك باره انكار كرد؟ آن هم با خردسال خواندن امام سجّاد؟؟؟ و آيا كسي مي‌تواند با چنين نيرنگ ـ به واقع ـ مسخره‌اي، حقيقت را كتمان و واقعيّت را انكار كند؟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هرگز نه با اين دسيسه پليد و نه از هيچ راه ديگري، نه با </w:t>
      </w:r>
    </w:p>
    <w:p>
      <w:pPr>
        <w:pStyle w:val="BookText"/>
        <w:rPr/>
      </w:pPr>
      <w:r>
        <w:rPr>
          <w:rFonts w:ascii="IRNazanin" w:hAnsi="IRNazanin" w:eastAsia="IRNazanin"/>
          <w:color w:val="111111"/>
          <w:sz w:val="28"/>
          <w:sz w:val="28"/>
          <w:szCs w:val="28"/>
          <w:rtl w:val="true"/>
          <w:lang w:bidi="fa-IR"/>
        </w:rPr>
        <w:t>روانه ساختن سيل شبهه‌ها، نه با طرح پرسش‌هاي مسموم، نمي‌توانند، نمي‌توانند ننگي را كه با كشتن سيّدالشّهداء و فرزندان و خاندان ايشان بر خويش بار كردند، پاك كنند ـ چنان‌چه دختر زهرا عليهما السّلام، به مردم نيرنگ‌باز كوفه فرمودـ</w:t>
      </w:r>
      <w:r>
        <w:rPr>
          <w:rStyle w:val="FootnoteAnchor"/>
          <w:rtl w:val="true"/>
        </w:rPr>
        <w:footnoteReference w:id="107"/>
      </w:r>
      <w:r>
        <w:rPr>
          <w:rFonts w:ascii="IRNazanin" w:hAnsi="IRNazanin" w:eastAsia="IRNazanin"/>
          <w:color w:val="111111"/>
          <w:sz w:val="28"/>
          <w:sz w:val="28"/>
          <w:szCs w:val="28"/>
          <w:rtl w:val="true"/>
          <w:lang w:bidi="fa-IR"/>
        </w:rPr>
        <w:t>و البته مورد خطاب آن بانوي يگانه هستند آنجا كه در شام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الْأَيْدي تَنْطِفُ مِنْ دِمائِنا ـ اين دستهاست كه خون ما از آن مي‌چكد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مگر اين حرمله مازوخيسم داشته كه در آن شرايط، جنگ را كش بدهد و خودش را بيشتر اذيت كند؟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در سپاه دشمن، نيرو بسيار بود، از كوفه حركت كرده </w:t>
      </w:r>
    </w:p>
    <w:p>
      <w:pPr>
        <w:pStyle w:val="BookText"/>
        <w:rPr/>
      </w:pPr>
      <w:r>
        <w:rPr>
          <w:rFonts w:ascii="IRNazanin" w:hAnsi="IRNazanin" w:eastAsia="IRNazanin"/>
          <w:color w:val="111111"/>
          <w:sz w:val="28"/>
          <w:sz w:val="28"/>
          <w:szCs w:val="28"/>
          <w:rtl w:val="true"/>
          <w:lang w:bidi="fa-IR"/>
        </w:rPr>
        <w:t>بودند و كوفه فاصله‌اي با كربلا ندارد، چند روزي بيشتر از استقرار آنان در كربلا نگذشته بود، نهر علقمه هم كه در اختيار آنان بود، پس كشتن علي‌اصغر، نه تنها خارج از برنامه نبوده و در جهت نسل‌كشي خاندان رسول‌الله صورت گرفت، ارمغان جامه ننگين ديگري از عداوت و مدال عظيم‌تري از شقاوت براي دشمنان امام و البته وارد نمودن ضربه هرچه سنگين‌تر بر وجود نازنين امام بود، چنانچه در زيارت امام حسين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وَ عَلَيْهِمْ وَ عَلٰى وَلَدِكَ عَلِيٍّ الْأَصْغَرِ الَّذي فُجِعْتَ بِهِ ـ صلوات خداوند بر تو و بر ايشان و بر فرزندت، علي‌اصغر كه به سبب شهادت او، به مصيبتي دردناك و جان‌سوز دچار شدي</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راستي، مصيبتي بس عظيم است كه ناگهاني، فواره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مي‌تواند هجوم اين همه درد و اندوه را، كه بر جگر تفتيده سرورم وارد گشت، درك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مسلماني گفت حضرت كودك را در دست گرفته و نزديك سپاه رفته تا صداي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فك و فاميل وحشي خود را بهتر مي شناخته</w:t>
      </w:r>
      <w:r>
        <w:rPr>
          <w:rFonts w:eastAsia="IRNazanin" w:cs="IRNazanin"/>
          <w:color w:val="111111"/>
          <w:sz w:val="28"/>
          <w:szCs w:val="28"/>
          <w:rtl w:val="true"/>
          <w:lang w:bidi="fa-IR"/>
        </w:rPr>
        <w:t xml:space="preserve">. </w:t>
      </w:r>
      <w:bookmarkStart w:id="91" w:name="pg2321_19009"/>
    </w:p>
    <w:p>
      <w:pPr>
        <w:pStyle w:val="BookText"/>
        <w:rPr/>
      </w:pPr>
      <w:bookmarkEnd w:id="91"/>
      <w:r>
        <w:rPr>
          <w:rFonts w:ascii="IRNazanin" w:hAnsi="IRNazanin" w:eastAsia="IRNazanin"/>
          <w:color w:val="111111"/>
          <w:sz w:val="28"/>
          <w:sz w:val="28"/>
          <w:szCs w:val="28"/>
          <w:rtl w:val="true"/>
          <w:lang w:bidi="fa-IR"/>
        </w:rPr>
        <w:t>گذشته از اينكه براي چندمين بار، بي‌اطّلاعي و غرض‌ورزي نويسنده مزبور آشكار مي‌شود، بدانيد كه هيچ‌يك از نقل‌ها بر نزديك شدن امام به سپاه دشمن دلالت ندارد؛ ضمن اينكه براي شنيده شدن طنين نداي مولا توسّط دشمنان، نيازي نبود امام به آنان نزديك شوند زيرا خودشان اردوي امام را در حلقه محاصره قرار داده بودند و بحث درباره اين موضوع، پيش از اين گذشت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92" w:name="__RefHeading___Toc2373191_3804643083"/>
      <w:bookmarkStart w:id="93" w:name="_Toc33"/>
      <w:bookmarkEnd w:id="92"/>
      <w:r>
        <w:rPr>
          <w:rtl w:val="true"/>
        </w:rPr>
        <w:t>خويش يا هيچ</w:t>
      </w:r>
      <w:bookmarkEnd w:id="9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نَسَب دشمنان امام؛ چه كسي گفته سپاه ابن زياد، فك و فاميل امام بودند؟ سيّدالشّهداء، فرزند پيامبرخدا، عليّ مرتضي و فاطمه زهرا صلوات الله عليهم اجمعين است، پاك‌زاده‌اي از نسل پاكان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المهتدين و يعسوب الدّين، مولانا اباعبدالله الحسين صلوات الله و سلامه عليه، از قبيله قريش و خاندان بني‌هاشم هستند و بني‌هاشم در مدينه مستقر بودند و بسياري از آنان همراه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عمر سعد از كوفيان و شاميان بودند، نه از مدينه و بني‌هاشم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طرفي، مردم عرب به صورت قبيله‌اي زندگي مي‌كردند و هر قبيله، متشكّل از خاندان‌هايي كاملاً مجزّا بود، مثلاً قبيله قريش شامل خاندان‌هايي نظير بني‌هاشم، بني‌زهره، بني‌اسد، بني‌مخزوم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ميان اعراب، رسم است كه چون پدر يا مادر يك نفر، متعلّق به قبيله‌اي باشد، تمام افراد آن قبيله، وي را فاميل بخوانند در حالي كه شايد هيچ نسبتي ميان آنها و پدر يا مادر آن فرد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كاربرد، نظير همان معنايي است كه واژه‌هايي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هم‌محله‌اي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واضح است كه اين، هرگز به معناي فاميلي و نسبت خويشي نيست؛ بنابراين اگر بخواهيم بگوييم تمام افراد يك قبيله، با هم فاميل هستند، بايد بگوييم تمام كساني كه در يك روستا يا شهرستان زندگي مي‌كنند، با هم فاميل‌اند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چنين بياني، از روي ناداني، تعصّب يا دسيسه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كسي، مثلاً عمر سعد لعنه‌الله را ـ كه گفته مي‌شود از قبيله قريش و خاندان بني‌زهره است ـ به پسرعمويي با مسلم بن عقيل و امام حسين عليهما السّلام نسبت دهد؛ حتّي اگر جعلي نبودن چنين فرازهايي را بپذيريم؛ آيا به معناي خويشي او با امام و خاندان </w:t>
      </w:r>
    </w:p>
    <w:p>
      <w:pPr>
        <w:pStyle w:val="BookText"/>
        <w:rPr/>
      </w:pPr>
      <w:r>
        <w:rPr>
          <w:rFonts w:ascii="Amiri" w:hAnsi="Amiri" w:eastAsia="Amiri" w:cs="Amiri"/>
          <w:color w:val="111111"/>
          <w:sz w:val="28"/>
          <w:sz w:val="28"/>
          <w:szCs w:val="28"/>
          <w:rtl w:val="true"/>
          <w:lang w:bidi="ar-SA"/>
        </w:rPr>
        <w:t>بني‌هاشم است؟</w:t>
      </w:r>
    </w:p>
    <w:p>
      <w:pPr>
        <w:pStyle w:val="BookText"/>
        <w:rPr/>
      </w:pPr>
      <w:r>
        <w:rPr>
          <w:rFonts w:ascii="IRNazanin" w:hAnsi="IRNazanin" w:eastAsia="IRNazanin"/>
          <w:color w:val="111111"/>
          <w:sz w:val="28"/>
          <w:sz w:val="28"/>
          <w:szCs w:val="28"/>
          <w:rtl w:val="true"/>
          <w:lang w:bidi="fa-IR"/>
        </w:rPr>
        <w:t xml:space="preserve">يكي از دسيسه‌هاي صورت گرفته درباره قيام سيّدالأنام حسين بن عليّ و فاطمه صلوات الله عليهم، همين است؛ گفتند حسين با عمر سعد فاميل است تا بگويند نزاع فاميلي بوده و جنگ و اختلاف بر سر حكومت و فرمان‌روايي شكل گرفته است؛ هرچه بود نزاع فاميلي بود، تمام شد و رفت حال آن‌كه آنچه مسلّم و محرز است اينكه دشمنان امام، زنازادگاني پليد و بي‌اصل و نسب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همين عمرسعد لعنه‌الله كه معلوم نيست مادر او كيست</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بشرى بنت قيس بن ابى الكيسم، عند سعد بن مالك، فولدت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سيف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كانت عنده 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قيس بن أبي الكيسم من كندة في زمان الرّدّة، فولدت له عمر بن سعد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همين‌طور پدرِپدرش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السيد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قريشا بها إن كنت ذا عَمَهٍ من كان أثْبَتَها في الدين أوتادا</w:t>
      </w:r>
    </w:p>
    <w:p>
      <w:pPr>
        <w:pStyle w:val="BookText"/>
        <w:rPr/>
      </w:pPr>
      <w:r>
        <w:rPr>
          <w:rFonts w:ascii="Amiri" w:hAnsi="Amiri" w:eastAsia="Amiri" w:cs="Amiri"/>
          <w:color w:val="111111"/>
          <w:sz w:val="28"/>
          <w:sz w:val="28"/>
          <w:szCs w:val="28"/>
          <w:rtl w:val="true"/>
          <w:lang w:bidi="ar-SA"/>
        </w:rPr>
        <w:t>مـن كان أقدمها سلما، و أكثرها عـلما، و أطهرها أهـلا و أولادا</w:t>
      </w:r>
    </w:p>
    <w:p>
      <w:pPr>
        <w:pStyle w:val="BookText"/>
        <w:rPr/>
      </w:pPr>
      <w:r>
        <w:rPr>
          <w:rFonts w:ascii="Amiri" w:hAnsi="Amiri" w:eastAsia="Amiri" w:cs="Amiri"/>
          <w:color w:val="111111"/>
          <w:sz w:val="28"/>
          <w:sz w:val="28"/>
          <w:szCs w:val="28"/>
          <w:rtl w:val="true"/>
          <w:lang w:bidi="ar-SA"/>
        </w:rPr>
        <w:t>مــن وحَّد اللَّه إذ كانـت مكـذبـة تـدعو مـع الله أوثـانـاً و أنــدادا</w:t>
      </w:r>
    </w:p>
    <w:p>
      <w:pPr>
        <w:pStyle w:val="BookText"/>
        <w:rPr/>
      </w:pPr>
      <w:r>
        <w:rPr>
          <w:rFonts w:ascii="Amiri" w:hAnsi="Amiri" w:eastAsia="Amiri" w:cs="Amiri"/>
          <w:color w:val="111111"/>
          <w:sz w:val="28"/>
          <w:sz w:val="28"/>
          <w:szCs w:val="28"/>
          <w:rtl w:val="true"/>
          <w:lang w:bidi="ar-SA"/>
        </w:rPr>
        <w:t>من كان يُقْـدِمُ في الهيجاء إن نـكلوا عنـها و إن بخـلوا في أزمـة جادا</w:t>
      </w:r>
    </w:p>
    <w:p>
      <w:pPr>
        <w:pStyle w:val="BookText"/>
        <w:rPr/>
      </w:pPr>
      <w:r>
        <w:rPr>
          <w:rFonts w:ascii="Amiri" w:hAnsi="Amiri" w:eastAsia="Amiri" w:cs="Amiri"/>
          <w:color w:val="111111"/>
          <w:sz w:val="28"/>
          <w:sz w:val="28"/>
          <w:szCs w:val="28"/>
          <w:rtl w:val="true"/>
          <w:lang w:bidi="ar-SA"/>
        </w:rPr>
        <w:t>من كان أعدلها حكماً و أقسطها حـلماً، و أصدقـها وعداً و إيـعادا</w:t>
      </w:r>
    </w:p>
    <w:p>
      <w:pPr>
        <w:pStyle w:val="BookText"/>
        <w:rPr/>
      </w:pPr>
      <w:r>
        <w:rPr>
          <w:rFonts w:ascii="Amiri" w:hAnsi="Amiri" w:eastAsia="Amiri" w:cs="Amiri"/>
          <w:color w:val="111111"/>
          <w:sz w:val="28"/>
          <w:sz w:val="28"/>
          <w:szCs w:val="28"/>
          <w:rtl w:val="true"/>
          <w:lang w:bidi="ar-SA"/>
        </w:rPr>
        <w:t>إن يَصْدُقُوك فلم يَعْدُوا أبا حسـن إن أنت لم تلق للأبرار حسـادا</w:t>
      </w:r>
    </w:p>
    <w:p>
      <w:pPr>
        <w:pStyle w:val="BookText"/>
        <w:rPr/>
      </w:pPr>
      <w:r>
        <w:rPr>
          <w:rFonts w:ascii="Amiri" w:hAnsi="Amiri" w:eastAsia="Amiri" w:cs="Amiri"/>
          <w:color w:val="111111"/>
          <w:sz w:val="28"/>
          <w:sz w:val="28"/>
          <w:szCs w:val="28"/>
          <w:rtl w:val="true"/>
          <w:lang w:bidi="ar-SA"/>
        </w:rPr>
        <w:t>إن أنت لم تلق من تيم أخا صَلَف و مـن عدي لحق اللَّه جُحَّـادا</w:t>
      </w:r>
    </w:p>
    <w:p>
      <w:pPr>
        <w:pStyle w:val="BookText"/>
        <w:rPr/>
      </w:pPr>
      <w:r>
        <w:rPr>
          <w:rFonts w:ascii="Amiri" w:hAnsi="Amiri" w:eastAsia="Amiri" w:cs="Amiri"/>
          <w:color w:val="111111"/>
          <w:sz w:val="28"/>
          <w:sz w:val="28"/>
          <w:szCs w:val="28"/>
          <w:rtl w:val="true"/>
          <w:lang w:bidi="ar-SA"/>
        </w:rPr>
        <w:t>أو من بني عامر، أو من بني أسـد رَهْطِ العبيد ذوي جهل و أوغادا</w:t>
      </w:r>
    </w:p>
    <w:p>
      <w:pPr>
        <w:pStyle w:val="BookText"/>
        <w:rPr/>
      </w:pPr>
      <w:r>
        <w:rPr>
          <w:rFonts w:ascii="Amiri" w:hAnsi="Amiri" w:eastAsia="Amiri" w:cs="Amiri"/>
          <w:color w:val="111111"/>
          <w:sz w:val="28"/>
          <w:sz w:val="28"/>
          <w:szCs w:val="28"/>
          <w:rtl w:val="true"/>
          <w:lang w:bidi="ar-SA"/>
        </w:rPr>
        <w:t>أو رهط سعد، و سعد كان قد علموا عـن مستقيم صـراط الله صَدَّادا</w:t>
      </w:r>
    </w:p>
    <w:p>
      <w:pPr>
        <w:pStyle w:val="BookText"/>
        <w:rPr/>
      </w:pPr>
      <w:r>
        <w:rPr>
          <w:rFonts w:ascii="Amiri" w:hAnsi="Amiri" w:eastAsia="Amiri" w:cs="Amiri"/>
          <w:color w:val="111111"/>
          <w:sz w:val="28"/>
          <w:sz w:val="28"/>
          <w:szCs w:val="28"/>
          <w:rtl w:val="true"/>
          <w:lang w:bidi="ar-SA"/>
        </w:rPr>
        <w:t>قـوم تَـدَاعَوْا زنيما ثـم سادهُـمُ لـو لا خمول بني زهر لـما سـادا</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بسياري ما را رهنمون است كه هيچ‌كس پيامبران و امامان را </w:t>
      </w:r>
    </w:p>
    <w:p>
      <w:pPr>
        <w:pStyle w:val="BookText"/>
        <w:rPr/>
      </w:pPr>
      <w:r>
        <w:rPr>
          <w:rFonts w:ascii="IRNazanin" w:hAnsi="IRNazanin" w:eastAsia="IRNazanin"/>
          <w:color w:val="111111"/>
          <w:sz w:val="28"/>
          <w:sz w:val="28"/>
          <w:szCs w:val="28"/>
          <w:rtl w:val="true"/>
          <w:lang w:bidi="fa-IR"/>
        </w:rPr>
        <w:t>به قتل نمي‌رساند مگر آن‌كه زنازاده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تا آنجاست كه در موسوعه شريف بحارالأنوار يك باب مستقل درباره ويژگي خاصّ قاتل پيامبر و امام ذكر شده و آن زنازاده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عقاب من قتل نبيّاً أو إماماً و أنّه لا يقتلهم إلاّ ولد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بارها درباره قاتلان پيامبران و فرزندان پيامبران</w:t>
      </w:r>
      <w:r>
        <w:rPr>
          <w:rStyle w:val="FootnoteAnchor"/>
          <w:rtl w:val="true"/>
        </w:rPr>
        <w:footnoteReference w:id="114"/>
      </w:r>
      <w:r>
        <w:rPr>
          <w:rFonts w:ascii="Amiri" w:hAnsi="Amiri" w:eastAsia="Amiri" w:cs="Amiri"/>
          <w:color w:val="111111"/>
          <w:sz w:val="28"/>
          <w:sz w:val="28"/>
          <w:szCs w:val="28"/>
          <w:rtl w:val="true"/>
          <w:lang w:bidi="ar-SA"/>
        </w:rPr>
        <w:t xml:space="preserve">به طور عام و درباره قاتلان مولانا سيّدالشّهداء به خصوص وارد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ولدالزّنا هستند</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در همين راستا، به نقل برخي از اين متون مي‌پردازيم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لعنه‌الله خطاب به امام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 الحسين، كار خدا را چگونه ديدي؟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آنچه را خداوند عزّوجل قضا نمود پيش از آنكه آسمان‌ها و زمين را </w:t>
      </w:r>
    </w:p>
    <w:p>
      <w:pPr>
        <w:pStyle w:val="BookText"/>
        <w:rPr/>
      </w:pPr>
      <w:r>
        <w:rPr>
          <w:rFonts w:ascii="IRNazanin" w:hAnsi="IRNazanin" w:eastAsia="IRNazanin"/>
          <w:color w:val="111111"/>
          <w:sz w:val="28"/>
          <w:sz w:val="28"/>
          <w:szCs w:val="28"/>
          <w:rtl w:val="true"/>
          <w:lang w:bidi="fa-IR"/>
        </w:rPr>
        <w:t>بيافريند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با پرسيدن اين سؤال مي‌خواست چنين جلوه دهد كه كشته و اسير شدن اهل‌بيت، مورد رضايت خدا بوده است و امام با اين پاسخ، ضمن رد كردن سخن باطل و باور كثيف يزيد لعنه‌الله، خود را تسليم رضا و قضاي الهي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با هم‌نشينان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اينكه با امام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 كه او را به كشتن امام رهنمون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كرده، سپاس و ستايش خدا نمود، سپس به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تو را به انجام كاري اشاره كردند خلاف آنچه هم‌نشينان فرعون، او را اشاره كردند آن زمان كه با آنان درباره موسي و هارون، مشورت نمود؛ 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 أَخاهُ ـ او و برادرش را نگاه دار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حال آنكه اينان تو را به كشتن ما اشاره كردند و اين علّتي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حلال‌زاده بودند ولي اينان حلال‌زاده نيستند و پيامبران و فرزندان پيامبران را جز فرزندان زنا، نمي‌كُشند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به همين مضمون از امام سجّاد عليه السّلام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ديگري امام باقر عليه 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موسي و هارون عليهما السّلام چون بر فرعون وارد شدند، آن زمان در ميان هم‌نشينان او، زنازاده نبود، همگي حلال‌زاده بودند و اگر در ميان آنان حرام‌زاده‌اي بود، به يقين دستور به كشتن آن دو مي‌داد، به همين جهت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 وَ أَخاهُ ـ او و برادرش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تأمّل و درنگ فرمان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عليه السّلام دست بر روي سينه مبارك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نَحْنُ لا يَنْزَعُ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يَقْصُدُنا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إِلّا كُلُّ خَبيثِ الْوِلادَةِ 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هستيم كه جز زنازادگان، براي آسيب رساندن به ما، اقدام نكنند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نيز درباره اينكه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ذَرُوني أَقْتُلْ مُوسٰى ـ بگذاريد موسي را بكشم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ولي چه چيزي او را از انجام </w:t>
      </w:r>
    </w:p>
    <w:p>
      <w:pPr>
        <w:pStyle w:val="BookText"/>
        <w:rPr/>
      </w:pPr>
      <w:r>
        <w:rPr>
          <w:rFonts w:ascii="IRNazanin" w:hAnsi="IRNazanin" w:eastAsia="IRNazanin"/>
          <w:color w:val="111111"/>
          <w:sz w:val="28"/>
          <w:sz w:val="28"/>
          <w:szCs w:val="28"/>
          <w:rtl w:val="true"/>
          <w:lang w:bidi="fa-IR"/>
        </w:rPr>
        <w:t>اين كار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حلال‌زادگي او مانع انجام اين كار شد، زيرا پيامبران و فرزندان پيامبران را جز زنازادگان، نمي‌كشند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كسي كه شتر حضرت صالح را كشت، ازرق نامي زنازاده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ثمود مي‌گفتند در ميان خودمان براي او پدر و اصل و نسبي نمي‌شناسيم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قاتل امام علي صلوات الله عليه، زنازاده بود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خودمان براي او پدر و اصل و نسبي نمي‌شناسيم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راستي كه قاتل امام حسين بن علي صلوات الله عليه،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پيامبران و فرزندان پيامبر را جز زنازادگان، نمي‌كُشند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تعالي فرجه الشّريف، در زيارت ناحيه مقدّسه، در مقام سلام به جدّ بزرگوار و گرامي خويش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قَتيلِ الْأدْعِياءِـ سلام بر پاك‌زاده‌اي كه به دست </w:t>
      </w:r>
    </w:p>
    <w:p>
      <w:pPr>
        <w:pStyle w:val="BookText"/>
        <w:rPr/>
      </w:pPr>
      <w:r>
        <w:rPr>
          <w:rFonts w:ascii="IRNazanin" w:hAnsi="IRNazanin" w:eastAsia="IRNazanin"/>
          <w:color w:val="111111"/>
          <w:sz w:val="28"/>
          <w:sz w:val="28"/>
          <w:szCs w:val="28"/>
          <w:rtl w:val="true"/>
          <w:lang w:bidi="fa-IR"/>
        </w:rPr>
        <w:t>زنازادگان، كشته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سرور جوانان اهل بهشت، امام مظلوم بي‌ياورمان، چون بازماندگان اهل‌بيت را از ميان پيكرهاي پاك شهدا عبور دادند، دخت صدّيقه كبري، العقيلة الحوراء، زينب سلام الله عليها رو به سوي مدينه نموده نزد رسول‌الله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قامت صبر، در ميان سخنان جان‌گداز خويش، به پيامبر عرضه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أَوْلادِ الْأَدْعِياءِ ـ اين حسيني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فرزندان زناكاران كشته شده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نيازي به اطاله كلام نيست، اين همه پرسيدند، ما پاسخ گفتيم، خوب است ما نيز بپرسيم نسب يزيد بن معاويه، عبيدالله بن زياد، عمر بن سعد، شمر بن ذي‌الجوشن، خولي بن يزيد، سنان بن انس، شبث بن ربعي، حرملة بن كاهل، عمرو بن حجّاج، حصين بن نمير و </w:t>
      </w:r>
      <w:bookmarkStart w:id="94" w:name="pg2321_19018"/>
    </w:p>
    <w:p>
      <w:pPr>
        <w:pStyle w:val="BookText"/>
        <w:rPr/>
      </w:pPr>
      <w:bookmarkEnd w:id="94"/>
      <w:r>
        <w:rPr>
          <w:rFonts w:ascii="IRNazanin" w:hAnsi="IRNazanin" w:eastAsia="IRNazanin"/>
          <w:color w:val="111111"/>
          <w:sz w:val="28"/>
          <w:sz w:val="28"/>
          <w:szCs w:val="28"/>
          <w:rtl w:val="true"/>
          <w:lang w:bidi="fa-IR"/>
        </w:rPr>
        <w:t>كساني كه با امام جنگيدند و ايشان را شهيد كردند، چيست؟ آيا كسي مي‌تواند با استناد به منابع تاريخي معتبر، حلال‌زادگي آنان را اثبات كند؟ ما كه هر چه گشتيم، نتيجه‌اي جز حرام‌زاده بودن آنان حاصل نشد و نسبي براي اينان نيافتيم جز اينكه منسوبين به قبـايل هستند و نه جزو افراد قبيله‌اي مشخّص و معيّن</w:t>
      </w:r>
      <w:r>
        <w:rPr>
          <w:rFonts w:eastAsia="IRNazanin" w:cs="IRNazanin"/>
          <w:color w:val="111111"/>
          <w:sz w:val="28"/>
          <w:szCs w:val="28"/>
          <w:rtl w:val="true"/>
          <w:lang w:bidi="fa-IR"/>
        </w:rPr>
        <w:t>.</w:t>
      </w:r>
    </w:p>
    <w:p>
      <w:pPr>
        <w:pStyle w:val="Heading4"/>
        <w:numPr>
          <w:ilvl w:val="3"/>
          <w:numId w:val="1"/>
        </w:numPr>
        <w:rPr/>
      </w:pPr>
      <w:bookmarkStart w:id="95" w:name="__RefHeading___Toc2373193_3804643083"/>
      <w:bookmarkStart w:id="96" w:name="_Toc34"/>
      <w:bookmarkEnd w:id="95"/>
      <w:r>
        <w:rPr>
          <w:rtl w:val="true"/>
        </w:rPr>
        <w:t>گره اصلي در شهادت علي اصغر عليه السّلام</w:t>
      </w:r>
      <w:bookmarkEnd w:id="9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مطالبه آب، گره ديگري، معنا را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يقين ـ امام، به اراده و لطف الهي مي‌داند كه شيرخوارش را خواهند كشت، چرا او را در برابر دشمن سر دست بالا برد؟ به راستي؛ اگر علي‌اصغر عليه السّلام، درون خيمه‌ها از تشنگي جان مي‌داد، كسي مي‌فهميد چرايي بسته شدن آب بر روي خانواده امام را؟ و عمق پستيِ دشمنان اهل‌بيت را؟ و معناي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خطاب به 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حسين بن علي و برادران و زنان و خانواده او هستند كه از تشنگي مي‌ميرند و تو ميان ايشان و آب فرات مانع شدي كه از آن بنوشند</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يا بدين 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خاندان نبوّت را رها </w:t>
      </w:r>
    </w:p>
    <w:p>
      <w:pPr>
        <w:pStyle w:val="BookText"/>
        <w:rPr/>
      </w:pPr>
      <w:r>
        <w:rPr>
          <w:rFonts w:ascii="IRNazanin" w:hAnsi="IRNazanin" w:eastAsia="IRNazanin"/>
          <w:color w:val="111111"/>
          <w:sz w:val="28"/>
          <w:sz w:val="28"/>
          <w:szCs w:val="28"/>
          <w:rtl w:val="true"/>
          <w:lang w:bidi="fa-IR"/>
        </w:rPr>
        <w:t>مي‌كني تا از تشنگي بميرند؟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پاسخي كه آن ملعون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وظيفه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مي‌باليد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به بهاي جان زنان و كودكان حرم حسين عليهم السّلام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يك طفل، چه گناهي دارد كه در معركه جنگ، از عطش جان دهد؟ اگر امام، علي شيرخوار را بر دست بلند نمي‌كرد، كجا چشم‌ها مات مي‌ماند بر تصوير نوزادي تيرخورده و خوني كه به آسمان بالا رفت؟ و خطوط چطور مشخّص مي‌شد؟ و كجا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صَرَعَهُمُ</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Style w:val="FootnoteAnchor"/>
          <w:rtl w:val="true"/>
        </w:rPr>
        <w:footnoteReference w:id="127"/>
      </w:r>
      <w:r>
        <w:rPr>
          <w:rFonts w:ascii="IRNazanin" w:hAnsi="IRNazanin" w:eastAsia="IRNazanin"/>
          <w:color w:val="111111"/>
          <w:sz w:val="28"/>
          <w:sz w:val="28"/>
          <w:szCs w:val="28"/>
          <w:rtl w:val="true"/>
          <w:lang w:bidi="fa-IR"/>
        </w:rPr>
        <w:t xml:space="preserve">هويدا مي‌گشت كه حر رضوان الله عليه در ابتداي روز </w:t>
      </w:r>
    </w:p>
    <w:p>
      <w:pPr>
        <w:pStyle w:val="BookText"/>
        <w:rPr/>
      </w:pPr>
      <w:r>
        <w:rPr>
          <w:rFonts w:ascii="IRNazanin" w:hAnsi="IRNazanin" w:eastAsia="IRNazanin"/>
          <w:color w:val="111111"/>
          <w:sz w:val="28"/>
          <w:sz w:val="28"/>
          <w:szCs w:val="28"/>
          <w:rtl w:val="true"/>
          <w:lang w:bidi="fa-IR"/>
        </w:rPr>
        <w:t xml:space="preserve">عاشورا، خطاب به لشكريان عمر سعد گفت، چون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رسول‌الله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اردوي امام ملحق نشده بود، ولي 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بر سر اهل حرم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فَلَعْنَةُاللهِ عَلٰي مَنْ جارَ عَلَيْكَ وَ ظَلَمَكَ وَ مَنَعَكَ الْماءَ وَ اهْتَضَمَكَ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نوزاد چندين ماهه شير مي نوشد و نه آب و مادرش مي تواند به نوزاد شير بدهد و تشنگي او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بارها در روضه‌ها گفته شده و به يقين شنيده‌ايم كه مادر علي‌اصغر، شير نداشت تا طفل بي‌تابش را آرام سازد، ولي اين نويسنده ـ به حق ـ ملعون، ببين براي پياده ساختن هدف شوم خويش، چطور دسيسه مي‌چيند؟ بريده باد اين پنجه‌هاي آغشته به خون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براي اتمام حجّتي تمام، از مادراني كه شيرخوار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داشتند،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رضايت آن طفل شيرخوار بي‌تابي قرار گيرد كه نواي ناله از كام تشنه‌اش برنمي‌آمد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دلهره و نگراني حداكثر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شير دارم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آب، حداكثر 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شير دارم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آب و با وجود دلهره و نگراني، حداكثر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ساعت شير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شيرخوار شش ماهه،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برابر فقدان شير، مقاومت مي‌كند</w:t>
      </w:r>
    </w:p>
    <w:p>
      <w:pPr>
        <w:pStyle w:val="BookText"/>
        <w:rPr/>
      </w:pPr>
      <w:r>
        <w:rPr>
          <w:rFonts w:ascii="Amiri" w:hAnsi="Amiri" w:eastAsia="Amiri" w:cs="Amiri"/>
          <w:color w:val="111111"/>
          <w:sz w:val="28"/>
          <w:sz w:val="28"/>
          <w:szCs w:val="28"/>
          <w:rtl w:val="true"/>
          <w:lang w:bidi="ar-SA"/>
        </w:rPr>
        <w:t>در اين آمار، زمان حداكثر ذكر شده آن هم براي مادر و كودكي كه بـُنيه بسيار خوبي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بسياري از اين مادران تأكيد داشتند كه در صورت وجود استرس و بي‌آبي، حداكثر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شير خواهند داشت و شيرخوار نيز بدون شير، حداكثر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دوام مي‌آورد و كم‌كم به دليل فشار گرسنگي و بي‌تابي، حالت افروختگي و خفگي به او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اينكه با وجود غذاي كمكي، كودك در روز بايد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شير بخورد تا سير شود كه در صورت نگران بودن مادر، يا شير نمي‌خورد و بي‌تابي مي‌كند و يا شير مي‌خورد ولي سير نمي‌شود و مدام بي‌تابي مي‌كند زيرا دل‌پيچه گرفته و نمي‌تواند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سخن ناگفته‌اي هست؟؟؟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اگر از هفتم محرّم كه آب بر روي سپاه امام بسته شد تا روز عاشورا كه تنها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مرتبه آب به اردوي تشنه سيّدالشّهداء رسيد، مادر علي‌اصغر، به اندازه كافي آب نوشيده باشد، باز هم روز </w:t>
      </w:r>
      <w:bookmarkStart w:id="97" w:name="pg2321_19022"/>
    </w:p>
    <w:p>
      <w:pPr>
        <w:pStyle w:val="BookText"/>
        <w:rPr/>
      </w:pPr>
      <w:bookmarkEnd w:id="97"/>
      <w:r>
        <w:rPr>
          <w:rFonts w:ascii="Amiri" w:hAnsi="Amiri" w:eastAsia="Amiri" w:cs="Amiri"/>
          <w:color w:val="111111"/>
          <w:sz w:val="28"/>
          <w:sz w:val="28"/>
          <w:szCs w:val="28"/>
          <w:rtl w:val="true"/>
          <w:lang w:bidi="ar-SA"/>
        </w:rPr>
        <w:t>عاشورا شير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حتي اگر فقط سپاه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كه همراه با حر، راه را بر امام بستند، تنها آنها با امام مي‌جنگيدند و روز به روز به شمار ايشان اضافه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با وجود درياي آب، مي‌ديد كه منزل در محاصره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صداي هجوم دشمن را در شب عاشورا نمي‌شنيد و نيز صداي تاختن اسب‌ها را در نيمه‌هاي شب، گرداگرد خيمه‌ها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دوم تا هفتم محرم، به اندازه‌اي استرس و نگراني بر قلب او هجوم آورد تا شير را در سينه‌اش بخشكاند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كافي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خشكيدن شير مادر مي‌گذشت تا كودكش نيمه‌جان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 آن حيوانات اهلي كه پيشتر گفتم نيز موجود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عبارت، در پاسخ به شبهه يكم آمده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98" w:name="__RefHeading___Toc2373195_3804643083"/>
      <w:bookmarkStart w:id="99" w:name="_Toc35"/>
      <w:bookmarkEnd w:id="98"/>
      <w:r>
        <w:rPr>
          <w:rtl w:val="true"/>
        </w:rPr>
        <w:t>سخن آخر</w:t>
      </w:r>
      <w:bookmarkEnd w:id="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اگر كسي اندكي در متون تاريخ و مقاتل سير كند، متوجّه گسست و شكست تحيّر برانگيزي خواهد شد كه در نقل اخبار شهادت عبدالله رضيع و علي‌اصغر عليهماالسّلام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آشفتگي به حدّي است كه برخي گمان كرده‌اند اين دو تن، يك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چگونه اين دو نفر، يكي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علي‌اكبر عليه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علي‌اوسط يعني امام سجّاد عليه افضل الصّلاة و السّلام،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حضرت علي‌اصغر عليه السّلام هم، شيرخوار بودند؛</w:t>
      </w:r>
    </w:p>
    <w:p>
      <w:pPr>
        <w:pStyle w:val="BookText"/>
        <w:rPr/>
      </w:pPr>
      <w:r>
        <w:rPr>
          <w:rFonts w:ascii="IRNazanin" w:hAnsi="IRNazanin" w:eastAsia="IRNazanin"/>
          <w:color w:val="111111"/>
          <w:sz w:val="28"/>
          <w:sz w:val="28"/>
          <w:szCs w:val="28"/>
          <w:rtl w:val="true"/>
          <w:lang w:bidi="fa-IR"/>
        </w:rPr>
        <w:t xml:space="preserve">ولي گاه علي‌اكبر،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مي‌شود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دانستن ايشان نيز ريشه در همين نقل‌ها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نيز علي‌اكبر جاي خويش را حفظ مي‌كند ولي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 و در هر دو صورت، يك نتيجه مهم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جايي براي علي‌اصغر ـ شيرخواري كه بر روي دست پدر، شهيد شد ـ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با عبدالله رضيع، يكي دانسته مي‌شود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انتقام گرفتند از سيّدالشّهداء عليه السّلام، كه نام فرزندان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دو بار،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بارها</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w:t>
      </w:r>
      <w:r>
        <w:rPr>
          <w:rFonts w:eastAsia="Amiri" w:cs="Amiri" w:ascii="Amiri" w:hAnsi="Amiri"/>
          <w:color w:val="111111"/>
          <w:sz w:val="28"/>
          <w:szCs w:val="28"/>
          <w:rtl w:val="true"/>
          <w:lang w:bidi="ar-SA"/>
        </w:rPr>
        <w:t xml:space="preserve">... </w:t>
      </w:r>
      <w:bookmarkStart w:id="100" w:name="pg2321_19024"/>
    </w:p>
    <w:p>
      <w:pPr>
        <w:pStyle w:val="BookText"/>
        <w:rPr/>
      </w:pPr>
      <w:bookmarkEnd w:id="100"/>
      <w:r>
        <w:rPr>
          <w:rFonts w:ascii="IRNazanin" w:hAnsi="IRNazanin" w:eastAsia="IRNazanin"/>
          <w:color w:val="111111"/>
          <w:sz w:val="28"/>
          <w:sz w:val="28"/>
          <w:szCs w:val="28"/>
          <w:rtl w:val="true"/>
          <w:lang w:bidi="fa-IR"/>
        </w:rPr>
        <w:t xml:space="preserve">اين‌ها همه ساخته و پرداخته مي‌شود تا خون را پايمال كنند، حال آنكه با اندوهي جانكاه، به آسمان پرتاب شد تا نزد رسول‌الله حفظ شود و خون‌خواهي از آن خواهد شد در روزي كه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يالـ ثـارات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فلك بپيچد و منتقم آل‌محمّد عليهم السّلام لواي انتقام در دست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روزي عظيم خواهد بود</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2373197_3804643083"/>
      <w:bookmarkStart w:id="102" w:name="_Toc36"/>
      <w:bookmarkEnd w:id="101"/>
      <w:r>
        <w:rPr>
          <w:rtl w:val="true"/>
        </w:rPr>
        <w:t>فصل سوّم</w:t>
      </w:r>
      <w:bookmarkEnd w:id="102"/>
    </w:p>
    <w:p>
      <w:pPr>
        <w:pStyle w:val="Heading3"/>
        <w:numPr>
          <w:ilvl w:val="2"/>
          <w:numId w:val="1"/>
        </w:numPr>
        <w:rPr/>
      </w:pPr>
      <w:bookmarkStart w:id="103" w:name="__RefHeading___Toc2373199_3804643083"/>
      <w:bookmarkStart w:id="104" w:name="_Toc37"/>
      <w:bookmarkEnd w:id="103"/>
      <w:r>
        <w:rPr>
          <w:rtl w:val="true"/>
        </w:rPr>
        <w:t>مشك به دوش</w:t>
      </w:r>
      <w:bookmarkEnd w:id="1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2373201_3804643083"/>
      <w:bookmarkStart w:id="106" w:name="_Toc38"/>
      <w:bookmarkEnd w:id="105"/>
      <w:r>
        <w:rPr>
          <w:rtl w:val="true"/>
        </w:rPr>
        <w:t>اشاره</w:t>
      </w:r>
      <w:bookmarkEnd w:id="1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آن روز كه شط، در تب و تاب آمده بود</w:t>
      </w:r>
    </w:p>
    <w:p>
      <w:pPr>
        <w:pStyle w:val="BookText"/>
        <w:rPr/>
      </w:pPr>
      <w:r>
        <w:rPr>
          <w:rFonts w:ascii="IRNazanin" w:hAnsi="IRNazanin" w:eastAsia="IRNazanin"/>
          <w:color w:val="111111"/>
          <w:sz w:val="28"/>
          <w:sz w:val="28"/>
          <w:szCs w:val="28"/>
          <w:rtl w:val="true"/>
          <w:lang w:bidi="fa-IR"/>
        </w:rPr>
        <w:t>وز سـوز عطـش در التهـاب آمـده بـود</w:t>
      </w:r>
    </w:p>
    <w:p>
      <w:pPr>
        <w:pStyle w:val="BookText"/>
        <w:rPr/>
      </w:pPr>
      <w:r>
        <w:rPr>
          <w:rFonts w:ascii="Amiri" w:hAnsi="Amiri" w:eastAsia="Amiri" w:cs="Amiri"/>
          <w:color w:val="111111"/>
          <w:sz w:val="28"/>
          <w:sz w:val="28"/>
          <w:szCs w:val="28"/>
          <w:rtl w:val="true"/>
          <w:lang w:bidi="ar-SA"/>
        </w:rPr>
        <w:t>ديدند كه آن بحر كرم مشك به دوش</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 لـب شـط رسـاند آب، آمـده بـود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هر فصل، متن شبهه‌ها به طور كامل آورده شده، سپس بخش‌هاي مختلف آن، تفكيك و جداگانه برّرسي مي‌شوند، ضمن اينكه در سراسر كتاب، متن شبهه‌ها با قاب احاطه شده و خطّ شاخصي نيز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شبهه‌ها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رفته آب بياره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آب آوردن ابوالفضل بي سر و ته ترين افسانه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اي اين داستان مسخره ساخته شده كه گمان مي كنم با يك بار مرور آن ديگر نيازي به تجزيه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است كه آقا ابوالفضل كه مسلمانان ماشين شان را بيمه ايشان مي كنند براي رفع تشنگي لشگر حسين به دل دشمن زده و مشكي را از آب رودخانه پر كرده و در مسير برگشت شخصي آن دستش را كه مشك را گرفته بوده قطع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مشك را با دست ديگرش مي گيرد و به راهش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يك از خدا بي خبري آن دست ديگر را هم قطع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اكنون مشك را با دندانش مي گيرد و در آخر چند از خدا بي خبر ديگر وي را به شهادت مي رسانند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يكي براي من توضيح بدهد كه حضرت چگونه مشك را از دستي كه قطع شده مي گيرد؟ آيا حضرت از اسب پياده شده و مي رود مشك را كه همراه دست قطع شده اش روي زمين افتاده بر مي دارد و دوباره سوار اسب مي شود و مي رود؟ دوباره كه آن يكي دستش قطع مي شود چه كار مي كند؟ آيا حضرت باز از اسب پياده شده و مي رود به سراغ دست افتاده و دولا شده و مشك را با دندان مي گيرد؟ آيا در اين ميان كه هي حضرت از اسب پياده و دوباره سوار مي شده اند كسي نبوده ايشان را بكشد؟ يا اصلاً هيچ كدام از اينها رخ نداده و پيش از آن كه دست مباركشان را قطع كنند، حضرت بر اساس مهارت هايشان مشك را به هوا پرتاب كرده اند با آن يكي دست گرفته اند و به دنبال آن دوباره مشك را به هوا پرتاب كرده و اين بار با دندان مي گيرند؟ مگر حضرت </w:t>
      </w:r>
      <w:bookmarkStart w:id="107" w:name="pg2321_19029"/>
    </w:p>
    <w:p>
      <w:pPr>
        <w:pStyle w:val="BookText"/>
        <w:rPr/>
      </w:pPr>
      <w:bookmarkEnd w:id="107"/>
      <w:r>
        <w:rPr>
          <w:rFonts w:ascii="Amiri" w:hAnsi="Amiri" w:eastAsia="Amiri" w:cs="Amiri"/>
          <w:color w:val="111111"/>
          <w:sz w:val="28"/>
          <w:sz w:val="28"/>
          <w:szCs w:val="28"/>
          <w:rtl w:val="true"/>
          <w:lang w:bidi="ar-SA"/>
        </w:rPr>
        <w:t>هنرمند سيرك بوده؟</w:t>
      </w:r>
    </w:p>
    <w:p>
      <w:pPr>
        <w:pStyle w:val="BookText"/>
        <w:rPr/>
      </w:pPr>
      <w:r>
        <w:rPr>
          <w:rFonts w:ascii="IRNazanin" w:hAnsi="IRNazanin" w:eastAsia="IRNazanin"/>
          <w:color w:val="111111"/>
          <w:sz w:val="28"/>
          <w:sz w:val="28"/>
          <w:szCs w:val="28"/>
          <w:rtl w:val="true"/>
          <w:lang w:bidi="fa-IR"/>
        </w:rPr>
        <w:t>اصلاً دست حضرت چگونه قطع شده؟ از مچ؟ از آرنج؟ از كتف؟ با چه چيز قطع شده؟ شمشير؟ خاطرم هست در يك مراسم مذهبي در محرم روضه خوان گفت با كمان به سوي دست حضرت نشانه رفته اند و دست را قطع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كمان هاي آن ها تبر پرتاب مي كرده است؟</w:t>
      </w:r>
    </w:p>
    <w:p>
      <w:pPr>
        <w:pStyle w:val="BookText"/>
        <w:rPr/>
      </w:pPr>
      <w:r>
        <w:rPr>
          <w:rFonts w:ascii="IRNazanin" w:hAnsi="IRNazanin" w:eastAsia="IRNazanin"/>
          <w:color w:val="111111"/>
          <w:sz w:val="28"/>
          <w:sz w:val="28"/>
          <w:szCs w:val="28"/>
          <w:rtl w:val="true"/>
          <w:lang w:bidi="fa-IR"/>
        </w:rPr>
        <w:t>خون ريزي شديد ناشي از قطع شدن دست در اين ميان كشك بوده؟ آيا حضرت به خاطر حضرت بودنشان چند ليتر بيشتر از انسان هاي معمولي خون داشته اند كه در ميانه راه به دليل كم خوني نمرده اند؛ يا دست كم از هوش نرفته اند؟ به راستي مذهب عقلي را كه فكر مي كند نمي ربايد؟</w:t>
      </w:r>
    </w:p>
    <w:p>
      <w:pPr>
        <w:pStyle w:val="BookText"/>
        <w:rPr/>
      </w:pPr>
      <w:r>
        <w:rPr>
          <w:rFonts w:ascii="Amiri" w:hAnsi="Amiri" w:eastAsia="Amiri" w:cs="Amiri"/>
          <w:color w:val="111111"/>
          <w:sz w:val="28"/>
          <w:sz w:val="28"/>
          <w:szCs w:val="28"/>
          <w:rtl w:val="true"/>
          <w:lang w:bidi="ar-SA"/>
        </w:rPr>
        <w:t>اين تنها سه نمونه از افسانه هاي عاشورا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داستان غسل كردن قاسم نيز اشاره اي نكردم؛ زيرا برخي از مسلمانان خود اين داستان رو قبول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دست افسانه ها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بياموزيم كه تنها عقل و انديشه خود را ميزان قرار دهيم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373203_3804643083"/>
      <w:bookmarkStart w:id="109" w:name="_Toc39"/>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 xml:space="preserve">آشكار است كه اين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همه بي‌حيايي نمي‌تواند بي‌پاسخ بماند، ولي هيچ واژه‌اي، پستي و پليدي چنين بي‌پروايي را درخور نيست و البته نيكوتر است كه به آتش قهر و غضب الهي، پاسخ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عبّاس، متعرّض مي‌شود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ماه بني‌هاشم، بر هيچ انسان منصفي پوشيده نيست و حتي </w:t>
      </w:r>
    </w:p>
    <w:p>
      <w:pPr>
        <w:pStyle w:val="BookText"/>
        <w:rPr/>
      </w:pPr>
      <w:r>
        <w:rPr>
          <w:rFonts w:ascii="IRNazanin" w:hAnsi="IRNazanin" w:eastAsia="IRNazanin"/>
          <w:color w:val="111111"/>
          <w:sz w:val="28"/>
          <w:sz w:val="28"/>
          <w:szCs w:val="28"/>
          <w:rtl w:val="true"/>
          <w:lang w:bidi="fa-IR"/>
        </w:rPr>
        <w:t>مذاهب غير شيعه و ادياني غير از اسلام نيز براي ايشان احترام خاصي قائل هستند ولي با اين وجود؛ دشمنان دين سعي دارند وجود مبارك و جايگاه ويژه قمر بني‌هاشم را كوچك جلوه دهند، و اين امر عجيبي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نور را مي‌بيند ولي برنمي‌تابد، انكارش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خود سراپا تاريكي است، نبايد نور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تا زشتي و پليدي او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بازار او را كِساد كند؟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علي عليهما السّلام، قمر بني‌هاشم، اباالفضل؛ كيست كه عبّاس را نشناسد؟ او كه امام زين‌العابدين عليه السّلام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الْعَبّاسَ، فَلَقَدْ آثَرَ وَ أَبْلٰى وَ فَدٰى أَخاهُ بِنَفْسِهِ حَتّىٰ قُطِعَتْ يَداهُ فَأَبْدَلَهُ اللَّهُ عَزَّوَجَلَّ بِهِما جَناحَيْنِ يَطيرُ بِهِما مَعَ الْمَلائِكَةِ فِي الْجَنَّةِ كَما جَعَلَ لِجَعْفَرِ بْنِ أَبي طالِبٍ، وَ إِنَّ لِلْعَبّاسِ عِنْدَ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يَغْبِطُهُ بِها جَميعُ الشُّهَداءِ يَوْمَ الْقِيامَةِ ـ خداوند عبّاس را رحمت كند، كه به راستي ايثار نمود و سختي‌ها كشيد و جان خود را براي برادرش فدا نمود تا آنجا كه دستانش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جاي آن، دو بال به او بخشيد كه با آن همراه با فرشتگان در بهشت پرواز مي‌كند، همان طور كه براي جعفر بن ابي‌طالب قرار </w:t>
      </w:r>
    </w:p>
    <w:p>
      <w:pPr>
        <w:pStyle w:val="BookText"/>
        <w:rPr/>
      </w:pPr>
      <w:r>
        <w:rPr>
          <w:rFonts w:ascii="IRNazanin" w:hAnsi="IRNazanin" w:eastAsia="IRNazanin"/>
          <w:color w:val="111111"/>
          <w:sz w:val="28"/>
          <w:sz w:val="28"/>
          <w:szCs w:val="28"/>
          <w:rtl w:val="true"/>
          <w:lang w:bidi="fa-IR"/>
        </w:rPr>
        <w:t>داد و همانا عبّاس نزد خداي تبارك و تعالي جايگاه ويژه‌اي دارد كه همه شهدا در روز قيامت بدان رَشك برند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زيارت شهداي كربلا ـ كه صادره از ناحيه مقدّسه امام عصر عجّل الله فرجه الشّريف مي‌باشد ـ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أَميرِ الْمُؤْمِنينَ، الْمُواسي أَخاهُ بِنَفْسِهِ، الْآخِذِ لِغَدِهِ مِنْ أَمْسِهِ، الْفادي لَهُ، الْواقي السّاعي إِلَيْهِ بِمائِهِ، الْمَقْطُوعَةِ يَداهُ، لَعَنَ اللَّهُ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الرُّقادِ الحيتيَّ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 بْنَ الطُّفَيْلِ الطّائِيَّ ـ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 اميرالمؤمنين كه با جان خويش، برادرش را همراهي نمود، كه از ديروزش براي فردايش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فداييِ حسين، نگهدارنده و كوشنده براي رساندن آب به او، كسي كه دست‌هايش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او ـ يزيد بن رُقاد حيتي و حكيم بن طفيل طائي ـ را لعنت كند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عبّاس آن كسي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وجود گرامي‌اش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اَباقِربَة ـ يعني صاحب مشك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دادند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نگاه پژوهشي و با توجه به منابع موثق تاريخي و روايي، ماجراي آب آوردن و قطع شدن دستان حضرت اباالفضل عليه السّلام، از معتبرترين و صحيح‌ترين وقايع عاشوراست كه اخبار و روايات بسياري بر آن دلالت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كيفيّت شهادت آن جناب،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عليه السّلام همراه با ماه بني‌هاشم به سوي فرات روان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عبّاس را گرفتند و او را از حسين عليه السّلام،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تنهايي با ايشان جنگيد تا اينكه كشته شد و در حالي كه چندان زخم‌هاي بسيار برداشته بود كه توان حركت نداشت، زيد بن ورقاء حنفي و حكيم بن طفيل سنسي او را كشتند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در ساير منابع معتبر، شرح بيشتري از كيفيّت شهادت آقا اباالفضل العبّاس عليه السّلام ارائه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سقّا، ماه بني‌هاشم، پرچم‌دار حسين و از ديگر برادران، بزرگتر بود كه در طلب آب،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بِاللَّهِ الْأَعَزِّ الْأَعْظَمِ</w:t>
      </w:r>
    </w:p>
    <w:p>
      <w:pPr>
        <w:pStyle w:val="BookText"/>
        <w:rPr/>
      </w:pPr>
      <w:r>
        <w:rPr>
          <w:rFonts w:ascii="IRNazanin" w:hAnsi="IRNazanin" w:eastAsia="IRNazanin"/>
          <w:color w:val="111111"/>
          <w:sz w:val="28"/>
          <w:sz w:val="28"/>
          <w:szCs w:val="28"/>
          <w:rtl w:val="true"/>
          <w:lang w:bidi="fa-IR"/>
        </w:rPr>
        <w:t>به خداى با عزّت و بزرگ</w:t>
      </w:r>
    </w:p>
    <w:p>
      <w:pPr>
        <w:pStyle w:val="BookText"/>
        <w:rPr/>
      </w:pPr>
      <w:r>
        <w:rPr>
          <w:rFonts w:ascii="Amiri" w:hAnsi="Amiri" w:eastAsia="Amiri" w:cs="Amiri"/>
          <w:color w:val="111111"/>
          <w:sz w:val="28"/>
          <w:sz w:val="28"/>
          <w:szCs w:val="28"/>
          <w:rtl w:val="true"/>
          <w:lang w:bidi="ar-SA"/>
        </w:rPr>
        <w:t>وَ بِالْحُجُورِ صادِقاً وَ زَمْزَمِ</w:t>
      </w:r>
    </w:p>
    <w:p>
      <w:pPr>
        <w:pStyle w:val="BookText"/>
        <w:rPr/>
      </w:pPr>
      <w:r>
        <w:rPr>
          <w:rFonts w:ascii="IRNazanin" w:hAnsi="IRNazanin" w:eastAsia="IRNazanin"/>
          <w:color w:val="111111"/>
          <w:sz w:val="28"/>
          <w:sz w:val="28"/>
          <w:szCs w:val="28"/>
          <w:rtl w:val="true"/>
          <w:lang w:bidi="fa-IR"/>
        </w:rPr>
        <w:t>و به حجر و زمزم</w:t>
      </w:r>
    </w:p>
    <w:p>
      <w:pPr>
        <w:pStyle w:val="BookText"/>
        <w:rPr/>
      </w:pPr>
      <w:r>
        <w:rPr>
          <w:rFonts w:ascii="Amiri" w:hAnsi="Amiri" w:eastAsia="Amiri" w:cs="Amiri"/>
          <w:color w:val="111111"/>
          <w:sz w:val="28"/>
          <w:sz w:val="28"/>
          <w:szCs w:val="28"/>
          <w:rtl w:val="true"/>
          <w:lang w:bidi="ar-SA"/>
        </w:rPr>
        <w:t>وَ ذُو الْحَطيمِ وَ الْفَنَا الْمُحَرَّمِ</w:t>
      </w:r>
    </w:p>
    <w:p>
      <w:pPr>
        <w:pStyle w:val="BookText"/>
        <w:rPr/>
      </w:pPr>
      <w:r>
        <w:rPr>
          <w:rFonts w:ascii="IRNazanin" w:hAnsi="IRNazanin" w:eastAsia="IRNazanin"/>
          <w:color w:val="111111"/>
          <w:sz w:val="28"/>
          <w:sz w:val="28"/>
          <w:szCs w:val="28"/>
          <w:rtl w:val="true"/>
          <w:lang w:bidi="fa-IR"/>
        </w:rPr>
        <w:t xml:space="preserve">و حطيم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 حرمت، صادقانه سوگند خوردم</w:t>
      </w:r>
    </w:p>
    <w:p>
      <w:pPr>
        <w:pStyle w:val="BookText"/>
        <w:rPr/>
      </w:pPr>
      <w:r>
        <w:rPr>
          <w:rFonts w:ascii="Amiri" w:hAnsi="Amiri" w:eastAsia="Amiri" w:cs="Amiri"/>
          <w:color w:val="111111"/>
          <w:sz w:val="28"/>
          <w:sz w:val="28"/>
          <w:szCs w:val="28"/>
          <w:rtl w:val="true"/>
          <w:lang w:bidi="ar-SA"/>
        </w:rPr>
        <w:t>لَيُخْضَبَنَّ الْيَوْمَ جِسْمي بِالدَّمِ</w:t>
      </w:r>
    </w:p>
    <w:p>
      <w:pPr>
        <w:pStyle w:val="BookText"/>
        <w:rPr/>
      </w:pPr>
      <w:r>
        <w:rPr>
          <w:rFonts w:ascii="IRNazanin" w:hAnsi="IRNazanin" w:eastAsia="IRNazanin"/>
          <w:color w:val="111111"/>
          <w:sz w:val="28"/>
          <w:sz w:val="28"/>
          <w:szCs w:val="28"/>
          <w:rtl w:val="true"/>
          <w:lang w:bidi="fa-IR"/>
        </w:rPr>
        <w:t>كه امروز پيكرم به خونم آغشته مى‌شود،</w:t>
      </w:r>
    </w:p>
    <w:p>
      <w:pPr>
        <w:pStyle w:val="BookText"/>
        <w:rPr/>
      </w:pPr>
      <w:r>
        <w:rPr>
          <w:rFonts w:ascii="Amiri" w:hAnsi="Amiri" w:eastAsia="Amiri" w:cs="Amiri"/>
          <w:color w:val="111111"/>
          <w:sz w:val="28"/>
          <w:sz w:val="28"/>
          <w:szCs w:val="28"/>
          <w:rtl w:val="true"/>
          <w:lang w:bidi="ar-SA"/>
        </w:rPr>
        <w:t>أَمامَ ذِي الْفَضْلِ وَ ذِي التَّكَرُّمِ</w:t>
      </w:r>
    </w:p>
    <w:p>
      <w:pPr>
        <w:pStyle w:val="BookText"/>
        <w:rPr/>
      </w:pPr>
      <w:r>
        <w:rPr>
          <w:rFonts w:ascii="IRNazanin" w:hAnsi="IRNazanin" w:eastAsia="IRNazanin"/>
          <w:color w:val="111111"/>
          <w:sz w:val="28"/>
          <w:sz w:val="28"/>
          <w:szCs w:val="28"/>
          <w:rtl w:val="true"/>
          <w:lang w:bidi="fa-IR"/>
        </w:rPr>
        <w:t xml:space="preserve">پيش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مآب و با كرامت</w:t>
      </w:r>
    </w:p>
    <w:p>
      <w:pPr>
        <w:pStyle w:val="BookText"/>
        <w:rPr/>
      </w:pPr>
      <w:r>
        <w:rPr>
          <w:rFonts w:ascii="Amiri" w:hAnsi="Amiri" w:eastAsia="Amiri" w:cs="Amiri"/>
          <w:color w:val="111111"/>
          <w:sz w:val="28"/>
          <w:sz w:val="28"/>
          <w:szCs w:val="28"/>
          <w:rtl w:val="true"/>
          <w:lang w:bidi="ar-SA"/>
        </w:rPr>
        <w:t>ذاكَ حُسَيْنٌ ذُو الْفِخارِ الْأَقْدَمِ</w:t>
      </w:r>
    </w:p>
    <w:p>
      <w:pPr>
        <w:pStyle w:val="BookText"/>
        <w:rPr/>
      </w:pPr>
      <w:r>
        <w:rPr>
          <w:rFonts w:ascii="IRNazanin" w:hAnsi="IRNazanin" w:eastAsia="IRNazanin"/>
          <w:color w:val="111111"/>
          <w:sz w:val="28"/>
          <w:sz w:val="28"/>
          <w:szCs w:val="28"/>
          <w:rtl w:val="true"/>
          <w:lang w:bidi="fa-IR"/>
        </w:rPr>
        <w:t>او حسين است، صاحب برتري و جلودار پيشرو</w:t>
      </w:r>
      <w:r>
        <w:rPr>
          <w:rFonts w:eastAsia="IRNazanin" w:cs="IRNazanin"/>
          <w:color w:val="111111"/>
          <w:sz w:val="28"/>
          <w:szCs w:val="28"/>
          <w:rtl w:val="true"/>
          <w:lang w:bidi="fa-IR"/>
        </w:rPr>
        <w:t>]</w:t>
      </w:r>
      <w:r>
        <w:rPr>
          <w:rStyle w:val="FootnoteAnchor"/>
          <w:rtl w:val="true"/>
        </w:rPr>
        <w:footnoteReference w:id="13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هجوم آوردند، او نيز بر آنان حمله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أَرْهَبُ الْمَوْتَ إِذِ الْمَوْتُ رَقٰى</w:t>
      </w:r>
    </w:p>
    <w:p>
      <w:pPr>
        <w:pStyle w:val="BookText"/>
        <w:rPr/>
      </w:pPr>
      <w:r>
        <w:rPr>
          <w:rFonts w:ascii="IRNazanin" w:hAnsi="IRNazanin" w:eastAsia="IRNazanin"/>
          <w:color w:val="111111"/>
          <w:sz w:val="28"/>
          <w:sz w:val="28"/>
          <w:szCs w:val="28"/>
          <w:rtl w:val="true"/>
          <w:lang w:bidi="fa-IR"/>
        </w:rPr>
        <w:t>از مرگ نمى‌هراسم هنگامي كه مرگ صعود باشد</w:t>
      </w:r>
    </w:p>
    <w:p>
      <w:pPr>
        <w:pStyle w:val="BookText"/>
        <w:rPr/>
      </w:pP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تا جايي كه شمشيرها، مرا به خاك افكنند</w:t>
      </w:r>
    </w:p>
    <w:p>
      <w:pPr>
        <w:pStyle w:val="BookText"/>
        <w:rPr/>
      </w:pPr>
      <w:r>
        <w:rPr>
          <w:rFonts w:ascii="Amiri" w:hAnsi="Amiri" w:eastAsia="Amiri" w:cs="Amiri"/>
          <w:color w:val="111111"/>
          <w:sz w:val="28"/>
          <w:sz w:val="28"/>
          <w:szCs w:val="28"/>
          <w:rtl w:val="true"/>
          <w:lang w:bidi="ar-SA"/>
        </w:rPr>
        <w:t>نَفْسي لِنَفْسِ الْمُصطَفَى الطُّهْرِ وَقا</w:t>
      </w:r>
    </w:p>
    <w:p>
      <w:pPr>
        <w:pStyle w:val="BookText"/>
        <w:rPr/>
      </w:pPr>
      <w:r>
        <w:rPr>
          <w:rFonts w:ascii="IRNazanin" w:hAnsi="IRNazanin" w:eastAsia="IRNazanin"/>
          <w:color w:val="111111"/>
          <w:sz w:val="28"/>
          <w:sz w:val="28"/>
          <w:szCs w:val="28"/>
          <w:rtl w:val="true"/>
          <w:lang w:bidi="fa-IR"/>
        </w:rPr>
        <w:t>جانم، سپر جان پاك مصطفي باشد</w:t>
      </w:r>
    </w:p>
    <w:p>
      <w:pPr>
        <w:pStyle w:val="BookText"/>
        <w:rPr/>
      </w:pPr>
      <w:r>
        <w:rPr>
          <w:rFonts w:ascii="Amiri" w:hAnsi="Amiri" w:eastAsia="Amiri" w:cs="Amiri"/>
          <w:color w:val="111111"/>
          <w:sz w:val="28"/>
          <w:sz w:val="28"/>
          <w:szCs w:val="28"/>
          <w:rtl w:val="true"/>
          <w:lang w:bidi="ar-SA"/>
        </w:rPr>
        <w:t>إِنّـي أَنَـا الْـَعبّـاسُ أَغْـُدو بِالـسَّـقا</w:t>
      </w:r>
    </w:p>
    <w:p>
      <w:pPr>
        <w:pStyle w:val="BookText"/>
        <w:rPr/>
      </w:pPr>
      <w:r>
        <w:rPr>
          <w:rFonts w:ascii="Amiri" w:hAnsi="Amiri" w:eastAsia="Amiri" w:cs="Amiri"/>
          <w:color w:val="111111"/>
          <w:sz w:val="28"/>
          <w:sz w:val="28"/>
          <w:szCs w:val="28"/>
          <w:rtl w:val="true"/>
          <w:lang w:bidi="ar-SA"/>
        </w:rPr>
        <w:t xml:space="preserve">اين منم، عبّاس،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شده‌ام</w:t>
      </w:r>
    </w:p>
    <w:p>
      <w:pPr>
        <w:pStyle w:val="BookText"/>
        <w:rPr/>
      </w:pPr>
      <w:r>
        <w:rPr>
          <w:rFonts w:ascii="Amiri" w:hAnsi="Amiri" w:eastAsia="Amiri" w:cs="Amiri"/>
          <w:color w:val="111111"/>
          <w:sz w:val="28"/>
          <w:sz w:val="28"/>
          <w:szCs w:val="28"/>
          <w:rtl w:val="true"/>
          <w:lang w:bidi="ar-SA"/>
        </w:rPr>
        <w:t>وَ لا أَخـافُ الـشَّرَّ يـَوْمَ الْمُـلْتَـقٰى</w:t>
      </w:r>
    </w:p>
    <w:p>
      <w:pPr>
        <w:pStyle w:val="BookText"/>
        <w:rPr/>
      </w:pPr>
      <w:r>
        <w:rPr>
          <w:rFonts w:ascii="IRNazanin" w:hAnsi="IRNazanin" w:eastAsia="IRNazanin"/>
          <w:color w:val="111111"/>
          <w:sz w:val="28"/>
          <w:sz w:val="28"/>
          <w:szCs w:val="28"/>
          <w:rtl w:val="true"/>
          <w:lang w:bidi="fa-IR"/>
        </w:rPr>
        <w:t>و در هنگامه رويارويي، از شر نمي‌هراسم</w:t>
      </w:r>
    </w:p>
    <w:p>
      <w:pPr>
        <w:pStyle w:val="BookText"/>
        <w:rPr/>
      </w:pPr>
      <w:r>
        <w:rPr>
          <w:rFonts w:ascii="IRNazanin" w:hAnsi="IRNazanin" w:eastAsia="IRNazanin"/>
          <w:color w:val="111111"/>
          <w:sz w:val="28"/>
          <w:sz w:val="28"/>
          <w:szCs w:val="28"/>
          <w:rtl w:val="true"/>
          <w:lang w:bidi="fa-IR"/>
        </w:rPr>
        <w:t xml:space="preserve">سپس آنان را پراكنده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ياران ابن‌زياد ـ كه مانع از دسترسي به آب بودند، يورش برد و از آنان كُشت و در ميانشان ضربه زد تا جايي كه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فرات شد و مشك را پُر نمود و بر دوش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آب به همراه داشت و مقهور بود، دليرانه مي‌جنگيد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زخم‌هايي كه بر اثر بارش تيرها بر پيكرش وارد شده بود، او را ضعيف ساخت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وَرقاى جُهَنى، پشت درخت خرمايى به كمين او نشست و حَكيم بن طُفَيل سِنبِسى نيز او را يارى داد و بر دست راست عبّاس </w:t>
      </w:r>
    </w:p>
    <w:p>
      <w:pPr>
        <w:pStyle w:val="BookText"/>
        <w:rPr/>
      </w:pPr>
      <w:r>
        <w:rPr>
          <w:rFonts w:ascii="IRNazanin" w:hAnsi="IRNazanin" w:eastAsia="IRNazanin"/>
          <w:color w:val="111111"/>
          <w:sz w:val="28"/>
          <w:sz w:val="28"/>
          <w:szCs w:val="28"/>
          <w:rtl w:val="true"/>
          <w:lang w:bidi="fa-IR"/>
        </w:rPr>
        <w:t xml:space="preserve">عليه السلام ضربه‌اى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شمشير به دست چپ گرفت و به آنها حمله بُرد در حالي كه چنين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قَـطَـعْتُمُ يَميـني</w:t>
      </w:r>
    </w:p>
    <w:p>
      <w:pPr>
        <w:pStyle w:val="BookText"/>
        <w:rPr/>
      </w:pPr>
      <w:r>
        <w:rPr>
          <w:rFonts w:ascii="IRNazanin" w:hAnsi="IRNazanin" w:eastAsia="IRNazanin"/>
          <w:color w:val="111111"/>
          <w:sz w:val="28"/>
          <w:sz w:val="28"/>
          <w:szCs w:val="28"/>
          <w:rtl w:val="true"/>
          <w:lang w:bidi="fa-IR"/>
        </w:rPr>
        <w:t>به خدا سوگند، اگرچه دست راستم را قطع كرديد</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من، هميشه از دين خويش حمايت مى‌كنم</w:t>
      </w:r>
    </w:p>
    <w:p>
      <w:pPr>
        <w:pStyle w:val="BookText"/>
        <w:rPr/>
      </w:pPr>
      <w:r>
        <w:rPr>
          <w:rFonts w:ascii="Amiri" w:hAnsi="Amiri" w:eastAsia="Amiri" w:cs="Amiri"/>
          <w:color w:val="111111"/>
          <w:sz w:val="28"/>
          <w:sz w:val="28"/>
          <w:szCs w:val="28"/>
          <w:rtl w:val="true"/>
          <w:lang w:bidi="ar-SA"/>
        </w:rPr>
        <w:t>وَ عَنْ إِمامٍ صـادِقِ الْيَـقينِ</w:t>
      </w:r>
    </w:p>
    <w:p>
      <w:pPr>
        <w:pStyle w:val="BookText"/>
        <w:rPr/>
      </w:pPr>
      <w:r>
        <w:rPr>
          <w:rFonts w:ascii="IRNazanin" w:hAnsi="IRNazanin" w:eastAsia="IRNazanin"/>
          <w:color w:val="111111"/>
          <w:sz w:val="28"/>
          <w:sz w:val="28"/>
          <w:szCs w:val="28"/>
          <w:rtl w:val="true"/>
          <w:lang w:bidi="fa-IR"/>
        </w:rPr>
        <w:t>و نيز از امام راستگوي استوارباورى</w:t>
      </w:r>
    </w:p>
    <w:p>
      <w:pPr>
        <w:pStyle w:val="BookText"/>
        <w:rPr/>
      </w:pPr>
      <w:r>
        <w:rPr>
          <w:rFonts w:ascii="Amiri" w:hAnsi="Amiri" w:eastAsia="Amiri" w:cs="Amiri"/>
          <w:color w:val="111111"/>
          <w:sz w:val="28"/>
          <w:sz w:val="28"/>
          <w:szCs w:val="28"/>
          <w:rtl w:val="true"/>
          <w:lang w:bidi="ar-SA"/>
        </w:rPr>
        <w:t>نَجْلِ النَّبِيِّ الطّاهِرِ الْأَمينِ</w:t>
      </w:r>
    </w:p>
    <w:p>
      <w:pPr>
        <w:pStyle w:val="BookText"/>
        <w:rPr/>
      </w:pPr>
      <w:r>
        <w:rPr>
          <w:rFonts w:ascii="IRNazanin" w:hAnsi="IRNazanin" w:eastAsia="IRNazanin"/>
          <w:color w:val="111111"/>
          <w:sz w:val="28"/>
          <w:sz w:val="28"/>
          <w:szCs w:val="28"/>
          <w:rtl w:val="true"/>
          <w:lang w:bidi="fa-IR"/>
        </w:rPr>
        <w:t>كه نواده پيامبرِ پاك و اميـن اسـت</w:t>
      </w:r>
    </w:p>
    <w:p>
      <w:pPr>
        <w:pStyle w:val="BookText"/>
        <w:rPr/>
      </w:pPr>
      <w:r>
        <w:rPr>
          <w:rFonts w:ascii="IRNazanin" w:hAnsi="IRNazanin" w:eastAsia="IRNazanin"/>
          <w:color w:val="111111"/>
          <w:sz w:val="28"/>
          <w:sz w:val="28"/>
          <w:szCs w:val="28"/>
          <w:rtl w:val="true"/>
          <w:lang w:bidi="fa-IR"/>
        </w:rPr>
        <w:t>سپس آن‌قدر جنگيد تا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طُفَيل طايى، از پشت درخت خرما بر او كمين كرد و بر دست چپش ضربه‌اى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نيز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تَخْشَيْ مِنَ الْكُفّارِ</w:t>
      </w:r>
    </w:p>
    <w:p>
      <w:pPr>
        <w:pStyle w:val="BookText"/>
        <w:rPr/>
      </w:pPr>
      <w:r>
        <w:rPr>
          <w:rFonts w:ascii="Amiri" w:hAnsi="Amiri" w:eastAsia="Amiri" w:cs="Amiri"/>
          <w:color w:val="111111"/>
          <w:sz w:val="28"/>
          <w:sz w:val="28"/>
          <w:szCs w:val="28"/>
          <w:rtl w:val="true"/>
          <w:lang w:bidi="ar-SA"/>
        </w:rPr>
        <w:t>اى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كافران نترس</w:t>
      </w:r>
    </w:p>
    <w:p>
      <w:pPr>
        <w:pStyle w:val="BookText"/>
        <w:rPr/>
      </w:pPr>
      <w:r>
        <w:rPr>
          <w:rFonts w:ascii="Amiri" w:hAnsi="Amiri" w:eastAsia="Amiri" w:cs="Amiri"/>
          <w:color w:val="111111"/>
          <w:sz w:val="28"/>
          <w:sz w:val="28"/>
          <w:szCs w:val="28"/>
          <w:rtl w:val="true"/>
          <w:lang w:bidi="ar-SA"/>
        </w:rPr>
        <w:t>وَ أَبْشِري بِرَحْمَةِ الْجَبّارِ</w:t>
      </w:r>
    </w:p>
    <w:p>
      <w:pPr>
        <w:pStyle w:val="BookText"/>
        <w:rPr/>
      </w:pPr>
      <w:r>
        <w:rPr>
          <w:rFonts w:ascii="IRNazanin" w:hAnsi="IRNazanin" w:eastAsia="IRNazanin"/>
          <w:color w:val="111111"/>
          <w:sz w:val="28"/>
          <w:sz w:val="28"/>
          <w:szCs w:val="28"/>
          <w:rtl w:val="true"/>
          <w:lang w:bidi="fa-IR"/>
        </w:rPr>
        <w:t>و به رحمت خداوند جبران‌گر بشارت بده</w:t>
      </w:r>
    </w:p>
    <w:p>
      <w:pPr>
        <w:pStyle w:val="BookText"/>
        <w:rPr/>
      </w:pPr>
      <w:r>
        <w:rPr>
          <w:rFonts w:ascii="Amiri" w:hAnsi="Amiri" w:eastAsia="Amiri" w:cs="Amiri"/>
          <w:color w:val="111111"/>
          <w:sz w:val="28"/>
          <w:sz w:val="28"/>
          <w:szCs w:val="28"/>
          <w:rtl w:val="true"/>
          <w:lang w:bidi="ar-SA"/>
        </w:rPr>
        <w:t>مَعَ النَّبِيِّ السَّيِّدِ الْمُخْتارِ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پيامبر، آن سَرور برگزيده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قَطَعُوا بِبَغْيِهِمْ يَساري</w:t>
      </w:r>
    </w:p>
    <w:p>
      <w:pPr>
        <w:pStyle w:val="BookText"/>
        <w:rPr/>
      </w:pPr>
      <w:r>
        <w:rPr>
          <w:rFonts w:ascii="IRNazanin" w:hAnsi="IRNazanin" w:eastAsia="IRNazanin"/>
          <w:color w:val="111111"/>
          <w:sz w:val="28"/>
          <w:sz w:val="28"/>
          <w:szCs w:val="28"/>
          <w:rtl w:val="true"/>
          <w:lang w:bidi="fa-IR"/>
        </w:rPr>
        <w:t>با سركشى‌شان، دست چپم را قطع كردند</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داغىِ آتش، متّصل كن</w:t>
      </w:r>
    </w:p>
    <w:p>
      <w:pPr>
        <w:pStyle w:val="BookText"/>
        <w:rPr/>
      </w:pPr>
      <w:r>
        <w:rPr>
          <w:rFonts w:ascii="IRNazanin" w:hAnsi="IRNazanin" w:eastAsia="IRNazanin"/>
          <w:color w:val="111111"/>
          <w:sz w:val="28"/>
          <w:sz w:val="28"/>
          <w:szCs w:val="28"/>
          <w:rtl w:val="true"/>
          <w:lang w:bidi="fa-IR"/>
        </w:rPr>
        <w:t xml:space="preserve">در آن هنگام، آن ملعون، عبّاس را با عمود آهنين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عليه السّلام،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نقش بر زمين ديد، گريست و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تَعَدَّيْتُمُ يا شَرَّ قَوْمٍ بِفِعْلِكُمْ</w:t>
      </w:r>
    </w:p>
    <w:p>
      <w:pPr>
        <w:pStyle w:val="BookText"/>
        <w:rPr/>
      </w:pPr>
      <w:r>
        <w:rPr>
          <w:rFonts w:ascii="Amiri" w:hAnsi="Amiri" w:eastAsia="Amiri" w:cs="Amiri"/>
          <w:color w:val="111111"/>
          <w:sz w:val="28"/>
          <w:sz w:val="28"/>
          <w:szCs w:val="28"/>
          <w:rtl w:val="true"/>
          <w:lang w:bidi="ar-SA"/>
        </w:rPr>
        <w:t>اى بدترينِ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كارتان، تجاوز كرديد</w:t>
      </w:r>
    </w:p>
    <w:p>
      <w:pPr>
        <w:pStyle w:val="BookText"/>
        <w:rPr/>
      </w:pPr>
      <w:r>
        <w:rPr>
          <w:rFonts w:ascii="Amiri" w:hAnsi="Amiri" w:eastAsia="Amiri" w:cs="Amiri"/>
          <w:color w:val="111111"/>
          <w:sz w:val="28"/>
          <w:sz w:val="28"/>
          <w:szCs w:val="28"/>
          <w:rtl w:val="true"/>
          <w:lang w:bidi="ar-SA"/>
        </w:rPr>
        <w:t>وَ خالَفْتُمْ قَوْلَ النَّبِيِّ مُحَمَّدٍ</w:t>
      </w:r>
    </w:p>
    <w:p>
      <w:pPr>
        <w:pStyle w:val="BookText"/>
        <w:rPr/>
      </w:pPr>
      <w:r>
        <w:rPr>
          <w:rFonts w:ascii="IRNazanin" w:hAnsi="IRNazanin" w:eastAsia="IRNazanin"/>
          <w:color w:val="111111"/>
          <w:sz w:val="28"/>
          <w:sz w:val="28"/>
          <w:szCs w:val="28"/>
          <w:rtl w:val="true"/>
          <w:lang w:bidi="fa-IR"/>
        </w:rPr>
        <w:t>و با سخن محمّد پيامبر، مخالفت كرديد</w:t>
      </w:r>
    </w:p>
    <w:p>
      <w:pPr>
        <w:pStyle w:val="BookText"/>
        <w:rPr/>
      </w:pPr>
      <w:r>
        <w:rPr>
          <w:rFonts w:ascii="Amiri" w:hAnsi="Amiri" w:eastAsia="Amiri" w:cs="Amiri"/>
          <w:color w:val="111111"/>
          <w:sz w:val="28"/>
          <w:sz w:val="28"/>
          <w:szCs w:val="28"/>
          <w:rtl w:val="true"/>
          <w:lang w:bidi="ar-SA"/>
        </w:rPr>
        <w:t>أَما كانَ خَيْرُ الرُّسْلِ وَصّاكُمْ بِنا؟</w:t>
      </w:r>
    </w:p>
    <w:p>
      <w:pPr>
        <w:pStyle w:val="BookText"/>
        <w:rPr/>
      </w:pPr>
      <w:r>
        <w:rPr>
          <w:rFonts w:ascii="IRNazanin" w:hAnsi="IRNazanin" w:eastAsia="IRNazanin"/>
          <w:color w:val="111111"/>
          <w:sz w:val="28"/>
          <w:sz w:val="28"/>
          <w:szCs w:val="28"/>
          <w:rtl w:val="true"/>
          <w:lang w:bidi="fa-IR"/>
        </w:rPr>
        <w:t>آيا برترين فرستادگان، سفارش ما را به شما نكرد؟</w:t>
      </w:r>
    </w:p>
    <w:p>
      <w:pPr>
        <w:pStyle w:val="BookText"/>
        <w:rPr/>
      </w:pPr>
      <w:r>
        <w:rPr>
          <w:rFonts w:ascii="Amiri" w:hAnsi="Amiri" w:eastAsia="Amiri" w:cs="Amiri"/>
          <w:color w:val="111111"/>
          <w:sz w:val="28"/>
          <w:sz w:val="28"/>
          <w:szCs w:val="28"/>
          <w:rtl w:val="true"/>
          <w:lang w:bidi="ar-SA"/>
        </w:rPr>
        <w:t>أَما نَحْنُ مِنْ نَسْلِ النَّبِيِّ الْمُسَدَّدِ؟</w:t>
      </w:r>
    </w:p>
    <w:p>
      <w:pPr>
        <w:pStyle w:val="BookText"/>
        <w:rPr/>
      </w:pPr>
      <w:r>
        <w:rPr>
          <w:rFonts w:ascii="IRNazanin" w:hAnsi="IRNazanin" w:eastAsia="IRNazanin"/>
          <w:color w:val="111111"/>
          <w:sz w:val="28"/>
          <w:sz w:val="28"/>
          <w:szCs w:val="28"/>
          <w:rtl w:val="true"/>
          <w:lang w:bidi="fa-IR"/>
        </w:rPr>
        <w:t>آيا ما از نسل پيامبرِ تأييد شده نيستيم؟</w:t>
      </w:r>
    </w:p>
    <w:p>
      <w:pPr>
        <w:pStyle w:val="BookText"/>
        <w:rPr/>
      </w:pPr>
      <w:r>
        <w:rPr>
          <w:rFonts w:ascii="Amiri" w:hAnsi="Amiri" w:eastAsia="Amiri" w:cs="Amiri"/>
          <w:color w:val="111111"/>
          <w:sz w:val="28"/>
          <w:sz w:val="28"/>
          <w:szCs w:val="28"/>
          <w:rtl w:val="true"/>
          <w:lang w:bidi="ar-SA"/>
        </w:rPr>
        <w:t>أَما كانَتِ الزَّهْراءُ أُمّي دُونَكْمْ</w:t>
      </w:r>
    </w:p>
    <w:p>
      <w:pPr>
        <w:pStyle w:val="BookText"/>
        <w:rPr/>
      </w:pPr>
      <w:r>
        <w:rPr>
          <w:rFonts w:ascii="IRNazanin" w:hAnsi="IRNazanin" w:eastAsia="IRNazanin"/>
          <w:color w:val="111111"/>
          <w:sz w:val="28"/>
          <w:sz w:val="28"/>
          <w:szCs w:val="28"/>
          <w:rtl w:val="true"/>
          <w:lang w:bidi="fa-IR"/>
        </w:rPr>
        <w:t>آيا چنين نيست كه زهرا، مادر من بوده، نه شما؟</w:t>
      </w:r>
    </w:p>
    <w:p>
      <w:pPr>
        <w:pStyle w:val="BookText"/>
        <w:rPr/>
      </w:pP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آيا احمد، بهترينِ مردمان نبود؟</w:t>
      </w:r>
    </w:p>
    <w:p>
      <w:pPr>
        <w:pStyle w:val="BookText"/>
        <w:rPr/>
      </w:pPr>
      <w:r>
        <w:rPr>
          <w:rFonts w:ascii="Amiri" w:hAnsi="Amiri" w:eastAsia="Amiri" w:cs="Amiri"/>
          <w:color w:val="111111"/>
          <w:sz w:val="28"/>
          <w:sz w:val="28"/>
          <w:szCs w:val="28"/>
          <w:rtl w:val="true"/>
          <w:lang w:bidi="ar-SA"/>
        </w:rPr>
        <w:t>لُعِنْتُمْ وَ أُخْزيتُمْ بِما قَدْ جَنَيْتُمُ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نفرين شُديد و به خاطر جنايتي كه كرديد، خوار شُديد </w:t>
      </w:r>
      <w:bookmarkStart w:id="110" w:name="pg2321_19037"/>
    </w:p>
    <w:p>
      <w:pPr>
        <w:pStyle w:val="BookText"/>
        <w:rPr/>
      </w:pPr>
      <w:bookmarkEnd w:id="110"/>
      <w:r>
        <w:rPr>
          <w:rFonts w:ascii="Amiri" w:hAnsi="Amiri" w:eastAsia="Amiri" w:cs="Amiri"/>
          <w:color w:val="111111"/>
          <w:sz w:val="28"/>
          <w:sz w:val="28"/>
          <w:szCs w:val="28"/>
          <w:rtl w:val="true"/>
          <w:lang w:bidi="ar-SA"/>
        </w:rPr>
        <w:t>فَسَوْفَ تُلاقُوا حَرَّ نارٍ تَوَقَّدِ</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به زودى، داغىِ آتشى برافروخته را ملاقات خواهيد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عبّاس كشته شد،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ظَهْري وَ قَلَّتْ حيلَتي ـ اكنون پُشتم شكست و چاره‌ام اندك گرديد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رحمت خداوند دور باد از كافراني كه چنين غمي را بر قلب سرور يگانه‌ام،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كيفيّت شهادت آن جناب بي‌مثال، با توجّه به منابع معتبر حديث و تاريخ، اكنون به برّرسي شبهه و پاسخ آن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يكي براي من توضيح بدهد كه حضرت چگونه مشك را از دستي كه قطع شده مي گيرد؟ آيا حضرت از اسب پياده شده و مي رود مشك را كه همراه دست قطع شده اش روي زمين افتاده بر مي دارد و دوباره سوار اسب مي شود و مي رود؟ دوباره كه آن يكي دستش قطع مي شود چه كار مي كند؟ آيا حضرت باز از اسب پياده شده و مي رود به سراغ دست افتاده و دولا شده و مشك را با دندان مي گيرد؟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2373205_3804643083"/>
      <w:bookmarkStart w:id="112" w:name="_Toc40"/>
      <w:bookmarkEnd w:id="111"/>
      <w:r>
        <w:rPr>
          <w:rtl w:val="true"/>
        </w:rPr>
        <w:t>پاسخ</w:t>
      </w:r>
      <w:bookmarkEnd w:id="112"/>
    </w:p>
    <w:p>
      <w:pPr>
        <w:pStyle w:val="BookText"/>
        <w:rPr/>
      </w:pPr>
      <w:r>
        <w:rPr>
          <w:rFonts w:ascii="IRNazanin" w:hAnsi="IRNazanin" w:eastAsia="IRNazanin"/>
          <w:color w:val="111111"/>
          <w:sz w:val="28"/>
          <w:sz w:val="28"/>
          <w:szCs w:val="28"/>
          <w:rtl w:val="true"/>
          <w:lang w:bidi="fa-IR"/>
        </w:rPr>
        <w:t>در منابع معتبر، در باب كيفيّت شهادت آن جناب، اشاره‌اي به جابجايي مكرّر مشك نمي‌شود و چنان‌چه گذشت، مشك بر روي دوش مولا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يكي از نقل‌ها، چگونگي شهادت حضرت، چنين توصيف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العبّاس عليه السّلام، صداي كودكان شنيد كه نداي العطش العطش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اسبش سوار شد، نيزه‌اش و نيز مشك را برگرفت و به سوي فرات روان گشت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كساني كه بر نگهباني فرات گمارده شده بودند، او را محاصره كرده و تيرباران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كنار زد و بنابر آنچه روايت شده است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ايشان را به درك واصل نمود، از ميان ايشان بيرون شده، خود را به فرات رساند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 مشتي آب بنوشد، تشنگي امام حسين و خانواده ايشان عليهم‌السّلام را ياد آورد، آب را پرتاب نموده، مشك را پر كرد و بر روي كتف راست خويش قرار داده، به سوي خيمه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او بستند و از همه سو او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جنگيد تا آن‌كه نوفل ازرق روي دست راست ايشان ضربه زد و آن را جدا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مشك را روي كتف چپ خويش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ضربه‌اي به ايشان وارد كرد كه دست چپش از ساعد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را با دندانهايش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تيري آمد و به مشك برخورد كرد و آب آن را ريخت</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اين تنها روايتي است كه حكايت از جابجايي مكرر مشك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گمانِ صرف و صرف گمان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 البته نمي‌تواند خالي از غرض‌ورزي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 را در پنجه حضرت عبّاس عليه السّلام مي‌بيند و مي‌سرايد تا قعر دوزخ، گويي تا كنون مشك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هم مي‌دانند كه مشك بندي دارد تا آن را بر روي دوش ثابت كند و نگه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خيلي جاي تعجّب ندارد، به هر حال آن‌كه از نزديك، مشك نديده، به يقين نمي‌داند وقتي يك مشك از آب پُر مي‌شود، تا چه حد سنگين است و اگر كسي بخواهد آن را با پنجه دست نگه دارد، خيلي زود خسته مي‌شود، چه رسد به اينكه بر اسب سوار باشد، </w:t>
      </w:r>
    </w:p>
    <w:p>
      <w:pPr>
        <w:pStyle w:val="BookText"/>
        <w:rPr/>
      </w:pPr>
      <w:r>
        <w:rPr>
          <w:rFonts w:ascii="IRNazanin" w:hAnsi="IRNazanin" w:eastAsia="IRNazanin"/>
          <w:color w:val="111111"/>
          <w:sz w:val="28"/>
          <w:sz w:val="28"/>
          <w:szCs w:val="28"/>
          <w:rtl w:val="true"/>
          <w:lang w:bidi="fa-IR"/>
        </w:rPr>
        <w:t>مهار اسب را به دست گرفته و در ضمن شمشير بزند و بجنگد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استفاده در همين مواقع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برداشت‌ها و گمان‌هاي مغرضانه، چشمان انديشه را كور كند، طبعاً به چنين گستره‌اي قد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نكته‌اي كه در تمامي مقاتل ـ از جمله اين متن ـ صراحتاً بيان مي‌شود اين است كه مولا مشك را بر دوش خويش حمل فرمود، يعني بند مشك را بر روي شانه انداخته و آن را روي كمر قرار داد تا ضمن تحمل سنگيني مشك و حفاظت هرچه بيشتر از آن، جنگيدن آسان‌تر شود؛ با دست راست، شمشير گرفته و مي‌جنگيد و مشك بر پشت او تكيه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اين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راست جدا مي‌شود، مولا مشك را از دوش راست، به دوش چپ منتقل كرده و شمشير به دست چپ گرفتند و هنگامي كه دست چپ ايشان جدا مي‌شود، مشك را به دندان مي‌كِشند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توضيحي كه به نظر لازم مي‌آيد اينكه دليران و قهرمانان در ميدان كارزار، براي دفاع، تنها يك سلاح برنمي‌داشتند بلكه دو يا گاه تعداد بيشتري سلاح همراه داشتند تا در صورتي كه به هر نحو، يكي </w:t>
      </w:r>
    </w:p>
    <w:p>
      <w:pPr>
        <w:pStyle w:val="BookText"/>
        <w:rPr/>
      </w:pPr>
      <w:r>
        <w:rPr>
          <w:rFonts w:ascii="IRNazanin" w:hAnsi="IRNazanin" w:eastAsia="IRNazanin"/>
          <w:color w:val="111111"/>
          <w:sz w:val="28"/>
          <w:sz w:val="28"/>
          <w:szCs w:val="28"/>
          <w:rtl w:val="true"/>
          <w:lang w:bidi="fa-IR"/>
        </w:rPr>
        <w:t>از آنها را از دست دادند، از ديگري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چنان‌چه شمشير در دست راست حضرت بوده و از ايشان جدا شده، سلاح ديگري به همراه داشته‌اند تا بتوانند دفاع را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اينكه در روايت مذكور، به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گاهي نيز طوري مي‌جنگيدند كه سلاح از كف دشمن بستانند؛ بنابراين نيازي نيست شمشير را از دست راست بگيرند و به دست چپ بدهند، ضمن اينكه در مقاتل نيامده همان شمشيري كه در دست راست بود، به دست چپ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به دندان گرفتن مشك نيز ترديدي نيست عبّاسي كه دستانش از بدن جدا شده و تمام هدفش رساندن آب به خيام حرم است، از هيچ تلاشي دريغ ندارد، حتي اگر مجبور باشد مشك را با دندان‌هاي خويش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دست حضرت چگونه قطع شده؟ از مچ؟ از آرنج؟ از كتف؟</w:t>
      </w:r>
    </w:p>
    <w:p>
      <w:pPr>
        <w:pStyle w:val="BookText"/>
        <w:rPr/>
      </w:pPr>
      <w:r>
        <w:rPr>
          <w:rFonts w:ascii="IRNazanin" w:hAnsi="IRNazanin" w:eastAsia="IRNazanin"/>
          <w:color w:val="111111"/>
          <w:sz w:val="28"/>
          <w:sz w:val="28"/>
          <w:szCs w:val="28"/>
          <w:rtl w:val="true"/>
          <w:lang w:bidi="fa-IR"/>
        </w:rPr>
        <w:t>آيا چنان ماه رشادتي را مي‌توان با چنين پرده‌اي از جنس دود، بي‌نور جلوه داد؟ هيهات كه اين طرح و طراح، بتوانند ذرّه‌اي از پرتوافشاني ماه بني‌هاشم، بكاهند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 كه سوار بر اسب باشد، به يقين نمي‌تواند به راحتي خود را </w:t>
      </w:r>
    </w:p>
    <w:p>
      <w:pPr>
        <w:pStyle w:val="BookText"/>
        <w:rPr/>
      </w:pPr>
      <w:r>
        <w:rPr>
          <w:rFonts w:ascii="IRNazanin" w:hAnsi="IRNazanin" w:eastAsia="IRNazanin"/>
          <w:color w:val="111111"/>
          <w:sz w:val="28"/>
          <w:sz w:val="28"/>
          <w:szCs w:val="28"/>
          <w:rtl w:val="true"/>
          <w:lang w:bidi="fa-IR"/>
        </w:rPr>
        <w:t>پشت نخل پنهان كند مگر اينكه اسبش در ميان انبوه گياهان، پنهان شود كه در اين صورت باز هم احتمال ديده شدن او بسيار است و اصل مخفي‌گاه و كمين‌گاه از ميان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احتمال زياد، دو نفري كه كمين كرده و دستان حضرت را از بدن جدا نمودند، پياده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نيز، با توجّه به زيركي و چالاكي مولا اباالفضل العبّاس عليه السّلام، بايد بسيار مراقب مي‌بودند تا ديده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كاملاً پشت سر حضرت قرار گرفته و در اين حالت، دستاني را كه بوسه‌گاه اميرالمؤمنين عليه السّلام بود، مورد اصابت ضربه شمشير قرار 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اگر اين جسارت زماني صورت مي‌گرفت كه مولا در حال جنگيدن با ديگري بود، ذكر مي‌شد كه آن دو ملعون، از مشغول بودن حضرت، سوءاستفاده كردند و ديگر نيازي به كمين گرفتن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در اين صورت، فرصت نبود تا مشك دوش به دوش شود؛ يا سلاح از دست رفته، بازآيد، در حالي كه تاريخ و مقاتل، صراحتاً به آن اشاره دارد و چنان‌چه گذشت، حتّي حضرت پس از جدا شدن دستان مبارك، اشعاري خواندند كه نشان مي‌دهد ضربه هنگامي فرود آمده كه مولا در حال جنگيدن نبودند بلكه به </w:t>
      </w:r>
    </w:p>
    <w:p>
      <w:pPr>
        <w:pStyle w:val="BookText"/>
        <w:rPr/>
      </w:pPr>
      <w:r>
        <w:rPr>
          <w:rFonts w:ascii="IRNazanin" w:hAnsi="IRNazanin" w:eastAsia="IRNazanin"/>
          <w:color w:val="111111"/>
          <w:sz w:val="28"/>
          <w:sz w:val="28"/>
          <w:szCs w:val="28"/>
          <w:rtl w:val="true"/>
          <w:lang w:bidi="fa-IR"/>
        </w:rPr>
        <w:t>سوي خيام حرم، ره مي‌سپردند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كسي بر اسب سوار است و مي‌تازد ولي در حال جنگيدن نيست؛ كسي كمين كرده و پياده است و خود را كاملاً پشت سر سوار قرار مي‌دهد، وقتي دست سوار از جانب پياده، مورد اصابت ضربه شمشير واقع شود، به يقين از ناحيه مچ يا ساعد يا آرنج ضربه نمي‌خورد بلكه از ناحيه كتف يا بازو، مورد آسيب واقع مي‌شود و اين، همان است كه در مقاتل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به كار مي‌رفت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جز نقلي كه دلالت داشت دست چپ مولا، از ناحيه ساعد مورد اصابت ضربه قرار گرفته كه روايتي مرسل از كتابي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چيز قطع شده؟ شمشير؟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تاريخ و مقاتل ذكر مي‌شود اين است كه دشمنان پشت نخل‌ها در كمين نشسته و دستان مولا را از پشت سر قطع كردند، يعني دو دست حضرت عبّاس عليه السّلام، مورد اصابت ضربه قرار گرفته و از بدن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مقاتل آمده است كه طوري ايشان را تيرباران ساختند كه پيكر مبارك، بسيار آسيب ديد، لكن در نهايت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خون ريزي شديد ناشي از قطع شدن دست در اين ميان كشك بوده؟</w:t>
      </w:r>
    </w:p>
    <w:p>
      <w:pPr>
        <w:pStyle w:val="BookText"/>
        <w:rPr/>
      </w:pPr>
      <w:r>
        <w:rPr>
          <w:rFonts w:ascii="IRNazanin" w:hAnsi="IRNazanin" w:eastAsia="IRNazanin"/>
          <w:color w:val="111111"/>
          <w:sz w:val="28"/>
          <w:sz w:val="28"/>
          <w:szCs w:val="28"/>
          <w:rtl w:val="true"/>
          <w:lang w:bidi="fa-IR"/>
        </w:rPr>
        <w:t>هرچند؛ كسي كه اين‌چنين سخن مي‌راند، به يقين مورد رحمت الهي نيست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خداوند تبارك و تعالي مي‌خواهم كه رحمت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 و قهر و غضب را بر او بباراند كه اين‌چنين مصرّانه، درصدد خاموش ساختن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چنين زخم سنگيني، خون‌ريزي بسيار شديدي دارد، چنان‌چه در مقاتل صراحتاً به آن اشاره شده و سخن از ضعفي به ميان مي‌آيد كه پس از تيرباران، جدا شدن دست راست و نيز دست چپ حضرت، بر وجود گرامي ايشان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 مي‌انديشيد، متوجه مي‌شد كه دستان مبارك قمر بني‌هاشم، ناجوانمردانه و با كمين كردن در پشت درختان نخل، از بدن جدا شده و اين يعني مسلماً آن سرور تشنه‌كام، تا زمان جدا شدن دست چپ، نتوانستند از حاشيه نهر علقمه دور شوند، كه اگر ضعف ناشي از زخم‌ها و خونريزي‌ها را به آن اضافه كنيم، مي‌تواند تصوير روشني از ماوقع براي ما ترسيم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نقشه كربلا را از بالا بنگريد و به جايگاه جدا شدن دستان مبارك اباالفضل العبّاس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مسمّي به كفّ‌العبّاس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bookmarkStart w:id="113" w:name="pg2321_19045"/>
    </w:p>
    <w:p>
      <w:pPr>
        <w:pStyle w:val="BookText"/>
        <w:rPr/>
      </w:pPr>
      <w:bookmarkEnd w:id="113"/>
      <w:r>
        <w:rPr>
          <w:rFonts w:ascii="Amiri" w:hAnsi="Amiri" w:eastAsia="Amiri" w:cs="Amiri"/>
          <w:color w:val="111111"/>
          <w:sz w:val="28"/>
          <w:sz w:val="28"/>
          <w:szCs w:val="28"/>
          <w:rtl w:val="true"/>
          <w:lang w:bidi="ar-SA"/>
        </w:rPr>
        <w:t xml:space="preserve">كنيد </w:t>
      </w:r>
      <w:r>
        <w:rPr>
          <w:rStyle w:val="FootnoteAnchor"/>
          <w:rtl w:val="true"/>
        </w:rPr>
        <w:footnoteReference w:id="140"/>
      </w:r>
      <w:r>
        <w:rPr>
          <w:rFonts w:ascii="IRNazanin" w:hAnsi="IRNazanin" w:eastAsia="IRNazanin"/>
          <w:color w:val="111111"/>
          <w:sz w:val="28"/>
          <w:sz w:val="28"/>
          <w:szCs w:val="28"/>
          <w:rtl w:val="true"/>
          <w:lang w:bidi="fa-IR"/>
        </w:rPr>
        <w:t>، به راحتي قابل فهم است كه حضرت پس از خروج از آب، محاصره شدند و پس از جدا شدن دست راست و در پي خونريزي شديد، از سرعت سير ايشان به سوي خيام حرم، بسيار كاسته مي‌شود، اما باز هم تلاش مي‌كنند تا خود را به خيام حرم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اباالفضل العبّاس چون كسي كه جان مي‌دهد اما به اميدي زنده است، مقاومت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قطع شدن دست چپ ايشان، با وجود اينكه ضعف بر وجود نازنين عبّاس، مستولي گشت، باز هم تلاش براي رساندن آب به خيام حرم ادامه مي‌يابد و چنان‌چه بارها شنيده‌ايم، مولا هنگامي نااميد شدند كه تيري به مشك اصابت كرده و آب‌هاي درون مشك، بيرون مي‌ريزد؛</w:t>
      </w:r>
    </w:p>
    <w:p>
      <w:pPr>
        <w:pStyle w:val="BookText"/>
        <w:rPr/>
      </w:pPr>
      <w:r>
        <w:rPr>
          <w:rFonts w:ascii="IRNazanin" w:hAnsi="IRNazanin" w:eastAsia="IRNazanin"/>
          <w:color w:val="111111"/>
          <w:sz w:val="28"/>
          <w:sz w:val="28"/>
          <w:szCs w:val="28"/>
          <w:rtl w:val="true"/>
          <w:lang w:bidi="fa-IR"/>
        </w:rPr>
        <w:t>آن هنگام بود كه عباس، پريشان و مضطر از اينكه نه آبي همراه دارد و نه مشك سالمي، نه جاني در تن و نه دستي در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راه چاره بر او بسته و نااميد شد كه چه كند با زخم‌هاي عميقي كه در بدن دارد و مشك پاره‌اي كه آبي ندارد و حلقه محاصره‌اي كه لحظه لحظه تنگ‌تر مي‌شود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373207_3804643083"/>
      <w:bookmarkStart w:id="115" w:name="_Toc41"/>
      <w:bookmarkEnd w:id="114"/>
      <w:r>
        <w:rPr>
          <w:rtl w:val="true"/>
        </w:rPr>
        <w:t>پاياني بر آغاز</w:t>
      </w:r>
      <w:bookmarkEnd w:id="115"/>
    </w:p>
    <w:p>
      <w:pPr>
        <w:pStyle w:val="BookText"/>
        <w:rPr/>
      </w:pPr>
      <w:r>
        <w:rPr>
          <w:rFonts w:ascii="IRNazanin" w:hAnsi="IRNazanin" w:eastAsia="IRNazanin"/>
          <w:color w:val="111111"/>
          <w:sz w:val="28"/>
          <w:sz w:val="28"/>
          <w:szCs w:val="28"/>
          <w:rtl w:val="true"/>
          <w:lang w:bidi="fa-IR"/>
        </w:rPr>
        <w:t>اكنون، عطش را شناختم به گونه‌اي ديگر و نيز آنچه را در كربلا گذشت؛ آن همه، كه پس از شهادت رسول‌الله صلّي الله عليه و آله و سلّم؛ با غصب خلافت آغاز شد و تا شعله گرفتن خيام حرم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با دست ننگيني بنا شد كه بر رخ مهتاب ناموس حق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انگشت و انگشتري سليمان كربلا،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همان جريان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اوج غم امّا، دل‌خوش دارم كه مي‌دانم روزي خواهد رسيد كه در آن، از ظالمان انتقام گرفته شود؛ آنان كه نمي‌توان به قالب واژه ريخت بي‌حيايي‌شان را و آتش قهر و غضب الهي ببارد بر قلب‌هاي قساوت‌بارشان كه به زبان گردان در 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عظمت مصيبت، همان است كه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مُصيبَةً 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خون‌خواهي نيز تنها و تنها با خودِ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يُدْرِكُهُ إِلَّا اللَّهُ وَحْدَهُ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مباد كه ستمكاران گمان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توانسته‌اند خون را پايمال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زينب كبري با آهي سوزان از سينه آتشبار خويش خطاب به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يَسْتَخِفَّنَّكُمْ الْمَهَلُ فَإِنَّهُ لا يَحْفِزُهُ الْبِدارُ، وَ لا يُخافُ عَلَيْهِ فَوْتُ الثّارِ، كَلّا إِنَّ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لَبِالْمِرْصادِ ـ پس مهلت‌ها شما را دل‌خوش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پيشى گرفتن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از دست رفتن زمان نمي‌شود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شتاب‌زده نمي‌سازد و بيم از دست رفتن خون‌خواهى و انتقام بر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لَبِالْمِرْصادِ ـ به راستي،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ما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را ياراي گريز از سلطه خداوند نيست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سپاسي شايسته تقديم مي‌كنم به همه عزيزاني كه در تدوين اين كتاب ياريم كردند و به خصوص پدرم كه تمام نمود </w:t>
      </w:r>
    </w:p>
    <w:p>
      <w:pPr>
        <w:pStyle w:val="BookText"/>
        <w:rPr/>
      </w:pPr>
      <w:r>
        <w:rPr>
          <w:rFonts w:ascii="IRNazanin" w:hAnsi="IRNazanin" w:eastAsia="IRNazanin"/>
          <w:color w:val="111111"/>
          <w:sz w:val="28"/>
          <w:sz w:val="28"/>
          <w:szCs w:val="28"/>
          <w:rtl w:val="true"/>
          <w:lang w:bidi="fa-IR"/>
        </w:rPr>
        <w:t>رحمت الهي را بر خويش و مشمول دعاي مولايم، امام محمّد باقر عليه السّلام قرار گرفت آنجا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حَبَسَ نَفْسَهُ عَلَيْنا، رَحِمَ اللَّهُ عَبْداً أَحْيا أَمْرَنا ـ خدا رحمت كند بنده‌اي را كه خود را در اختيار ما قرار دهد و خويشتن را وقف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بنده‌اي را كه امر ما اهل‌بيت را زنده كند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سرورم، سيّدالشّهداء عليه السّلام مي‌خواهم ما را در زمره خون‌خواهان خويش قرار دهد نه آنان‌كه بر اين خون، مؤاخذه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الحمدلله ربّ العالمين </w:t>
      </w:r>
    </w:p>
    <w:p>
      <w:pPr>
        <w:pStyle w:val="BookText"/>
        <w:rPr/>
      </w:pPr>
      <w:r>
        <w:rPr>
          <w:rFonts w:ascii="IRNazanin" w:hAnsi="IRNazanin" w:eastAsia="IRNazanin"/>
          <w:color w:val="111111"/>
          <w:sz w:val="28"/>
          <w:sz w:val="28"/>
          <w:szCs w:val="28"/>
          <w:rtl w:val="true"/>
          <w:lang w:bidi="fa-IR"/>
        </w:rPr>
        <w:t>همراه با امام صادق عليه السّلام اين‌چنين دست برمي‌آوريم به درگاه الهي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الْحُسَيْنِ، إِشْفِ صَدْرَ الْحُسَيْنِ</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حسين را شفا عنايت فرما</w:t>
      </w:r>
    </w:p>
    <w:p>
      <w:pPr>
        <w:pStyle w:val="BookText"/>
        <w:rPr/>
      </w:pPr>
      <w:r>
        <w:rPr>
          <w:rFonts w:ascii="Amiri" w:hAnsi="Amiri" w:eastAsia="Amiri" w:cs="Amiri"/>
          <w:color w:val="111111"/>
          <w:sz w:val="28"/>
          <w:sz w:val="28"/>
          <w:szCs w:val="28"/>
          <w:rtl w:val="true"/>
          <w:lang w:bidi="ar-SA"/>
        </w:rPr>
        <w:t>اللَّهُمَّ رَبَّ الْحُسَيْنِ، أُطْلُبْ بِدَمِ الْحُسَيْنِ</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حسين را خونخواهي نما</w:t>
      </w:r>
    </w:p>
    <w:p>
      <w:pPr>
        <w:pStyle w:val="BookText"/>
        <w:rPr/>
      </w:pPr>
      <w:r>
        <w:rPr>
          <w:rFonts w:ascii="Amiri" w:hAnsi="Amiri" w:eastAsia="Amiri" w:cs="Amiri"/>
          <w:color w:val="111111"/>
          <w:sz w:val="28"/>
          <w:sz w:val="28"/>
          <w:szCs w:val="28"/>
          <w:rtl w:val="true"/>
          <w:lang w:bidi="ar-SA"/>
        </w:rPr>
        <w:t>اللَّهُمَّ رَبَّ الْحُسَيْنِ، إِنْتَقِمْ مِمَّنْ رَضِيَ بِقَتْلِ الْحُسَيْنِ</w:t>
      </w:r>
    </w:p>
    <w:p>
      <w:pPr>
        <w:pStyle w:val="BookText"/>
        <w:rPr/>
      </w:pPr>
      <w:r>
        <w:rPr>
          <w:rFonts w:ascii="IRNazanin" w:hAnsi="IRNazanin" w:eastAsia="IRNazanin"/>
          <w:color w:val="111111"/>
          <w:sz w:val="28"/>
          <w:sz w:val="28"/>
          <w:szCs w:val="28"/>
          <w:rtl w:val="true"/>
          <w:lang w:bidi="fa-IR"/>
        </w:rPr>
        <w:t>الاها اي خداي حسين از هركس به كشتن حسين راضي شد، انتقام بگير</w:t>
      </w:r>
    </w:p>
    <w:p>
      <w:pPr>
        <w:pStyle w:val="BookText"/>
        <w:rPr/>
      </w:pPr>
      <w:r>
        <w:rPr>
          <w:rFonts w:ascii="Amiri" w:hAnsi="Amiri" w:eastAsia="Amiri" w:cs="Amiri"/>
          <w:color w:val="111111"/>
          <w:sz w:val="28"/>
          <w:sz w:val="28"/>
          <w:szCs w:val="28"/>
          <w:rtl w:val="true"/>
          <w:lang w:bidi="ar-SA"/>
        </w:rPr>
        <w:t>اللَّهُمَّ رَبَّ الْحُسَيْنِ، إِنْتَقِمْ مِمَّنْ خَالَفَ الْحُسَيْنَ</w:t>
      </w:r>
    </w:p>
    <w:p>
      <w:pPr>
        <w:pStyle w:val="BookText"/>
        <w:rPr/>
      </w:pPr>
      <w:r>
        <w:rPr>
          <w:rFonts w:ascii="IRNazanin" w:hAnsi="IRNazanin" w:eastAsia="IRNazanin"/>
          <w:color w:val="111111"/>
          <w:sz w:val="28"/>
          <w:sz w:val="28"/>
          <w:szCs w:val="28"/>
          <w:rtl w:val="true"/>
          <w:lang w:bidi="fa-IR"/>
        </w:rPr>
        <w:t>الاها اي خداي حسين از هركس با حسين مخالفت نمود انتقام بگير</w:t>
      </w:r>
    </w:p>
    <w:p>
      <w:pPr>
        <w:pStyle w:val="BookText"/>
        <w:rPr/>
      </w:pPr>
      <w:r>
        <w:rPr>
          <w:rFonts w:ascii="Amiri" w:hAnsi="Amiri" w:eastAsia="Amiri" w:cs="Amiri"/>
          <w:color w:val="111111"/>
          <w:sz w:val="28"/>
          <w:sz w:val="28"/>
          <w:szCs w:val="28"/>
          <w:rtl w:val="true"/>
          <w:lang w:bidi="ar-SA"/>
        </w:rPr>
        <w:t>اللَّهُمَّ رَبَّ الْحُسَيْنِ، إِنْتَقِمْ مِمَّنْ فَرِحَ بِقَتْلِ الْحُسَيْن</w:t>
      </w:r>
    </w:p>
    <w:p>
      <w:pPr>
        <w:pStyle w:val="BookText"/>
        <w:rPr/>
      </w:pPr>
      <w:r>
        <w:rPr>
          <w:rFonts w:ascii="IRNazanin" w:hAnsi="IRNazanin" w:eastAsia="IRNazanin"/>
          <w:color w:val="111111"/>
          <w:sz w:val="28"/>
          <w:sz w:val="28"/>
          <w:szCs w:val="28"/>
          <w:rtl w:val="true"/>
          <w:lang w:bidi="fa-IR"/>
        </w:rPr>
        <w:t>الاها اي خداي حسين از هركس به خاطر شهادت حسين شاد شد انتقام بگير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16" w:name="pg2321_19050"/>
    </w:p>
    <w:p>
      <w:pPr>
        <w:pStyle w:val="BookText"/>
        <w:rPr/>
      </w:pPr>
      <w:bookmarkEnd w:id="116"/>
      <w:r>
        <w:rPr>
          <w:rFonts w:ascii="IRNazanin" w:hAnsi="IRNazanin" w:eastAsia="IRNazanin"/>
          <w:color w:val="111111"/>
          <w:sz w:val="28"/>
          <w:sz w:val="28"/>
          <w:szCs w:val="28"/>
          <w:rtl w:val="true"/>
          <w:lang w:bidi="fa-IR"/>
        </w:rPr>
        <w:t>رحم الله العباس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7" w:name="__RefHeading___Toc2373209_3804643083"/>
      <w:bookmarkStart w:id="118" w:name="_Toc42"/>
      <w:bookmarkEnd w:id="117"/>
      <w:r>
        <w:rPr>
          <w:rtl w:val="true"/>
        </w:rPr>
        <w:t>فهرست منابع و مأخذ</w:t>
      </w:r>
      <w:bookmarkEnd w:id="1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 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تصحيح حسين استاد ولى و 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إسماعيل الجرجانيّ، الشّجريّ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بيروت، مكتبة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ملّا آقا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محمّدباقر المحموديّ،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الكريم بن محمّد بن منصور السّمعاني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نعمة اللّه الموسويّ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شركت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حجّة الحرام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الطّباعة و النّشر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نور الله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فضل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مطبعه 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عبد اللّه بن مسلم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طه محمّد الزّينيّ، مؤسسة الحلبيّ و شركاه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البحرانى، سيد هاشم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مؤسسة البعثة، نشر مؤسسه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في فضائل آل محمّد صلّى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عباس‌علي كوچه باغي، مكتبة آية الله المرعشي النجفي،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العديم، الصّاحب كمال الدّين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سهيل زكّار، دار القلم العربيّ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طاهر، احمد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الحسيني الزبيدي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أهل البيت نقلاً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الثلج البغدادي،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محمّدرضا جلالي حسين، نشر آل‌البيت،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طبقات المشاهير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 الرّحمان بن أبي بكر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كربلا و حائر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عبدالجواد كليددار، ترجمه محمّد صدر هاشمي، دي‌ماه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الحافظ أبو القاسم عليّ بن الحسن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عاشور الجنوبيّ، دار إحياء التّراث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مسكويه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سروش للطّباعة و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الحافظ أبو القاسم عليّ بن الحسن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الشّهابيّ، دمشق،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 و زنية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طالب، الحسينيّ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حسّون كريم، مؤسّسة المعارف الإسلاميّة،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من قتل مع الحسين عليه السّلام من ولده و إخوته و أهل بيته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الرّسّان، الفضيل بن الزّبير بن عمر بن درهم الكوفيّ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تصدرها 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السّنة الأولى، العدد الثاني، تحقيق السّيّد محمّد رضا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 حسن الموسوي، دار الكتب الإسلاميه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جمال الدّين أبو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بشّار عوّاد معروف، 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تيسير المطالب في أمالي الإمام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الزّيديّ، يحيى بن الحسين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بن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سرور،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جابر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سهيل زكّار، دارالفكر،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المطالب في مناقب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شمس الدّين أبو البركات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المحموديّ، مجمع إحياء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الجوهرة في نسب الإمام عليّ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 محمّد بن أبي بكر الأنصاريّ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السير في أخبار أفراد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محمد بن همام الدين المدعوّ بخواند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خيّام،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الورديّة في أخبار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أبو الحسن حسام الدّين حميد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 و مقتله من القسم غير المطبوع من الطبقات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عبد العزيز الطّباطبائيّ، مؤسّسة آل البيت لإحياء التّراث،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دارالمعروف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الشيخ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بمطبعة محمّد عليّ صبيح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الراوندى،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الإمام المهدى عليه السّلام، نشر مؤسسه امام مهدى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تذكرة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شمس الدّين أبو المظفّر يوسف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قزأوغلي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كردستان، چاپ سنگي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تظلّم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بن نبي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محمد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مكتبه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تصحيح هاشم رسولي محلّاتي، نشر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العروسى الحويزى، عبد على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رسولى محلاتى، نشر 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و 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علي مدينة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محمّدصادق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الحسيني للدّراسات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دانشنامه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 الرّي‌شهري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أبو عبد الله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في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جامعه مدرسين حوزه علميه 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جامعه 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الآملي الصغير،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محمّد باقر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خواند، مير محمّد بن سيد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النيشابوري،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في</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القدس في نفائس الأنس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نفائس القدس في روح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الميرزا صدر الدين محمد بن المولى محمد حسن الشعبان كردي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حدود</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سهل بن عبد الله بن داود بن سليمان بن أبان بن عبد اللّه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قرن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صادق بحر العلوم،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أسعد طلس،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نعمان المصري، 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الحسينيّ الجلاليّ، </w:t>
      </w:r>
    </w:p>
    <w:p>
      <w:pPr>
        <w:pStyle w:val="BookText"/>
        <w:rPr/>
      </w:pPr>
      <w:r>
        <w:rPr>
          <w:rFonts w:ascii="Amiri" w:hAnsi="Amiri" w:eastAsia="Amiri" w:cs="Amiri"/>
          <w:color w:val="111111"/>
          <w:sz w:val="28"/>
          <w:sz w:val="28"/>
          <w:szCs w:val="28"/>
          <w:rtl w:val="true"/>
          <w:lang w:bidi="ar-SA"/>
        </w:rPr>
        <w:t>مؤسّسة النّشر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شافية أبي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أمير الحاجّ، أبو جعفر محمّد بن أمير الحاجّ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صفاء الدّين البصريّ، مؤسّسة الطّباعة و النّشر وزارة الثّقافة و 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محمّدباقر مدرّس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النباطي، عليّ بن محمّد بن عليّ بن محمّد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ميخائيل رمضان،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الأشرف،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محسن الفيض الكاشاني، مؤسّسة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العائرة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 الرّحمان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تحقيق ادوارد سخو، مطبعة 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عبقات الأنوار في إمامة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حامد حسين اللكهنوى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عمومى امام امير المومنين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أبو عمر أحمد بن محمّد بن عبدربّه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لجنة التّأليف و التّرجمة و النّشر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فروشى داورى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زين العابدين عليّ بن الحسين عليهما السّلام و ابنه الإمام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الحسنيّ، جمال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عوالم العلوم و المعارف و الأحوال من الآيات و الأخبار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الشّيخ عبدالله البحرانيّ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الفايق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ابراهيم شمس الدين، دارالكتب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أحمد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الهند،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الحموئيّ الخراسانيّ، إبراهيم بن محمّد بن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ابجدى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بستانى، فؤاد افرام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رضا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عليّ بن محمّد بن أحمد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قصص الأنبياء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تصحيح غلام‌رضا عرفانيان يزدي، مركز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علي‌اكبر غفّاري و محمّد آخوندي،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طبري،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مرتضوى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عبدالحسين اميري، دار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عزّ الدّين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كبريت احمر في شرائط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بيرجندي، محمّد باقر خراساني قائني 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الخيّاط، أبو عمرو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سهيل زكّار،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رسولي محلّاتي، نشر بنى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علي اكبر غفّاري، نشر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جمال الدين ميردامادي، دار الفكر للطباعة و النشر و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السّيّد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نجم الدّين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كارخانه مشهدي خداداد،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احمد حسيني اشكوري، نشر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نفيسة في تاريخ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جلال الدين محدث،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و 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حسن بن سليمان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مشتاق مظفّر،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الحافظ أبو القاسم عليّ بن الحسن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معاجز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سيد هاشم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الجنان و 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أسعد اليافعيّ الشّافعيّ اليمنيّ،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دائرة المعارف النّظاميّة الكائنة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علىّ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نسخه خطّي در كتاب‌خانه آية الله مرعشي شماره</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نسخه خطّي در كتاب خانه آية الله مرعشي شماره</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النّعمان العكبري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مدرسة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خطي در كتابخانه آيةالله مرعشي شماره</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شيخ مفيد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حسين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و نشر مؤسّسة آل البيت عليهم السّلام، 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عليّ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عليّ بن موسي بن جعفر بن محمّد بن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الفيومي،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چاپ سنگي</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الشّيخ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محمّد عبدالسلام،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مفردات الفاظ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الإصفهاني،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الإصفهانيّ، عليّ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أبي‌الدّنيا، أبو بكر عبد الله بن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الطّبع و النّشر التّابعة لوزارة الثقافة و الإرشاد الاسلاميّ،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أبو المؤيّد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تعليق الشّيخ محمّد السّماويّ، 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المقرّم، السيّد عبد الرّزاق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الشّهيد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ابو محمّد عبدالرزّاق الجَزَري الرسعني ت</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مقصد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محمّد بن النّعمان التلعكبري البغدادي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أبو الحسن عليّ بن محمّد الواسطيّ الجلّابيّ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 الرّحمان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 علي‌اكبر غفاري، جامعه مدرسين حوزه علميه 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بيضون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الأعلمى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هادي آل‌طعمه، ترجمه محمّدرضا انصاري،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الزّبيريّ، أبو عبد الله المصعب بن عبد الله بن المصعب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بنشره لأوّل مرّة و تصحيحه و التّعليق عليه 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 بروفنسال، دار المعارف للطّباعة و النّشر،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المبين في قصص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السيّد نعمة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شهاب الدّين أحمد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الكاشاني، محمّد محسن بن شاه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كتابخانه امام أمير 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الدّارين في أنصار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الزّنجانيّ، الموسوي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الأعيان و 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أحمد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الخصيبى، 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 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2321_19069"/>
      <w:bookmarkStart w:id="120" w:name="pg2321_19069"/>
      <w:bookmarkEnd w:id="120"/>
    </w:p>
    <w:p>
      <w:pPr>
        <w:pStyle w:val="Heading2"/>
        <w:numPr>
          <w:ilvl w:val="1"/>
          <w:numId w:val="1"/>
        </w:numPr>
        <w:rPr/>
      </w:pPr>
      <w:bookmarkStart w:id="121" w:name="pg2321_19069"/>
      <w:bookmarkStart w:id="122" w:name="__RefHeading___Toc2373211_3804643083"/>
      <w:bookmarkStart w:id="123" w:name="_Toc43"/>
      <w:bookmarkEnd w:id="121"/>
      <w:bookmarkEnd w:id="122"/>
      <w:r>
        <w:rPr>
          <w:rtl w:val="true"/>
        </w:rPr>
        <w:t>تصاوير</w:t>
      </w:r>
      <w:bookmarkEnd w:id="123"/>
    </w:p>
    <w:p>
      <w:pPr>
        <w:pStyle w:val="Heading3"/>
        <w:numPr>
          <w:ilvl w:val="2"/>
          <w:numId w:val="1"/>
        </w:numPr>
        <w:rPr/>
      </w:pPr>
      <w:bookmarkStart w:id="124" w:name="__RefHeading___Toc2373213_3804643083"/>
      <w:bookmarkStart w:id="125" w:name="_Toc44"/>
      <w:bookmarkEnd w:id="124"/>
      <w:r>
        <w:rPr>
          <w:rtl w:val="true"/>
        </w:rPr>
        <w:t xml:space="preserve">تصوير شماره </w:t>
      </w:r>
      <w:r>
        <w:rPr>
          <w:rtl w:val="true"/>
        </w:rPr>
        <w:t>(</w:t>
      </w:r>
      <w:r>
        <w:rPr/>
        <w:t>١</w:t>
      </w:r>
      <w:r>
        <w:rPr>
          <w:rtl w:val="true"/>
        </w:rPr>
        <w:t>)</w:t>
      </w:r>
      <w:bookmarkEnd w:id="1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2373215_3804643083"/>
      <w:bookmarkStart w:id="127" w:name="_Toc45"/>
      <w:bookmarkEnd w:id="126"/>
      <w:r>
        <w:rPr>
          <w:rtl w:val="true"/>
        </w:rPr>
        <w:t xml:space="preserve">پوشش گياهي منطقه كربلا در سال </w:t>
      </w:r>
      <w:r>
        <w:rPr/>
        <w:t>٦١</w:t>
      </w:r>
      <w:r>
        <w:rPr>
          <w:rtl w:val="true"/>
        </w:rPr>
        <w:t xml:space="preserve"> هجري</w:t>
      </w:r>
      <w:bookmarkStart w:id="128" w:name="pg2321_19070"/>
      <w:bookmarkEnd w:id="127"/>
    </w:p>
    <w:p>
      <w:pPr>
        <w:pStyle w:val="Heading3"/>
        <w:numPr>
          <w:ilvl w:val="2"/>
          <w:numId w:val="1"/>
        </w:numPr>
        <w:rPr/>
      </w:pPr>
      <w:bookmarkStart w:id="129" w:name="__RefHeading___Toc2373217_3804643083"/>
      <w:bookmarkStart w:id="130" w:name="_Toc46"/>
      <w:bookmarkEnd w:id="128"/>
      <w:bookmarkEnd w:id="129"/>
      <w:r>
        <w:rPr>
          <w:rtl w:val="true"/>
        </w:rPr>
        <w:t xml:space="preserve">تصوير شماره </w:t>
      </w:r>
      <w:r>
        <w:rPr>
          <w:rtl w:val="true"/>
        </w:rPr>
        <w:t>(</w:t>
      </w:r>
      <w:r>
        <w:rPr/>
        <w:t>٢</w:t>
      </w:r>
      <w:r>
        <w:rPr>
          <w:rtl w:val="true"/>
        </w:rPr>
        <w:t>)</w:t>
      </w:r>
      <w:bookmarkEnd w:id="1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2373219_3804643083"/>
      <w:bookmarkStart w:id="132" w:name="_Toc47"/>
      <w:bookmarkEnd w:id="131"/>
      <w:r>
        <w:rPr>
          <w:rtl w:val="true"/>
        </w:rPr>
        <w:t>بيابان‌هاي موجود در مسير حركت كاروان حسيني</w:t>
      </w:r>
      <w:bookmarkStart w:id="133" w:name="pg2321_19071"/>
      <w:bookmarkEnd w:id="132"/>
    </w:p>
    <w:p>
      <w:pPr>
        <w:pStyle w:val="Heading3"/>
        <w:numPr>
          <w:ilvl w:val="2"/>
          <w:numId w:val="1"/>
        </w:numPr>
        <w:rPr/>
      </w:pPr>
      <w:bookmarkStart w:id="134" w:name="__RefHeading___Toc2373221_3804643083"/>
      <w:bookmarkStart w:id="135" w:name="_Toc48"/>
      <w:bookmarkEnd w:id="133"/>
      <w:bookmarkEnd w:id="134"/>
      <w:r>
        <w:rPr>
          <w:rtl w:val="true"/>
        </w:rPr>
        <w:t xml:space="preserve">تصوير شماره </w:t>
      </w:r>
      <w:r>
        <w:rPr>
          <w:rtl w:val="true"/>
        </w:rPr>
        <w:t>(</w:t>
      </w:r>
      <w:r>
        <w:rPr/>
        <w:t>٣</w:t>
      </w:r>
      <w:r>
        <w:rPr>
          <w:rtl w:val="true"/>
        </w:rPr>
        <w:t>)</w:t>
      </w:r>
      <w:bookmarkEnd w:id="1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2373223_3804643083"/>
      <w:bookmarkStart w:id="137" w:name="_Toc49"/>
      <w:bookmarkEnd w:id="136"/>
      <w:r>
        <w:rPr>
          <w:rtl w:val="true"/>
        </w:rPr>
        <w:t>محلّ‌هاي كفّ العبّاس در شهر مقدّس كربلا</w:t>
      </w:r>
      <w:bookmarkStart w:id="138" w:name="pg2321_19072"/>
      <w:bookmarkEnd w:id="137"/>
    </w:p>
    <w:p>
      <w:pPr>
        <w:pStyle w:val="Heading3"/>
        <w:numPr>
          <w:ilvl w:val="2"/>
          <w:numId w:val="1"/>
        </w:numPr>
        <w:rPr/>
      </w:pPr>
      <w:bookmarkStart w:id="139" w:name="__RefHeading___Toc2373225_3804643083"/>
      <w:bookmarkStart w:id="140" w:name="_Toc50"/>
      <w:bookmarkEnd w:id="138"/>
      <w:bookmarkEnd w:id="139"/>
      <w:r>
        <w:rPr>
          <w:rtl w:val="true"/>
        </w:rPr>
        <w:t xml:space="preserve">تصوير شماره </w:t>
      </w:r>
      <w:r>
        <w:rPr>
          <w:rtl w:val="true"/>
        </w:rPr>
        <w:t>(</w:t>
      </w:r>
      <w:r>
        <w:rPr/>
        <w:t>٤</w:t>
      </w:r>
      <w:r>
        <w:rPr>
          <w:rtl w:val="true"/>
        </w:rPr>
        <w:t>)</w:t>
      </w:r>
      <w:bookmarkEnd w:id="1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2373227_3804643083"/>
      <w:bookmarkStart w:id="142" w:name="_Toc51"/>
      <w:bookmarkEnd w:id="141"/>
      <w:r>
        <w:rPr>
          <w:rtl w:val="true"/>
        </w:rPr>
        <w:t>تقويم سال ميلادي، فصل‌ها و ماه‌هاي آن</w:t>
      </w:r>
      <w:bookmarkEnd w:id="1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 آيه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اسْتَفْزِزْ مَنِ اسْتَطَعْتَ مِنْهُمْ بِصَوْتِكَ وَ أَجْلِبْ عَلَيْهِمْ بِخَيْلِكَ وَ رَجِلِكَ وَ شارِكْهُمْ فِي الْأَمْوالِ وَ الْأَوْلادِ وَ عِدْهُمْ وَ ما يَعِدُهُمُ الشَّيْطانُ إِلاَّ غُرُوراً ـ و از ميان آنان هركس را مي‌تواني با صدايت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سوي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برانگيز و با سواران و پيادگان خود، بر آنان بتاز، و در دارايي‌ها و فرزندان با آنان شريك شو و به آنان وعده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شيطان جز براي فريب، آنان را وعده ندهد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منسوب به امام حسن زكي 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مولا عليّ بن موسي الرّضا عليه السّلام روايت شده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ما يُقَدِّمُهُ الْعالِمُ مِنْ مُحِبّينا وَ مَوالينا أَمامَهُ لِيَوْمِ فَقْرِهِ وَ فاقَتِهِ، وَ ذُلِّهِ وَ مَسْكَنَتِهِ، أَنْ يُغيثَ فِي الدُّنْيا مِسْكيناً مِنْ مُحِبّينا مِنْ يَدِ ناصِبٍ عَدُوٍّ لِلَّهِ وَ لِرَسُولِهِ، يَقُومُ مِنْ قَبْرِهِ وَ الْمَلائِكَةُ صُفُوفٌ مِنْ شَفيرِ قَبْرِهِ إِلٰى مَوْضِعِ مَحَلِّهِ مِنْ جِنانِ اللَّهِ فَيَحْمِلُونَهُ عَلٰى أَجْنِحَتِهِمْ،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طُوباكَ طُوباكَ يادافِعَ الْكِلابِ عَنِ الْأَبْرارِ، وَ يا أَيُّها الْمُتَعَصِّبُ لِلْأَئِمَّةِ الْأَخْيارِـ بهترين توشه‌اى كه داناي از دوستداران و پيروان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روز تهي‌دستي، نياز، خواري و بي‌نوايي خويش، پيشاپيش مي‌فرستد، اين است كه در دنيا ناتواني از دوستداران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دست يك ناصبي ـ كه دشمن خدا و پيامبر اوست ـ نجات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چنين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قبرش برمي‌خيزد در حالي كه فرشتگان از كنار قبرش تا جايگاهش در بهشت‌هاي خداوند، صف كشيده‌اند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روي بال‌هاي خود حمل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خوشا به حالت، خوشا به حالت، اي كسي كه سگ‌ها را از نيكان دور كردي و اي كسي كه براي امامان پاك، غيرت ورزيدي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حنفيّه از پدرش مولا اميرالمؤمنين عليه السّلام نقل مي‌كند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اللّهُ عَزَّ وَ جَلَّ شَيْئاً شَرّاً مِنَ الْكَلْبِ، وَ النّاصِبُ شَرٌّ مِنْهُ ـ خداوند عزّوجل، چيزي بدتر از سگ نيافريده است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نيز بدتر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المزار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خطي مناسك المزار، منسوب به شيخ مفيد در كتابخانه آيةالله مرعشي شماره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زيارت عاشوراي صادره از ناحيه مقدّسه از صفحه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نسخه اي خطي از آن در همان كتاب خانه شماره</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و و زيارت ناحيه در صفحات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المزارالكبير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الصّحيفة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المزار الكبير و المزار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سيّد مرتضى علم الهدى بنابر نقل سيّد بن طاووس در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القديم بنا بر نقل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خطّي از آن در كتاب‌خانه آية الله مرعشي به شماره</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تختصّ بالحسين صلوات الله عليه و هي مرويّة بأسانيد مختلفة و هي أوّل زيارةٍ زار بها المرتضى علم الهدى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صفحه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هشتم چنين شروع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آدَمَ صَفْوَةِ اللهِ مِنْ خَليقَتِهِ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هاي لغت به نامه ديگري از ابن‌زياد كه خطاب به عمرسعد نوشته شده است، اشاره مي‌شود كه در 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 است و ما تنها براي بيان معناي اين واژه، بدان استناد مي‌كنيم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لا سترة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فَنَبَذْناهُ بِالْعَراءِ وَ هُوَ سَقيمٌ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فَنَبَذْناهُ بِالْعَراءِ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لا يتوارى فيه شجر أو غيره،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 وجه الأرض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مثله روضةالواعظين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كامل 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تظلّمالزّهراء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امام حسين عليه السّلام،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 سپاه امام 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حضرت عبّاس اصغر، فرزند مولا اميرالمؤمنين عليهماالسّلام، در يكي از همين درگيري‌ها، در روز نهم محرّم، به شهادت مي‌رسد كه به برخي از مدارك آن اشاره مي‌شود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الصّواعق المحرقة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الشّريعة في كلام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الشّاربة الّتي يشرعها النّاس، فيشربون منها و يستقون، و ربّما شرّعوها دوابّهم فشرعت تشرب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و المشرعة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شاطى‌ء البحر أو في البحر يهيأ لشرب الدواب، و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و المَشارع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اين مطلب در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پايان كتاب، تصوير تقويم سال ميلادي، فصل‌ها و ماه‌هاي 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تَشارين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ماهى است كه بين ايلول و كانون اول از سال شمسى ميلادى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ماه از فصل سال معادل ماههاى مهر و آبان از سال شمسى هجرى مى‌باشد؛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دهم از سال ميلادى است و داراى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مى‌باشد كه به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يازدهم از سال ميلادى است و داراى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است كه به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السنة التي استشهد فيها فهي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ذ كره أغلب المؤرّخين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تصادف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اكتوبر تشرين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الدول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الجدول الملحق بفجر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الجدول الملحق بتاريخ الدول لابن العبري، و هو يتّفق مع ما ذكره اليعقوبيّ في تحديد الشهر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المزار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پايان كتاب نقشه شماره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وسيلة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مقتل الحسين عليه السّلام 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نحروا ناقة في عسكره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نحروا 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عسكرهم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الحسين عليه السّلام، تحقيق 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التّهذيب،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نحروا ناقة في عسكرهم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ينابيع‌المودّة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الّتي نهبوها من معسكر الحسين و نحروها و طبخوها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أصابوا إبلاً في عسكر الحسين عليه السّلام يوم قتل، فنحروها و طبخوها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 كانت معه، فانتهبوها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نحرت الإبل الّتي كانت مع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معه إبل فجزروها، فصارت جمرة في منازلهم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معه 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نحرت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 كانت للحسين و نهبت لمّا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 الحسين عليه السّلام لمّا أخذوها فنحروها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نحرت إبل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معنايي دارد، بسيار فراتر از آنچه به ذهن مي‌رسد؛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اصابت، سوراخ ايجاد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نمي‌كند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اوّل،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وقايع، مستند ارائه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المنتخب 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عليه السّلام،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سخنان حبيب بن مظاهر خطاب به بني‌اسد، اين موضوع با صراحت و همراه با تأكيد بيان مي‌شود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همان كسي است كه در زيارت شريفه ناحيه مقدّسه درباره‌اش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بِشْرِ بْنِ عُمَرَ الْحَضْرَمي، شَكَرَ اللّهُ لَكَ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عليه السّلام وَ قَدْ أذِنَ لَكَ فِي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أكَلَتْني إِذَنِ السِّباعُ حَيّاً إِنْ فَارَقْتُكَ وَ أسْأَلُ عَنْكَ الرُّكْبانَ وَ أخْذُلُكَ مَعَ قِلَّةِ 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هٰذا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الحسين عليه السّلام ابن‌سعد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عليه السّلام تحقيق 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پس از عاشورا و در جريان تصميم به قتل امام سجّاد عليه السّلام، دقيقاً همين هدف، با همين صراحت بيان مي‌شود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مثله 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الأمالي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مقتل أبي‌مخنف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الشّعبي،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شاهِدٌ عَلٰى هٰؤُلاءِ الْقَوْمِ الْمَلاعينِ، إِنَّهُمْ قَدْ عَمَدُوا أنْ لا يُبْقُوا مِنْ ذُرِّيَّةِ رَسُولِكَ صَلَّى اللَّهُ عَلَيْهِ وَ آلِهِ وَ سَلَّمَ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أبي‌الثّلج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علي بن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نفيسة في تاريخ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المفيد و كتاب الذّخيرة و المصباح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تمام اين نقل ها، دليل نجنگيدن و زنده ماندن امام را در واقعه كربلا، بيماري ايشان ذكر كرده‌اند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نقل‌ها نيز سنّ امام را 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عليّ بن الحسين عليه السّلام تحقيق 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دلائل‌الإمامة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كمال الدّين ابن‌طلحه، الدرّالنظيم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مجموعة نفيسة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الأول و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ولادته و وفاته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ملحقات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بعضي از مصادر عامّة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عليّ بن الحسين عليه السّلام تحقيق 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عليّ بن الحسين عليه السّلام تحقيق 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عبارتي است كه جهت‌گيري تمام اين نقل‌ها را آشكار مي‌سازد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اين موضوع بيشتر برّرسي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مثله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علاوه بر مواردي است كه در پيش آورده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مدينةالمعاجز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تهذيب التّهذيب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الزيارة في يوم عاشوراء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ابن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تهذيب التّهذيب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ماريّة بنت قيس بن معدي كرب بن الحارث بن السّمط ابن امرئ القيس بن عمرو بن معاوية، من كندة، يكنّى أباحفص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في وجه آخر من الروايات، و ذلك في كتاب علي بن محمد بن سليمان النوفلي في الأخبار، عن ابن عائشة و غيره، أن سعداً لما قال هذه المقالة لمعاوية و نهض ليقوم ضَرَطَ له معاوية،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 حتى تسمع جواب ما قلت، ما كُنْتَ عندي قط ألأم منك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إني لأحق بموضعك منك،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 عليك ذلك بنو عذرة، و كان سعد فيما يقال لرجل من بني عذرة،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عليهم السّلام 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 صفحات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احاديث</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الأنبياء 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مثله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عليهم السّلام 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صفحه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صرعاً،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عَمّا صَرَعَ الْمِعْراضُ مِنَ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طرحه، من الصَّرْع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صَرَعَتْهُ الدابّة صَرْعاً 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الصَّرْعُ، بالفَتْحِ و يُكْسَر، هو الطَّرْحُ على الأرض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عوالم‌العلوم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مصباح‌الزّائر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أمير المؤمنين عليه السّلام 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مثيرالأحزان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مقتل‌الحسين عليه‌السّلام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عوالم‌العلوم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مجلسي رحمه‌الله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مرسلة عن كتاب مجهول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پايان كتاب، تصوير محلّ‌هاي كف‌العبّاس عليه السّلام در كربلا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و در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28027</Words>
  <Characters>115468</Characters>
  <CharactersWithSpaces>142699</CharactersWithSpaces>
  <Paragraphs>1124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2026-08-17T06:26:59Z</dcterms:created>
  <dc:creator>ghaemiyeh.com</dc:creator>
  <dc:description/>
  <dc:language>en-US</dc:language>
  <cp:lastModifiedBy/>
  <dcterms:modified xsi:type="dcterms:W3CDTF">2026-08-17T09:57:03Z</dcterms:modified>
  <cp:revision>1</cp:revision>
  <dc:subject/>
  <dc:title>زبان به کام عطش</dc:title>
</cp:coreProperties>
</file>

<file path=docProps/custom.xml><?xml version="1.0" encoding="utf-8"?>
<Properties xmlns="http://schemas.openxmlformats.org/officeDocument/2006/custom-properties" xmlns:vt="http://schemas.openxmlformats.org/officeDocument/2006/docPropsVTypes"/>
</file>