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نامه بصیرت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306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63308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3310_3804643083">
            <w:r>
              <w:rPr>
                <w:webHidden/>
                <w:rStyle w:val="IndexLink"/>
                <w:rtl w:val="true"/>
              </w:rPr>
              <w:t>پيش گفتار</w:t>
            </w:r>
            <w:r>
              <w:rPr>
                <w:rStyle w:val="IndexLink"/>
                <w:rtl w:val="true"/>
              </w:rPr>
              <w:tab/>
            </w:r>
            <w:r>
              <w:rPr>
                <w:rStyle w:val="IndexLink"/>
              </w:rPr>
              <w:t>6</w:t>
            </w:r>
          </w:hyperlink>
        </w:p>
        <w:p>
          <w:pPr>
            <w:pStyle w:val="Contents2"/>
            <w:tabs>
              <w:tab w:val="clear" w:pos="8743"/>
              <w:tab w:val="right" w:pos="9026" w:leader="dot"/>
            </w:tabs>
            <w:rPr/>
          </w:pPr>
          <w:hyperlink w:anchor="__RefHeading___Toc363312_3804643083">
            <w:r>
              <w:rPr>
                <w:webHidden/>
                <w:rStyle w:val="IndexLink"/>
                <w:rtl w:val="true"/>
              </w:rPr>
              <w:t>درآمد</w:t>
            </w:r>
            <w:r>
              <w:rPr>
                <w:rStyle w:val="IndexLink"/>
                <w:rtl w:val="true"/>
              </w:rPr>
              <w:tab/>
            </w:r>
            <w:r>
              <w:rPr>
                <w:rStyle w:val="IndexLink"/>
              </w:rPr>
              <w:t>14</w:t>
            </w:r>
          </w:hyperlink>
        </w:p>
        <w:p>
          <w:pPr>
            <w:pStyle w:val="Contents3"/>
            <w:tabs>
              <w:tab w:val="clear" w:pos="8459"/>
              <w:tab w:val="right" w:pos="9026" w:leader="dot"/>
            </w:tabs>
            <w:rPr/>
          </w:pPr>
          <w:hyperlink w:anchor="__RefHeading___Toc363314_3804643083">
            <w:r>
              <w:rPr>
                <w:webHidden/>
                <w:rStyle w:val="IndexLink"/>
                <w:rtl w:val="true"/>
              </w:rPr>
              <w:t xml:space="preserve">واژه شناسى </w:t>
            </w:r>
            <w:r>
              <w:rPr>
                <w:rStyle w:val="IndexLink"/>
                <w:rtl w:val="true"/>
              </w:rPr>
              <w:t>«</w:t>
            </w:r>
            <w:r>
              <w:rPr>
                <w:rStyle w:val="IndexLink"/>
                <w:rtl w:val="true"/>
              </w:rPr>
              <w:t>بصيرت</w:t>
            </w:r>
            <w:r>
              <w:rPr>
                <w:rStyle w:val="IndexLink"/>
                <w:rtl w:val="true"/>
              </w:rPr>
              <w:t>»</w:t>
              <w:tab/>
            </w:r>
            <w:r>
              <w:rPr>
                <w:rStyle w:val="IndexLink"/>
              </w:rPr>
              <w:t>14</w:t>
            </w:r>
          </w:hyperlink>
        </w:p>
        <w:p>
          <w:pPr>
            <w:pStyle w:val="Contents3"/>
            <w:tabs>
              <w:tab w:val="clear" w:pos="8459"/>
              <w:tab w:val="right" w:pos="9026" w:leader="dot"/>
            </w:tabs>
            <w:rPr/>
          </w:pPr>
          <w:hyperlink w:anchor="__RefHeading___Toc363316_3804643083">
            <w:r>
              <w:rPr>
                <w:webHidden/>
                <w:rStyle w:val="IndexLink"/>
                <w:rtl w:val="true"/>
              </w:rPr>
              <w:t>بصيرت ، در قرآن و حديث</w:t>
            </w:r>
            <w:r>
              <w:rPr>
                <w:rStyle w:val="IndexLink"/>
                <w:rtl w:val="true"/>
              </w:rPr>
              <w:tab/>
            </w:r>
            <w:r>
              <w:rPr>
                <w:rStyle w:val="IndexLink"/>
              </w:rPr>
              <w:t>16</w:t>
            </w:r>
          </w:hyperlink>
        </w:p>
        <w:p>
          <w:pPr>
            <w:pStyle w:val="Contents4"/>
            <w:tabs>
              <w:tab w:val="clear" w:pos="8176"/>
              <w:tab w:val="right" w:pos="9026" w:leader="dot"/>
            </w:tabs>
            <w:rPr/>
          </w:pPr>
          <w:hyperlink w:anchor="__RefHeading___Toc363318_380464308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63320_3804643083">
            <w:r>
              <w:rPr>
                <w:webHidden/>
                <w:rStyle w:val="IndexLink"/>
              </w:rPr>
              <w:t>۱</w:t>
            </w:r>
            <w:r>
              <w:rPr>
                <w:rStyle w:val="IndexLink"/>
                <w:rtl w:val="true"/>
              </w:rPr>
              <w:t xml:space="preserve"> </w:t>
            </w:r>
            <w:r>
              <w:rPr>
                <w:rStyle w:val="IndexLink"/>
                <w:rtl w:val="true"/>
              </w:rPr>
              <w:t xml:space="preserve">. </w:t>
            </w:r>
            <w:r>
              <w:rPr>
                <w:rStyle w:val="IndexLink"/>
                <w:rtl w:val="true"/>
              </w:rPr>
              <w:t>همتايان بصيرت ، در مفهوم</w:t>
            </w:r>
            <w:r>
              <w:rPr>
                <w:rStyle w:val="IndexLink"/>
                <w:rtl w:val="true"/>
              </w:rPr>
              <w:tab/>
            </w:r>
            <w:r>
              <w:rPr>
                <w:rStyle w:val="IndexLink"/>
              </w:rPr>
              <w:t>19</w:t>
            </w:r>
          </w:hyperlink>
        </w:p>
        <w:p>
          <w:pPr>
            <w:pStyle w:val="Contents5"/>
            <w:tabs>
              <w:tab w:val="clear" w:pos="7892"/>
              <w:tab w:val="right" w:pos="9026" w:leader="dot"/>
            </w:tabs>
            <w:rPr/>
          </w:pPr>
          <w:hyperlink w:anchor="__RefHeading___Toc363322_3804643083">
            <w:r>
              <w:rPr>
                <w:webHidden/>
                <w:rStyle w:val="IndexLink"/>
                <w:rtl w:val="true"/>
              </w:rPr>
              <w:t>الف ـ يقظه</w:t>
            </w:r>
            <w:r>
              <w:rPr>
                <w:rStyle w:val="IndexLink"/>
                <w:rtl w:val="true"/>
              </w:rPr>
              <w:tab/>
            </w:r>
            <w:r>
              <w:rPr>
                <w:rStyle w:val="IndexLink"/>
              </w:rPr>
              <w:t>19</w:t>
            </w:r>
          </w:hyperlink>
        </w:p>
        <w:p>
          <w:pPr>
            <w:pStyle w:val="Contents5"/>
            <w:tabs>
              <w:tab w:val="clear" w:pos="7892"/>
              <w:tab w:val="right" w:pos="9026" w:leader="dot"/>
            </w:tabs>
            <w:rPr/>
          </w:pPr>
          <w:hyperlink w:anchor="__RefHeading___Toc363324_3804643083">
            <w:r>
              <w:rPr>
                <w:webHidden/>
                <w:rStyle w:val="IndexLink"/>
                <w:rtl w:val="true"/>
              </w:rPr>
              <w:t>ب ـ نور</w:t>
            </w:r>
            <w:r>
              <w:rPr>
                <w:rStyle w:val="IndexLink"/>
                <w:rtl w:val="true"/>
              </w:rPr>
              <w:tab/>
            </w:r>
            <w:r>
              <w:rPr>
                <w:rStyle w:val="IndexLink"/>
              </w:rPr>
              <w:t>19</w:t>
            </w:r>
          </w:hyperlink>
        </w:p>
        <w:p>
          <w:pPr>
            <w:pStyle w:val="Contents5"/>
            <w:tabs>
              <w:tab w:val="clear" w:pos="7892"/>
              <w:tab w:val="right" w:pos="9026" w:leader="dot"/>
            </w:tabs>
            <w:rPr/>
          </w:pPr>
          <w:hyperlink w:anchor="__RefHeading___Toc363326_3804643083">
            <w:r>
              <w:rPr>
                <w:webHidden/>
                <w:rStyle w:val="IndexLink"/>
                <w:rtl w:val="true"/>
              </w:rPr>
              <w:t>ج ـ فرقان</w:t>
            </w:r>
            <w:r>
              <w:rPr>
                <w:rStyle w:val="IndexLink"/>
                <w:rtl w:val="true"/>
              </w:rPr>
              <w:tab/>
            </w:r>
            <w:r>
              <w:rPr>
                <w:rStyle w:val="IndexLink"/>
              </w:rPr>
              <w:t>20</w:t>
            </w:r>
          </w:hyperlink>
        </w:p>
        <w:p>
          <w:pPr>
            <w:pStyle w:val="Contents4"/>
            <w:tabs>
              <w:tab w:val="clear" w:pos="8176"/>
              <w:tab w:val="right" w:pos="9026" w:leader="dot"/>
            </w:tabs>
            <w:rPr/>
          </w:pPr>
          <w:hyperlink w:anchor="__RefHeading___Toc363328_3804643083">
            <w:r>
              <w:rPr>
                <w:webHidden/>
                <w:rStyle w:val="IndexLink"/>
              </w:rPr>
              <w:t>۲</w:t>
            </w:r>
            <w:r>
              <w:rPr>
                <w:rStyle w:val="IndexLink"/>
                <w:rtl w:val="true"/>
              </w:rPr>
              <w:t xml:space="preserve"> </w:t>
            </w:r>
            <w:r>
              <w:rPr>
                <w:rStyle w:val="IndexLink"/>
                <w:rtl w:val="true"/>
              </w:rPr>
              <w:t xml:space="preserve">. </w:t>
            </w:r>
            <w:r>
              <w:rPr>
                <w:rStyle w:val="IndexLink"/>
                <w:rtl w:val="true"/>
              </w:rPr>
              <w:t>بيناى مطلق</w:t>
            </w:r>
            <w:r>
              <w:rPr>
                <w:rStyle w:val="IndexLink"/>
                <w:rtl w:val="true"/>
              </w:rPr>
              <w:tab/>
            </w:r>
            <w:r>
              <w:rPr>
                <w:rStyle w:val="IndexLink"/>
              </w:rPr>
              <w:t>20</w:t>
            </w:r>
          </w:hyperlink>
        </w:p>
        <w:p>
          <w:pPr>
            <w:pStyle w:val="Contents4"/>
            <w:tabs>
              <w:tab w:val="clear" w:pos="8176"/>
              <w:tab w:val="right" w:pos="9026" w:leader="dot"/>
            </w:tabs>
            <w:rPr/>
          </w:pPr>
          <w:hyperlink w:anchor="__RefHeading___Toc363330_3804643083">
            <w:r>
              <w:rPr>
                <w:webHidden/>
                <w:rStyle w:val="IndexLink"/>
              </w:rPr>
              <w:t>۳</w:t>
            </w:r>
            <w:r>
              <w:rPr>
                <w:rStyle w:val="IndexLink"/>
                <w:rtl w:val="true"/>
              </w:rPr>
              <w:t xml:space="preserve"> </w:t>
            </w:r>
            <w:r>
              <w:rPr>
                <w:rStyle w:val="IndexLink"/>
                <w:rtl w:val="true"/>
              </w:rPr>
              <w:t xml:space="preserve">. </w:t>
            </w:r>
            <w:r>
              <w:rPr>
                <w:rStyle w:val="IndexLink"/>
                <w:rtl w:val="true"/>
              </w:rPr>
              <w:t>معناى ديده بصيرت</w:t>
            </w:r>
            <w:r>
              <w:rPr>
                <w:rStyle w:val="IndexLink"/>
                <w:rtl w:val="true"/>
              </w:rPr>
              <w:tab/>
            </w:r>
            <w:r>
              <w:rPr>
                <w:rStyle w:val="IndexLink"/>
              </w:rPr>
              <w:t>21</w:t>
            </w:r>
          </w:hyperlink>
        </w:p>
        <w:p>
          <w:pPr>
            <w:pStyle w:val="Contents4"/>
            <w:tabs>
              <w:tab w:val="clear" w:pos="8176"/>
              <w:tab w:val="right" w:pos="9026" w:leader="dot"/>
            </w:tabs>
            <w:rPr/>
          </w:pPr>
          <w:hyperlink w:anchor="__RefHeading___Toc363332_3804643083">
            <w:r>
              <w:rPr>
                <w:webHidden/>
                <w:rStyle w:val="IndexLink"/>
              </w:rPr>
              <w:t>۴</w:t>
            </w:r>
            <w:r>
              <w:rPr>
                <w:rStyle w:val="IndexLink"/>
                <w:rtl w:val="true"/>
              </w:rPr>
              <w:t xml:space="preserve"> </w:t>
            </w:r>
            <w:r>
              <w:rPr>
                <w:rStyle w:val="IndexLink"/>
                <w:rtl w:val="true"/>
              </w:rPr>
              <w:t xml:space="preserve">. </w:t>
            </w:r>
            <w:r>
              <w:rPr>
                <w:rStyle w:val="IndexLink"/>
                <w:rtl w:val="true"/>
              </w:rPr>
              <w:t>خاستگاه هاى بصيرت</w:t>
            </w:r>
            <w:r>
              <w:rPr>
                <w:rStyle w:val="IndexLink"/>
                <w:rtl w:val="true"/>
              </w:rPr>
              <w:tab/>
            </w:r>
            <w:r>
              <w:rPr>
                <w:rStyle w:val="IndexLink"/>
              </w:rPr>
              <w:t>23</w:t>
            </w:r>
          </w:hyperlink>
        </w:p>
        <w:p>
          <w:pPr>
            <w:pStyle w:val="Contents4"/>
            <w:tabs>
              <w:tab w:val="clear" w:pos="8176"/>
              <w:tab w:val="right" w:pos="9026" w:leader="dot"/>
            </w:tabs>
            <w:rPr/>
          </w:pPr>
          <w:hyperlink w:anchor="__RefHeading___Toc363334_3804643083">
            <w:r>
              <w:rPr>
                <w:webHidden/>
                <w:rStyle w:val="IndexLink"/>
              </w:rPr>
              <w:t>۵</w:t>
            </w:r>
            <w:r>
              <w:rPr>
                <w:rStyle w:val="IndexLink"/>
                <w:rtl w:val="true"/>
              </w:rPr>
              <w:t xml:space="preserve"> </w:t>
            </w:r>
            <w:r>
              <w:rPr>
                <w:rStyle w:val="IndexLink"/>
                <w:rtl w:val="true"/>
              </w:rPr>
              <w:t xml:space="preserve">. </w:t>
            </w:r>
            <w:r>
              <w:rPr>
                <w:rStyle w:val="IndexLink"/>
                <w:rtl w:val="true"/>
              </w:rPr>
              <w:t>عوامل تقويت ديده بصيرت</w:t>
            </w:r>
            <w:r>
              <w:rPr>
                <w:rStyle w:val="IndexLink"/>
                <w:rtl w:val="true"/>
              </w:rPr>
              <w:tab/>
            </w:r>
            <w:r>
              <w:rPr>
                <w:rStyle w:val="IndexLink"/>
              </w:rPr>
              <w:t>24</w:t>
            </w:r>
          </w:hyperlink>
        </w:p>
        <w:p>
          <w:pPr>
            <w:pStyle w:val="Contents4"/>
            <w:tabs>
              <w:tab w:val="clear" w:pos="8176"/>
              <w:tab w:val="right" w:pos="9026" w:leader="dot"/>
            </w:tabs>
            <w:rPr/>
          </w:pPr>
          <w:hyperlink w:anchor="__RefHeading___Toc363336_3804643083">
            <w:r>
              <w:rPr>
                <w:webHidden/>
                <w:rStyle w:val="IndexLink"/>
              </w:rPr>
              <w:t>۶</w:t>
            </w:r>
            <w:r>
              <w:rPr>
                <w:rStyle w:val="IndexLink"/>
                <w:rtl w:val="true"/>
              </w:rPr>
              <w:t xml:space="preserve"> </w:t>
            </w:r>
            <w:r>
              <w:rPr>
                <w:rStyle w:val="IndexLink"/>
                <w:rtl w:val="true"/>
              </w:rPr>
              <w:t xml:space="preserve">. </w:t>
            </w:r>
            <w:r>
              <w:rPr>
                <w:rStyle w:val="IndexLink"/>
                <w:rtl w:val="true"/>
              </w:rPr>
              <w:t>بركات افزايش نيروى بصيرت</w:t>
            </w:r>
            <w:r>
              <w:rPr>
                <w:rStyle w:val="IndexLink"/>
                <w:rtl w:val="true"/>
              </w:rPr>
              <w:tab/>
            </w:r>
            <w:r>
              <w:rPr>
                <w:rStyle w:val="IndexLink"/>
              </w:rPr>
              <w:t>25</w:t>
            </w:r>
          </w:hyperlink>
        </w:p>
        <w:p>
          <w:pPr>
            <w:pStyle w:val="Contents4"/>
            <w:tabs>
              <w:tab w:val="clear" w:pos="8176"/>
              <w:tab w:val="right" w:pos="9026" w:leader="dot"/>
            </w:tabs>
            <w:rPr/>
          </w:pPr>
          <w:hyperlink w:anchor="__RefHeading___Toc363338_3804643083">
            <w:r>
              <w:rPr>
                <w:webHidden/>
                <w:rStyle w:val="IndexLink"/>
              </w:rPr>
              <w:t>۷</w:t>
            </w:r>
            <w:r>
              <w:rPr>
                <w:rStyle w:val="IndexLink"/>
                <w:rtl w:val="true"/>
              </w:rPr>
              <w:t xml:space="preserve"> </w:t>
            </w:r>
            <w:r>
              <w:rPr>
                <w:rStyle w:val="IndexLink"/>
                <w:rtl w:val="true"/>
              </w:rPr>
              <w:t xml:space="preserve">. </w:t>
            </w:r>
            <w:r>
              <w:rPr>
                <w:rStyle w:val="IndexLink"/>
                <w:rtl w:val="true"/>
              </w:rPr>
              <w:t>اصلى ترين آفت ديده بصيرت</w:t>
            </w:r>
            <w:r>
              <w:rPr>
                <w:rStyle w:val="IndexLink"/>
                <w:rtl w:val="true"/>
              </w:rPr>
              <w:tab/>
            </w:r>
            <w:r>
              <w:rPr>
                <w:rStyle w:val="IndexLink"/>
              </w:rPr>
              <w:t>25</w:t>
            </w:r>
          </w:hyperlink>
        </w:p>
        <w:p>
          <w:pPr>
            <w:pStyle w:val="Contents2"/>
            <w:tabs>
              <w:tab w:val="clear" w:pos="8743"/>
              <w:tab w:val="right" w:pos="9026" w:leader="dot"/>
            </w:tabs>
            <w:rPr/>
          </w:pPr>
          <w:hyperlink w:anchor="__RefHeading___Toc363340_3804643083">
            <w:r>
              <w:rPr>
                <w:webHidden/>
                <w:rStyle w:val="IndexLink"/>
                <w:rtl w:val="true"/>
              </w:rPr>
              <w:t xml:space="preserve">فصل يكم </w:t>
            </w:r>
            <w:r>
              <w:rPr>
                <w:rStyle w:val="IndexLink"/>
                <w:rtl w:val="true"/>
              </w:rPr>
              <w:t xml:space="preserve">: </w:t>
            </w:r>
            <w:r>
              <w:rPr>
                <w:rStyle w:val="IndexLink"/>
                <w:rtl w:val="true"/>
              </w:rPr>
              <w:t>چشم بصيرت</w:t>
            </w:r>
            <w:r>
              <w:rPr>
                <w:rStyle w:val="IndexLink"/>
                <w:rtl w:val="true"/>
              </w:rPr>
              <w:tab/>
            </w:r>
            <w:r>
              <w:rPr>
                <w:rStyle w:val="IndexLink"/>
              </w:rPr>
              <w:t>28</w:t>
            </w:r>
          </w:hyperlink>
        </w:p>
        <w:p>
          <w:pPr>
            <w:pStyle w:val="Contents2"/>
            <w:tabs>
              <w:tab w:val="clear" w:pos="8743"/>
              <w:tab w:val="right" w:pos="9026" w:leader="dot"/>
            </w:tabs>
            <w:rPr/>
          </w:pPr>
          <w:hyperlink w:anchor="__RefHeading___Toc363342_3804643083">
            <w:r>
              <w:rPr>
                <w:webHidden/>
                <w:rStyle w:val="IndexLink"/>
                <w:rtl w:val="true"/>
              </w:rPr>
              <w:t xml:space="preserve">فصل دوم </w:t>
            </w:r>
            <w:r>
              <w:rPr>
                <w:rStyle w:val="IndexLink"/>
                <w:rtl w:val="true"/>
              </w:rPr>
              <w:t xml:space="preserve">: </w:t>
            </w:r>
            <w:r>
              <w:rPr>
                <w:rStyle w:val="IndexLink"/>
                <w:rtl w:val="true"/>
              </w:rPr>
              <w:t>تشويق به تحصيلِ بصيرت</w:t>
            </w:r>
            <w:r>
              <w:rPr>
                <w:rStyle w:val="IndexLink"/>
                <w:rtl w:val="true"/>
              </w:rPr>
              <w:tab/>
            </w:r>
            <w:r>
              <w:rPr>
                <w:rStyle w:val="IndexLink"/>
              </w:rPr>
              <w:t>32</w:t>
            </w:r>
          </w:hyperlink>
        </w:p>
        <w:p>
          <w:pPr>
            <w:pStyle w:val="Contents3"/>
            <w:tabs>
              <w:tab w:val="clear" w:pos="8459"/>
              <w:tab w:val="right" w:pos="9026" w:leader="dot"/>
            </w:tabs>
            <w:rPr/>
          </w:pPr>
          <w:hyperlink w:anchor="__RefHeading___Toc36334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بصيرت ، از صفات خداست</w:t>
            </w:r>
            <w:r>
              <w:rPr>
                <w:rStyle w:val="IndexLink"/>
                <w:rtl w:val="true"/>
              </w:rPr>
              <w:tab/>
            </w:r>
            <w:r>
              <w:rPr>
                <w:rStyle w:val="IndexLink"/>
              </w:rPr>
              <w:t>32</w:t>
            </w:r>
          </w:hyperlink>
        </w:p>
        <w:p>
          <w:pPr>
            <w:pStyle w:val="Contents3"/>
            <w:tabs>
              <w:tab w:val="clear" w:pos="8459"/>
              <w:tab w:val="right" w:pos="9026" w:leader="dot"/>
            </w:tabs>
            <w:rPr/>
          </w:pPr>
          <w:hyperlink w:anchor="__RefHeading___Toc363346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ارزش بصيرت</w:t>
            </w:r>
            <w:r>
              <w:rPr>
                <w:rStyle w:val="IndexLink"/>
                <w:rtl w:val="true"/>
              </w:rPr>
              <w:tab/>
            </w:r>
            <w:r>
              <w:rPr>
                <w:rStyle w:val="IndexLink"/>
              </w:rPr>
              <w:t>36</w:t>
            </w:r>
          </w:hyperlink>
        </w:p>
        <w:p>
          <w:pPr>
            <w:pStyle w:val="Contents2"/>
            <w:tabs>
              <w:tab w:val="clear" w:pos="8743"/>
              <w:tab w:val="right" w:pos="9026" w:leader="dot"/>
            </w:tabs>
            <w:rPr/>
          </w:pPr>
          <w:hyperlink w:anchor="__RefHeading___Toc363348_3804643083">
            <w:r>
              <w:rPr>
                <w:webHidden/>
                <w:rStyle w:val="IndexLink"/>
                <w:rtl w:val="true"/>
              </w:rPr>
              <w:t xml:space="preserve">فصل سوم </w:t>
            </w:r>
            <w:r>
              <w:rPr>
                <w:rStyle w:val="IndexLink"/>
                <w:rtl w:val="true"/>
              </w:rPr>
              <w:t xml:space="preserve">: </w:t>
            </w:r>
            <w:r>
              <w:rPr>
                <w:rStyle w:val="IndexLink"/>
                <w:rtl w:val="true"/>
              </w:rPr>
              <w:t>خاستگاه هاى بصيرت</w:t>
            </w:r>
            <w:r>
              <w:rPr>
                <w:rStyle w:val="IndexLink"/>
                <w:rtl w:val="true"/>
              </w:rPr>
              <w:tab/>
            </w:r>
            <w:r>
              <w:rPr>
                <w:rStyle w:val="IndexLink"/>
              </w:rPr>
              <w:t>44</w:t>
            </w:r>
          </w:hyperlink>
        </w:p>
        <w:p>
          <w:pPr>
            <w:pStyle w:val="Contents3"/>
            <w:tabs>
              <w:tab w:val="clear" w:pos="8459"/>
              <w:tab w:val="right" w:pos="9026" w:leader="dot"/>
            </w:tabs>
            <w:rPr/>
          </w:pPr>
          <w:hyperlink w:anchor="__RefHeading___Toc363350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سرشت</w:t>
            </w:r>
            <w:r>
              <w:rPr>
                <w:rStyle w:val="IndexLink"/>
                <w:rtl w:val="true"/>
              </w:rPr>
              <w:tab/>
            </w:r>
            <w:r>
              <w:rPr>
                <w:rStyle w:val="IndexLink"/>
              </w:rPr>
              <w:t>44</w:t>
            </w:r>
          </w:hyperlink>
        </w:p>
        <w:p>
          <w:pPr>
            <w:pStyle w:val="Contents3"/>
            <w:tabs>
              <w:tab w:val="clear" w:pos="8459"/>
              <w:tab w:val="right" w:pos="9026" w:leader="dot"/>
            </w:tabs>
            <w:rPr/>
          </w:pPr>
          <w:hyperlink w:anchor="__RefHeading___Toc363352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كتاب خدا</w:t>
            </w:r>
            <w:r>
              <w:rPr>
                <w:rStyle w:val="IndexLink"/>
                <w:rtl w:val="true"/>
              </w:rPr>
              <w:tab/>
            </w:r>
            <w:r>
              <w:rPr>
                <w:rStyle w:val="IndexLink"/>
              </w:rPr>
              <w:t>46</w:t>
            </w:r>
          </w:hyperlink>
        </w:p>
        <w:p>
          <w:pPr>
            <w:pStyle w:val="Contents3"/>
            <w:tabs>
              <w:tab w:val="clear" w:pos="8459"/>
              <w:tab w:val="right" w:pos="9026" w:leader="dot"/>
            </w:tabs>
            <w:rPr/>
          </w:pPr>
          <w:hyperlink w:anchor="__RefHeading___Toc363354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اسلام</w:t>
            </w:r>
            <w:r>
              <w:rPr>
                <w:rStyle w:val="IndexLink"/>
                <w:rtl w:val="true"/>
              </w:rPr>
              <w:tab/>
            </w:r>
            <w:r>
              <w:rPr>
                <w:rStyle w:val="IndexLink"/>
              </w:rPr>
              <w:t>48</w:t>
            </w:r>
          </w:hyperlink>
        </w:p>
        <w:p>
          <w:pPr>
            <w:pStyle w:val="Contents3"/>
            <w:tabs>
              <w:tab w:val="clear" w:pos="8459"/>
              <w:tab w:val="right" w:pos="9026" w:leader="dot"/>
            </w:tabs>
            <w:rPr/>
          </w:pPr>
          <w:hyperlink w:anchor="__RefHeading___Toc363356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توفيق</w:t>
            </w:r>
            <w:r>
              <w:rPr>
                <w:rStyle w:val="IndexLink"/>
                <w:rtl w:val="true"/>
              </w:rPr>
              <w:tab/>
            </w:r>
            <w:r>
              <w:rPr>
                <w:rStyle w:val="IndexLink"/>
              </w:rPr>
              <w:t>50</w:t>
            </w:r>
          </w:hyperlink>
        </w:p>
        <w:p>
          <w:pPr>
            <w:pStyle w:val="Contents2"/>
            <w:tabs>
              <w:tab w:val="clear" w:pos="8743"/>
              <w:tab w:val="right" w:pos="9026" w:leader="dot"/>
            </w:tabs>
            <w:rPr/>
          </w:pPr>
          <w:hyperlink w:anchor="__RefHeading___Toc363358_3804643083">
            <w:r>
              <w:rPr>
                <w:webHidden/>
                <w:rStyle w:val="IndexLink"/>
                <w:rtl w:val="true"/>
              </w:rPr>
              <w:t xml:space="preserve">فصل چهارم </w:t>
            </w:r>
            <w:r>
              <w:rPr>
                <w:rStyle w:val="IndexLink"/>
                <w:rtl w:val="true"/>
              </w:rPr>
              <w:t xml:space="preserve">: </w:t>
            </w:r>
            <w:r>
              <w:rPr>
                <w:rStyle w:val="IndexLink"/>
                <w:rtl w:val="true"/>
              </w:rPr>
              <w:t>عوامل رشد بصيرت</w:t>
            </w:r>
            <w:r>
              <w:rPr>
                <w:rStyle w:val="IndexLink"/>
                <w:rtl w:val="true"/>
              </w:rPr>
              <w:tab/>
            </w:r>
            <w:r>
              <w:rPr>
                <w:rStyle w:val="IndexLink"/>
              </w:rPr>
              <w:t>54</w:t>
            </w:r>
          </w:hyperlink>
        </w:p>
        <w:p>
          <w:pPr>
            <w:pStyle w:val="Contents3"/>
            <w:tabs>
              <w:tab w:val="clear" w:pos="8459"/>
              <w:tab w:val="right" w:pos="9026" w:leader="dot"/>
            </w:tabs>
            <w:rPr/>
          </w:pPr>
          <w:hyperlink w:anchor="__RefHeading___Toc363360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انديشيدن</w:t>
            </w:r>
            <w:r>
              <w:rPr>
                <w:rStyle w:val="IndexLink"/>
                <w:rtl w:val="true"/>
              </w:rPr>
              <w:tab/>
            </w:r>
            <w:r>
              <w:rPr>
                <w:rStyle w:val="IndexLink"/>
              </w:rPr>
              <w:t>54</w:t>
            </w:r>
          </w:hyperlink>
        </w:p>
        <w:p>
          <w:pPr>
            <w:pStyle w:val="Contents3"/>
            <w:tabs>
              <w:tab w:val="clear" w:pos="8459"/>
              <w:tab w:val="right" w:pos="9026" w:leader="dot"/>
            </w:tabs>
            <w:rPr/>
          </w:pPr>
          <w:hyperlink w:anchor="__RefHeading___Toc363362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خِردمندى</w:t>
            </w:r>
            <w:r>
              <w:rPr>
                <w:rStyle w:val="IndexLink"/>
                <w:rtl w:val="true"/>
              </w:rPr>
              <w:tab/>
            </w:r>
            <w:r>
              <w:rPr>
                <w:rStyle w:val="IndexLink"/>
              </w:rPr>
              <w:t>58</w:t>
            </w:r>
          </w:hyperlink>
        </w:p>
        <w:p>
          <w:pPr>
            <w:pStyle w:val="Contents3"/>
            <w:tabs>
              <w:tab w:val="clear" w:pos="8459"/>
              <w:tab w:val="right" w:pos="9026" w:leader="dot"/>
            </w:tabs>
            <w:rPr/>
          </w:pPr>
          <w:hyperlink w:anchor="__RefHeading___Toc363364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دانش آموختن</w:t>
            </w:r>
            <w:r>
              <w:rPr>
                <w:rStyle w:val="IndexLink"/>
                <w:rtl w:val="true"/>
              </w:rPr>
              <w:tab/>
            </w:r>
            <w:r>
              <w:rPr>
                <w:rStyle w:val="IndexLink"/>
              </w:rPr>
              <w:t>60</w:t>
            </w:r>
          </w:hyperlink>
        </w:p>
        <w:p>
          <w:pPr>
            <w:pStyle w:val="Contents3"/>
            <w:tabs>
              <w:tab w:val="clear" w:pos="8459"/>
              <w:tab w:val="right" w:pos="9026" w:leader="dot"/>
            </w:tabs>
            <w:rPr/>
          </w:pPr>
          <w:hyperlink w:anchor="__RefHeading___Toc363366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عبرت آموختن</w:t>
            </w:r>
            <w:r>
              <w:rPr>
                <w:rStyle w:val="IndexLink"/>
                <w:rtl w:val="true"/>
              </w:rPr>
              <w:tab/>
            </w:r>
            <w:r>
              <w:rPr>
                <w:rStyle w:val="IndexLink"/>
              </w:rPr>
              <w:t>64</w:t>
            </w:r>
          </w:hyperlink>
        </w:p>
        <w:p>
          <w:pPr>
            <w:pStyle w:val="Contents3"/>
            <w:tabs>
              <w:tab w:val="clear" w:pos="8459"/>
              <w:tab w:val="right" w:pos="9026" w:leader="dot"/>
            </w:tabs>
            <w:rPr/>
          </w:pPr>
          <w:hyperlink w:anchor="__RefHeading___Toc363368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پرواى از خدا</w:t>
            </w:r>
            <w:r>
              <w:rPr>
                <w:rStyle w:val="IndexLink"/>
                <w:rtl w:val="true"/>
              </w:rPr>
              <w:tab/>
            </w:r>
            <w:r>
              <w:rPr>
                <w:rStyle w:val="IndexLink"/>
              </w:rPr>
              <w:t>66</w:t>
            </w:r>
          </w:hyperlink>
        </w:p>
        <w:p>
          <w:pPr>
            <w:pStyle w:val="Contents3"/>
            <w:tabs>
              <w:tab w:val="clear" w:pos="8459"/>
              <w:tab w:val="right" w:pos="9026" w:leader="dot"/>
            </w:tabs>
            <w:rPr/>
          </w:pPr>
          <w:hyperlink w:anchor="__RefHeading___Toc363370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ياد خدا</w:t>
            </w:r>
            <w:r>
              <w:rPr>
                <w:rStyle w:val="IndexLink"/>
                <w:rtl w:val="true"/>
              </w:rPr>
              <w:tab/>
            </w:r>
            <w:r>
              <w:rPr>
                <w:rStyle w:val="IndexLink"/>
              </w:rPr>
              <w:t>66</w:t>
            </w:r>
          </w:hyperlink>
        </w:p>
        <w:p>
          <w:pPr>
            <w:pStyle w:val="Contents3"/>
            <w:tabs>
              <w:tab w:val="clear" w:pos="8459"/>
              <w:tab w:val="right" w:pos="9026" w:leader="dot"/>
            </w:tabs>
            <w:rPr/>
          </w:pPr>
          <w:hyperlink w:anchor="__RefHeading___Toc363372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اخلاص</w:t>
            </w:r>
            <w:r>
              <w:rPr>
                <w:rStyle w:val="IndexLink"/>
                <w:rtl w:val="true"/>
              </w:rPr>
              <w:tab/>
            </w:r>
            <w:r>
              <w:rPr>
                <w:rStyle w:val="IndexLink"/>
              </w:rPr>
              <w:t>72</w:t>
            </w:r>
          </w:hyperlink>
        </w:p>
        <w:p>
          <w:pPr>
            <w:pStyle w:val="Contents3"/>
            <w:tabs>
              <w:tab w:val="clear" w:pos="8459"/>
              <w:tab w:val="right" w:pos="9026" w:leader="dot"/>
            </w:tabs>
            <w:rPr/>
          </w:pPr>
          <w:hyperlink w:anchor="__RefHeading___Toc363374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پارسايى</w:t>
            </w:r>
            <w:r>
              <w:rPr>
                <w:rStyle w:val="IndexLink"/>
                <w:rtl w:val="true"/>
              </w:rPr>
              <w:tab/>
            </w:r>
            <w:r>
              <w:rPr>
                <w:rStyle w:val="IndexLink"/>
              </w:rPr>
              <w:t>74</w:t>
            </w:r>
          </w:hyperlink>
        </w:p>
        <w:p>
          <w:pPr>
            <w:pStyle w:val="Contents3"/>
            <w:tabs>
              <w:tab w:val="clear" w:pos="8459"/>
              <w:tab w:val="right" w:pos="9026" w:leader="dot"/>
            </w:tabs>
            <w:rPr/>
          </w:pPr>
          <w:hyperlink w:anchor="__RefHeading___Toc363376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نصيحت پذيرى</w:t>
            </w:r>
            <w:r>
              <w:rPr>
                <w:rStyle w:val="IndexLink"/>
                <w:rtl w:val="true"/>
              </w:rPr>
              <w:tab/>
            </w:r>
            <w:r>
              <w:rPr>
                <w:rStyle w:val="IndexLink"/>
              </w:rPr>
              <w:t>74</w:t>
            </w:r>
          </w:hyperlink>
        </w:p>
        <w:p>
          <w:pPr>
            <w:pStyle w:val="Contents3"/>
            <w:tabs>
              <w:tab w:val="clear" w:pos="8459"/>
              <w:tab w:val="right" w:pos="9026" w:leader="dot"/>
            </w:tabs>
            <w:rPr/>
          </w:pPr>
          <w:hyperlink w:anchor="__RefHeading___Toc363378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به پيشواز رفتنِ كارها</w:t>
            </w:r>
            <w:r>
              <w:rPr>
                <w:rStyle w:val="IndexLink"/>
                <w:rtl w:val="true"/>
              </w:rPr>
              <w:tab/>
            </w:r>
            <w:r>
              <w:rPr>
                <w:rStyle w:val="IndexLink"/>
              </w:rPr>
              <w:t>76</w:t>
            </w:r>
          </w:hyperlink>
        </w:p>
        <w:p>
          <w:pPr>
            <w:pStyle w:val="Contents3"/>
            <w:tabs>
              <w:tab w:val="clear" w:pos="8459"/>
              <w:tab w:val="right" w:pos="9026" w:leader="dot"/>
            </w:tabs>
            <w:rPr/>
          </w:pPr>
          <w:hyperlink w:anchor="__RefHeading___Toc363380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گرسنگى</w:t>
            </w:r>
            <w:r>
              <w:rPr>
                <w:rStyle w:val="IndexLink"/>
                <w:rtl w:val="true"/>
              </w:rPr>
              <w:tab/>
            </w:r>
            <w:r>
              <w:rPr>
                <w:rStyle w:val="IndexLink"/>
              </w:rPr>
              <w:t>76</w:t>
            </w:r>
          </w:hyperlink>
        </w:p>
        <w:p>
          <w:pPr>
            <w:pStyle w:val="Contents3"/>
            <w:tabs>
              <w:tab w:val="clear" w:pos="8459"/>
              <w:tab w:val="right" w:pos="9026" w:leader="dot"/>
            </w:tabs>
            <w:rPr/>
          </w:pPr>
          <w:hyperlink w:anchor="__RefHeading___Toc363382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دعا</w:t>
            </w:r>
            <w:r>
              <w:rPr>
                <w:rStyle w:val="IndexLink"/>
                <w:rtl w:val="true"/>
              </w:rPr>
              <w:tab/>
            </w:r>
            <w:r>
              <w:rPr>
                <w:rStyle w:val="IndexLink"/>
              </w:rPr>
              <w:t>78</w:t>
            </w:r>
          </w:hyperlink>
        </w:p>
        <w:p>
          <w:pPr>
            <w:pStyle w:val="Contents2"/>
            <w:tabs>
              <w:tab w:val="clear" w:pos="8743"/>
              <w:tab w:val="right" w:pos="9026" w:leader="dot"/>
            </w:tabs>
            <w:rPr/>
          </w:pPr>
          <w:hyperlink w:anchor="__RefHeading___Toc363384_3804643083">
            <w:r>
              <w:rPr>
                <w:webHidden/>
                <w:rStyle w:val="IndexLink"/>
                <w:rtl w:val="true"/>
              </w:rPr>
              <w:t xml:space="preserve">فصل پنجم </w:t>
            </w:r>
            <w:r>
              <w:rPr>
                <w:rStyle w:val="IndexLink"/>
                <w:rtl w:val="true"/>
              </w:rPr>
              <w:t xml:space="preserve">: </w:t>
            </w:r>
            <w:r>
              <w:rPr>
                <w:rStyle w:val="IndexLink"/>
                <w:rtl w:val="true"/>
              </w:rPr>
              <w:t>آثار بصيرت</w:t>
            </w:r>
            <w:r>
              <w:rPr>
                <w:rStyle w:val="IndexLink"/>
                <w:rtl w:val="true"/>
              </w:rPr>
              <w:tab/>
            </w:r>
            <w:r>
              <w:rPr>
                <w:rStyle w:val="IndexLink"/>
              </w:rPr>
              <w:t>84</w:t>
            </w:r>
          </w:hyperlink>
        </w:p>
        <w:p>
          <w:pPr>
            <w:pStyle w:val="Contents3"/>
            <w:tabs>
              <w:tab w:val="clear" w:pos="8459"/>
              <w:tab w:val="right" w:pos="9026" w:leader="dot"/>
            </w:tabs>
            <w:rPr/>
          </w:pPr>
          <w:hyperlink w:anchor="__RefHeading___Toc363386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دانايى</w:t>
            </w:r>
            <w:r>
              <w:rPr>
                <w:rStyle w:val="IndexLink"/>
                <w:rtl w:val="true"/>
              </w:rPr>
              <w:tab/>
            </w:r>
            <w:r>
              <w:rPr>
                <w:rStyle w:val="IndexLink"/>
              </w:rPr>
              <w:t>84</w:t>
            </w:r>
          </w:hyperlink>
        </w:p>
        <w:p>
          <w:pPr>
            <w:pStyle w:val="Contents3"/>
            <w:tabs>
              <w:tab w:val="clear" w:pos="8459"/>
              <w:tab w:val="right" w:pos="9026" w:leader="dot"/>
            </w:tabs>
            <w:rPr/>
          </w:pPr>
          <w:hyperlink w:anchor="__RefHeading___Toc363388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86</w:t>
            </w:r>
          </w:hyperlink>
        </w:p>
        <w:p>
          <w:pPr>
            <w:pStyle w:val="Contents3"/>
            <w:tabs>
              <w:tab w:val="clear" w:pos="8459"/>
              <w:tab w:val="right" w:pos="9026" w:leader="dot"/>
            </w:tabs>
            <w:rPr/>
          </w:pPr>
          <w:hyperlink w:anchor="__RefHeading___Toc363390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عبرت آموختن</w:t>
            </w:r>
            <w:r>
              <w:rPr>
                <w:rStyle w:val="IndexLink"/>
                <w:rtl w:val="true"/>
              </w:rPr>
              <w:tab/>
            </w:r>
            <w:r>
              <w:rPr>
                <w:rStyle w:val="IndexLink"/>
              </w:rPr>
              <w:t>92</w:t>
            </w:r>
          </w:hyperlink>
        </w:p>
        <w:p>
          <w:pPr>
            <w:pStyle w:val="Contents4"/>
            <w:tabs>
              <w:tab w:val="clear" w:pos="8176"/>
              <w:tab w:val="right" w:pos="9026" w:leader="dot"/>
            </w:tabs>
            <w:rPr/>
          </w:pPr>
          <w:hyperlink w:anchor="__RefHeading___Toc363392_380464308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63394_3804643083">
            <w:r>
              <w:rPr>
                <w:webHidden/>
                <w:rStyle w:val="IndexLink"/>
                <w:rtl w:val="true"/>
              </w:rPr>
              <w:t>بصيرت ، حاصل عبرت آموختن است يا عامل آن؟</w:t>
            </w:r>
            <w:r>
              <w:rPr>
                <w:rStyle w:val="IndexLink"/>
                <w:rtl w:val="true"/>
              </w:rPr>
              <w:tab/>
            </w:r>
            <w:r>
              <w:rPr>
                <w:rStyle w:val="IndexLink"/>
              </w:rPr>
              <w:t>95</w:t>
            </w:r>
          </w:hyperlink>
        </w:p>
        <w:p>
          <w:pPr>
            <w:pStyle w:val="Contents3"/>
            <w:tabs>
              <w:tab w:val="clear" w:pos="8459"/>
              <w:tab w:val="right" w:pos="9026" w:leader="dot"/>
            </w:tabs>
            <w:rPr/>
          </w:pPr>
          <w:hyperlink w:anchor="__RefHeading___Toc363396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دورانديشى</w:t>
            </w:r>
            <w:r>
              <w:rPr>
                <w:rStyle w:val="IndexLink"/>
                <w:rtl w:val="true"/>
              </w:rPr>
              <w:tab/>
            </w:r>
            <w:r>
              <w:rPr>
                <w:rStyle w:val="IndexLink"/>
              </w:rPr>
              <w:t>98</w:t>
            </w:r>
          </w:hyperlink>
        </w:p>
        <w:p>
          <w:pPr>
            <w:pStyle w:val="Contents3"/>
            <w:tabs>
              <w:tab w:val="clear" w:pos="8459"/>
              <w:tab w:val="right" w:pos="9026" w:leader="dot"/>
            </w:tabs>
            <w:rPr/>
          </w:pPr>
          <w:hyperlink w:anchor="__RefHeading___Toc363398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شجاعت</w:t>
            </w:r>
            <w:r>
              <w:rPr>
                <w:rStyle w:val="IndexLink"/>
                <w:rtl w:val="true"/>
              </w:rPr>
              <w:tab/>
            </w:r>
            <w:r>
              <w:rPr>
                <w:rStyle w:val="IndexLink"/>
              </w:rPr>
              <w:t>98</w:t>
            </w:r>
          </w:hyperlink>
        </w:p>
        <w:p>
          <w:pPr>
            <w:pStyle w:val="Contents3"/>
            <w:tabs>
              <w:tab w:val="clear" w:pos="8459"/>
              <w:tab w:val="right" w:pos="9026" w:leader="dot"/>
            </w:tabs>
            <w:rPr/>
          </w:pPr>
          <w:hyperlink w:anchor="__RefHeading___Toc363400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تيزهوشى</w:t>
            </w:r>
            <w:r>
              <w:rPr>
                <w:rStyle w:val="IndexLink"/>
                <w:rtl w:val="true"/>
              </w:rPr>
              <w:tab/>
            </w:r>
            <w:r>
              <w:rPr>
                <w:rStyle w:val="IndexLink"/>
              </w:rPr>
              <w:t>98</w:t>
            </w:r>
          </w:hyperlink>
        </w:p>
        <w:p>
          <w:pPr>
            <w:pStyle w:val="Contents3"/>
            <w:tabs>
              <w:tab w:val="clear" w:pos="8459"/>
              <w:tab w:val="right" w:pos="9026" w:leader="dot"/>
            </w:tabs>
            <w:rPr/>
          </w:pPr>
          <w:hyperlink w:anchor="__RefHeading___Toc363402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ديدن عيب هاى خود</w:t>
            </w:r>
            <w:r>
              <w:rPr>
                <w:rStyle w:val="IndexLink"/>
                <w:rtl w:val="true"/>
              </w:rPr>
              <w:tab/>
            </w:r>
            <w:r>
              <w:rPr>
                <w:rStyle w:val="IndexLink"/>
              </w:rPr>
              <w:t>100</w:t>
            </w:r>
          </w:hyperlink>
        </w:p>
        <w:p>
          <w:pPr>
            <w:pStyle w:val="Contents3"/>
            <w:tabs>
              <w:tab w:val="clear" w:pos="8459"/>
              <w:tab w:val="right" w:pos="9026" w:leader="dot"/>
            </w:tabs>
            <w:rPr/>
          </w:pPr>
          <w:hyperlink w:anchor="__RefHeading___Toc363404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انجام دادن كار نيك</w:t>
            </w:r>
            <w:r>
              <w:rPr>
                <w:rStyle w:val="IndexLink"/>
                <w:rtl w:val="true"/>
              </w:rPr>
              <w:tab/>
            </w:r>
            <w:r>
              <w:rPr>
                <w:rStyle w:val="IndexLink"/>
              </w:rPr>
              <w:t>100</w:t>
            </w:r>
          </w:hyperlink>
        </w:p>
        <w:p>
          <w:pPr>
            <w:pStyle w:val="Contents3"/>
            <w:tabs>
              <w:tab w:val="clear" w:pos="8459"/>
              <w:tab w:val="right" w:pos="9026" w:leader="dot"/>
            </w:tabs>
            <w:rPr/>
          </w:pPr>
          <w:hyperlink w:anchor="__RefHeading___Toc363406_3804643083">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درستى درون ها</w:t>
            </w:r>
            <w:r>
              <w:rPr>
                <w:rStyle w:val="IndexLink"/>
                <w:rtl w:val="true"/>
              </w:rPr>
              <w:tab/>
            </w:r>
            <w:r>
              <w:rPr>
                <w:rStyle w:val="IndexLink"/>
              </w:rPr>
              <w:t>100</w:t>
            </w:r>
          </w:hyperlink>
        </w:p>
        <w:p>
          <w:pPr>
            <w:pStyle w:val="Contents3"/>
            <w:tabs>
              <w:tab w:val="clear" w:pos="8459"/>
              <w:tab w:val="right" w:pos="9026" w:leader="dot"/>
            </w:tabs>
            <w:rPr/>
          </w:pPr>
          <w:hyperlink w:anchor="__RefHeading___Toc363408_3804643083">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رسيدن به راه سلامت</w:t>
            </w:r>
            <w:r>
              <w:rPr>
                <w:rStyle w:val="IndexLink"/>
                <w:rtl w:val="true"/>
              </w:rPr>
              <w:tab/>
            </w:r>
            <w:r>
              <w:rPr>
                <w:rStyle w:val="IndexLink"/>
              </w:rPr>
              <w:t>102</w:t>
            </w:r>
          </w:hyperlink>
        </w:p>
        <w:p>
          <w:pPr>
            <w:pStyle w:val="Contents3"/>
            <w:tabs>
              <w:tab w:val="clear" w:pos="8459"/>
              <w:tab w:val="right" w:pos="9026" w:leader="dot"/>
            </w:tabs>
            <w:rPr/>
          </w:pPr>
          <w:hyperlink w:anchor="__RefHeading___Toc363410_3804643083">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اين نتايج</w:t>
            </w:r>
            <w:r>
              <w:rPr>
                <w:rStyle w:val="IndexLink"/>
                <w:rtl w:val="true"/>
              </w:rPr>
              <w:tab/>
            </w:r>
            <w:r>
              <w:rPr>
                <w:rStyle w:val="IndexLink"/>
              </w:rPr>
              <w:t>102</w:t>
            </w:r>
          </w:hyperlink>
        </w:p>
        <w:p>
          <w:pPr>
            <w:pStyle w:val="Contents2"/>
            <w:tabs>
              <w:tab w:val="clear" w:pos="8743"/>
              <w:tab w:val="right" w:pos="9026" w:leader="dot"/>
            </w:tabs>
            <w:rPr/>
          </w:pPr>
          <w:hyperlink w:anchor="__RefHeading___Toc363412_3804643083">
            <w:r>
              <w:rPr>
                <w:webHidden/>
                <w:rStyle w:val="IndexLink"/>
                <w:rtl w:val="true"/>
              </w:rPr>
              <w:t xml:space="preserve">فصل ششم </w:t>
            </w:r>
            <w:r>
              <w:rPr>
                <w:rStyle w:val="IndexLink"/>
                <w:rtl w:val="true"/>
              </w:rPr>
              <w:t xml:space="preserve">: </w:t>
            </w:r>
            <w:r>
              <w:rPr>
                <w:rStyle w:val="IndexLink"/>
                <w:rtl w:val="true"/>
              </w:rPr>
              <w:t>اهل بصيرت</w:t>
            </w:r>
            <w:r>
              <w:rPr>
                <w:rStyle w:val="IndexLink"/>
                <w:rtl w:val="true"/>
              </w:rPr>
              <w:tab/>
            </w:r>
            <w:r>
              <w:rPr>
                <w:rStyle w:val="IndexLink"/>
              </w:rPr>
              <w:t>106</w:t>
            </w:r>
          </w:hyperlink>
        </w:p>
        <w:p>
          <w:pPr>
            <w:pStyle w:val="Contents3"/>
            <w:tabs>
              <w:tab w:val="clear" w:pos="8459"/>
              <w:tab w:val="right" w:pos="9026" w:leader="dot"/>
            </w:tabs>
            <w:rPr/>
          </w:pPr>
          <w:hyperlink w:anchor="__RefHeading___Toc363414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پيشوايان بصيرت</w:t>
            </w:r>
            <w:r>
              <w:rPr>
                <w:rStyle w:val="IndexLink"/>
                <w:rtl w:val="true"/>
              </w:rPr>
              <w:tab/>
            </w:r>
            <w:r>
              <w:rPr>
                <w:rStyle w:val="IndexLink"/>
              </w:rPr>
              <w:t>106</w:t>
            </w:r>
          </w:hyperlink>
        </w:p>
        <w:p>
          <w:pPr>
            <w:pStyle w:val="Contents3"/>
            <w:tabs>
              <w:tab w:val="clear" w:pos="8459"/>
              <w:tab w:val="right" w:pos="9026" w:leader="dot"/>
            </w:tabs>
            <w:rPr/>
          </w:pPr>
          <w:hyperlink w:anchor="__RefHeading___Toc363416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دعا براى اهل بصيرت</w:t>
            </w:r>
            <w:r>
              <w:rPr>
                <w:rStyle w:val="IndexLink"/>
                <w:rtl w:val="true"/>
              </w:rPr>
              <w:tab/>
            </w:r>
            <w:r>
              <w:rPr>
                <w:rStyle w:val="IndexLink"/>
              </w:rPr>
              <w:t>114</w:t>
            </w:r>
          </w:hyperlink>
        </w:p>
        <w:p>
          <w:pPr>
            <w:pStyle w:val="Contents2"/>
            <w:tabs>
              <w:tab w:val="clear" w:pos="8743"/>
              <w:tab w:val="right" w:pos="9026" w:leader="dot"/>
            </w:tabs>
            <w:rPr/>
          </w:pPr>
          <w:hyperlink w:anchor="__RefHeading___Toc363418_3804643083">
            <w:r>
              <w:rPr>
                <w:webHidden/>
                <w:rStyle w:val="IndexLink"/>
                <w:rtl w:val="true"/>
              </w:rPr>
              <w:t xml:space="preserve">فصل هفتم </w:t>
            </w:r>
            <w:r>
              <w:rPr>
                <w:rStyle w:val="IndexLink"/>
                <w:rtl w:val="true"/>
              </w:rPr>
              <w:t xml:space="preserve">: </w:t>
            </w:r>
            <w:r>
              <w:rPr>
                <w:rStyle w:val="IndexLink"/>
                <w:rtl w:val="true"/>
              </w:rPr>
              <w:t>نداشتن بصيرت</w:t>
            </w:r>
            <w:r>
              <w:rPr>
                <w:rStyle w:val="IndexLink"/>
                <w:rtl w:val="true"/>
              </w:rPr>
              <w:tab/>
            </w:r>
            <w:r>
              <w:rPr>
                <w:rStyle w:val="IndexLink"/>
              </w:rPr>
              <w:t>116</w:t>
            </w:r>
          </w:hyperlink>
        </w:p>
        <w:p>
          <w:pPr>
            <w:pStyle w:val="Contents3"/>
            <w:tabs>
              <w:tab w:val="clear" w:pos="8459"/>
              <w:tab w:val="right" w:pos="9026" w:leader="dot"/>
            </w:tabs>
            <w:rPr/>
          </w:pPr>
          <w:hyperlink w:anchor="__RefHeading___Toc363420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بر حذر داشتن از بى بصيرتى</w:t>
            </w:r>
            <w:r>
              <w:rPr>
                <w:rStyle w:val="IndexLink"/>
                <w:rtl w:val="true"/>
              </w:rPr>
              <w:tab/>
            </w:r>
            <w:r>
              <w:rPr>
                <w:rStyle w:val="IndexLink"/>
              </w:rPr>
              <w:t>116</w:t>
            </w:r>
          </w:hyperlink>
        </w:p>
        <w:p>
          <w:pPr>
            <w:pStyle w:val="Contents3"/>
            <w:tabs>
              <w:tab w:val="clear" w:pos="8459"/>
              <w:tab w:val="right" w:pos="9026" w:leader="dot"/>
            </w:tabs>
            <w:rPr/>
          </w:pPr>
          <w:hyperlink w:anchor="__RefHeading___Toc363422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شخصِ بى بصيرت</w:t>
            </w:r>
            <w:r>
              <w:rPr>
                <w:rStyle w:val="IndexLink"/>
                <w:rtl w:val="true"/>
              </w:rPr>
              <w:tab/>
            </w:r>
            <w:r>
              <w:rPr>
                <w:rStyle w:val="IndexLink"/>
              </w:rPr>
              <w:t>118</w:t>
            </w:r>
          </w:hyperlink>
        </w:p>
        <w:p>
          <w:pPr>
            <w:pStyle w:val="Contents3"/>
            <w:tabs>
              <w:tab w:val="clear" w:pos="8459"/>
              <w:tab w:val="right" w:pos="9026" w:leader="dot"/>
            </w:tabs>
            <w:rPr/>
          </w:pPr>
          <w:hyperlink w:anchor="__RefHeading___Toc363424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زيان هاى بى بصيرتى</w:t>
            </w:r>
            <w:r>
              <w:rPr>
                <w:rStyle w:val="IndexLink"/>
                <w:rtl w:val="true"/>
              </w:rPr>
              <w:tab/>
            </w:r>
            <w:r>
              <w:rPr>
                <w:rStyle w:val="IndexLink"/>
              </w:rPr>
              <w:t>122</w:t>
            </w:r>
          </w:hyperlink>
        </w:p>
        <w:p>
          <w:pPr>
            <w:pStyle w:val="Contents4"/>
            <w:tabs>
              <w:tab w:val="clear" w:pos="8176"/>
              <w:tab w:val="right" w:pos="9026" w:leader="dot"/>
            </w:tabs>
            <w:rPr/>
          </w:pPr>
          <w:hyperlink w:anchor="__RefHeading___Toc363426_3804643083">
            <w:r>
              <w:rPr>
                <w:webHidden/>
                <w:rStyle w:val="IndexLink"/>
                <w:rtl w:val="true"/>
              </w:rPr>
              <w:t>الف ـ شك</w:t>
            </w:r>
            <w:r>
              <w:rPr>
                <w:rStyle w:val="IndexLink"/>
                <w:rtl w:val="true"/>
              </w:rPr>
              <w:tab/>
            </w:r>
            <w:r>
              <w:rPr>
                <w:rStyle w:val="IndexLink"/>
              </w:rPr>
              <w:t>122</w:t>
            </w:r>
          </w:hyperlink>
        </w:p>
        <w:p>
          <w:pPr>
            <w:pStyle w:val="Contents4"/>
            <w:tabs>
              <w:tab w:val="clear" w:pos="8176"/>
              <w:tab w:val="right" w:pos="9026" w:leader="dot"/>
            </w:tabs>
            <w:rPr/>
          </w:pPr>
          <w:hyperlink w:anchor="__RefHeading___Toc363428_3804643083">
            <w:r>
              <w:rPr>
                <w:webHidden/>
                <w:rStyle w:val="IndexLink"/>
                <w:rtl w:val="true"/>
              </w:rPr>
              <w:t>ب ـ گم راهى</w:t>
            </w:r>
            <w:r>
              <w:rPr>
                <w:rStyle w:val="IndexLink"/>
                <w:rtl w:val="true"/>
              </w:rPr>
              <w:tab/>
            </w:r>
            <w:r>
              <w:rPr>
                <w:rStyle w:val="IndexLink"/>
              </w:rPr>
              <w:t>124</w:t>
            </w:r>
          </w:hyperlink>
        </w:p>
        <w:p>
          <w:pPr>
            <w:pStyle w:val="Contents4"/>
            <w:tabs>
              <w:tab w:val="clear" w:pos="8176"/>
              <w:tab w:val="right" w:pos="9026" w:leader="dot"/>
            </w:tabs>
            <w:rPr/>
          </w:pPr>
          <w:hyperlink w:anchor="__RefHeading___Toc363430_3804643083">
            <w:r>
              <w:rPr>
                <w:webHidden/>
                <w:rStyle w:val="IndexLink"/>
                <w:rtl w:val="true"/>
              </w:rPr>
              <w:t>ج ـ ريا</w:t>
            </w:r>
            <w:r>
              <w:rPr>
                <w:rStyle w:val="IndexLink"/>
                <w:rtl w:val="true"/>
              </w:rPr>
              <w:tab/>
            </w:r>
            <w:r>
              <w:rPr>
                <w:rStyle w:val="IndexLink"/>
              </w:rPr>
              <w:t>126</w:t>
            </w:r>
          </w:hyperlink>
        </w:p>
        <w:p>
          <w:pPr>
            <w:pStyle w:val="Contents4"/>
            <w:tabs>
              <w:tab w:val="clear" w:pos="8176"/>
              <w:tab w:val="right" w:pos="9026" w:leader="dot"/>
            </w:tabs>
            <w:rPr/>
          </w:pPr>
          <w:hyperlink w:anchor="__RefHeading___Toc363432_3804643083">
            <w:r>
              <w:rPr>
                <w:webHidden/>
                <w:rStyle w:val="IndexLink"/>
                <w:rtl w:val="true"/>
              </w:rPr>
              <w:t>د ـ كين ورزى با اهل بيت عليهم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363434_3804643083">
            <w:r>
              <w:rPr>
                <w:webHidden/>
                <w:rStyle w:val="IndexLink"/>
                <w:rtl w:val="true"/>
              </w:rPr>
              <w:t>ه ـ پشيمانى در روز قيامت</w:t>
            </w:r>
            <w:r>
              <w:rPr>
                <w:rStyle w:val="IndexLink"/>
                <w:rtl w:val="true"/>
              </w:rPr>
              <w:tab/>
            </w:r>
            <w:r>
              <w:rPr>
                <w:rStyle w:val="IndexLink"/>
              </w:rPr>
              <w:t>128</w:t>
            </w:r>
          </w:hyperlink>
        </w:p>
        <w:p>
          <w:pPr>
            <w:pStyle w:val="Contents2"/>
            <w:tabs>
              <w:tab w:val="clear" w:pos="8743"/>
              <w:tab w:val="right" w:pos="9026" w:leader="dot"/>
            </w:tabs>
            <w:rPr/>
          </w:pPr>
          <w:hyperlink w:anchor="__RefHeading___Toc363436_3804643083">
            <w:r>
              <w:rPr>
                <w:webHidden/>
                <w:rStyle w:val="IndexLink"/>
                <w:rtl w:val="true"/>
              </w:rPr>
              <w:t xml:space="preserve">فصل هشتم </w:t>
            </w:r>
            <w:r>
              <w:rPr>
                <w:rStyle w:val="IndexLink"/>
                <w:rtl w:val="true"/>
              </w:rPr>
              <w:t xml:space="preserve">: </w:t>
            </w:r>
            <w:r>
              <w:rPr>
                <w:rStyle w:val="IndexLink"/>
                <w:rtl w:val="true"/>
              </w:rPr>
              <w:t>موانع بصيرت</w:t>
            </w:r>
            <w:r>
              <w:rPr>
                <w:rStyle w:val="IndexLink"/>
                <w:rtl w:val="true"/>
              </w:rPr>
              <w:tab/>
            </w:r>
            <w:r>
              <w:rPr>
                <w:rStyle w:val="IndexLink"/>
              </w:rPr>
              <w:t>132</w:t>
            </w:r>
          </w:hyperlink>
        </w:p>
        <w:p>
          <w:pPr>
            <w:pStyle w:val="Contents3"/>
            <w:tabs>
              <w:tab w:val="clear" w:pos="8459"/>
              <w:tab w:val="right" w:pos="9026" w:leader="dot"/>
            </w:tabs>
            <w:rPr/>
          </w:pPr>
          <w:hyperlink w:anchor="__RefHeading___Toc363438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پيروى از هواى نفس</w:t>
            </w:r>
            <w:r>
              <w:rPr>
                <w:rStyle w:val="IndexLink"/>
                <w:rtl w:val="true"/>
              </w:rPr>
              <w:tab/>
            </w:r>
            <w:r>
              <w:rPr>
                <w:rStyle w:val="IndexLink"/>
              </w:rPr>
              <w:t>132</w:t>
            </w:r>
          </w:hyperlink>
        </w:p>
        <w:p>
          <w:pPr>
            <w:pStyle w:val="Contents3"/>
            <w:tabs>
              <w:tab w:val="clear" w:pos="8459"/>
              <w:tab w:val="right" w:pos="9026" w:leader="dot"/>
            </w:tabs>
            <w:rPr/>
          </w:pPr>
          <w:hyperlink w:anchor="__RefHeading___Toc363440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گرايش به دنيا</w:t>
            </w:r>
            <w:r>
              <w:rPr>
                <w:rStyle w:val="IndexLink"/>
                <w:rtl w:val="true"/>
              </w:rPr>
              <w:tab/>
            </w:r>
            <w:r>
              <w:rPr>
                <w:rStyle w:val="IndexLink"/>
              </w:rPr>
              <w:t>134</w:t>
            </w:r>
          </w:hyperlink>
        </w:p>
        <w:p>
          <w:pPr>
            <w:pStyle w:val="Contents3"/>
            <w:tabs>
              <w:tab w:val="clear" w:pos="8459"/>
              <w:tab w:val="right" w:pos="9026" w:leader="dot"/>
            </w:tabs>
            <w:rPr/>
          </w:pPr>
          <w:hyperlink w:anchor="__RefHeading___Toc363442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آرزو</w:t>
            </w:r>
            <w:r>
              <w:rPr>
                <w:rStyle w:val="IndexLink"/>
                <w:rtl w:val="true"/>
              </w:rPr>
              <w:tab/>
            </w:r>
            <w:r>
              <w:rPr>
                <w:rStyle w:val="IndexLink"/>
              </w:rPr>
              <w:t>138</w:t>
            </w:r>
          </w:hyperlink>
        </w:p>
        <w:p>
          <w:pPr>
            <w:pStyle w:val="Contents3"/>
            <w:tabs>
              <w:tab w:val="clear" w:pos="8459"/>
              <w:tab w:val="right" w:pos="9026" w:leader="dot"/>
            </w:tabs>
            <w:rPr/>
          </w:pPr>
          <w:hyperlink w:anchor="__RefHeading___Toc363444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غفلت</w:t>
            </w:r>
            <w:r>
              <w:rPr>
                <w:rStyle w:val="IndexLink"/>
                <w:rtl w:val="true"/>
              </w:rPr>
              <w:tab/>
            </w:r>
            <w:r>
              <w:rPr>
                <w:rStyle w:val="IndexLink"/>
              </w:rPr>
              <w:t>140</w:t>
            </w:r>
          </w:hyperlink>
        </w:p>
        <w:p>
          <w:pPr>
            <w:pStyle w:val="Contents3"/>
            <w:tabs>
              <w:tab w:val="clear" w:pos="8459"/>
              <w:tab w:val="right" w:pos="9026" w:leader="dot"/>
            </w:tabs>
            <w:rPr/>
          </w:pPr>
          <w:hyperlink w:anchor="__RefHeading___Toc363446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عشق و نفرت</w:t>
            </w:r>
            <w:r>
              <w:rPr>
                <w:rStyle w:val="IndexLink"/>
                <w:rtl w:val="true"/>
              </w:rPr>
              <w:tab/>
            </w:r>
            <w:r>
              <w:rPr>
                <w:rStyle w:val="IndexLink"/>
              </w:rPr>
              <w:t>142</w:t>
            </w:r>
          </w:hyperlink>
        </w:p>
        <w:p>
          <w:pPr>
            <w:pStyle w:val="Contents3"/>
            <w:tabs>
              <w:tab w:val="clear" w:pos="8459"/>
              <w:tab w:val="right" w:pos="9026" w:leader="dot"/>
            </w:tabs>
            <w:rPr/>
          </w:pPr>
          <w:hyperlink w:anchor="__RefHeading___Toc363448_3804643083">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عمل نكردن به علم</w:t>
            </w:r>
            <w:r>
              <w:rPr>
                <w:rStyle w:val="IndexLink"/>
                <w:rtl w:val="true"/>
              </w:rPr>
              <w:tab/>
            </w:r>
            <w:r>
              <w:rPr>
                <w:rStyle w:val="IndexLink"/>
              </w:rPr>
              <w:t>144</w:t>
            </w:r>
          </w:hyperlink>
        </w:p>
        <w:p>
          <w:pPr>
            <w:pStyle w:val="Contents3"/>
            <w:tabs>
              <w:tab w:val="clear" w:pos="8459"/>
              <w:tab w:val="right" w:pos="9026" w:leader="dot"/>
            </w:tabs>
            <w:rPr/>
          </w:pPr>
          <w:hyperlink w:anchor="__RefHeading___Toc363450_3804643083">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لجاجت و خيره سرى</w:t>
            </w:r>
            <w:r>
              <w:rPr>
                <w:rStyle w:val="IndexLink"/>
                <w:rtl w:val="true"/>
              </w:rPr>
              <w:tab/>
            </w:r>
            <w:r>
              <w:rPr>
                <w:rStyle w:val="IndexLink"/>
              </w:rPr>
              <w:t>144</w:t>
            </w:r>
          </w:hyperlink>
        </w:p>
        <w:p>
          <w:pPr>
            <w:pStyle w:val="Contents3"/>
            <w:tabs>
              <w:tab w:val="clear" w:pos="8459"/>
              <w:tab w:val="right" w:pos="9026" w:leader="dot"/>
            </w:tabs>
            <w:rPr/>
          </w:pPr>
          <w:hyperlink w:anchor="__RefHeading___Toc363452_3804643083">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اين خصلت ها</w:t>
            </w:r>
            <w:r>
              <w:rPr>
                <w:rStyle w:val="IndexLink"/>
                <w:rtl w:val="true"/>
              </w:rPr>
              <w:tab/>
            </w:r>
            <w:r>
              <w:rPr>
                <w:rStyle w:val="IndexLink"/>
              </w:rPr>
              <w:t>146</w:t>
            </w:r>
          </w:hyperlink>
        </w:p>
        <w:p>
          <w:pPr>
            <w:pStyle w:val="Contents2"/>
            <w:tabs>
              <w:tab w:val="clear" w:pos="8743"/>
              <w:tab w:val="right" w:pos="9026" w:leader="dot"/>
            </w:tabs>
            <w:rPr/>
          </w:pPr>
          <w:hyperlink w:anchor="__RefHeading___Toc363454_3804643083">
            <w:r>
              <w:rPr>
                <w:webHidden/>
                <w:rStyle w:val="IndexLink"/>
                <w:rtl w:val="true"/>
              </w:rPr>
              <w:t>فهرست منابع و مآخذ</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60_22130"/>
      <w:bookmarkStart w:id="1" w:name="pg2160_22130"/>
      <w:bookmarkEnd w:id="1"/>
    </w:p>
    <w:p>
      <w:pPr>
        <w:pStyle w:val="Heading2"/>
        <w:numPr>
          <w:ilvl w:val="1"/>
          <w:numId w:val="1"/>
        </w:numPr>
        <w:rPr/>
      </w:pPr>
      <w:bookmarkStart w:id="2" w:name="pg2160_22130"/>
      <w:bookmarkStart w:id="3" w:name="__RefHeading___Toc363306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محمدي‌ري‌شهري ؛ مترجم حميدرضا شيخي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۲۵۸۴۴۸۴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308_3804643083"/>
      <w:bookmarkStart w:id="6" w:name="_Toc2"/>
      <w:bookmarkEnd w:id="5"/>
      <w:r>
        <w:rPr>
          <w:rtl w:val="true"/>
        </w:rPr>
        <w:t>اشاره</w:t>
      </w:r>
      <w:bookmarkStart w:id="7" w:name="pg2160_22141"/>
      <w:bookmarkEnd w:id="6"/>
    </w:p>
    <w:p>
      <w:pPr>
        <w:pStyle w:val="Heading2"/>
        <w:numPr>
          <w:ilvl w:val="1"/>
          <w:numId w:val="1"/>
        </w:numPr>
        <w:rPr/>
      </w:pPr>
      <w:bookmarkStart w:id="8" w:name="__RefHeading___Toc363310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پيشگفتارفرهنگ نامه ، كتابى است كه در آن ، دانش ، فرهنگ </w:t>
      </w:r>
      <w:r>
        <w:rPr>
          <w:rStyle w:val="FootnoteAnchor"/>
          <w:rtl w:val="true"/>
        </w:rPr>
        <w:footnoteReference w:id="2"/>
      </w:r>
      <w:r>
        <w:rPr>
          <w:rFonts w:ascii="IRNazanin" w:hAnsi="IRNazanin" w:eastAsia="IRNazanin"/>
          <w:color w:val="111111"/>
          <w:sz w:val="28"/>
          <w:sz w:val="28"/>
          <w:szCs w:val="28"/>
          <w:rtl w:val="true"/>
          <w:lang w:bidi="fa-IR"/>
        </w:rPr>
        <w:t xml:space="preserve">و حكمت باشد و فرهنگ نامه بصيرت ، قطره اى از درياى بيكران علوم و معارف ناب اسلامى و مَدخَلى </w:t>
      </w:r>
      <w:r>
        <w:rPr>
          <w:rStyle w:val="FootnoteAnchor"/>
          <w:rtl w:val="true"/>
        </w:rPr>
        <w:footnoteReference w:id="3"/>
      </w:r>
      <w:r>
        <w:rPr>
          <w:rFonts w:ascii="IRNazanin" w:hAnsi="IRNazanin" w:eastAsia="IRNazanin"/>
          <w:color w:val="111111"/>
          <w:sz w:val="28"/>
          <w:sz w:val="28"/>
          <w:szCs w:val="28"/>
          <w:rtl w:val="true"/>
          <w:lang w:bidi="fa-IR"/>
        </w:rPr>
        <w:t xml:space="preserve">ديگر از دانش نامه قرآن و حديث است كه به صورت مستقل ، منتشر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 نامه ، واژه ها و اصطلاحاتى كه در قرآن و احاديث ، كاربرد فرهنگى گسترده اى دارند ، به ترتيب الفبايى ، با نظمى نوين و با ذكر نمونه كاربردها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معناشناسى و تحليل و تبيين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لاى اين دانش نامه ، برخى مَدخل ها ، از كاربرد فرهنگى ويژه و بَسامد استفاده بالايى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عموم مسلمانان و يا گروه هاى خاصّى از آنان ، به صورت شبانه روزى و گسترده ، با آنها ، سر و 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منظور تصحيح و تقويت فرهنگ عمومىِ جوامع اسلامى ، ضرورى است معارف مربوط به اين گونه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 و اصطلاحات ،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اختيار همگان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 مَدخَل هايى از اين دست ـ كه گفتيم ـ ، به صورت كتاب هايى مستقل و در اندازه هايى كه حمل و مطالعه آن آسان باشد ، در اختيار علاقه مندان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سلسله آثار ، براى آنچه مربوط به رفتار يا احوال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 اذان ، شادى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آنچه مربوط به گروه 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 بسيجيان ، جوانان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يا آموزه هاى حكيمانه پيشوايان بزرگ اسلام يا حكماى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مى نمايد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بصيرت ، چهارمين كتاب از مجموعه فرهنگ نامه هايى است كه با هدف تصحيح و تقويت فرهنگ ارزش هاى رفتارى ، در دست تدوين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تأكيد اخير مقام معظم رهبرى بر ضرورت تقويت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فضاى كنونىِ جامعه ، ايجاب مى نمايد كه بدين منظور ، ره نمودهاى جامع و سازنده قرآن و اهل بيت عليهم السلام درباره بصيرت ، در اختيار همه علاقه 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نسل جوان و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باره فرمودند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ملّتى كه بصيرت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جوانان كشور ، وقتى بصيرت دارند ، آگاهانه حركت مى كنند و قدم برمى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بصيرتْ وقتى بود ، غبارْآلودگى فتنه نمى تواند آنها را گم راه كند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بصيرت نبود ، انسان ، و لو با نيّت خوب ، گاهى در راه بد ، قدم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جبهه جنگ ، اگر راه را بلد نباشيد ، اگر نقشه خوانى بلد نباشيد ، اگر قطب نما در اختيار نداشته باشيد ، يك وقتْ نگاه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فهميد در محاصره دشمن قرار گرفته ايد ؛ راه را عوضى آمده ايد ؛ دشمن جداردج بر شما مسلّط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قطب نما ، همان بصيرت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پيچيده اجتماعى امروز ، بدون بصيرت ، نمى شود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 بايد فكر كنند ، بينديشند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خودشان را افزايش بدهند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متعهدان موجود در جامعه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دانشگاهى و حوزوى ، بايد به مسئله بصيرت ، اهميّت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در هدف ، بصيرت در وسيله ، بصيرت در شناخت دشمن ، بصيرت در شناخت راه هاى جلوگيرى از اين موانع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بصيرت ، يعنى اين كه بدانيد چه مى خواهيد ، تا بدانيد چه بايد با خودتان داشته 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توانيد ، در افزايش بصيرت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عمق بخشيدن به بصيرت خود ، تلاش كنيد و نگذاريد دشمنان ، از بى بصيرتى ما استفاده كنند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ترديد ، يكى از مهم ترين رازهاى شكست حكومت امام على عليه السلام ، سوء استفاده دشمنان از بى بصيرتى هواداران ايشان بود ، در گزارشى آمده كه امام در اين باره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 مُنيتُ مِنكُم بِثَلاثٍ وَ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ذَوُو أسماعٍ ، و بُكمٌ ذَوُو كَلامٍ ، و عُميٌ ذَوُو أبصارٍ ، لا أحرارُ صِدقٍ عِندَ اللِّقاءِ ، و لا إخوانُ ثِقَةٍ عِندَ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گرفتار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داريد ، امّا كَريد ، و زبان داريد ، امّا لاليد ، و چشم داريد ، امّا كوريد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 دو خصلتى كه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ديدار ، آزاد مردانى هستيد صادق ، و نه به گاه سختى ، برادرانى مورد اعتماد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بر پايه اين سخن ، جامعه اى كه از بصيرت لازم برخوردار باشد ، نه تنها حق را مى بيند و باطل را در چهره هاى گوناگونْ تشخيص مى دهد ، بلكه عملاً از حق ، جانبدارى مى كند و از پيشوايان حق ، اطاعت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جامعه و مردمى ، با رهبران الهى ، صادقانه رفتار مى كنند و در عوض ، در سختى ها و مشكلات ، مورد اعتماد آنهايند و در دام دشمنان قرار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مردمى كه امام على عليه السلام بر آنها ، حكومت مى كرد به دليل آن كه فاقد بصيرت بودند ، به سادگى در دام دشمن مى افتادند ، آنها نمى توانستند چهره روشن و زيباى حق را مشاهده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نه از حق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جانبدارى مى كردند و نه از امام خويش فرمانبَرى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خود ، يك رنگ نبودند و امام نيز نمى توانست در بحران ها به آنها اعتماد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حكومت امام على عليه السلام ، در اثر بى بصيرتى ياران ايشان و مردم آن دوران ، شكست خورد و در تاريخ اسلام ، حكومت ديگرى كه در ساختار ، اندك شباهتى به آن داشته باشد ، پديد نيامد ، تا پس از قرن ها تلاش و مجاهدت ، به بركت رهبرى امام خمينى رحمه الله ، در جامعه ايرانى ، بصيرتى پديد آمد كه در پرتو آن ، مردم ، حق را ديدند و با نهايت صداقت ، از پيشواى خويش اطاعت و از حق ، جانبدارى كردند و امام رحمه اللهبا اعتماد به خدا و همراهى چنين مردمى توانست انقلاب اسلامى را در ايران ، به پيروزى برساند ، مردمى كه در وصيّت نامه سياسى ـ الهىِ خود ، در باره آنها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جرئت ، مدّعى هستم كه ملّت ايران و توده ميليونى آن در عصر حاضر ، بهتر از ملّت حجاز در عهد رسول اللّه صلى الله عليه و آله و كوفه و عراق در عهد امير المؤمنين و حسين بن على ـ صلوات اللّه و سلامه عليهما ـ مى باشند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بدين سان ، انقلاب بزرگ و شكوهمند اسلامى ، در ايران ، تحقق يافت و با الهام گرفتن از الگوى حكومت علوى ، به شكل گيرى نظام جمهورى اسلامى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تثبيت نظام جمهورى اسلامى در ايران ، محصول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بصيرت جامعه ايرانى و تداوم اين نظام نيز در گرو بصيرت اكثريت قاطع اين مردم است ، و هدف مقام معظّم رهبرى حضرت آية اللّه خامنه اى از تأكيد بر ضرورت برنامه ريزى براى افزايش بصيرت همگان و بويژه نسل جوان ، چيزى نيست جز ادامه يافتن اين راه ، تا روزى كه پرچم جمهورى اسلامى ، به دست صاحب اصلى آن ، حضرت بقية اللّه الأعظم ـ أرواحُنا فِداه و عَجَّلَ اللّهُ فَرَجَه ـ داده شود و البته آن روز نيز ، عنصر اصلى در جهانى شدن اسلام و ارزش هاى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بر پايه آنچه در نهج البلاغه آمده ، با اشاره به آن روز ، چنين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إذَا اخلَولَقَ الأَجَلُ ، وَ استَراحَ قَومٌ إلَى الفِتَنِ ، و أَشالوا عَن لَقاحِ حَربِهِم ، لَم يَمُنّوا عَلَى اللّهِ بِالصَّبرِ ، و لَم يَستَعظِموا بَذلَ أنفُسِهِم فِى الحَقِّ ، حَتّى إذا وافَقَ وارِدُ القَضاءِ انقِطاعَ مُدَّةِ البَلاءِ ، حَمَلوا بَصائِرَهُم عَلى أسيافِهِم ، و دانوا لِرَبِّهِم بِأَمرِ واعِظِهِم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كه پايان مهلت ، نزديك مى شود و گروهى آسايش خويش را در آشوب مى جويند و در پيجويى فتنه ، تخمِ جنگ مى افشانند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جدر اين حال ، آن ره يافتگانِ روشن بين و صاحب بصيرت ،ج به خاطر شكيبايى خود جدر پيكار با باطلج ، بر خدا منّتى نمى نهند ، و جان فشانى هاى خويش را در راه حق ، بزرگ نمى پندارند تا آن كه چون قضاى الهى به تمام شدن مدّت بلا و آزمايش تعلّق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بينش هاى خود را بر سرِ شمشيران مى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بصيرت خود را پشتوانه سلاح و قدرت خود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اندرزگوىِ خويش </w:t>
      </w:r>
      <w:r>
        <w:rPr>
          <w:rStyle w:val="FootnoteAnchor"/>
          <w:rtl w:val="true"/>
        </w:rPr>
        <w:footnoteReference w:id="8"/>
      </w:r>
      <w:r>
        <w:rPr>
          <w:rFonts w:ascii="IRNazanin" w:hAnsi="IRNazanin" w:eastAsia="IRNazanin"/>
          <w:color w:val="111111"/>
          <w:sz w:val="28"/>
          <w:sz w:val="28"/>
          <w:szCs w:val="28"/>
          <w:rtl w:val="true"/>
          <w:lang w:bidi="fa-IR"/>
        </w:rPr>
        <w:t xml:space="preserve">مطيع پروردگار خود مى گردند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اميدْ آن كه همگان ، بويژه نخبگان ، براى زمينه سازى آن روز ، به مسئوليت الهى خود عمل كنند ، تا هر چه زودتر ، آن روز موعود ،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فرهنگ نامه بصيرت ، گامى كوتاه در راه 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زمينه سازى براى جامعه مهدوى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فرهنگ نامه ، مسائل مهمى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شناسى بصيرت ، تعريف بصيرت ، ارزش بصيرت ، خاستگاه هاى بصيرت ، عوامل افزايش بصيرت ، آثار بصيرت ، زيان هاى فقدان بصيرت و موانع بصيرت ، از نگاه قرآن و حديث ،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متن آيات و روايات اين مجموعه ، با همكارى محقّقان پژوهشكده علوم و معارف حديث گردآورى شده است كه از ايشان و ديگر همكارانى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ساماندهى اين اثر سهيم بوده اند ، و نيز مترجم گران قدر ، آقاى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حميدرضا شيخى ـ كه با ترجمه روان و زيباى خود ، فهم آيات و احاديث اين فرهنگ نامه را براى پارسى زبانان ميسّر ساخت ـ ، صميمانه سپاس گزارم و از خداوند منّان ، براى آنان پاداشى فراوان و درخور فضل و كرامتش ،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إنّك أنت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مهر ماه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اوّل ذى قعده </w:t>
      </w:r>
      <w:r>
        <w:rPr>
          <w:rFonts w:ascii="IRNazanin" w:hAnsi="IRNazanin" w:eastAsia="IRNazanin"/>
          <w:color w:val="111111"/>
          <w:sz w:val="28"/>
          <w:sz w:val="28"/>
          <w:szCs w:val="28"/>
          <w:lang w:bidi="fa-IR"/>
        </w:rPr>
        <w:t>۱۴۳۰</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60_22153"/>
    </w:p>
    <w:p>
      <w:pPr>
        <w:pStyle w:val="Heading2"/>
        <w:numPr>
          <w:ilvl w:val="1"/>
          <w:numId w:val="1"/>
        </w:numPr>
        <w:rPr/>
      </w:pPr>
      <w:bookmarkStart w:id="11" w:name="__RefHeading___Toc363312_3804643083"/>
      <w:bookmarkStart w:id="12" w:name="_Toc4"/>
      <w:bookmarkEnd w:id="10"/>
      <w:bookmarkEnd w:id="11"/>
      <w:r>
        <w:rPr>
          <w:rtl w:val="true"/>
        </w:rPr>
        <w:t>درآمد</w:t>
      </w:r>
      <w:bookmarkEnd w:id="12"/>
    </w:p>
    <w:p>
      <w:pPr>
        <w:pStyle w:val="Heading3"/>
        <w:numPr>
          <w:ilvl w:val="2"/>
          <w:numId w:val="1"/>
        </w:numPr>
        <w:rPr/>
      </w:pPr>
      <w:bookmarkStart w:id="13" w:name="__RefHeading___Toc363314_3804643083"/>
      <w:bookmarkStart w:id="14" w:name="_Toc5"/>
      <w:bookmarkEnd w:id="13"/>
      <w:r>
        <w:rPr>
          <w:rtl w:val="true"/>
        </w:rPr>
        <w:t xml:space="preserve">واژه شناسى </w:t>
      </w:r>
      <w:r>
        <w:rPr>
          <w:rtl w:val="true"/>
        </w:rPr>
        <w:t>«</w:t>
      </w:r>
      <w:r>
        <w:rPr>
          <w:rtl w:val="true"/>
        </w:rPr>
        <w:t>بصيرت</w:t>
      </w:r>
      <w:r>
        <w:rPr>
          <w:rtl w:val="true"/>
        </w:rPr>
        <w:t>»</w:t>
      </w:r>
      <w:bookmarkEnd w:id="14"/>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 دو معناى اصلى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علم و ديگرى ، درشتى ، سختى و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معناى نخستْ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و صاد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معناى اصلى را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عبارت است از علم به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بَصيرٌ بِهِ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آن چيز ، داناست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بصيرت ، به معناى سپر است و به معناى برهان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همه اينها ، روشن بودن چيزى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امّا معناى اصلى دوم ، درشتى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زُمختىاست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دو چرم را بر هم دوختن است ، چنان كه كناره پارچه ، دوخته مى شود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ابن منظور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معنا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 يعنى چشم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 عبارت از حواس ديدن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 يعنى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بَصَر ، يعنى نفوذ در 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نگاه و خطور آن مى گويند و بصيرت ، يعنى عقيده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 يعنى هوش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ذلِكَ عَلى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روى قصد و آگاهى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روى غير يقين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عَلى بَصيرةٍ مِن أمرِكُم وَ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داشتن شناخت و يقين در كار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بصيرت ، يعنى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 يعنى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بَصُرتُ بالشيءِ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چيز را دانستم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بصير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راغب اصفهانى ، در توضيح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 به عضو بينايى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نيرويى كه در آن است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نيروى ادراك كننده قلب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عضو بينايى ، كمتر بصيرت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ديدن با حواس بينايى ، چنانچه با رؤيت قلبى همراه نباشد ، به ندرت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 </w:t>
      </w:r>
      <w:r>
        <w:rPr>
          <w:rStyle w:val="FootnoteAnchor"/>
          <w:rtl w:val="true"/>
        </w:rPr>
        <w:footnoteReference w:id="12"/>
      </w:r>
      <w:r>
        <w:rPr>
          <w:rFonts w:ascii="IRNazanin" w:hAnsi="IRNazanin" w:eastAsia="IRNazanin"/>
          <w:color w:val="111111"/>
          <w:sz w:val="28"/>
          <w:sz w:val="28"/>
          <w:szCs w:val="28"/>
          <w:rtl w:val="true"/>
          <w:lang w:bidi="fa-IR"/>
        </w:rPr>
        <w:t xml:space="preserve">بررسى آنچه در تبيين معناى بصيرت آمده ، </w:t>
      </w:r>
      <w:r>
        <w:rPr>
          <w:rStyle w:val="FootnoteAnchor"/>
          <w:rtl w:val="true"/>
        </w:rPr>
        <w:footnoteReference w:id="13"/>
      </w:r>
      <w:r>
        <w:rPr>
          <w:rFonts w:ascii="IRNazanin" w:hAnsi="IRNazanin" w:eastAsia="IRNazanin"/>
          <w:color w:val="111111"/>
          <w:sz w:val="28"/>
          <w:sz w:val="28"/>
          <w:szCs w:val="28"/>
          <w:rtl w:val="true"/>
          <w:lang w:bidi="fa-IR"/>
        </w:rPr>
        <w:t xml:space="preserve">نشان مى دهد كه اين واژه ، در معانى گوناگونى به كار رفته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بينش دل ، نورِ دل ، آگاهى ، زيركى ، هوشيارى ، برهان ، عبرت و اعتقاد صحيح دينى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60_22155"/>
    </w:p>
    <w:p>
      <w:pPr>
        <w:pStyle w:val="Heading3"/>
        <w:numPr>
          <w:ilvl w:val="2"/>
          <w:numId w:val="1"/>
        </w:numPr>
        <w:rPr/>
      </w:pPr>
      <w:bookmarkStart w:id="16" w:name="__RefHeading___Toc363316_3804643083"/>
      <w:bookmarkStart w:id="17" w:name="_Toc6"/>
      <w:bookmarkEnd w:id="15"/>
      <w:bookmarkEnd w:id="16"/>
      <w:r>
        <w:rPr>
          <w:rtl w:val="true"/>
        </w:rPr>
        <w:t>بصيرت ، در قرآن و حديث</w:t>
      </w:r>
      <w:bookmarkEnd w:id="17"/>
    </w:p>
    <w:p>
      <w:pPr>
        <w:pStyle w:val="Heading4"/>
        <w:numPr>
          <w:ilvl w:val="3"/>
          <w:numId w:val="1"/>
        </w:numPr>
        <w:rPr/>
      </w:pPr>
      <w:bookmarkStart w:id="18" w:name="__RefHeading___Toc363318_380464308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امّا همه اين معانى ، در واقع ـ همان طور كه ابن فارِس گفته ـ به معناى اوّليه مادّه بصيرت ،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نيز بدان جهت است كه چشم ، يكى از مهم ترين راه هاى تحصيل علم و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هر چند بصيرت ، در اصل به معناى علم است ؛ ليكن بايد توجّه داشت كه هر علمى ، بصيرت نيست و هر عالمى ، بصير ناميده نمى شود ؛ بلكه اين واژه ، حاكى از نوعى احاطه علمى و آينده نگرى است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اَزگُلى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بصيرت ، در قرآن و حديثدر قرآن كريم ،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دوبار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 گاه در باره بينايى ظاهرى و حسّى ، و گاه در باره بينايى باطنى و عقلى به كار مى رود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تعبير ديگر ، مردم از نظر بينش ، به دو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ديده عقل آنها نزديك بين است ، آينده خود و جهان را نمى بينند و اداركات آنها در محسوساتْ خلاصه مى شود و به تعبير زيباى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يَعْلَمُونَ ظَاهِرًا مِّنَ الْحَيَوةِ الدُّنْيَا وَ هُمْ عَنِ الْأَخِرَةِ هُمْ غَافِلُونَ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از زندگى دنيا، ظاهرى را مى شناسند، حال آن كه از آخرت غافل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دسته ، هر چند به ظاهرْ بينا هستند ؛ ولى در فرهنگ قرآن و حديث ، كور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گزارشى ، امام على عليه السلام در يكى از سخنرانى هاى خود در مدينه ، به اين نكته مهم ، اين گونه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 ذى قَلبٍ بِلَبيبٍ ، وَ لا كُلُّ ذى سَمعٍ بِسَميعٍ ، وَ لا كُلُّ ناظِرٍ بِبَصيرٍ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نه هر كه دلى دارد ، به خردى داننده است ، و نه هر كه گوشى دارد نيك شنونده است ، و نه هر كه ديده اى دارد بيننده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جامع نگر و واقع نگرند ؛ هم نزديك را خوب مى بينند و هم دور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ادراكات آنها ، در محسوساتْ خلاصه نمى شود ؛ هم خانه دنيا را مى بينند و هم خانه آخرت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قرآن و حديث ، اين دسته از مردم ، بصير و بينا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على عليه السلام ، اين دو دسته از مردم را اين گونه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الدُّنيا مُنتَهى بَصَرِ الأَعمى ، لا يُبصِرُ مِمّا وَراءَها شَيئاً ، وَ البَصيرُ يَنفُذُها بَصَرُهُ ، وَ يَعلَمُ أنَّ الدّارَ وَراءَها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فَالبَصيرُ مِنها شاخِصٌ ، وَ الأَعمى إلَيها شاخِصٌ ، وَ البَصيرُ مِنها مُتَزَوِّدٌ ، وَ الأَعمى لَها مُتَزَوِّدٌ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همانا دنيا ، واپسين ديدرسِ انسان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فراسوى آن ، چيزى نمى بيند ؛ امّا بينشوَر ، نگاهش از دنيا فراتر مى رود و مى داند كه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وراىِ اين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بينشوَر ، از دنيا دل و ديده بر مى گيرد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بينشوَر ، از آنْ توشه بر مى گيرد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آنْ توشه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بصيرت و بينايى حقيقى در فرهنگ قرآن و حديث ، به معناى جامع نگرى و آينده نگرىِ علمى و عملى است و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كه در پرتو بينش صحيح ، در جهت تأمين منافع مادّى و معنوى ، و دنيا و آخرت خود ، حركت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 و رواياتى كه در اين بخش در باره ديده بصيرت ، ارزش بصيرت ، عوامل تقويت بصيرت، مبادى، آثار و موانع آن آمده است، تعريف ياد شده را تأييد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ملاحظه آيات و روايات مربوط، به اين نكاتْ توجّه فرماييد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2160_22158"/>
    </w:p>
    <w:p>
      <w:pPr>
        <w:pStyle w:val="Heading4"/>
        <w:numPr>
          <w:ilvl w:val="3"/>
          <w:numId w:val="1"/>
        </w:numPr>
        <w:rPr/>
      </w:pPr>
      <w:bookmarkStart w:id="21" w:name="__RefHeading___Toc363320_3804643083"/>
      <w:bookmarkStart w:id="22" w:name="_Toc8"/>
      <w:bookmarkEnd w:id="20"/>
      <w:bookmarkEnd w:id="21"/>
      <w:r>
        <w:rPr/>
        <w:t>۱</w:t>
      </w:r>
      <w:r>
        <w:rPr>
          <w:rtl w:val="true"/>
        </w:rPr>
        <w:t xml:space="preserve"> </w:t>
      </w:r>
      <w:r>
        <w:rPr>
          <w:rtl w:val="true"/>
        </w:rPr>
        <w:t xml:space="preserve">. </w:t>
      </w:r>
      <w:r>
        <w:rPr>
          <w:rtl w:val="true"/>
        </w:rPr>
        <w:t>همتايان بصيرت ، در مفهوم</w:t>
      </w:r>
      <w:bookmarkEnd w:id="22"/>
    </w:p>
    <w:p>
      <w:pPr>
        <w:pStyle w:val="Heading5"/>
        <w:numPr>
          <w:ilvl w:val="4"/>
          <w:numId w:val="1"/>
        </w:numPr>
        <w:rPr/>
      </w:pPr>
      <w:bookmarkStart w:id="23" w:name="__RefHeading___Toc363322_3804643083"/>
      <w:bookmarkStart w:id="24" w:name="_Toc9"/>
      <w:bookmarkEnd w:id="23"/>
      <w:r>
        <w:rPr>
          <w:rtl w:val="true"/>
        </w:rPr>
        <w:t>الف ـ يقظه</w:t>
      </w:r>
      <w:bookmarkEnd w:id="24"/>
    </w:p>
    <w:p>
      <w:pPr>
        <w:pStyle w:val="Heading5"/>
        <w:numPr>
          <w:ilvl w:val="4"/>
          <w:numId w:val="1"/>
        </w:numPr>
        <w:rPr/>
      </w:pPr>
      <w:bookmarkStart w:id="25" w:name="__RefHeading___Toc363324_3804643083"/>
      <w:bookmarkStart w:id="26" w:name="_Toc10"/>
      <w:bookmarkEnd w:id="25"/>
      <w:r>
        <w:rPr>
          <w:rtl w:val="true"/>
        </w:rPr>
        <w:t>ب ـ نور</w:t>
      </w:r>
      <w:bookmarkEnd w:id="2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همتايان بصيرت ، در مفهومدر قرآن و روايات اسلامى ، واژه هايى وجود دارند كه مى توان گفت كه معادل واژه بصيرت اند و يا بسيار نزديك به آن اند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يقظهيكى از واژه هاى معادل بصيرت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از امام على عليه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اليَقَظَةُ استِبصارٌ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بصيرت يافتن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از ايشان ، در معرّفى اهل بصيرت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فَاستَصبَحوا بِنورِ يَقَظَةٍ فِى الأَبصارِ وَ الأَسماعِ وَ الأَفئِدَةِ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پس بدين سبب ، چشم ها و گوش ها و دل هايشان ، از نور بيدارى روشن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نورهمتاى ديگر بصيرت ، نور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اتَّقُواْ اللَّهَ وَ ءَامِنُواْ بِرَسُولِهِ يُؤْتِكُمْ كِفْلَيْنِ مِن رَّحْمَتِهِ وَ يَجْعَل لَّكُمْ نُورًا تَمْشُونَ بِهِ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اى كسانى كه ايمان آورده ايد، از خدا پروا داريد و به پيامبر او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160_22159"/>
    </w:p>
    <w:p>
      <w:pPr>
        <w:pStyle w:val="Heading5"/>
        <w:numPr>
          <w:ilvl w:val="4"/>
          <w:numId w:val="1"/>
        </w:numPr>
        <w:rPr/>
      </w:pPr>
      <w:bookmarkStart w:id="28" w:name="__RefHeading___Toc363326_3804643083"/>
      <w:bookmarkStart w:id="29" w:name="_Toc11"/>
      <w:bookmarkEnd w:id="27"/>
      <w:bookmarkEnd w:id="28"/>
      <w:r>
        <w:rPr>
          <w:rtl w:val="true"/>
        </w:rPr>
        <w:t>ج ـ فرقان</w:t>
      </w:r>
      <w:bookmarkEnd w:id="29"/>
    </w:p>
    <w:p>
      <w:pPr>
        <w:pStyle w:val="Heading4"/>
        <w:numPr>
          <w:ilvl w:val="3"/>
          <w:numId w:val="1"/>
        </w:numPr>
        <w:rPr/>
      </w:pPr>
      <w:bookmarkStart w:id="30" w:name="__RefHeading___Toc363328_3804643083"/>
      <w:bookmarkStart w:id="31" w:name="_Toc12"/>
      <w:bookmarkEnd w:id="30"/>
      <w:r>
        <w:rPr/>
        <w:t>۲</w:t>
      </w:r>
      <w:r>
        <w:rPr>
          <w:rtl w:val="true"/>
        </w:rPr>
        <w:t xml:space="preserve"> </w:t>
      </w:r>
      <w:r>
        <w:rPr>
          <w:rtl w:val="true"/>
        </w:rPr>
        <w:t xml:space="preserve">. </w:t>
      </w:r>
      <w:r>
        <w:rPr>
          <w:rtl w:val="true"/>
        </w:rPr>
        <w:t>بيناى مطلق</w:t>
      </w:r>
      <w:bookmarkEnd w:id="31"/>
    </w:p>
    <w:p>
      <w:pPr>
        <w:pStyle w:val="BookText"/>
        <w:rPr/>
      </w:pPr>
      <w:r>
        <w:rPr>
          <w:rFonts w:ascii="IRNazanin" w:hAnsi="IRNazanin" w:eastAsia="IRNazanin"/>
          <w:color w:val="111111"/>
          <w:sz w:val="28"/>
          <w:sz w:val="28"/>
          <w:szCs w:val="28"/>
          <w:rtl w:val="true"/>
          <w:lang w:bidi="fa-IR"/>
        </w:rPr>
        <w:t xml:space="preserve">بگرويد تا از رحمت خويش ، شما را دو بهره عطا كند و براى شما نورى قرار دهد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آن ، راه سپريد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فرقانيكى ديگر از واژه هاى بسيار نزديك به مفهوم بصيرت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إِن تَتَّقُواْ اللَّهَ يَجْعَل لَّكُمْ فُرْقَانًا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كنيد ، براى شما فرقانى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جدا 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در بسيارى از روايات ، واژه هاى ديگرى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w:t>
      </w:r>
      <w:r>
        <w:rPr>
          <w:rStyle w:val="FootnoteAnchor"/>
          <w:rtl w:val="true"/>
        </w:rPr>
        <w:footnoteReference w:id="22"/>
      </w:r>
      <w:r>
        <w:rPr>
          <w:rFonts w:ascii="Amiri" w:hAnsi="Amiri" w:eastAsia="Amiri" w:cs="Amiri"/>
          <w:color w:val="111111"/>
          <w:sz w:val="28"/>
          <w:sz w:val="28"/>
          <w:szCs w:val="28"/>
          <w:rtl w:val="true"/>
          <w:lang w:bidi="ar-SA"/>
        </w:rPr>
        <w:t xml:space="preserve">معرفت ، علم و حكمت </w:t>
      </w:r>
      <w:r>
        <w:rPr>
          <w:rStyle w:val="FootnoteAnchor"/>
          <w:rtl w:val="true"/>
        </w:rPr>
        <w:footnoteReference w:id="23"/>
      </w:r>
      <w:r>
        <w:rPr>
          <w:rFonts w:ascii="Amiri" w:hAnsi="Amiri" w:eastAsia="Amiri" w:cs="Amiri"/>
          <w:color w:val="111111"/>
          <w:sz w:val="28"/>
          <w:sz w:val="28"/>
          <w:szCs w:val="28"/>
          <w:rtl w:val="true"/>
          <w:lang w:bidi="ar-SA"/>
        </w:rPr>
        <w:t xml:space="preserve">نيز در معناى بصيرت به كار رفته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بيناى مطلقدر نوزده آيه از قرآن ، خداوند متعال ، با صفت بينايى ، توصيف شده است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اين صفت ، حاكى از احاطه علمى و ذاتىِ آفريدگار بر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برخى از روايات ، بصير را از صفات ذات خداوند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بيناى مطلقْ اوست و همه چيز ، بينايى را از او دريافت مى كنند </w:t>
      </w:r>
      <w:r>
        <w:rPr>
          <w:rStyle w:val="FootnoteAnchor"/>
        </w:rPr>
        <w:footnoteReference w:id="25"/>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پاورقى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به او نزديك تر باشد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160_22160"/>
    </w:p>
    <w:p>
      <w:pPr>
        <w:pStyle w:val="Heading4"/>
        <w:numPr>
          <w:ilvl w:val="3"/>
          <w:numId w:val="1"/>
        </w:numPr>
        <w:rPr/>
      </w:pPr>
      <w:bookmarkStart w:id="33" w:name="__RefHeading___Toc363330_3804643083"/>
      <w:bookmarkStart w:id="34" w:name="_Toc13"/>
      <w:bookmarkEnd w:id="32"/>
      <w:bookmarkEnd w:id="33"/>
      <w:r>
        <w:rPr/>
        <w:t>۳</w:t>
      </w:r>
      <w:r>
        <w:rPr>
          <w:rtl w:val="true"/>
        </w:rPr>
        <w:t xml:space="preserve"> </w:t>
      </w:r>
      <w:r>
        <w:rPr>
          <w:rtl w:val="true"/>
        </w:rPr>
        <w:t xml:space="preserve">. </w:t>
      </w:r>
      <w:r>
        <w:rPr>
          <w:rtl w:val="true"/>
        </w:rPr>
        <w:t>معناى ديده بصيرت</w:t>
      </w:r>
      <w:bookmarkEnd w:id="34"/>
    </w:p>
    <w:p>
      <w:pPr>
        <w:pStyle w:val="BookText"/>
        <w:rPr/>
      </w:pPr>
      <w:r>
        <w:rPr>
          <w:rFonts w:ascii="Amiri" w:hAnsi="Amiri" w:eastAsia="Amiri" w:cs="Amiri"/>
          <w:color w:val="111111"/>
          <w:sz w:val="28"/>
          <w:sz w:val="28"/>
          <w:szCs w:val="28"/>
          <w:rtl w:val="true"/>
          <w:lang w:bidi="ar-SA"/>
        </w:rPr>
        <w:t xml:space="preserve">از بصيرت و بينشِ بيشترى برخوردار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ديده بصيرتاز منظر قرآن ، در باطن انسان ، شعور مرموزى وجود دارد كه با الهام فطرى الهى ، مى تواند خوب را از بد ، و حق را از باطلْ تشخيص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خداوند متعال در اين باره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فَأَلْهَمَهَا فُجُورَهَا وَ تَقْوَاهَا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سوگند به نفس و آن كه آن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پليدكارى و پرهيزگارى اش را به آن ، الهام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از امام صادق عليه السلام ، اين الهام فطرى ، چنين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عَرَّفَها وَ أَلهَمَها ، ثُمَّ خَيَّرَها فَاختارَت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يعنى به آن شناسانْد و 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مخيّر ساخت و او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ديگرى از ايشان ، آمده است كه در باره الهام فجور و تقوا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الحَقَّ مِنَ الباطِلِ </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حق و باطل را به او شناسانْد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هَدَيْنَـهُ النَّجْدَيْنِ ؛ و دو راه را به او نشان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از ايشانْ روايت شده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الخَيرِ وَ نَجدَ الشَّرِّ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نيكى و راه بدى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 داديم</w:t>
      </w:r>
      <w:r>
        <w:rPr>
          <w:rFonts w:eastAsia="Amiri" w:cs="Amiri" w:ascii="Amiri" w:hAnsi="Amiri"/>
          <w:color w:val="111111"/>
          <w:sz w:val="28"/>
          <w:szCs w:val="28"/>
          <w:rtl w:val="true"/>
          <w:lang w:bidi="ar-SA"/>
        </w:rPr>
        <w:t xml:space="preserve">] . </w:t>
      </w:r>
      <w:r>
        <w:rPr>
          <w:rStyle w:val="FootnoteAnchor"/>
          <w:rtl w:val="true"/>
        </w:rPr>
        <w:footnoteReference w:id="30"/>
      </w:r>
      <w:r>
        <w:rPr>
          <w:rFonts w:ascii="IRNazanin" w:hAnsi="IRNazanin" w:eastAsia="IRNazanin"/>
          <w:color w:val="111111"/>
          <w:sz w:val="28"/>
          <w:sz w:val="28"/>
          <w:szCs w:val="28"/>
          <w:rtl w:val="true"/>
          <w:lang w:bidi="fa-IR"/>
        </w:rPr>
        <w:t xml:space="preserve">ديده بصيرت ، در واقع ، همان شعور فطرى مرموز و ادراك باطنىِ موجود در باطن انسان است كه قدرت تشخيص نيك و بد ، خير و شر ، و حق و باطل را دارد و او را به آينده نگرى و پيروى از حق و دورى گزيدن از باطل ، دعوت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شعور و ادراك ، در ابتداى زندگى ، به صورت استعداد و اِجمال ، در نهاد همه انسان ها وجود دارد و به تدريج ، شكوفا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شكوفايى اين شعور ، شكوفايىِ انسانيّت است و فلسفه بعثت انبياى الهى ، چيزى جز رشد و بالندگى و شكوفايى انسانيّت و سازندگى جامعه مطلوب انسانى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گيرى از برنامه انبيا در تقويت ادراكات باطنى ، قدرت ديده بصيرت ، به تدريج ، افزايش مى يابد تا آن جا كه حقايق معقول ، به صورت محسوس براى انسانْ قابل رؤيت مى گردند ، چنان كه از پيامبر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إلّا وَ في وَجهِهِ عَينانِ يُبصِرُ بِهِما أمرَ الدُّنيا ، وَ عَينانِ في قَلبِهِ يُبصِرُ بِهِما أمرَ الآخِرَةِ ، فَإِذا أرادَ اللّهُ بِعَبدٍ خَيرا فَتَحَ عَينَيهِ اللَّتَينِ فى قَلبِهِ ، فَأَبصَرَ بِهِما ما وَعَدَهُ بِالغَيبِ ، فَآمَنَ بِالغَيبِ عَلَى الغَيبِ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هيچ بنده اى نيست ، مگر آن كه دو چشم در چهره اش دارد كه با آنها ، امور دنيا را مى بيند و دو چشم در دلش كه با آنها امور آخرت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 ، خير بنده اى را بخواهد ، دو چشمى را كه در دل اوست ، مى گشايد و او با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2160_22162"/>
    </w:p>
    <w:p>
      <w:pPr>
        <w:pStyle w:val="Heading4"/>
        <w:numPr>
          <w:ilvl w:val="3"/>
          <w:numId w:val="1"/>
        </w:numPr>
        <w:rPr/>
      </w:pPr>
      <w:bookmarkStart w:id="36" w:name="__RefHeading___Toc363332_3804643083"/>
      <w:bookmarkStart w:id="37" w:name="_Toc14"/>
      <w:bookmarkEnd w:id="35"/>
      <w:bookmarkEnd w:id="36"/>
      <w:r>
        <w:rPr/>
        <w:t>۴</w:t>
      </w:r>
      <w:r>
        <w:rPr>
          <w:rtl w:val="true"/>
        </w:rPr>
        <w:t xml:space="preserve"> </w:t>
      </w:r>
      <w:r>
        <w:rPr>
          <w:rtl w:val="true"/>
        </w:rPr>
        <w:t xml:space="preserve">. </w:t>
      </w:r>
      <w:r>
        <w:rPr>
          <w:rtl w:val="true"/>
        </w:rPr>
        <w:t>خاستگاه هاى بصيرت</w:t>
      </w:r>
      <w:bookmarkEnd w:id="37"/>
    </w:p>
    <w:p>
      <w:pPr>
        <w:pStyle w:val="BookText"/>
        <w:rPr/>
      </w:pPr>
      <w:r>
        <w:rPr>
          <w:rFonts w:ascii="IRNazanin" w:hAnsi="IRNazanin" w:eastAsia="IRNazanin"/>
          <w:color w:val="111111"/>
          <w:sz w:val="28"/>
          <w:sz w:val="28"/>
          <w:szCs w:val="28"/>
          <w:rtl w:val="true"/>
          <w:lang w:bidi="fa-IR"/>
        </w:rPr>
        <w:t xml:space="preserve">آنها ، آنچه را خداوند در عالم غيبْ وعده اش را داده است ، مى بيند و به وسيله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غيب بر روى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خواستِ خداوند حكيم در باره باز شدن ديده بصيرت شمارى از انسان ها ، گزاف نيست ؛ بلكه به مقتضاى نظام حكيمانه آفرينش ، ديده بصيرت كسانى باز شده ، تقويت مى گردد كه در جهت شكوفايىِ ادراكات باطنى خود ، حركت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بصيرتبر پايه آنچه در تبيين معناى بصيرتْ ارائه شد ، خاستگاه بصيرت ، مشابه خاستگاه علم ، معرفت و حكمت است ، همان گونه كه عوامل و موانع آن نيز با اسباب و آفات عناوين ياد شده ، مشابهت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تكميل مباحث مربوط به بصيرت ، ملاحظه بخش قابل عمده اى از آيات و روايات مرتبط با معرفت شناسى ، ضرور است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امّا آنچه را در اين بخش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هاى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 مى توان به خاستگاه درونى و بيرونىِ بصيرت ،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درونىِ بصيرت ، عبارت است از نيروى باطنىِ قادر بر تشخيص حق و باطل ، و خير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بيرونى بصيرت ، خودْ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 شامل ره نمودها و برنامه هايى كه ريشه در قرآن و تعاليم انبيا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160_22163"/>
    </w:p>
    <w:p>
      <w:pPr>
        <w:pStyle w:val="Heading4"/>
        <w:numPr>
          <w:ilvl w:val="3"/>
          <w:numId w:val="1"/>
        </w:numPr>
        <w:rPr/>
      </w:pPr>
      <w:bookmarkStart w:id="39" w:name="__RefHeading___Toc363334_3804643083"/>
      <w:bookmarkStart w:id="40" w:name="_Toc15"/>
      <w:bookmarkEnd w:id="38"/>
      <w:bookmarkEnd w:id="39"/>
      <w:r>
        <w:rPr/>
        <w:t>۵</w:t>
      </w:r>
      <w:r>
        <w:rPr>
          <w:rtl w:val="true"/>
        </w:rPr>
        <w:t xml:space="preserve"> </w:t>
      </w:r>
      <w:r>
        <w:rPr>
          <w:rtl w:val="true"/>
        </w:rPr>
        <w:t xml:space="preserve">. </w:t>
      </w:r>
      <w:r>
        <w:rPr>
          <w:rtl w:val="true"/>
        </w:rPr>
        <w:t>عوامل تقويت ديده بصيرت</w:t>
      </w:r>
      <w:bookmarkEnd w:id="40"/>
    </w:p>
    <w:p>
      <w:pPr>
        <w:pStyle w:val="BookText"/>
        <w:rPr/>
      </w:pPr>
      <w:r>
        <w:rPr>
          <w:rFonts w:ascii="IRNazanin" w:hAnsi="IRNazanin" w:eastAsia="IRNazanin"/>
          <w:color w:val="111111"/>
          <w:sz w:val="28"/>
          <w:sz w:val="28"/>
          <w:szCs w:val="28"/>
          <w:rtl w:val="true"/>
          <w:lang w:bidi="fa-IR"/>
        </w:rPr>
        <w:t xml:space="preserve">دارند و موجب شكوفايى فطرت بصيرت مى شوند ؛ گونه دوم نيز امدادهاى غيبى الهى كه در نتيجه اجراى تعاليم انبيا در زندگى ، موجب تقويت نيروى بصيرت مى گردند و بر اين اساس ، خاستگاه هاى بصيرت ، در فصل سوم ، در ذيل عناوين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خدا ، اسلام و توفيق ، خلاصه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تقويت ديده بصيرتعوامل تقويت بصيرت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علمى و عوامل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بر پايه ره نمودهاى انبياى الهى ، شكوفايى فطرت بصيرت ، هم به مجاهدت علمى نياز دارد و هم به مجاهدت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متونى كه در فصل چهارم ،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 تعقّل ، تعلّم و اعتبار آمده اند ، به نقش انديشه و تلاش هاى علمى ، در تقويت ديده بصيرت ، اشاره دارند و متونى كه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 ياد خدا ، اخلاص ، زُهد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 به نقش تلاش هاى عملى در اين باره ، اشاره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همه اين عوامل ، در اين آيه شريف ، خلاصه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و كسانى كه در راه ما كوشيده اند، به يقين ، راه هاى خود را بر آنان مى نمايانيم</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160_22164"/>
    </w:p>
    <w:p>
      <w:pPr>
        <w:pStyle w:val="Heading4"/>
        <w:numPr>
          <w:ilvl w:val="3"/>
          <w:numId w:val="1"/>
        </w:numPr>
        <w:rPr/>
      </w:pPr>
      <w:bookmarkStart w:id="42" w:name="__RefHeading___Toc363336_3804643083"/>
      <w:bookmarkStart w:id="43" w:name="_Toc16"/>
      <w:bookmarkEnd w:id="41"/>
      <w:bookmarkEnd w:id="42"/>
      <w:r>
        <w:rPr/>
        <w:t>۶</w:t>
      </w:r>
      <w:r>
        <w:rPr>
          <w:rtl w:val="true"/>
        </w:rPr>
        <w:t xml:space="preserve"> </w:t>
      </w:r>
      <w:r>
        <w:rPr>
          <w:rtl w:val="true"/>
        </w:rPr>
        <w:t xml:space="preserve">. </w:t>
      </w:r>
      <w:r>
        <w:rPr>
          <w:rtl w:val="true"/>
        </w:rPr>
        <w:t>بركات افزايش نيروى بصيرت</w:t>
      </w:r>
      <w:bookmarkEnd w:id="43"/>
    </w:p>
    <w:p>
      <w:pPr>
        <w:pStyle w:val="Heading4"/>
        <w:numPr>
          <w:ilvl w:val="3"/>
          <w:numId w:val="1"/>
        </w:numPr>
        <w:rPr/>
      </w:pPr>
      <w:bookmarkStart w:id="44" w:name="__RefHeading___Toc363338_3804643083"/>
      <w:bookmarkStart w:id="45" w:name="_Toc17"/>
      <w:bookmarkEnd w:id="44"/>
      <w:r>
        <w:rPr/>
        <w:t>۷</w:t>
      </w:r>
      <w:r>
        <w:rPr>
          <w:rtl w:val="true"/>
        </w:rPr>
        <w:t xml:space="preserve"> </w:t>
      </w:r>
      <w:r>
        <w:rPr>
          <w:rtl w:val="true"/>
        </w:rPr>
        <w:t xml:space="preserve">. </w:t>
      </w:r>
      <w:r>
        <w:rPr>
          <w:rtl w:val="true"/>
        </w:rPr>
        <w:t>اصلى ترين آفت ديده بصيرت</w:t>
      </w:r>
      <w:bookmarkEnd w:id="4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افزايش نيروى بصيرتبر پايه آنچه گذشت ، به ميزان مجاهدت هاى علمى و عملى انسان ، بينش باطنى ، افزايش مى يابد و سالك ، در نخستين گام ، كاستى هاى درونىِ خود را بهتر مى بيند ، زيركى ، آينده نگرى ، شجاعت و ساير كمالات انسانى ، در او تقويت مى شوند و در نهايت ، در نتيجه خودسازى ، به نقطه اى از قوّت بصيرت و بينايى باطنى مى رسد كه حقايق معقول را به صورت محسوس مى بيند و به بالاترين مراتب ايمان ـ كه ايمانِ شهودى است ـ ، دست مى يابد و پيشواى اهل بصيرت مى گردد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آفت ديده بصيرتنقطه مقابل مجاهدت هاى علمى و عملى ـ كه موجب تقويت ديده بصيرت مى گردند ـ ، پيروى از تمايلات نفسانى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اصلى ترين آفت ديده بصيرت يافتن ، هواپرستى و پيروى عملى از خواسته هاى ناپسندِ درونى است و بدين سان ، هر چه پيروىِ انسان از نفس امّاره ، بيشتر شود ، چشمِ بصيرت او ضعيف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آمده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الهَوى شَريكُ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هَوَس ، شريكِ كوردلى است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وقتى انسان ، به چيزى علاقه پيدا كرد ، ديگر نمى تواند معايب آن را ببيند و زشتى هاى آن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المُحِبِّ عَمِيَّةٌ عَن مَعايِبِ المَحبوبِ ، وَ اُذُنُهُ صَمّاءُ عَن قُبحِ مَساويهِ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ديده عاشق ، از ديدن عيب هاى معشوق ، كور است و گوش او ، از شنيدن زشتى معايبش ،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آفات و موانع بصيرت ، ريشه در پيروى از تمايلات نفسانى دارد و بدين جهت ، اصلى ترين راه مبارزه با آفات ، داشتن ديده بصيرتِ جهاد با نفس است كه در فرهنگ روايات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توفيق اين جهاد را نيابد و در ميدان مبارزه با تمايلات نفسانى ، شكست بخورد ، نه تنها ديده بصيرت را از دست مى دهد و از درجه انسانيتْ سقوط مى كند ، بلكه از هر حيوانى ، گم راه تر و خطرناك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انسانى ، سرنوشتى جز دوزخ ، نخواهد داشت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القلبيّةرسول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فَتَحَ لَهُ قُفلَ قَلبِهِ ، وجَعَلَ فيهِ اليَقينَ وَالصِّدقَ ، وجَعَلَ قَلبَهُ واعِياً لِما سَلَكَ فيهِ ، وجَعَلَ قَلبَهُ سَليماً ولِسانَهُ صادِقاً وخَليقَتَهُ مُستَقيمَةً ، وجَعَلَ اُذُنَهُ سَميعَةً وعَينَهُ بَصيرَةً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وفي وَجهِهِ عَينانِ يُبصِرُ بِهِما أمرَ الدُّنيا ، وعَينانِ في قَلبِهِ يُبصِرُ بِهِما أمرَ الآخِرَةِ ، فَإِذا أرادَ اللّهُ بِعَبدٍ خَيرا فَتَحَ عَينَيهِ اللَّتَينِ في قَلبِهِ فَأَبصَرَ بِهِما ما وَعَدَهُ بِالغَيبِ ، فَآمَنَ بِالغَيبِ عَلَى الغَيبِ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لِلعَبدِ أربَعَ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يُبصِرُ بِهِما أمرَ دينِهِ ودُنياهُ ، وعَينانِ يُبصِرُ بِهِما أمرَ آخِرَتِهِ ، فَإِذا أرادَ اللّهُ بِعَبدٍ خَيراً فَتَحَ لَهُ العَينَينِ اللَّتَينِ في قَلبِهِ فَأَبصَرَ بِهِمَا الغَيبَ وأَمرَ آخِرَتِهِ </w:t>
      </w:r>
      <w:r>
        <w:rPr>
          <w:rStyle w:val="FootnoteAnchor"/>
          <w:rtl w:val="true"/>
        </w:rPr>
        <w:footnoteReference w:id="39"/>
      </w:r>
      <w:r>
        <w:rPr>
          <w:rFonts w:ascii="Amiri" w:hAnsi="Amiri" w:eastAsia="Amiri" w:cs="Amiri"/>
          <w:color w:val="111111"/>
          <w:sz w:val="28"/>
          <w:sz w:val="28"/>
          <w:szCs w:val="28"/>
          <w:rtl w:val="true"/>
          <w:lang w:bidi="ar-SA"/>
        </w:rPr>
        <w:t xml:space="preserve">، وإذا أرادَ بِهِ غَيرَ ذلِكَ تَرَكَ القَلبَ بِما فيهِ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160_22167"/>
    </w:p>
    <w:p>
      <w:pPr>
        <w:pStyle w:val="Heading2"/>
        <w:numPr>
          <w:ilvl w:val="1"/>
          <w:numId w:val="1"/>
        </w:numPr>
        <w:rPr/>
      </w:pPr>
      <w:bookmarkStart w:id="47" w:name="__RefHeading___Toc363340_3804643083"/>
      <w:bookmarkStart w:id="48" w:name="_Toc18"/>
      <w:bookmarkEnd w:id="46"/>
      <w:bookmarkEnd w:id="47"/>
      <w:r>
        <w:rPr>
          <w:rtl w:val="true"/>
        </w:rPr>
        <w:t xml:space="preserve">فصل يكم </w:t>
      </w:r>
      <w:r>
        <w:rPr>
          <w:rtl w:val="true"/>
        </w:rPr>
        <w:t xml:space="preserve">: </w:t>
      </w:r>
      <w:r>
        <w:rPr>
          <w:rtl w:val="true"/>
        </w:rPr>
        <w:t>چشم بصيرت</w:t>
      </w:r>
      <w:bookmarkEnd w:id="4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بصيرتپيامبر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 خير بنده اى را بخواهد ، قفلِ دل او را برايش مى گشايد و يقين و راستى را در آن مى نهد و دلش را براى راهى كه در آن قدم گذاشته است ، آگاه مى سازد و دلش را پاك و زبانش را راستگو و اخلاقش را درست و گوشش را شنوا و چشمش را بينا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 مگر آن كه دو چشم در صورتش دارد كه با آنها ، امور دنيا را مى بيند و دو چشم در دلش كه با آنها ، امور آخرت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 ، خير بنده اى را بخواهد ، دو چشمى را كه در دل اوست ، مى گشايد و او با آنها ، آنچه را خداوند در عالم غيبْ به او وعده داده است ، مى بيند و به وسيله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غيبْ ايمان 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غيبِ روى غيب ، ايمان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بنده ، چهار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آنها ، امور دين و دنيايش را مى بيند ، و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آنها ، امور آخرتش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 خيرِ بنده اى را بخواهد ، دو چشمى را كه در دلِ اوست ، برايش مى گشايد و او با آنها ، عالم غيب و امور آخرتش را مى بيند ، و هر گاه جز خيرِ بنده اى را بخواهد ، دلش را به حال خود ، رها مى كند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شيعَتُنا أصحابُ الأَربَعةِ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فِي الرَّأسِ ، وعَينانِ فِي القَلبِ ، ألا وَالخَلائِقُ كُلُّهُم كَذلِكَ ، ألا إنَّ اللّهَ عَزَّ وجلَّ فَتَحَ أبصارَكُم وأَعمى أبصارَهُم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 چهار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در سر ، و دو چشم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مردمان ،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خداوند عز و جل ، چشم هاى شما را باز كرده و چشم هاى آنان را كور كرده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البصيرة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البَصيرُ مِن صِفاتِ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السَّمِيعُ الْبَصِيرُ </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بِعِبَادِهِ لَخَبِيرٌ بَصِيرٌ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بَصِيرٌ بِالْعِبَادِ </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بِكُلِّ شَىْ ءٍ بَصِيرٌ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بَصيرٍ غَيرَهُ يَعمى عَن خَفِيِّ الأَلوانِ ، ولَطيفِ الأَجسامِ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2160_22171"/>
    </w:p>
    <w:p>
      <w:pPr>
        <w:pStyle w:val="Heading2"/>
        <w:numPr>
          <w:ilvl w:val="1"/>
          <w:numId w:val="1"/>
        </w:numPr>
        <w:rPr/>
      </w:pPr>
      <w:bookmarkStart w:id="50" w:name="__RefHeading___Toc363342_3804643083"/>
      <w:bookmarkStart w:id="51" w:name="_Toc19"/>
      <w:bookmarkEnd w:id="49"/>
      <w:bookmarkEnd w:id="50"/>
      <w:r>
        <w:rPr>
          <w:rtl w:val="true"/>
        </w:rPr>
        <w:t xml:space="preserve">فصل دوم </w:t>
      </w:r>
      <w:r>
        <w:rPr>
          <w:rtl w:val="true"/>
        </w:rPr>
        <w:t xml:space="preserve">: </w:t>
      </w:r>
      <w:r>
        <w:rPr>
          <w:rtl w:val="true"/>
        </w:rPr>
        <w:t>تشويق به تحصيلِ بصيرت</w:t>
      </w:r>
      <w:bookmarkEnd w:id="51"/>
    </w:p>
    <w:p>
      <w:pPr>
        <w:pStyle w:val="Heading3"/>
        <w:numPr>
          <w:ilvl w:val="2"/>
          <w:numId w:val="1"/>
        </w:numPr>
        <w:rPr/>
      </w:pPr>
      <w:bookmarkStart w:id="52" w:name="__RefHeading___Toc363344_3804643083"/>
      <w:bookmarkStart w:id="53" w:name="_Toc20"/>
      <w:bookmarkEnd w:id="52"/>
      <w:r>
        <w:rPr/>
        <w:t>۲</w:t>
      </w:r>
      <w:r>
        <w:rPr>
          <w:rtl w:val="true"/>
        </w:rPr>
        <w:t xml:space="preserve"> </w:t>
      </w:r>
      <w:r>
        <w:rPr>
          <w:rtl w:val="true"/>
        </w:rPr>
        <w:t xml:space="preserve">/ </w:t>
      </w:r>
      <w:r>
        <w:rPr/>
        <w:t>۱</w:t>
      </w:r>
      <w:r>
        <w:rPr>
          <w:rtl w:val="true"/>
        </w:rPr>
        <w:t xml:space="preserve"> بصيرت ، از صفات خداست</w:t>
      </w:r>
      <w:bookmarkEnd w:id="53"/>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تحصيلِ بصيرت</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بصيرت ، از صفات خداستقرآن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 ، شنوا و بيناست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 نسبت به بندگانش ، آگاه و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 نسبت به بندگان ،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او ، به همه چيزْ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بينايى جز خدا ، از ديدن رنگ هاى پنهان و اجسام 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ناتوان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إِذ لا مَنظورَ إِلَيهِ مِن خَلقِهِ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بِأَداةٍ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يُوصَفُ بِالحاسَّةِ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الصادق عليه السلام ـلَمّا سَأَ 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عالِمٌ؟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يُسمّى تَبارَكَ وتَعالى بِهذِهِ الأَسماءِ ؛ لِأَنَّهُ لا يَخفى عَلَيهِ شَيءٌ مِمّا لا تُدرِكُهُ الأَبصارُ ، مِن شَخصٍ صَغيرٍ أَو كَبيرٍ ، أَو دَقيقٍ أَو جَليلٍ ، ولا نَصِفُهُ بَصيرا بِلَحظ عَينٍ كَالمَخلوقِ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 ذاتُهُ ولا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أَحدَثَ الأَشياءَ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عَلَى المُبصَرِ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بوده ، آن گاه كه هنوز آفريده اى نبود تا ديده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 امّا نه با ابزارى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ديدن ، مانند چشم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بينايى است كه به داشتن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ابزار بينايى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ـدر پاسخ به زنديقى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اين گفته خدا 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و بينا و داناست؟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به اين نام ها ناميده شده است؛ چون هيچ چيزى از آنچه چشم ها مى بينند ، بر او پوشيده نيست ، از شى ء كوچك گرفته تا بزرگ و ريز يا درشت ، و اگر ما او را به بينايى وصف مى كنيم ، به معناى آن نيست كه مانند مخلوقات ، با چشم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 هميشه پروردگار ما بوده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بينايى ، ذاتىِ او بوده است ، آن گاه كه هنوز چيزى براى ديدن وجود نداشت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چون اشيا را آفريد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ديدن به شى ء ديدنى تعلّق گرفت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ـفِي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يَرتابُ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بَصيرٌ لا بِبَصَرٍ ؛ لِأَنَّهُ يَرى أَثَرَ الذَّرَّةِ السَّحماءِ </w:t>
      </w:r>
      <w:r>
        <w:rPr>
          <w:rStyle w:val="FootnoteAnchor"/>
          <w:rtl w:val="true"/>
        </w:rPr>
        <w:footnoteReference w:id="53"/>
      </w:r>
      <w:r>
        <w:rPr>
          <w:rFonts w:ascii="Amiri" w:hAnsi="Amiri" w:eastAsia="Amiri" w:cs="Amiri"/>
          <w:color w:val="111111"/>
          <w:sz w:val="28"/>
          <w:sz w:val="28"/>
          <w:szCs w:val="28"/>
          <w:rtl w:val="true"/>
          <w:lang w:bidi="ar-SA"/>
        </w:rPr>
        <w:t xml:space="preserve">في اللَّيلَةِ الظَّلماءِ عَلَى الصَّخرةِ السَّوداءِ ، ويَرى دَبيبَ النَّملِ فِي اللَّيلَةِ الدَّجِيَّةِ ، ويَرى مَضارَّها ومَنافِعَها وأَثَرَ سِفادِها وفِراخَها ونَسلَها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بَصيرٌ لا كَبَصَرِ خَلقِهِ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سَمَّيناه بَصيرا ؛ لِأَنَّهُ لا يَخفى عَلَيهِ ما يُدرَكُ بِالأَبصارِ ، مِن لَونٍ أَو شَخصٍ أَو غَيرِ ذلِكَ ، ولَم نَصِفهُ بِبَصَرِ لَحظَةِ العَينِ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قيمَةُ البَصيرَةِالكتاب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بَصَائِرُ مِن رَّبِّكُمْ فَمَنْ أَبْصَرَ فَلِنَفْسِهِ وَمَنْ عَمِىَ فَعَلَيْهَا وَمَا أَنَا عَلَيْكُم بِحَفِيظٍ </w:t>
      </w:r>
      <w:r>
        <w:rPr>
          <w:rFonts w:eastAsia="Amiri" w:cs="Amiri" w:ascii="Amiri" w:hAnsi="Amiri"/>
          <w:color w:val="111111"/>
          <w:sz w:val="28"/>
          <w:szCs w:val="28"/>
          <w:rtl w:val="true"/>
          <w:lang w:bidi="ar-SA"/>
        </w:rPr>
        <w:t xml:space="preserve">» . </w:t>
      </w:r>
      <w:r>
        <w:rPr>
          <w:rStyle w:val="FootnoteAnchor"/>
          <w:rtl w:val="true"/>
        </w:rPr>
        <w:footnoteReference w:id="5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2160_22175"/>
    </w:p>
    <w:p>
      <w:pPr>
        <w:pStyle w:val="Heading3"/>
        <w:numPr>
          <w:ilvl w:val="2"/>
          <w:numId w:val="1"/>
        </w:numPr>
        <w:rPr/>
      </w:pPr>
      <w:bookmarkStart w:id="55" w:name="__RefHeading___Toc363346_3804643083"/>
      <w:bookmarkStart w:id="56" w:name="_Toc21"/>
      <w:bookmarkEnd w:id="54"/>
      <w:bookmarkEnd w:id="55"/>
      <w:r>
        <w:rPr/>
        <w:t>۲</w:t>
      </w:r>
      <w:r>
        <w:rPr>
          <w:rtl w:val="true"/>
        </w:rPr>
        <w:t xml:space="preserve"> </w:t>
      </w:r>
      <w:r>
        <w:rPr>
          <w:rtl w:val="true"/>
        </w:rPr>
        <w:t xml:space="preserve">/ </w:t>
      </w:r>
      <w:r>
        <w:rPr/>
        <w:t>۲</w:t>
      </w:r>
      <w:r>
        <w:rPr>
          <w:rtl w:val="true"/>
        </w:rPr>
        <w:t xml:space="preserve"> ارزش بصيرت</w:t>
      </w:r>
      <w:bookmarkEnd w:id="56"/>
    </w:p>
    <w:p>
      <w:pPr>
        <w:pStyle w:val="BookText"/>
        <w:rPr/>
      </w:pPr>
      <w:r>
        <w:rPr>
          <w:rFonts w:ascii="IRNazanin" w:hAnsi="IRNazanin" w:eastAsia="IRNazanin"/>
          <w:color w:val="111111"/>
          <w:sz w:val="28"/>
          <w:sz w:val="28"/>
          <w:szCs w:val="28"/>
          <w:rtl w:val="true"/>
          <w:lang w:bidi="fa-IR"/>
        </w:rPr>
        <w:t xml:space="preserve">امام كاظم عليه السلام ـدر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ـ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ستايش ، تو راست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بينايى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آنچه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 امّا نه با چشمى؛ چرا كه او ردّ پاى مورچه سياه بر روى تخته سنگ سياه ، در شب تار را مى بيند ، حركت مور در شب تاريك را مى بيند و زيان و سود و اثر جفتگيرى و بچّه ها و نسل آن را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بيناست ؛ امّا نه مانند بينا بودن آفريدگانش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بينا ناميده ايم؛ چون هر آنچه از رنگ و جسم و جز آن كه با چشم ها ديده مى شود ، بر او پوشيده نيست و او را بينا به معناى نگريستن با نگاه چشم ، وصف نمى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ارزش بصيرتقرآن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 بصيرت هايى از جانب پروردگارتان براى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ديد ، به سود خود اوست و هر كه كور بود ، به زيان خود اوست ، و من بر شما نگهبان نيستم</w:t>
      </w:r>
      <w:r>
        <w:rPr>
          <w:rFonts w:eastAsia="IRNazanin" w:cs="IRNazanin"/>
          <w:color w:val="111111"/>
          <w:sz w:val="28"/>
          <w:szCs w:val="28"/>
          <w:rtl w:val="true"/>
          <w:lang w:bidi="fa-IR"/>
        </w:rPr>
        <w:t xml:space="preserve">» . </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أَبْصَرَ فَلِنَفْسِهِ وَمَنْ عَمِىَ فَعَلَيْهَا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جامِعَةٌ لِاءِبصارِ العُيونِ وإبصارِ القُلوبِ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عليه السلام ـلَمّا سَأَلَهُ زَيدُ بنُ صوحانَ العَبدِيُّ عَن أكيَسِ </w:t>
      </w:r>
      <w:r>
        <w:rPr>
          <w:rStyle w:val="FootnoteAnchor"/>
          <w:rtl w:val="true"/>
        </w:rPr>
        <w:footnoteReference w:id="59"/>
      </w:r>
      <w:r>
        <w:rPr>
          <w:rFonts w:ascii="Amiri" w:hAnsi="Amiri" w:eastAsia="Amiri" w:cs="Amiri"/>
          <w:color w:val="111111"/>
          <w:sz w:val="28"/>
          <w:sz w:val="28"/>
          <w:szCs w:val="28"/>
          <w:rtl w:val="true"/>
          <w:lang w:bidi="ar-SA"/>
        </w:rPr>
        <w:t xml:space="preserve">النّاسِ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رُشدَهُ مِن غَيِّهِ ، فَمالَ إلى رُشدِهِ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الإمام الصادق عليه السلام ـ في وَصِيَّتِهِ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جُندَبٍ ، إنَّ عيسَى بنَ مَريَمَ عليه السلام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جُعِلَ بَصَرُهُ في قَلبِهِ ، ولَم يُجعَل بَصَرُهُ في عَينِهِ </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ديد ، به سود خود اوست و هر كه كور بود ، به زيان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ديدن چشم ها و ديدن دل ها هر دو را در بر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پاسخ به پرسشِ زيد بن صوحان عبدى ، در باره زيرك ترينِ مردمان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راهش را از كژراهه ، باز شناسد و به راه رشد خود گرايد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سفارش به عبداللّه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به يارانش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خوشا بر كسى كه بينايى اش در دلش قرار داده شده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چشمش </w:t>
      </w:r>
      <w:r>
        <w:rPr>
          <w:rFonts w:eastAsia="IRNazanin" w:cs="IRNazanin"/>
          <w:color w:val="111111"/>
          <w:sz w:val="28"/>
          <w:szCs w:val="28"/>
          <w:rtl w:val="true"/>
          <w:lang w:bidi="fa-IR"/>
        </w:rPr>
        <w:t>! »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وَالبَراءَةُ ، يَبرَأُ 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بَعضُهُم أفضَلُ مِن بَعضٍ ، وبَعضُهُم أكثَرُ صَلاةً مِن بَعضٍ ، وبَعضُهُم أنفَذُ بَصَراً مِن بَعضٍ ، وهِيَ الدَّرَجاتُ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يَكتُبُ بِهذِهِ الخُطبَةِ إلى أكابِرِ أصحابِهِ ، وفيها كَلامٌ 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نورَ البَصيرَةِ روحُ الحَياةِ الَّذي لا يَنفَعُ إيمانٌ إلّا بِهِ مَعَ اتِّباعِ كَلِمَةِ اللّهِ وَالتَّصديقِ بِها ، فَالكَلِمَةُ مِنَ الرّوحِ ، وَالرّوحُ مِنَ النّورِ ، وَالنّورُ نورُ السَّماواتِ وَالأَرضِ ، فَبِأَيديكُم سَبَبٌ وَصَلَ إلَيكُم مِنّا نِعمَةٌ مِنَ اللّهِ لا تَعقِلونَ شُكرَها ، خَصَّكُم بِها وَاستَخلَصَكُم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الكاظم عليه السلام ـفي وَصِيَّتِهِ لِهِشامِ بنِ الحَكَمِ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احذَر هذِهِ الدُّنيا وَاحذَر أهلَها ، فَإِنَّ النّاسَ فيها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مُتَرَدٍّ مُعانِقٍ لِهَواهُ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ومُتَعَلِّمٍ مُقرِئٍ </w:t>
      </w:r>
      <w:r>
        <w:rPr>
          <w:rStyle w:val="FootnoteAnchor"/>
          <w:rtl w:val="true"/>
        </w:rPr>
        <w:footnoteReference w:id="65"/>
      </w:r>
      <w:r>
        <w:rPr>
          <w:rFonts w:ascii="Amiri" w:hAnsi="Amiri" w:eastAsia="Amiri" w:cs="Amiri"/>
          <w:color w:val="111111"/>
          <w:sz w:val="28"/>
          <w:sz w:val="28"/>
          <w:szCs w:val="28"/>
          <w:rtl w:val="true"/>
          <w:lang w:bidi="ar-SA"/>
        </w:rPr>
        <w:t xml:space="preserve">كُلَّما ازدادَ عِلماً ازدادَ كِبراً ، يَستَعلي بِقِراءَتِهِ وعِلمِهِ عَلى مَن هُوَ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وعابِدٍ جاهِلٍ يَستَصغِرُ مَن هُوَ دونَهُ في عِبادَتِهِ ، يُحِبُّ أن يُعَظَّمَ ويُوَقَّرَ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بَصيرَةٍ عالِمٍ عارِفٍ بِطَريقِ الحَقِّ يُحِبُّ القِيامَ بِهِ ، فَهُوَ عاجِزٌ أو مَغلوبٌ ولا يَقدِرُ عَلَى القِيامِ بِما يَعرِفُ جهُج ، فَهُوَ مَحزونٌ مَغمومٌ بِذلِكَ ، فَهُوَ أمثَلُ أهلِ زَمانِهِ وأَوجَهُهُم عَقلاً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به بيزارى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 از آن يكى ، بيزارى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مؤمنان ، برخى شان ، برتر از برخى 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شان ، بيشتر از برخى ديگر ، نماز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شان ، از بصيرتِ بيشترى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درجات است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 اين خطابه را به ياران بزرگش مى نوشت و در آن ، گفتارى از پيامبر خدا صلى الله عليه و آله آمده است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امّا بعد ، نورِ بصيرت ، جان زندگى است و ايمان ، سودى نمى بخشد ، مگر با اين نور و با پيروى از كلمه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 از جان است و جان ، از نور است و نور ، نورِ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دستانِ شما ، رشته اى است كه از ما به شما وصل شده است و اين رشته ، نعمتى الهى است كه از عهده شُكر آن بر نمى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نعمت را به شما اختصاص داده و شما را براى آن ، برگزيده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مَثَل ها را براى مردم مى زنيم و آنها را جز دانايان ، نمى فهمند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كاظم عليه السلام ـدر سفارش به هِشام بن 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دنيا و مردم آن ، بر حذر باش؛ زيرا مردم در دنيا چهار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افتاده در ورطه هلاكت و هماغوشِ هوس ؛ طالب دانش و قرآن خوان كه هر چه دانشش افزون گردد ، بر غرورش افزوده شود و قرآن دانىِ خويش و دانش خود را وسيله گردن فرازى بر فرودستان خود سازد ؛ عابد نادانى كه هر كس را كه در عبادت ، از او كمتر است ، كوچك شمارد و دوست بدارد كه او را تعظيم و تكريم كنند ؛ و صاحب بصيرتِ داناىِ آشنا به راه حق كه دوست دارد حق را بر پاى دارد ؛ امّا يا ناتوان است يا مغلوب و فرومانده كه نمى تواند آنچه را مى داند ، به كار ببندد و از اين رو ، اندوهناك و غم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 بهترين فردِ روزگار خود و خِردمندترينِ آنان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ـفِي الفِقهِ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العَمَلَ الدّائِمَ القَليلَ عَلَى اليَقينِ وَالبَصيرَةِ ، أفضَلُ عِندَ اللّهِ مِنَ العَمَلِ الكَثيرِ عَلى غَيرِ اليَقينِ وَالجَهلِ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عليه السلام ـأيضا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وعَلا خَصَّ رَسولَهُ بِمَكارِمِ الأَخلاقِ ، فَامتَحِنوا أنفُسَكُم ، فَإِن كانَت فيكُم فَاحمَدُوا اللّهَ ، وإلّا فَاسأَلوهُ وَارغَبوا إلَيهِ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وَالبَصيرَةَ </w:t>
      </w:r>
      <w:r>
        <w:rPr>
          <w:rFonts w:eastAsia="Amiri" w:cs="Amiri" w:ascii="Amiri" w:hAnsi="Amiri"/>
          <w:color w:val="111111"/>
          <w:sz w:val="28"/>
          <w:szCs w:val="28"/>
          <w:rtl w:val="true"/>
          <w:lang w:bidi="ar-SA"/>
        </w:rPr>
        <w:t xml:space="preserve">... . </w:t>
      </w:r>
      <w:r>
        <w:rPr>
          <w:rStyle w:val="FootnoteAnchor"/>
          <w:rtl w:val="true"/>
        </w:rPr>
        <w:footnoteReference w:id="6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عليه السلام ـدر كتاب فقه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عمل مداومِ اندك ، امّا توأم با يقين و بصيرت ، در نزد خداوند ، برتر از عملِ بسيارِ توأم با غير يقين و جهل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ـدر كتاب فقه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جعفر عليه السلام روايت مى كنم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بزرگ و بلندمرتبه ، مكارم اخلاق را به پيامبرش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خود را بيازماييد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خوى ها در شما بود ، خدا را سپاس گوييد ، و گرنه ، آنها را با رغبت از او بخواهيد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ده تا از اين خوى ها را برشمرد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يقين ، قناعت ، بصيرت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البصيرة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الفِطرَةُالكتاب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الحديثالكافي عن حمزة بن محمَّد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الخَيرِ ونَجدَ الشَّرِّ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تفسيرالقمي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وصَوَّرَها،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عَرَّفَها وأَلهَمَها ، ثُمَّ خَيَّرَها فَاختارَت </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160_22183"/>
    </w:p>
    <w:p>
      <w:pPr>
        <w:pStyle w:val="Heading2"/>
        <w:numPr>
          <w:ilvl w:val="1"/>
          <w:numId w:val="1"/>
        </w:numPr>
        <w:rPr/>
      </w:pPr>
      <w:bookmarkStart w:id="58" w:name="__RefHeading___Toc363348_3804643083"/>
      <w:bookmarkStart w:id="59" w:name="_Toc22"/>
      <w:bookmarkEnd w:id="57"/>
      <w:bookmarkEnd w:id="58"/>
      <w:r>
        <w:rPr>
          <w:rtl w:val="true"/>
        </w:rPr>
        <w:t xml:space="preserve">فصل سوم </w:t>
      </w:r>
      <w:r>
        <w:rPr>
          <w:rtl w:val="true"/>
        </w:rPr>
        <w:t xml:space="preserve">: </w:t>
      </w:r>
      <w:r>
        <w:rPr>
          <w:rtl w:val="true"/>
        </w:rPr>
        <w:t>خاستگاه هاى بصيرت</w:t>
      </w:r>
      <w:bookmarkEnd w:id="59"/>
    </w:p>
    <w:p>
      <w:pPr>
        <w:pStyle w:val="Heading3"/>
        <w:numPr>
          <w:ilvl w:val="2"/>
          <w:numId w:val="1"/>
        </w:numPr>
        <w:rPr/>
      </w:pPr>
      <w:bookmarkStart w:id="60" w:name="__RefHeading___Toc363350_3804643083"/>
      <w:bookmarkStart w:id="61" w:name="_Toc23"/>
      <w:bookmarkEnd w:id="60"/>
      <w:r>
        <w:rPr/>
        <w:t>۳</w:t>
      </w:r>
      <w:r>
        <w:rPr>
          <w:rtl w:val="true"/>
        </w:rPr>
        <w:t xml:space="preserve"> </w:t>
      </w:r>
      <w:r>
        <w:rPr>
          <w:rtl w:val="true"/>
        </w:rPr>
        <w:t xml:space="preserve">/ </w:t>
      </w:r>
      <w:r>
        <w:rPr/>
        <w:t>۱</w:t>
      </w:r>
      <w:r>
        <w:rPr>
          <w:rtl w:val="true"/>
        </w:rPr>
        <w:t xml:space="preserve"> سرشت</w:t>
      </w:r>
      <w:bookmarkEnd w:id="6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بصيرت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سرشتقرآن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نفس و آن كه آن را درست كرد و سپس ، پليدكارى و پرهيزگارى اش را به آن ، الهام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 ـ به نقل از حمزة بن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راه را به او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نيكى و راه بدى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 ـبه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نفس و آن كه آن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آفريد و صورت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پليدكارى و پرهيزگارى اش را به آن ،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شناساند و 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مُخيّر ساخت و او ، انتخاب كرد</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عن الحلبي عن الإمام الصادق عليه السلام ـفي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الحَقَّ مِنَ الباطِلِ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كِتابُ اللّهِالكتاب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ءَاتَيْنَا مُوسَى الْكِتَابَ مِن بَعْدِ مَا أَهْلَكْنَا الْقُرُونَ الْأُولَى بَصَائِرَ لِلنَّاسِ وَ هُدًى وَرَحْمَةً لَّعَلَّهُمْ يَتَذَكَّرُونَ </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تَأْتِهِم بِئايَةٍ قَالُواْ لَوْلَا اجْتَبَيْتَهَا قُلْ إِنَّمَا أَتَّبِعُ مَا يُوحَى إِلَىَّ مِن رَّبِّى هَـذَا بَصَائِرُ مِن رَّبِّكُمْ وَهُدًى وَرَحْمَةٌ لِّقَوْمٍ يُؤْمِنُونَ </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بَصَائِرُ لِلنَّاسِ وَ هُدًى وَ رَحْمَةٌ لِّقَوْمٍ يُوقِنُونَ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هُدىً مِنَ الضَّلالَةِ ، وتِبيانٌ مِنَ العَمى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160_22185"/>
    </w:p>
    <w:p>
      <w:pPr>
        <w:pStyle w:val="Heading3"/>
        <w:numPr>
          <w:ilvl w:val="2"/>
          <w:numId w:val="1"/>
        </w:numPr>
        <w:rPr/>
      </w:pPr>
      <w:bookmarkStart w:id="63" w:name="__RefHeading___Toc363352_3804643083"/>
      <w:bookmarkStart w:id="64" w:name="_Toc24"/>
      <w:bookmarkEnd w:id="62"/>
      <w:bookmarkEnd w:id="63"/>
      <w:r>
        <w:rPr/>
        <w:t>۳</w:t>
      </w:r>
      <w:r>
        <w:rPr>
          <w:rtl w:val="true"/>
        </w:rPr>
        <w:t xml:space="preserve"> </w:t>
      </w:r>
      <w:r>
        <w:rPr>
          <w:rtl w:val="true"/>
        </w:rPr>
        <w:t xml:space="preserve">/ </w:t>
      </w:r>
      <w:r>
        <w:rPr/>
        <w:t>۲</w:t>
      </w:r>
      <w:r>
        <w:rPr>
          <w:rtl w:val="true"/>
        </w:rPr>
        <w:t xml:space="preserve"> كتاب خدا</w:t>
      </w:r>
      <w:bookmarkEnd w:id="64"/>
    </w:p>
    <w:p>
      <w:pPr>
        <w:pStyle w:val="BookText"/>
        <w:rPr/>
      </w:pPr>
      <w:r>
        <w:rPr>
          <w:rFonts w:ascii="IRNazanin" w:hAnsi="IRNazanin" w:eastAsia="IRNazanin"/>
          <w:color w:val="111111"/>
          <w:sz w:val="28"/>
          <w:sz w:val="28"/>
          <w:szCs w:val="28"/>
          <w:rtl w:val="true"/>
          <w:lang w:bidi="fa-IR"/>
        </w:rPr>
        <w:t xml:space="preserve">تأويل الآيات الظاهرة ـبه نقل از حَلَبى ، از امام صادق عليه السلام ، 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پليدكارى و پرهيزگارى اش را به آن ،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به او شناسانْد ، و اين است معناى فرموده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نفس و آن كه آن را درست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كتاب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 پس از آن كه نسل هاى نخستين را نابود كرديم ، به موسى كتاب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ها و ره نمود و رحمتى براى مردم بود ، اميد كه پند 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براى آنان ، آيه اى نياورى ،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را خود برنگزيدى؟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فقط از آنچه كه از پروردگارم به من وحى مى شود ، پيروى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بصيرت هايى است از جانب پروردگار شما ، و براى گروهى كه ايمان مى آورند ، هدايت و رحمتى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مردم بصيرت بخش و براى قومى كه يقين دارند ، ره نمود و رحمتى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 از گم راهى به راه مى آورَد و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بينايى مى بخشد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تُبصِرونَ بِهِ ، وتَنطِقونَ بِهِ ، وتَسمَعونَ بِهِ ، ويَنطِقُ بَعضُهُ بِبَعضٍ ، ويَشهَدُ بَعضُهُ عَلى بَعضٍ ، ولا يَختَلِفُ فِي اللّهِ ، ولا يُخالِفُ بِصاحِبِهِ عَنِ اللّهِ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جالَسَ هذَا القُرآنَ أحَدٌ إلّا قامَ عَنهُ بِزِيادَةٍ أو نُقصانٍ ؛ زِيادَةٍ في هُدىً أو نُقصانٍ مِن عَمىً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اللّهِ نَجاةٌ مِنَ الرَّدى ، وبَصيرَةٌ مِنَ العَمى ، ودَليلٌ إلَى الهُدى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شَرَعَ الإِسلامَ وسَهَّلَ شَرائِعَهُ لِمَن وَرَدَهُ ، وأَعَزَّ أركانَهُ لِمَن حارَبَهُ ، وجَعَلَهُ عِزّاً لِمَن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وبَصيرَةً لِمَن عَزَمَ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2160_22187"/>
    </w:p>
    <w:p>
      <w:pPr>
        <w:pStyle w:val="Heading3"/>
        <w:numPr>
          <w:ilvl w:val="2"/>
          <w:numId w:val="1"/>
        </w:numPr>
        <w:rPr/>
      </w:pPr>
      <w:bookmarkStart w:id="66" w:name="__RefHeading___Toc363354_3804643083"/>
      <w:bookmarkStart w:id="67" w:name="_Toc25"/>
      <w:bookmarkEnd w:id="65"/>
      <w:bookmarkEnd w:id="66"/>
      <w:r>
        <w:rPr/>
        <w:t>۳</w:t>
      </w:r>
      <w:r>
        <w:rPr>
          <w:rtl w:val="true"/>
        </w:rPr>
        <w:t xml:space="preserve"> </w:t>
      </w:r>
      <w:r>
        <w:rPr>
          <w:rtl w:val="true"/>
        </w:rPr>
        <w:t xml:space="preserve">/ </w:t>
      </w:r>
      <w:r>
        <w:rPr/>
        <w:t>۳</w:t>
      </w:r>
      <w:r>
        <w:rPr>
          <w:rtl w:val="true"/>
        </w:rPr>
        <w:t xml:space="preserve"> اسلام</w:t>
      </w:r>
      <w:bookmarkEnd w:id="6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خداست كه با آن مى بينيد و با آن ، سخن مى گوييد و با آن مى شنويد و برخى از آن ، از برخى ديگر ، سخن مى گويد و برخى از آن ، بر برخى ديگرش گواهى مى دهد و در باره خدا ، سخنِ ناهمساز نمى گويد و پيرو خود را از خدا ، جدا نمى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با اين قرآن ننشست ، مگر آن كه با افزايشى يا كاهشى از كنارش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در هدايت و يا كاستى از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 و باطن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خدا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از هلاكت است و بينايى بخش از كورى و راه نما به راه 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 شريعت اسلام را مقرّر داشت و آبشخورهايش را براى كسى كه بخواهد بدان وارد شود ، آسان و هموار ساخت و اركان آن را در برابر كسى كه بخواهد با آن بجنگد ، استوار گردانيد و براى كسى كه از آن پيروى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قرارش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براى كسى كه مصمّم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التَّوفيقُرسول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مِنَ الضَّلالَةِ ، وبَصَّرَ مِنَ العَمى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رُبَّما أظهَرَ آيَةً لِبَعضِ المُؤمِنينَ لِيَزيدَ في بَصيرَتِهِ ، ولِبَعضِ الكافِرينَ لِيُبالِغَ فِي الإِعذارِ إلَيهِ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وأَنتُم عَبيدٌ مَملوكونَ لِرَبٍّ لا 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مِنّا ما لا نَملِكُ مِن أنفُسِنا ، وأَخرَجَنا مِمّا كُنّا فيهِ إلى ما صَلَحنا عَلَيهِ ، فَأَبدَلَنا بَعدَ الضَّلالَةِ بِالهُدى ، وأَعطانَا البَصيرَةَ بَعدَ العَمى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الإمام زين العابدين عليه السلام ـفِي المُناجاةِ الإِنجيلِيَّةِ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بِذِكرِكَ أستَعيذُ وأَعتَصِمُ ، وبِرُكنِكَ ألوذُ وأَتَحَزَّمُ ، وبِقُوَّتِكَ أستَجيرُ وأَستَنصِرُ ، وبِنورِكَ أهتدي وأَستَبصِرُ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لَو لا نورُكَ عَميتُ عَنِ الدَّليلِ ، ولَو لا تَبصيرُكَ ضَلَلتُ عَنِ السَّبيلِ ، ولَو لا تَعريفُكَ لَم أرشَد لِلقَبولِ ، ولَو لا تَوفيقُكَ لَم أهتَدِ إلى مَعرِفَةِ التَّأويلِ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2160_22189"/>
    </w:p>
    <w:p>
      <w:pPr>
        <w:pStyle w:val="Heading3"/>
        <w:numPr>
          <w:ilvl w:val="2"/>
          <w:numId w:val="1"/>
        </w:numPr>
        <w:rPr/>
      </w:pPr>
      <w:bookmarkStart w:id="69" w:name="__RefHeading___Toc363356_3804643083"/>
      <w:bookmarkStart w:id="70" w:name="_Toc26"/>
      <w:bookmarkEnd w:id="68"/>
      <w:bookmarkEnd w:id="69"/>
      <w:r>
        <w:rPr/>
        <w:t>۳</w:t>
      </w:r>
      <w:r>
        <w:rPr>
          <w:rtl w:val="true"/>
        </w:rPr>
        <w:t xml:space="preserve"> </w:t>
      </w:r>
      <w:r>
        <w:rPr>
          <w:rtl w:val="true"/>
        </w:rPr>
        <w:t xml:space="preserve">/ </w:t>
      </w:r>
      <w:r>
        <w:rPr/>
        <w:t>۴</w:t>
      </w:r>
      <w:r>
        <w:rPr>
          <w:rtl w:val="true"/>
        </w:rPr>
        <w:t xml:space="preserve"> توفيق</w:t>
      </w:r>
      <w:bookmarkEnd w:id="7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توفيقپيامبر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 راهى به راه آورْد و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بينايى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گاه نشانه اى را براى مؤمنى نمودار مى سازد تا بر بصيرت او بيفزايد ، و براى كافر ، تا عذر و حجّت را بر او تمام تر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شما ، در حقيقت ، بندگان زرخريد پروردگارى هستيم كه جز او پروردگارى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اختيارى از ما دارد كه ما خود ، از خويش نداريم و ما را از وضعيتى كه در آن قرار داشتيم ، به آنچه مصلحت ما در آن است ، بيرون بُرد ، گم راهىِ ما را به هدايتْ تبديل كرد و ما را كه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بوديم ، بينايى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تو پناه مى برم و چنگ مى زنم و خويشتن را در سايه رُكن تو در مى آورم و از نيروى تو ، حمايت و يارى مى طلبم و از نور تو ، راه نمايى و بصيرت مى خواهم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تو نبود ، راه نما را نمى ديدم ، و اگر بينش بخشى تو نبود ، راه را گُم مى كردم ، و اگر معرّفى تو به پذيرش نبود ، راه نمى بُردم ، و اگر توفيق دِهى تو نبود ، به شناخت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هدايت نمى شدم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 زَهَّدَهُ فِي الدُّنيا ، وفَقَّهَهُ فِي الدّينَ ، وبَصَّرَهُ عُيوبَها ، ومَن اُوتِيَهُنَّ فَقَد اُوتِيَ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الإمام الكاظم عليه السلام ـفيما كَتَبَ إلى عَلِيِّ بنِ سُوَيدٍ وهُوَ فِي الحَبسِ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العَلِيِّ العَظيمِ الَّذي بِعَظَمَتِهِ ونورِهِ أبصَرَ قُلوبُ المُؤمِنينَ </w:t>
      </w:r>
      <w:r>
        <w:rPr>
          <w:rStyle w:val="FootnoteAnchor"/>
          <w:rtl w:val="true"/>
        </w:rPr>
        <w:footnoteReference w:id="88"/>
      </w:r>
      <w:r>
        <w:rPr>
          <w:rFonts w:ascii="Amiri" w:hAnsi="Amiri" w:eastAsia="Amiri" w:cs="Amiri"/>
          <w:color w:val="111111"/>
          <w:sz w:val="28"/>
          <w:sz w:val="28"/>
          <w:szCs w:val="28"/>
          <w:rtl w:val="true"/>
          <w:lang w:bidi="ar-SA"/>
        </w:rPr>
        <w:t xml:space="preserve">، وبِعَظَمَتِهِ ونورِهِ عاداهُ الجاهِلونَ ، وبِعَظَمَتِهِ ونورِهِ ابتَغى مَن فِي السَّماواتِ ومَن فِي الأَرضِ إلَيهِ الوَسيلَةَ بِالأَعمالِ المُختَلِفَةِ وَالأَديانِ المُتَضادَّةِ ، فَمُصيبٌ ومُخطِئٌ ، وضالٌّ ومُهتَدٍ ، وسَميعٌ وأَصَمُّ ، وبَصيرٌ وأَعمى حَيرانَ </w:t>
      </w:r>
      <w:r>
        <w:rPr>
          <w:rFonts w:eastAsia="Amiri" w:cs="Amiri" w:ascii="Amiri" w:hAnsi="Amiri"/>
          <w:color w:val="111111"/>
          <w:sz w:val="28"/>
          <w:szCs w:val="28"/>
          <w:rtl w:val="true"/>
          <w:lang w:bidi="ar-SA"/>
        </w:rPr>
        <w:t xml:space="preserve">... . </w:t>
      </w:r>
      <w:r>
        <w:rPr>
          <w:rStyle w:val="FootnoteAnchor"/>
          <w:rtl w:val="true"/>
        </w:rPr>
        <w:footnoteReference w:id="89"/>
      </w: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خير بنده اى را اراده كند ، او را نسبت به دنيا ، بى رغبت مى گردانَد و در دين ، دانايش مى كند و عيب هايش را به او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اين چيزها داده شود ، خيرِ دنيا و آخرت ،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ـدر نامه اى كه از زندان ، به على بن سُوَيد نوشت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والا و بزرگى را كه از بزرگى و نور او ، دل هاى مؤمنانْ بينا شد و به سبب همين بزرگى و نور اوست كه نادانان ، با وى دشمنى كردند و به واسطه بزرگى و نور او ، هر آن كس كه در آسمان ها و در زمين است ، با كارهاى گونه گون و آيين ها و باورهاى ناهمگون ، درصدد نزديك شدن به او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 درست رفتند و برخى ، خطا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گم راه شدند و برخى ، ره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شنوا شدند و برخى ، كَر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بينا شدند و برخى ، كور و سرگردان ماندند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يُنمِي البَصيرَةَ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التَّفَكُّرُالكتاب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يَنظُرُواْ إِلَى السَّمَاءِ فَوْقَهُمْ كَيْفَ بَنَيْنَاهَا وَ زَيَّنَّاهَا وَ 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 سِىَ وَ أَنبَتْنَا فِيهَا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التَّفَكُّرَ حَياةُ قَلبِ البَصيرِ كَما يَمشِي المُستَنيرُ فِي الظُّلُماتِ بِالنّورِ ، فَعَلَيكُم بِحُسنِ التَّخَلُّصِ وقِلَّةِ التَّرَبُّصِ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160_22193"/>
    </w:p>
    <w:p>
      <w:pPr>
        <w:pStyle w:val="Heading2"/>
        <w:numPr>
          <w:ilvl w:val="1"/>
          <w:numId w:val="1"/>
        </w:numPr>
        <w:rPr/>
      </w:pPr>
      <w:bookmarkStart w:id="72" w:name="__RefHeading___Toc363358_3804643083"/>
      <w:bookmarkStart w:id="73" w:name="_Toc27"/>
      <w:bookmarkEnd w:id="71"/>
      <w:bookmarkEnd w:id="72"/>
      <w:r>
        <w:rPr>
          <w:rtl w:val="true"/>
        </w:rPr>
        <w:t xml:space="preserve">فصل چهارم </w:t>
      </w:r>
      <w:r>
        <w:rPr>
          <w:rtl w:val="true"/>
        </w:rPr>
        <w:t xml:space="preserve">: </w:t>
      </w:r>
      <w:r>
        <w:rPr>
          <w:rtl w:val="true"/>
        </w:rPr>
        <w:t>عوامل رشد بصيرت</w:t>
      </w:r>
      <w:bookmarkEnd w:id="73"/>
    </w:p>
    <w:p>
      <w:pPr>
        <w:pStyle w:val="Heading3"/>
        <w:numPr>
          <w:ilvl w:val="2"/>
          <w:numId w:val="1"/>
        </w:numPr>
        <w:rPr/>
      </w:pPr>
      <w:bookmarkStart w:id="74" w:name="__RefHeading___Toc363360_3804643083"/>
      <w:bookmarkStart w:id="75" w:name="_Toc28"/>
      <w:bookmarkEnd w:id="74"/>
      <w:r>
        <w:rPr/>
        <w:t>۴</w:t>
      </w:r>
      <w:r>
        <w:rPr>
          <w:rtl w:val="true"/>
        </w:rPr>
        <w:t xml:space="preserve"> </w:t>
      </w:r>
      <w:r>
        <w:rPr>
          <w:rtl w:val="true"/>
        </w:rPr>
        <w:t xml:space="preserve">/ </w:t>
      </w:r>
      <w:r>
        <w:rPr/>
        <w:t>۱</w:t>
      </w:r>
      <w:r>
        <w:rPr>
          <w:rtl w:val="true"/>
        </w:rPr>
        <w:t xml:space="preserve"> انديشيدن</w:t>
      </w:r>
      <w:bookmarkEnd w:id="7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رشد بصيرت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انديشيدنقرآن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آسمانِ بالاى سرشان ننگريسته اند كه چگونه آن را ساخته و زينتش داده ايم و براى آن ، هيچ گونه شكافتگى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گسترديم و در آن ، كوه هاى ثابت و استوار افكنديم و در آن ، از هر گونه جفتِ دل انگيزى رويانيديم تا براى هر بنده توبه كارى ، بينش افزا و پندآموز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انديشيدن ، حيات بخشِ دلِ شخص بابصيرت است ، همان گونه كه شخصِ چراغ به دست در تاريكى ها ، 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نيكْ رَهيدن و كمتر درنگ كردن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فَتَفَكَّروا أيُّهَا النّاسُ وتَبَصَّروا ، وَاعتَبِروا وَاتَّعِظوا ، وتَزَوَّدوا لِلآخِرَةِ تَسعَدوا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تَفَكَّرَ أبصَرَ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فَكَّرَ أبصَرَ العَواقِبَ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البَصيرُ مَن سَمِعَ وتَفَكَّرَ ، ونَظَرَ وأَبصَرَ ، وَانتَفَعَ بِالعِبَرِ ، وسَلَكَ جَدَداً </w:t>
      </w:r>
      <w:r>
        <w:rPr>
          <w:rStyle w:val="FootnoteAnchor"/>
          <w:rtl w:val="true"/>
        </w:rPr>
        <w:footnoteReference w:id="95"/>
      </w:r>
      <w:r>
        <w:rPr>
          <w:rFonts w:ascii="Amiri" w:hAnsi="Amiri" w:eastAsia="Amiri" w:cs="Amiri"/>
          <w:color w:val="111111"/>
          <w:sz w:val="28"/>
          <w:sz w:val="28"/>
          <w:szCs w:val="28"/>
          <w:rtl w:val="true"/>
          <w:lang w:bidi="ar-SA"/>
        </w:rPr>
        <w:t xml:space="preserve">واضِحاً ، يَتَجَنَّبُ فيهِ الصَّرعَةَ فِي المَهوى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أفكِر تَستَبصِر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الاِستِبصارِ الفِكرَةُ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طالَت فِكرَتُهُ حَسُنَت بَصيرَتُهُ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بَصيرَةَ لِمَن لا فِكرَ لَهُ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بينديشيد و بينا شويد ، عبرت گيريد و پندآموزيد و براى آخرت ، توشه برگيريد تا سعادتمند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بينديشد ، بينا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بينديشد ، فرجام ها را مى بيند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 كسى است كه بشنود و بينديشد ، بنگرد و بينا شود و از عبرت ها بهره گيرد و راه هموار و آشكار را بپويد و از فرو افتادن در پرتگاه ها ، بپرهيزد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بينديش تا بينش يابى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بصيرت ، انديشيدن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بسيار انديشه مى كند ، بصيرتِ نيكويى مى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انديشه ندارد ، بصيرت ندارد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تَفَكُّرُكَ يُفيدُكَ الاِستِبصارَ ، ويَكسِبُكَ الاِعتِبارَ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بِالفِكرِ ، فَإِنَّهُ حَياةُ قَلبِ البَصيرِ ، ومَفاتيحُ أبوابِ الحِكمَةِ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العَقلُ عَلى ثَلاثَةِ أجزاءَ ، فَمَن كانَت فيهِ كَمَلَ عَقلُهُ ، ومَن لَم تَكُن فيهِ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بِاللّهِ عز و جل ، وحُسنُ الطّاعَةِ لَهُ ، وحُسنُ البَصيرَةِ عَلى أمرِهِ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العاقِلِ أن يَكونَ بَصيراً بِزَمانِهِ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قَلبِ اللَّبيبِ بِهِ يُبصِرُ أمَدَهُ </w:t>
      </w:r>
      <w:r>
        <w:rPr>
          <w:rStyle w:val="FootnoteAnchor"/>
          <w:rtl w:val="true"/>
        </w:rPr>
        <w:footnoteReference w:id="105"/>
      </w:r>
      <w:r>
        <w:rPr>
          <w:rFonts w:ascii="Amiri" w:hAnsi="Amiri" w:eastAsia="Amiri" w:cs="Amiri"/>
          <w:color w:val="111111"/>
          <w:sz w:val="28"/>
          <w:sz w:val="28"/>
          <w:szCs w:val="28"/>
          <w:rtl w:val="true"/>
          <w:lang w:bidi="ar-SA"/>
        </w:rPr>
        <w:t xml:space="preserve">، ويَعرِفُ غَورَهُ ونَجدَهُ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الإِنسانِ العَقلُ ، وَالعَقلُ مِنهُ الفِطنَةُ وَالفَهمُ وَالحِفظُ وَالعِلمُ ، وبِالعَقلِ يَكمُلُ ، وهُوَ دَليلُهُ ومُبصِرُهُ ومِفتاحُ أمرِهِ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160_22197"/>
    </w:p>
    <w:p>
      <w:pPr>
        <w:pStyle w:val="Heading3"/>
        <w:numPr>
          <w:ilvl w:val="2"/>
          <w:numId w:val="1"/>
        </w:numPr>
        <w:rPr/>
      </w:pPr>
      <w:bookmarkStart w:id="77" w:name="__RefHeading___Toc363362_3804643083"/>
      <w:bookmarkStart w:id="78" w:name="_Toc29"/>
      <w:bookmarkEnd w:id="76"/>
      <w:bookmarkEnd w:id="77"/>
      <w:r>
        <w:rPr/>
        <w:t>۴</w:t>
      </w:r>
      <w:r>
        <w:rPr>
          <w:rtl w:val="true"/>
        </w:rPr>
        <w:t xml:space="preserve"> </w:t>
      </w:r>
      <w:r>
        <w:rPr>
          <w:rtl w:val="true"/>
        </w:rPr>
        <w:t xml:space="preserve">/ </w:t>
      </w:r>
      <w:r>
        <w:rPr/>
        <w:t>۲</w:t>
      </w:r>
      <w:r>
        <w:rPr>
          <w:rtl w:val="true"/>
        </w:rPr>
        <w:t xml:space="preserve"> خِردمندى</w:t>
      </w:r>
      <w:bookmarkEnd w:id="7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انديشيدنِ تو ، به تو بصيرت مى دهد و عبرت آموزى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انديشيدن ؛ زيرا كه آن ، زندگى بخش دلِ شخصِ بابصيرت و كليدهاى درهاى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خِردمندىپيامبر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به سه جزء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اين سه جزء در او باشد ، خِردش كامل است و در هر كس نباشد ، از خِرد ، بى بهره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شناختن خداوند عز و جل ، نيكو فرمان بردن از او ، و بصيرتِ نيكو داشتن در كار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بايد به زمان خود ، بصيرت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با چشم دل ، پايانِ كار خويش را مى بيند و نشيب و فراز آن را مى شناسد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 خِرد است ، و هوشمندى و فهم و حافظه و دانش ، از خِرد بر مى خيزد و با خِرد به كمال مى رسد و خِرد ، راه نماى او و بينش بخش او و كليدِ كارهاى اوست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العاقِلَ إذا أبصَرَ بِعَينِهِ شَيئاً عَرَفَ الحَقَّ مِنهُ ، وَالشّاهِدَ يَرى ما لا يَرَى الغائِبُ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يَعقِل عَنِ اللّهِ ، لَم يَعقِد قَلبَهُ عَلى مَعرِفَةٍ ثابِتَةٍ يُبصِرُها ويَجِدُ حَقيقَتَها في قَلبِهِ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حَياةُ القُلوبِ مِنَ الجَهلِ ، وضِياءُ الأَبصارِ مِنَ الظُّلمَةِ ، وقُوَّةُ الأَبدانِ مِنَ الضَّعفِ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حَياةُ القُلوبِ ، ونورُ الأَبصارِ مِنَ العَمى ، وقُوَّةُ الأَبدانِ مِنَ الضَّعفِ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160_22199"/>
    </w:p>
    <w:p>
      <w:pPr>
        <w:pStyle w:val="Heading3"/>
        <w:numPr>
          <w:ilvl w:val="2"/>
          <w:numId w:val="1"/>
        </w:numPr>
        <w:rPr/>
      </w:pPr>
      <w:bookmarkStart w:id="80" w:name="__RefHeading___Toc363364_3804643083"/>
      <w:bookmarkStart w:id="81" w:name="_Toc30"/>
      <w:bookmarkEnd w:id="79"/>
      <w:bookmarkEnd w:id="80"/>
      <w:r>
        <w:rPr/>
        <w:t>۴</w:t>
      </w:r>
      <w:r>
        <w:rPr>
          <w:rtl w:val="true"/>
        </w:rPr>
        <w:t xml:space="preserve"> </w:t>
      </w:r>
      <w:r>
        <w:rPr>
          <w:rtl w:val="true"/>
        </w:rPr>
        <w:t xml:space="preserve">/ </w:t>
      </w:r>
      <w:r>
        <w:rPr/>
        <w:t>۳</w:t>
      </w:r>
      <w:r>
        <w:rPr>
          <w:rtl w:val="true"/>
        </w:rPr>
        <w:t xml:space="preserve"> دانش آموختن</w:t>
      </w:r>
      <w:bookmarkEnd w:id="8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خردمند ، هر گاه با چشم خود ، چيزى را ببيند ، حق را از آن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 چيزى را مى بيند كه غايب نمى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را نشناخته است ، دلش با شناخت استوارى كه آن را ببيند و حقيقتش را در قلب خويش بيابد ، گِرِه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دانش آموختنپيامبر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دانش ، زندگى بخش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است و روشنايى بخش ديدگان ، از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 نيروبخش بدن هاى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دانش ، زندگى بخشِ دل هاست و روشنى بخشِ ديدگان ، از كورى و نيروبخش بدن هاى ناتوان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حَياةُ القُلوبِ مِنَ الجَهلِ ، ومَصابيحُ الأَبصارِ مِنَ الظُّلَمِ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ضِياءٌ لِلبَصَرِ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جاوِرِ العُلَماءَ تَستَبصِر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دينِ اللّهِ ، فَإِنَّ الفِقهَ مِفتاحُ البَصيرَةِ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الماءُ وَالنّارُ في إناءٍ واحِدٍ ، كَذلِكَ لا يَجتَمِعُ الفِقهُ وَالعَمى في قَلبٍ واحِدٍ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دانش ، زندگى بخش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روشنى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ها در تاريكى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 نورى براى ديده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دانشمندانْ همنشينى كن تا بصيرت يابى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خدا ، ژرف كاوى كنيد ؛ زيرا دين شناسى ، كليد بصيرت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 با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آتش ، در يك ظرف جمع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دين شناسى و كورى ، در يك دل ، جمع نمى شوند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الاِعتِبارُالكتاب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فِى الْأَرْضِ فَتَكُونَ لَهُمْ قُلُوبٌ يَعْقِلُونَ بِهَا أَوْ ءَاذَانٌ يَسْمَعُونَ بِهَا فَإِنَّهَا لَا تَعْمَى الْأَبْصَـرُ وَ لَـكِن تَعْمَى الْقُلُوبُ الَّتِى فِى الصُّدُورِ </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أبصَرَ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اعتِبارٍ استِبصارٌ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تَفَكَّرَ فَاعتَبَرَ ، وَاعتَبَرَ فَأَبصَرَ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الاِعتِبارِ يُؤَدّي إلَى الاِستِبصارِ ، ويُثمِرُ الاِزدِجارَ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عليه السلام ـفي خُطبَةٍ خَطَبَها يَومَ الجُمُعَةِ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لَكُم في آثارِ الأَوَّلينَ وفي آبائِكُمُ الماضينَ مُعتَبَرٌ وبَصيرَةٌ إن كُنتُم تَعقِلونَ؟</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2160_22203"/>
    </w:p>
    <w:p>
      <w:pPr>
        <w:pStyle w:val="Heading3"/>
        <w:numPr>
          <w:ilvl w:val="2"/>
          <w:numId w:val="1"/>
        </w:numPr>
        <w:rPr/>
      </w:pPr>
      <w:bookmarkStart w:id="83" w:name="__RefHeading___Toc363366_3804643083"/>
      <w:bookmarkStart w:id="84" w:name="_Toc31"/>
      <w:bookmarkEnd w:id="82"/>
      <w:bookmarkEnd w:id="83"/>
      <w:r>
        <w:rPr/>
        <w:t>۴</w:t>
      </w:r>
      <w:r>
        <w:rPr>
          <w:rtl w:val="true"/>
        </w:rPr>
        <w:t xml:space="preserve"> </w:t>
      </w:r>
      <w:r>
        <w:rPr>
          <w:rtl w:val="true"/>
        </w:rPr>
        <w:t xml:space="preserve">/ </w:t>
      </w:r>
      <w:r>
        <w:rPr/>
        <w:t>۴</w:t>
      </w:r>
      <w:r>
        <w:rPr>
          <w:rtl w:val="true"/>
        </w:rPr>
        <w:t xml:space="preserve"> عبرت آموختن</w:t>
      </w:r>
      <w:bookmarkEnd w:id="8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عبرت آموختنقرآن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در زمين سير نمى كنند تا براى ايشان ، دل هايى باشد تا با آنها بفهمند يا گوش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آنها بشنوند ؛ زيرا در حقيقت ، ديدگانْ كور نيستند ؛ بلكه دل هايى كه در سينه هاست ، كورند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عبرت بياموزد ، بينا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عبرت آموختنى ، بيناشدنى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كس كه انديشيد و عبرت گرفت ، و عبرت گرفت و بينا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گرفتن مداوم ، به بصيرت مى انجامد ، و باز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بار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ـدر خطبه اى كه روز جمعه ايراد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آثارِ پيشينيان و در پدران گذشته شما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و بصيرت نيست ، اگر خِرد مى ورزيد؟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التَّقوىالكتاب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إِن تَتَّقُواْ اللَّهَ يَجْعَل لَّكُمْ فُرْقَانًا </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اتَّقُواْ اللَّهَ وَ ءَامِنُواْ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تَقوَى اللّهِ دَواءُ داءِ قُلوبِكُم ، وبَصَرُ عَمى أفئِدَتِكُم ، وشِفاءُ مَرَضِ أجسادِكُم ، وصَلاحُ فَسادِ صُدورِكُم ، وطُهورُ دَنَسِ أنفُسِكُم ، وجِلاءُ عَشا أبصارِكُم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تَقِيَّةَ مَن أيقَنَ فَأَحسَنَ ، وعُبِّرَ فَاعتَبَرَ ، وحُذِّرَ فَازدَجَرَ ، وبُصِّرَ فَاستَبصَرَ ، وخافَ العِقابَ ، وعَمِلَ لِيَومِ الحِسابِ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ذِكرُ اللّهِالكتاب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 </w:t>
      </w:r>
      <w:r>
        <w:rPr>
          <w:rStyle w:val="FootnoteAnchor"/>
          <w:rtl w:val="true"/>
        </w:rPr>
        <w:footnoteReference w:id="1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2160_22205"/>
    </w:p>
    <w:p>
      <w:pPr>
        <w:pStyle w:val="Heading3"/>
        <w:numPr>
          <w:ilvl w:val="2"/>
          <w:numId w:val="1"/>
        </w:numPr>
        <w:rPr/>
      </w:pPr>
      <w:bookmarkStart w:id="86" w:name="__RefHeading___Toc363368_3804643083"/>
      <w:bookmarkStart w:id="87" w:name="_Toc32"/>
      <w:bookmarkEnd w:id="85"/>
      <w:bookmarkEnd w:id="86"/>
      <w:r>
        <w:rPr/>
        <w:t>۴</w:t>
      </w:r>
      <w:r>
        <w:rPr>
          <w:rtl w:val="true"/>
        </w:rPr>
        <w:t xml:space="preserve"> </w:t>
      </w:r>
      <w:r>
        <w:rPr>
          <w:rtl w:val="true"/>
        </w:rPr>
        <w:t xml:space="preserve">/ </w:t>
      </w:r>
      <w:r>
        <w:rPr/>
        <w:t>۵</w:t>
      </w:r>
      <w:r>
        <w:rPr>
          <w:rtl w:val="true"/>
        </w:rPr>
        <w:t xml:space="preserve"> پرواى از خدا</w:t>
      </w:r>
      <w:bookmarkEnd w:id="87"/>
    </w:p>
    <w:p>
      <w:pPr>
        <w:pStyle w:val="Heading3"/>
        <w:numPr>
          <w:ilvl w:val="2"/>
          <w:numId w:val="1"/>
        </w:numPr>
        <w:rPr/>
      </w:pPr>
      <w:bookmarkStart w:id="88" w:name="__RefHeading___Toc363370_3804643083"/>
      <w:bookmarkStart w:id="89" w:name="_Toc33"/>
      <w:bookmarkEnd w:id="88"/>
      <w:r>
        <w:rPr/>
        <w:t>۴</w:t>
      </w:r>
      <w:r>
        <w:rPr>
          <w:rtl w:val="true"/>
        </w:rPr>
        <w:t xml:space="preserve"> </w:t>
      </w:r>
      <w:r>
        <w:rPr>
          <w:rtl w:val="true"/>
        </w:rPr>
        <w:t xml:space="preserve">/ </w:t>
      </w:r>
      <w:r>
        <w:rPr/>
        <w:t>۶</w:t>
      </w:r>
      <w:r>
        <w:rPr>
          <w:rtl w:val="true"/>
        </w:rPr>
        <w:t xml:space="preserve"> ياد خدا</w:t>
      </w:r>
      <w:bookmarkEnd w:id="8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پرواى از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كنيد براى شما فرقانى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جدا 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 و به پيامبرش ، ايمان آوريد تا دو بهره از رحمتش به شما عطا كند و برايتان ، نورى قرار دهد كه با آن ، راه برَويد و شما را بيامرزد ، و خدا ، آمرزگارى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پرواى از خدا ، داروى دردِ دل هاى شما و بينا كننده كورىِ دل هاى شما و شفابخشِ بيمارى بدن هاى شما و اصلاح كننده تباهىِ سينه هاى شما و پاك كننده آلودگىِ جان هاى شما و روشنى بخش ضعف ديدگان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كنيد ، همچون پروا كردن كسى كه يقين كرد و نيكى به جا آورد ، پند داده شد و پند گرفت ، بر حذر داشته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ايستاد ، بينايش كردند و بينا شد ، و از كيفر ترسيد و براى روز حساب ، كار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ياد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 چون وسوسه اى از جانب شيطان بديشان رسد ، 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آن گاه ، بينا شوند</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مَعنِيٌّ بِمُجاهَدَةِ نَفسِهِ لِيَغلِبَها عَلى هَواها ، فَمَرَّةً يُقيمُ أوَدَها </w:t>
      </w:r>
      <w:r>
        <w:rPr>
          <w:rStyle w:val="FootnoteAnchor"/>
          <w:rtl w:val="true"/>
        </w:rPr>
        <w:footnoteReference w:id="128"/>
      </w:r>
      <w:r>
        <w:rPr>
          <w:rFonts w:ascii="Amiri" w:hAnsi="Amiri" w:eastAsia="Amiri" w:cs="Amiri"/>
          <w:color w:val="111111"/>
          <w:sz w:val="28"/>
          <w:sz w:val="28"/>
          <w:szCs w:val="28"/>
          <w:rtl w:val="true"/>
          <w:lang w:bidi="ar-SA"/>
        </w:rPr>
        <w:t xml:space="preserve">ويُخالِفُ هَواها في مَحَبَّةِ اللّهِ ، ومَرَّةً تَصرَعُهُ نَفسُهُ فَيَتَّبِعُ هَواها فَيَنعَشُهُ اللّهُ فَيَنتَعِشُ ، ويُقيلُ اللّهُ عَثرَتَهُ فَيَتَذَكَّرُ ويَفزَعُ إلَى التَّوبَةِ وَالمَخافَةِ ، فَيَزدادُ بَصيرَةً ومَعرِفَةً لِما زيدَ فيهِ مِن الخَوفِ ، وذلِكَ بِأَنَّ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عليه السلام ـفي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ذَكَّرَهُمُ الشَّيطانُ المَعاصِيَ وحَمَلَهُم عَلَيها ، يَذكُرونَ اللّهَ فَإِذا هُم مُبصِرونَ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أشَدِّ ما عَمِلَ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 ومُواساةُ المَرءِ أخاهُ ، وذِكرُ اللّهِ عَلى كُلِّ حالٍ ، وهُوَ أن يَذكُرَ اللّهَ عز و جلعِندَ المَعصِيَةِ يَهُمُّ بِها ، فَيَحولُ ذِكرُ اللّهِ بَينَهُ وبَينَ تِلكَ المَعصِيَةِ ، وهُوَ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 </w:t>
      </w:r>
      <w:r>
        <w:rPr>
          <w:rStyle w:val="FootnoteAnchor"/>
          <w:rtl w:val="true"/>
        </w:rPr>
        <w:footnoteReference w:id="13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همواره در كار مبارزه با نفْس خويش است تا بر هَوَس آن ، چيره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نفْس خود را از كژى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مى آورد و در راه محبّت خدا ، با هواى نفس ، مخالفت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نفْسش ، او را بر زمين مى افكنَد و در نتيجه ، پيرو هوس آن مى گردد ؛ امّا خداوند ، دستش را مى گيرد و بر مى خيزد ، و خدا ، لغزش او را مى بخشد و مؤمن ، به خود مى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ياد خدا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توبه و ترس از خدا ، پناه مى بَرد و بر اثر افزايش ترسش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بصيرت و معرفت او افزوده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مطلب ، اين فرموده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 چون وسوسه اى از جانب شيطان بديشان رسد ، 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آن گاه ، بينا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ـدر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 چون وسوسه اى از جانب شيطان بديشان رسد ، بى درنگ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آن گاه ، بينا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شيطان ، آنان را به ياد گناهان بيندازد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وادارشان سازد ، خدا را ياد مى كنند و آن گاه ، بينا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سخت ترين كارها براى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مؤمن در باره خود ، همدردى و كمك مالى انسان به برادرش ، و به ياد خدا بودن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آدمى ، هنگام رو به رو شدن با گناه و آهنگ آن كردن ، خدا را ياد مى كند ، و ياد خدا ، مانع ميان او و آن گناه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خداوند عز و جل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 چون وسوسه اى از جانب شيطان بديشان رسد ، 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آن گاه ، بينا مى شوند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مَسَّهُمْ طَائِفٌ مِّنَ الشَّيْطَانِ تَذَكَّرُواْ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يَهُمُّ بِالذَّنبِ ثُمَّ يَتَذَكَّرُ فَيُمسِكُ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تَذَكَّرُواْ فَإِذَا هُم مُّبْصِرُونَ </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w:t>
      </w:r>
      <w:r>
        <w:rPr>
          <w:rStyle w:val="FootnoteAnchor"/>
          <w:rtl w:val="true"/>
        </w:rPr>
        <w:footnoteReference w:id="133"/>
      </w:r>
      <w:r>
        <w:rPr>
          <w:rFonts w:ascii="Amiri" w:hAnsi="Amiri" w:eastAsia="Amiri" w:cs="Amiri"/>
          <w:color w:val="111111"/>
          <w:sz w:val="28"/>
          <w:sz w:val="28"/>
          <w:szCs w:val="28"/>
          <w:rtl w:val="true"/>
          <w:lang w:bidi="ar-SA"/>
        </w:rPr>
        <w:t xml:space="preserve">، وتُبصِرُ بِهِ بَعدَ العَشوَةِ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استَبصَرَ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يُنيرُ البَصائِرَ ، ويونِسُ الضَّمائِرَ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هِدايَةُ العُقولِ ، وتَبصِرَةُ النُّفوسِ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جِلاءُ البَصائِرِ ، ونورُ السَّرائِرِ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فرموده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وسوسه اى از جانب شيطان بديشان رسد ، 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وآن گاه، بينا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 آهنگِ گناه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يادآورمى شود ودستْ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فرموده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درنگ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آن گاه، بينا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پاك و بلندمرتبه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صيقل دهنده دل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هاى سنگين شده دل ها ، با ياد خدا ، شنوا مى شوند و چشم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شده دل ها به وسيله آن ، بينا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ياد كند ، بصيرت 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روشنى بخش ديدگان و آرام بخش دل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هدايت كننده خِردها و بينا كننده جان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صيقل دهنده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درون هاست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الإِخلاصُالإمام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تَحَقُّقِ الإِخلاصِ تَستَنيرُ البَصائِرُ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عليه السلام ـفي ذِكرِ حَديثِ مِعراجِ النَّبِيِّ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بِرِضائي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 شُكراً لا يُخالِطُهُ الجَهلُ ، وذِكراً لا يُخالِطُهُ النِّسيانُ ، ومَحَبَّةً لا يُؤثِرُ عَلى مَحَبَّتي مَحَبَّةَ المَخلوقينَ ، فَإِذا أحَبَّني أحبَبتُهُ ، وأَفتَحُ عَينَ قَلبِهِ إلى جَلالي ، ولا اُخفي عَلَيهِ خاصَّةَ خَلقي ، فَاُناجيهِ في ظُلَمِ اللَّيلِ ونورِ النَّهارِ حَتّى يَنقَطِعَ حَديثُهُ مَعَ المَخلوقينَ ، ومُجالَسَتُهُ مَعَهُم ، واُسمِعُهُ كَلامي وكَلامَ مَلائِكَتي ، واُعَرِّفُهُ السِّرَّ الَّذي سَتَرتُهُ عَن خَلقي ، واُلبِسُهُ الحَياءَ حَتّى يَستَحيِيَ مِنهُ الخَلقُ كُلُّهُم ، ويَمشي عَلَى الأَرضِ مَغفوراً لَهُ ، وأَجعَلُ قَلبَهُ واعِياً وبَصيراً ، ولا اُخفي عَلَيهِ شَيئاً مِن جَنَّةٍ ولا نارٍ ، واُعَرِّفُهُ ما يَمُرُّ عَلَى النّاسِ في يَومِ القِيامَةِ مِنَ الهَولِ وَالشِّدَّةِ ، وما اُحاسِبُ الأَغنِياءَ وَالفُقَراءَ وَالجُهّالَ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صِفاتُ المُحِبّينَ</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160_22211"/>
    </w:p>
    <w:p>
      <w:pPr>
        <w:pStyle w:val="Heading3"/>
        <w:numPr>
          <w:ilvl w:val="2"/>
          <w:numId w:val="1"/>
        </w:numPr>
        <w:rPr/>
      </w:pPr>
      <w:bookmarkStart w:id="91" w:name="__RefHeading___Toc363372_3804643083"/>
      <w:bookmarkStart w:id="92" w:name="_Toc34"/>
      <w:bookmarkEnd w:id="90"/>
      <w:bookmarkEnd w:id="91"/>
      <w:r>
        <w:rPr/>
        <w:t>۴</w:t>
      </w:r>
      <w:r>
        <w:rPr>
          <w:rtl w:val="true"/>
        </w:rPr>
        <w:t xml:space="preserve"> </w:t>
      </w:r>
      <w:r>
        <w:rPr>
          <w:rtl w:val="true"/>
        </w:rPr>
        <w:t xml:space="preserve">/ </w:t>
      </w:r>
      <w:r>
        <w:rPr/>
        <w:t>۷</w:t>
      </w:r>
      <w:r>
        <w:rPr>
          <w:rtl w:val="true"/>
        </w:rPr>
        <w:t xml:space="preserve"> اخلاص</w:t>
      </w:r>
      <w:bookmarkEnd w:id="9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اخلاصامام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اخلاص تحقّق يابد ، ديده بصيرت ، روشنى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ـدر يادكرد حديث معراج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براى خشنودى من كار كند ، سه خصلت در وجود او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اى را به او مى شناسانم كه با نادانى آميخته نباشد ، و يادى را كه با فراموشى در نياميزد ، و محبّتى را كه محبّت مخلوقات را بر محبّت من بر نگزيند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مرا دوست بدارد ، من هم او را دوست مى دارم و چشمِ دلش را به سوى جلالم مى گشايم و بندگان ويژه خود را از او پنهان نمى دارم و در تاريكى هاى شب و روشنايىِ روز ، با او نجوا مى كنم ، آن سان كه همسخنى اش با آفريدگان و همنشينى با آنان را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خودم و سخن فرشتگانم را به او مى شنوانَم و رازى را كه از آفريدگانم پوشانده ام ، براى او فاش مى سازم و جامه حيا بر او مى پوشانم تا تمام آفريدگان ، از او حيا كنند و آمرزيده ، بر روى زمين راه مى رود و دلش را پذيرا و بينا مى گردانم و هيچ چيزى از بهشت و دوزخ را بر او پوشيده نمى دارم و ترس ها و سختى هايى را كه مردم در روز قيامت، از سر مى گذرانند و حسابى را كه از توانگران و تهى دستان و نادانان و دانايان مى كِشم ، به او مى شناسانَم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صفات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الزُّهدُرسول اللّه صلى الله عليه و آله ـ فِي التَّرغيبِ بِالزُّهدِ فِي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فيها فَقَصَّرَ فيها أمَلَهُ ، أعطاهُ اللّهُ عِلماً بِغَيرِ تَعَلُّمٍ ، وهُدىً بِغَيرِ هِدايَةٍ ، فَأَذهَبَ عَنهُ العَمى وجَعَلَهُ بَصيراً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 يُبَصِّركَ اللّهُ عَوراتِها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قَبولُ النُّصحِالإمام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نُصِحتُم فَانتَصِحوا ، وبُصِّرتُم فَأَبصِروا ، واُرشِدتُم فَاستَرشِدوا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بُصِّرتُم إن أبصَرتُم ، واُسمِعتُم إن سَمِعتُم ، وهُديتُم إنِ اهتَدَيتُم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160_22213"/>
    </w:p>
    <w:p>
      <w:pPr>
        <w:pStyle w:val="Heading3"/>
        <w:numPr>
          <w:ilvl w:val="2"/>
          <w:numId w:val="1"/>
        </w:numPr>
        <w:rPr/>
      </w:pPr>
      <w:bookmarkStart w:id="94" w:name="__RefHeading___Toc363374_3804643083"/>
      <w:bookmarkStart w:id="95" w:name="_Toc35"/>
      <w:bookmarkEnd w:id="93"/>
      <w:bookmarkEnd w:id="94"/>
      <w:r>
        <w:rPr/>
        <w:t>۴</w:t>
      </w:r>
      <w:r>
        <w:rPr>
          <w:rtl w:val="true"/>
        </w:rPr>
        <w:t xml:space="preserve"> </w:t>
      </w:r>
      <w:r>
        <w:rPr>
          <w:rtl w:val="true"/>
        </w:rPr>
        <w:t xml:space="preserve">/ </w:t>
      </w:r>
      <w:r>
        <w:rPr/>
        <w:t>۸</w:t>
      </w:r>
      <w:r>
        <w:rPr>
          <w:rtl w:val="true"/>
        </w:rPr>
        <w:t xml:space="preserve"> پارسايى</w:t>
      </w:r>
      <w:bookmarkEnd w:id="95"/>
    </w:p>
    <w:p>
      <w:pPr>
        <w:pStyle w:val="Heading3"/>
        <w:numPr>
          <w:ilvl w:val="2"/>
          <w:numId w:val="1"/>
        </w:numPr>
        <w:rPr/>
      </w:pPr>
      <w:bookmarkStart w:id="96" w:name="__RefHeading___Toc363376_3804643083"/>
      <w:bookmarkStart w:id="97" w:name="_Toc36"/>
      <w:bookmarkEnd w:id="96"/>
      <w:r>
        <w:rPr/>
        <w:t>۴</w:t>
      </w:r>
      <w:r>
        <w:rPr>
          <w:rtl w:val="true"/>
        </w:rPr>
        <w:t xml:space="preserve"> </w:t>
      </w:r>
      <w:r>
        <w:rPr>
          <w:rtl w:val="true"/>
        </w:rPr>
        <w:t xml:space="preserve">/ </w:t>
      </w:r>
      <w:r>
        <w:rPr/>
        <w:t>۹</w:t>
      </w:r>
      <w:r>
        <w:rPr>
          <w:rtl w:val="true"/>
        </w:rPr>
        <w:t xml:space="preserve"> نصيحت پذيرى</w:t>
      </w:r>
      <w:bookmarkEnd w:id="9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پارسايىپيامبر خدا صلى الله عليه و آله ـدر تشويق به پارسايى در دنيا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دنيا پارسايى ورزد و آرزويش را در آن ، كوتاه كند ، خداوند ، بدون آموختن ، به او دانشى مى دهد و بدون هدايت شدن ، هدايتى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كورى را از او مى زُدايد و او را بينا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پارسا باش تا خداوند ، تو را به معايب آن ، بينا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نصيحت پذيرىامام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نصيحت شده ايد ، پس نصيحت پذير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بينايى داده شده است ، پس ببينيد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شده ايد ، پس راه راست در پيش 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به شما ، بينايى داده شده است ، اگر ببينيد ، و شنوانيده شده ايد ، اگر بشنويد ، و راه به شما نشان داده شده است ، اگر به راه آييد </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بِالهُدى يَكثُرُ الاِستِبصارُ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اِستِقبالُ الاُمورِالإمام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الاُمورَ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استَدبَرَ الاُمورَ تَحَيَّرَ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الجوعُالإمام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ما ميراثُ الجوعِ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وحِفظُ القَلبِ، وَالتَّقَرُّبُ إلَيَّ، وَالحُزنُ الدّائِمُ ، وخِفَّةُ المُؤنَةِ بَينَ النّاسِ ، وقَولُ الحَقِّ ، ولا يُبالي عاشَ بِيُسرٍ أم بِعُسرٍ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 إنَّ العَبدَ إذا جاعَ بَطنُهُ وحَفِظَ لِسانَهُ ، عَلَّمتُهُ الحِكمَةَ ، وإن كانَ كافِراً تَكونُ حِكمَتُهُ حُجَّةً عَلَيهِ ووَبالاً </w:t>
      </w:r>
      <w:r>
        <w:rPr>
          <w:rStyle w:val="FootnoteAnchor"/>
          <w:rtl w:val="true"/>
        </w:rPr>
        <w:footnoteReference w:id="149"/>
      </w:r>
      <w:r>
        <w:rPr>
          <w:rFonts w:ascii="Amiri" w:hAnsi="Amiri" w:eastAsia="Amiri" w:cs="Amiri"/>
          <w:color w:val="111111"/>
          <w:sz w:val="28"/>
          <w:sz w:val="28"/>
          <w:szCs w:val="28"/>
          <w:rtl w:val="true"/>
          <w:lang w:bidi="ar-SA"/>
        </w:rPr>
        <w:t>، وإن كانَ مُؤمِناً تَكونُ حِكمَتُهُ لَهُ نوراً وبُرهاناً وشِفاءً ورَحمَةً ، فَيَعلَمُ ما لَم يَكُن يَعلَمُ ويُبصِرُ ما لَم يَكُن يُبصِرُ ، فَأَوَّلُ ما اُبَصِّرُهُ عُيوبُ نَفسِهِ حَتّى يَشغَلَ بِها عَن عُيوبِ غَيرِهِ ، واُبَصِّرُهُ دَقائِقَ العِلمِ حَتّى لا يَدخُلَ عَلَيهِ الشَّيطانُ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2160_22215"/>
    </w:p>
    <w:p>
      <w:pPr>
        <w:pStyle w:val="Heading3"/>
        <w:numPr>
          <w:ilvl w:val="2"/>
          <w:numId w:val="1"/>
        </w:numPr>
        <w:rPr/>
      </w:pPr>
      <w:bookmarkStart w:id="99" w:name="__RefHeading___Toc363378_3804643083"/>
      <w:bookmarkStart w:id="100" w:name="_Toc37"/>
      <w:bookmarkEnd w:id="98"/>
      <w:bookmarkEnd w:id="99"/>
      <w:r>
        <w:rPr/>
        <w:t>۴</w:t>
      </w:r>
      <w:r>
        <w:rPr>
          <w:rtl w:val="true"/>
        </w:rPr>
        <w:t xml:space="preserve"> </w:t>
      </w:r>
      <w:r>
        <w:rPr>
          <w:rtl w:val="true"/>
        </w:rPr>
        <w:t xml:space="preserve">/ </w:t>
      </w:r>
      <w:r>
        <w:rPr/>
        <w:t>۱۰</w:t>
      </w:r>
      <w:r>
        <w:rPr>
          <w:rtl w:val="true"/>
        </w:rPr>
        <w:t xml:space="preserve"> به پيشواز رفتنِ كارها</w:t>
      </w:r>
      <w:bookmarkEnd w:id="100"/>
    </w:p>
    <w:p>
      <w:pPr>
        <w:pStyle w:val="Heading3"/>
        <w:numPr>
          <w:ilvl w:val="2"/>
          <w:numId w:val="1"/>
        </w:numPr>
        <w:rPr/>
      </w:pPr>
      <w:bookmarkStart w:id="101" w:name="__RefHeading___Toc363380_3804643083"/>
      <w:bookmarkStart w:id="102" w:name="_Toc38"/>
      <w:bookmarkEnd w:id="101"/>
      <w:r>
        <w:rPr/>
        <w:t>۴</w:t>
      </w:r>
      <w:r>
        <w:rPr>
          <w:rtl w:val="true"/>
        </w:rPr>
        <w:t xml:space="preserve"> </w:t>
      </w:r>
      <w:r>
        <w:rPr>
          <w:rtl w:val="true"/>
        </w:rPr>
        <w:t xml:space="preserve">/ </w:t>
      </w:r>
      <w:r>
        <w:rPr/>
        <w:t>۱۱</w:t>
      </w:r>
      <w:r>
        <w:rPr>
          <w:rtl w:val="true"/>
        </w:rPr>
        <w:t xml:space="preserve"> گرسنگى</w:t>
      </w:r>
      <w:bookmarkEnd w:id="10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راه نمايى ، بصيرت ، افزون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به پيشواز رفتنِ كارهاامام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پيشواز كارها رود </w:t>
      </w:r>
      <w:r>
        <w:rPr>
          <w:rStyle w:val="FootnoteAnchor"/>
          <w:rtl w:val="true"/>
        </w:rPr>
        <w:footnoteReference w:id="150"/>
      </w:r>
      <w:r>
        <w:rPr>
          <w:rFonts w:ascii="IRNazanin" w:hAnsi="IRNazanin" w:eastAsia="IRNazanin"/>
          <w:color w:val="111111"/>
          <w:sz w:val="28"/>
          <w:sz w:val="28"/>
          <w:szCs w:val="28"/>
          <w:rtl w:val="true"/>
          <w:lang w:bidi="fa-IR"/>
        </w:rPr>
        <w:t xml:space="preserve">، بينا مى شود و هر كه از پسِ كارها رود ، حيران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گرسنگىامام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شب معراج از پروردگار پاكش پرسيد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 نگاه داشتن دل ، نزديك شدن به من ، اندوه هميشگى داشتن ، كم خرج و زحمت بودن براى مردم ، حقگويى و باك نداشتن از اين كه در آسانى زندگى كند يا در سختى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هر گاه شكمش گرسنه باشد و زبانش را نگه دارد ، من به او حكمت مى 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كافر باشد ، حكمتش ، حجّتى بر او و وَبال او خواهد بود ، و اگر مؤمن باشد ، حكمتش براى او نور و برهان و شفا و رحمت است ، به طورى كه آنچه را نمى دانسته است ، مى داند و آنچه را نمى ديده است ،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چيزى كه به او مى نمايانم ، عيب هاى خودِ اوست تا با پرداختن به آنها ، از پرداختن به عيب هاى ديگران، بازبماند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 و نكته هاى باريك دانش و معرفت را به او نشان مى دهم تا اين كه شيطان به او راه نيابد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الدُّعاءُالإمام عليّ عليه السلام ـفِي المُناجاةِ الشَّعبانِيَّةِ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 حَتّى تَخرِقَ أبصارُ القُلوبِ حُجُبَ النّورِ ، فَتَصِلَ إلى مَعدِنِ العَظَمَةِ ، وتَصيرَ أرواحُنا مُعَلَّقَةً بِعِزِّ قُدسِكَ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الإمام الحسين عليه السلام ـمِن دُعائِهِ في قُنوتِهِ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مَعَ ذلِكَ كُلِّهِ عائِذٌ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مُستَبصِرٌ في ما بَصَّرتَني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تُخلِني مِن رِعايَتِكَ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عَلَى البَصيرَةِ مَدرَجَتي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في أدعِيَةِ السَّحَرِ في لَيالي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بَصيرَةً في دينِكَ ، وفَهماً في حُكمِكَ ، وفِقهاً في عِلمِكَ ، وكِفلَينِ </w:t>
      </w:r>
      <w:r>
        <w:rPr>
          <w:rStyle w:val="FootnoteAnchor"/>
          <w:rtl w:val="true"/>
        </w:rPr>
        <w:footnoteReference w:id="153"/>
      </w:r>
      <w:r>
        <w:rPr>
          <w:rFonts w:ascii="Amiri" w:hAnsi="Amiri" w:eastAsia="Amiri" w:cs="Amiri"/>
          <w:color w:val="111111"/>
          <w:sz w:val="28"/>
          <w:sz w:val="28"/>
          <w:szCs w:val="28"/>
          <w:rtl w:val="true"/>
          <w:lang w:bidi="ar-SA"/>
        </w:rPr>
        <w:t xml:space="preserve">مِن رَحمَتِكَ ، ووَرَعاً يَحجُزُني عَن مَعاصيكَ ، وبَيِّض وَجهي بِنورِكَ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الإمام الصادق عليه السلام ـفي دُعاءٍ عَلَّمَهُ لِوَجَعِ العَينِ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النّورَ في بَصَري وَالبَصيرَةَ في ديني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2160_22217"/>
    </w:p>
    <w:p>
      <w:pPr>
        <w:pStyle w:val="Heading3"/>
        <w:numPr>
          <w:ilvl w:val="2"/>
          <w:numId w:val="1"/>
        </w:numPr>
        <w:rPr/>
      </w:pPr>
      <w:bookmarkStart w:id="104" w:name="__RefHeading___Toc363382_3804643083"/>
      <w:bookmarkStart w:id="105" w:name="_Toc39"/>
      <w:bookmarkEnd w:id="103"/>
      <w:bookmarkEnd w:id="104"/>
      <w:r>
        <w:rPr/>
        <w:t>۴</w:t>
      </w:r>
      <w:r>
        <w:rPr>
          <w:rtl w:val="true"/>
        </w:rPr>
        <w:t xml:space="preserve"> </w:t>
      </w:r>
      <w:r>
        <w:rPr>
          <w:rtl w:val="true"/>
        </w:rPr>
        <w:t xml:space="preserve">/ </w:t>
      </w:r>
      <w:r>
        <w:rPr/>
        <w:t>۱۲</w:t>
      </w:r>
      <w:r>
        <w:rPr>
          <w:rtl w:val="true"/>
        </w:rPr>
        <w:t xml:space="preserve"> دعا</w:t>
      </w:r>
      <w:bookmarkEnd w:id="1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دعاامام على عليه السلام ـدر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از همه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 به خودت را ارزانى ام بدار و ديدگانِ دل هاى ما را با فروغِ نگاهى كه به تو مى افكنند ، روشنايى بخش ، تا آن گاه كه ديدگان دل ها ، پرده هاى نور را از هم بدرند و به كانون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يابند و جان هاى ما به شُكوه قدس و پاكى تو بياويزند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ـدر دعاى قنوت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من به تو پناه آورده 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آنچه به من نشان داده اى ، بينايم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مرا از حمايت خويش ، بى بهره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مسير خويش ، با بينش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دعاهاى سحر شب هاى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در دينت و فهميدن احكامت و فهم عميق در علمت را به من عطا كن و نيز دو بهره از رحمتت و وَرَعى كه مرا از گناهانت باز دارد ، و رويم را با نور خود ، سپيد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دعايى كه براى دردِ چشم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ديده ام ، روشنايى قرار ده و در دينم ، بصيرت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العَظيمِ رِضاكَ عِندَ السُّخطَةِ ، وَالفُرجَةَ عِندَ الكُربَةِ ، وَالنّورَ عِندَ الظُّلمَةِ ، وَالبَصيرَةَ عِندَ تَشَبُّهِ الفِتنَةِ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وَلِيِّ الحَمدِ وأَهلِهِ ، ومُنتَهاهُ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اللّهُمَّ الهُدى مِنَ الضَّلالَةِ ، وَالبَصيرَةَ مِنَ العَمى ، وَالرُّشدَ مِنَ الغَوايَةِ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عليه السلام ـفِي الفِقهِ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تَكتَحِلَ فَخُذِ الميلَ بِيَدِكَ اليُمنى وَاضرِبهُ فِي المُكحُلَةِ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جَعَلتَ الميلَ في عَينِكَ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نَوِّر بَصَري ، وَاجعَل فيهِ نوراً اُبصِرُ بِهِ حَقَّكَ ، وَاهدِني إلى طَريقِ الحَقِّ ، وأَرشِدني إلى سَبيلِ الرَّشادِ ، اللّهُمَّ نَوِّر عَلَيَّ دُنيايَ وآخِرَتي</w:t>
      </w:r>
      <w:r>
        <w:rPr>
          <w:rFonts w:eastAsia="Amiri" w:cs="Amiri" w:ascii="Amiri" w:hAnsi="Amiri"/>
          <w:color w:val="111111"/>
          <w:sz w:val="28"/>
          <w:szCs w:val="28"/>
          <w:rtl w:val="true"/>
          <w:lang w:bidi="ar-SA"/>
        </w:rPr>
        <w:t xml:space="preserve">» . </w:t>
      </w:r>
      <w:r>
        <w:rPr>
          <w:rStyle w:val="FootnoteAnchor"/>
          <w:rtl w:val="true"/>
        </w:rPr>
        <w:footnoteReference w:id="1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بزرگت ، از تو مى خواهم كه خشنودى ات را در هنگام خشم ، گشايش را در هنگام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روشنايى را در وقت تاريكى و بصيرت را در زمان در هم شدن امور بر اثر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نصيبم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صاحبِ ستايش و سزاوارِ آن و منتهاى آن و جايگاه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هدايت شدن از گم راهى را ، و بينا شدن از كورى را ، و به راه آمدن از كج روى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ـدر كتاب فقه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خواستى سرمه بكِشى ، ميل را در دست راستت بگير و آن را در سرمه دان بزن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هنگامى كه ميل را در چشم قرار دادى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را روشنى گردان ، و در آن ، نورى قرار ده كه با آن ، حقّ تو را ببينم و مرا به راه حق ، راه نمايى كن و به راه درست ، ارشادم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آخرتم را بر من ، روشن ساز</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 بي صِحَّةً مِن سُقمي ، وسَعَةً مِن عُدمي ، وسَلامَةً شامِلَةً في بَدَني ، وبَصيرَةً ونَظرَةً نافِذَةً في ديني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الإلهام</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بيمارى ام را به تن درستى و نادارى ام را به گشايش ، تبديل كن و بدنم را سراسرْ سالم بدار و بصيرت و نگاهى نافذ در دينم ، عطايم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الهام</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البصير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أبصَرُهُم بِالحَقِّ إذَا اختَلَفَتِ النّاسُ وإن كانَ مُقَصِّرا فِي العَمَلِ ، وإن كانَ يَزحَفُ عَلَى استِهِ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كلّها عن ابن مسعود ،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۴۳۵۲۵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فَهِمَ ، ومَن فَهِمَ عَلِمَ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لِمَن لا بَصيرَةَ لَهُ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ـ في ذِكرِ صِفَةِ الإِيمانِ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الفِطنَةِ </w:t>
      </w:r>
      <w:r>
        <w:rPr>
          <w:rStyle w:val="FootnoteAnchor"/>
          <w:rtl w:val="true"/>
        </w:rPr>
        <w:footnoteReference w:id="164"/>
      </w:r>
      <w:r>
        <w:rPr>
          <w:rFonts w:ascii="Amiri" w:hAnsi="Amiri" w:eastAsia="Amiri" w:cs="Amiri"/>
          <w:color w:val="111111"/>
          <w:sz w:val="28"/>
          <w:sz w:val="28"/>
          <w:szCs w:val="28"/>
          <w:rtl w:val="true"/>
          <w:lang w:bidi="ar-SA"/>
        </w:rPr>
        <w:t xml:space="preserve">، وتَأَوُّلِ الحِكمَةِ ، ومَعرِفَةِ العِبرَةِ ، وسُنَّةِ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أبصَرَ الفِطنَةَ عَرَفَ الحِكمَةَ ، ومَن تَأَوَّلَ الحِكمَةَ عَرَفَ العِبرَةَ ، ومَن عَرَفَ العِبرَةَ عَرَفَ السُّنَّةَ ، ومَن عَرَفَ السُّنَّةَ فَكَأَنَّما كانَ مَعَ الأَوَّلينَ ، وَاهتَدى إلَى الَّتي هِيَ أقوَمُ ، ونَظَرَ إلى مَن نَجا بِما نَجا ، ومَن هَلَكَ بِما هَلَكَ ، وإنَّما أهلَكَ اللّهُ مَن أهلَكَ بِمَعصِيَتِهِ ، وأَنجى مَن أنجى بِطاعَتِهِ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2160_22223"/>
    </w:p>
    <w:p>
      <w:pPr>
        <w:pStyle w:val="Heading2"/>
        <w:numPr>
          <w:ilvl w:val="1"/>
          <w:numId w:val="1"/>
        </w:numPr>
        <w:rPr/>
      </w:pPr>
      <w:bookmarkStart w:id="107" w:name="__RefHeading___Toc363384_3804643083"/>
      <w:bookmarkStart w:id="108" w:name="_Toc40"/>
      <w:bookmarkEnd w:id="106"/>
      <w:bookmarkEnd w:id="107"/>
      <w:r>
        <w:rPr>
          <w:rtl w:val="true"/>
        </w:rPr>
        <w:t xml:space="preserve">فصل پنجم </w:t>
      </w:r>
      <w:r>
        <w:rPr>
          <w:rtl w:val="true"/>
        </w:rPr>
        <w:t xml:space="preserve">: </w:t>
      </w:r>
      <w:r>
        <w:rPr>
          <w:rtl w:val="true"/>
        </w:rPr>
        <w:t>آثار بصيرت</w:t>
      </w:r>
      <w:bookmarkEnd w:id="108"/>
    </w:p>
    <w:p>
      <w:pPr>
        <w:pStyle w:val="Heading3"/>
        <w:numPr>
          <w:ilvl w:val="2"/>
          <w:numId w:val="1"/>
        </w:numPr>
        <w:rPr/>
      </w:pPr>
      <w:bookmarkStart w:id="109" w:name="__RefHeading___Toc363386_3804643083"/>
      <w:bookmarkStart w:id="110" w:name="_Toc41"/>
      <w:bookmarkEnd w:id="109"/>
      <w:r>
        <w:rPr/>
        <w:t>۵</w:t>
      </w:r>
      <w:r>
        <w:rPr>
          <w:rtl w:val="true"/>
        </w:rPr>
        <w:t xml:space="preserve"> </w:t>
      </w:r>
      <w:r>
        <w:rPr>
          <w:rtl w:val="true"/>
        </w:rPr>
        <w:t xml:space="preserve">/ </w:t>
      </w:r>
      <w:r>
        <w:rPr/>
        <w:t>۱</w:t>
      </w:r>
      <w:r>
        <w:rPr>
          <w:rtl w:val="true"/>
        </w:rPr>
        <w:t xml:space="preserve"> دانايى</w:t>
      </w:r>
      <w:bookmarkEnd w:id="11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بصيرت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دانايىپيامبر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داناترينِ مردم ، كسى است كه هر 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كنند ، او بيناترينِ آنان به حق باشد ، اگر چه در عمل ، كوتاهى كند ، و اگر چه بر نشيمن خويش بخَزَد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بينا باشد ، مى فهمد ، و كسى كه بفهمد ، دانا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بصيرت ندارد ، دانشى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ـدر يادكرد اوصاف ايمان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تيزبينى ، حكمت دانى ، عبرت شناسى ، و شناخت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و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تيزبين باشد ، حكمت شناس مى شود و هر كه حكمت شناس شود ، عبرت را مى شناسد و كسى كه عبرت شناس باشد ، سنّت را بشناسد و كسى كه سنّت را بشناسد ، گويى با گذشتگانْ بوده است ، درست ترين راه را مى يابد و نجات يافتگان و عوامل نجات آنها را ، و نيز نابودشدگان و عوامل نابودى آنان را مى شناسد ؛ و البته ، خدا ، آنانى را كه نابود كرده ، به سبب نافرمانى از او ، نابود كرده است ، و آنانى را كه نجات بخشيده ، به سبب فرمان بُردارى از او ، نجات بخشيده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أَفَلَا تَذَكَّرُونَ </w:t>
      </w:r>
      <w:r>
        <w:rPr>
          <w:rFonts w:eastAsia="Amiri" w:cs="Amiri" w:ascii="Amiri" w:hAnsi="Amiri"/>
          <w:color w:val="111111"/>
          <w:sz w:val="28"/>
          <w:szCs w:val="28"/>
          <w:rtl w:val="true"/>
          <w:lang w:bidi="ar-SA"/>
        </w:rPr>
        <w:t xml:space="preserve">» . </w:t>
      </w:r>
      <w:r>
        <w:rPr>
          <w:rStyle w:val="FootnoteAnchor"/>
          <w:rtl w:val="true"/>
        </w:rPr>
        <w:footnoteReference w:id="1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2160_22225"/>
    </w:p>
    <w:p>
      <w:pPr>
        <w:pStyle w:val="Heading3"/>
        <w:numPr>
          <w:ilvl w:val="2"/>
          <w:numId w:val="1"/>
        </w:numPr>
        <w:rPr/>
      </w:pPr>
      <w:bookmarkStart w:id="112" w:name="__RefHeading___Toc363388_3804643083"/>
      <w:bookmarkStart w:id="113" w:name="_Toc42"/>
      <w:bookmarkEnd w:id="111"/>
      <w:bookmarkEnd w:id="112"/>
      <w:r>
        <w:rPr/>
        <w:t>۵</w:t>
      </w:r>
      <w:r>
        <w:rPr>
          <w:rtl w:val="true"/>
        </w:rPr>
        <w:t xml:space="preserve"> </w:t>
      </w:r>
      <w:r>
        <w:rPr>
          <w:rtl w:val="true"/>
        </w:rPr>
        <w:t xml:space="preserve">/ </w:t>
      </w:r>
      <w:r>
        <w:rPr/>
        <w:t>۲</w:t>
      </w:r>
      <w:r>
        <w:rPr>
          <w:rtl w:val="true"/>
        </w:rPr>
        <w:t xml:space="preserve"> ايمان</w:t>
      </w:r>
      <w:bookmarkEnd w:id="11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دو گروه ، همچون نابينا و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بينا و شنواست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 يكسان اند؟ پس آيا پند نمى گيريد؟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يَسْتَوِى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الظُّـلُمَاتُ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الظِّـلُّ وَ لَا الْحَرُورُ </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يَسْتَوِى الْأَعْمَى وَ الْبَصِيرُ وَ الَّذِينَ ءَامَنُواْ وَ عَمِلُواْ الصَّالِحَاتِ وَ لَا الْمُسِى ءُ قَلِيلاً مَّا تَتَذَكَّرُونَ </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عِندِى خَزَائِنُ اللَّهِ وَلَا أَعْلَمُ الْغَيْبَ وَلَا أَقُولُ لَكُمْ إِنِّى مَلَكٌ إِنْ أَتَّبِعُ إِلَا مَا يُوحَى إِلَىَّ قُلْ هَلْ يَسْتَوِى الْأَعْمَى وَالْبَصِيرُ أَفَلَا تَتَفَكَّرُونَ </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 تِ وَ الْأَرْضِ قُلِ اللَّهُ قُلْ أَفَاتَّخَذْتُم مِّن دُونِهِ أَوْلِيَاءَ لَا يَمْلِكُونَ لِأَنفُسِهِمْ نَفْعًا وَ لَا ضَرًّا قُلْ هَلْ يَسْتَوِى الْأَعْمَى وَ الْبَصِيرُ أَمْ هَلْ تَسْتَوِى الظُّـلُمَاتُ وَالنُّورُ أَمْ جَعَلُواْ لِلَّهِ شُرَكَاءَ خَلَقُواْ كَخَلْقِهِ فَتَشَابَهَ الْخَلْقُ عَلَيْهِمْ قُلِ اللَّهُ خَالِقُ كُلِّ شَىْ ءٍ وَ هُوَ الْوَ حِدُ الْقَهَّـرُ </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بِئايَاتِ رَبِّهِمْ لَمْ يَخِرُّواْ عَلَيْهَا صُمًّا وَ 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 جِنَا وَذُرِّيَّاتِنَا قُرَّةَ أَعْيُنٍ وَ 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 xml:space="preserve">» . </w:t>
      </w:r>
      <w:r>
        <w:rPr>
          <w:rStyle w:val="FootnoteAnchor"/>
          <w:rtl w:val="true"/>
        </w:rPr>
        <w:footnoteReference w:id="17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نابينا و بينا ، يكسان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تاريكى ها و روشنايى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نه سايه و آفتاب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نابينا و بينا ، يكسان نيستند ، و كسانى كه ايمان آورده و كارهاى شايسته كرده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بدكار ، يكسان نيستند ، چه اندك ، پند مى پذيريد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نمى گويم كه گنجينه هاى خدا ، نزد من است ، و غيب نيز نمى دانم ، و به شما نمى گويم كه من فرشته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آنچه به من وحى مى شود ، پيروى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نابينا و بينا ، يكسان اند؟ آيا نمى انديشيد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 ها و زمين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جز او ، سرپرستانى گرفته ايد كه اختيار سود و زيان خود را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نابينا و بينا ، يكسان اند؟ يا تاريكى ها و روشنايى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برابرند؟ يا براى خدا ، شريكانى پنداشته اند كه مانند آفرينش او آفريده اند و در نتيجه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بر آنان ، مُشتَبَه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آفريننده هر چيزى است ، و اوست يگانه قهّار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مى داند آنچه از جانب پروردگارت بر تو نازل شده ، حقّ است ، مانند كسى است كه نابيناست؟ در حقيقت ، خِردمندان ، پند مى 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چون به آيات پروردگارشان تذكّر داده شوند ، كَر و كور ، روى آن نمى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اند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 آن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چشمان ما باشد و ما را پيشواىِ پرهيزگاران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اند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شكيبايى كردند ،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يافت و در آن جا با سلام و درود ، مواجه خواهند شد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ـ في صِفَةِ خُلَفاءِ اللّهِ فِي الأَرضِ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 بِهِمُ العِلمُ عَلى حَقيقَةِ البَصيرَةِ ، وباشَرُوا روحَ اليَقينِ ، وَاستَلانوا مَا استَعوَرَهُ </w:t>
      </w:r>
      <w:r>
        <w:rPr>
          <w:rStyle w:val="FootnoteAnchor"/>
          <w:rtl w:val="true"/>
        </w:rPr>
        <w:footnoteReference w:id="174"/>
      </w:r>
      <w:r>
        <w:rPr>
          <w:rFonts w:ascii="Amiri" w:hAnsi="Amiri" w:eastAsia="Amiri" w:cs="Amiri"/>
          <w:color w:val="111111"/>
          <w:sz w:val="28"/>
          <w:sz w:val="28"/>
          <w:szCs w:val="28"/>
          <w:rtl w:val="true"/>
          <w:lang w:bidi="ar-SA"/>
        </w:rPr>
        <w:t xml:space="preserve">المُترَفونَ ، وأَنِسوا بِمَا استَوحَشَ مِنهُ الجاهِلونُ ، وصَحِبُوا الدُّنيا بِأَبدانٍ أرواحُها مُعَلَّقَةٌ بِالمَحَلِّ الأَعلى ، اُولئِكَ خُلَفاءُ اللّهِ في أرضِهِ ، وَالدُّعاةُ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آهِ شَوقاً إلى رُؤيَتِهِم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مُنتَهى بَصَرِ الأَعمى ، لا يُبصِرُ مِمّا وَراءَها شَيئاً ، وَالبَصيرُ يَنفُذُها بَصَرُهُ ، ويَعلَمُ أنَّ الدّارَ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فَالبَصيرُ مِنها شاخِصٌ ، وَالأَعمى إلَيها شاخِصٌ ، وَالبَصيرُ مِنها مُتَزَوِّدٌ ، وَالأَعمى لَها مُتَزَوِّدٌ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يُؤمِنِ اللّهُ المُؤمِنَ مِن هَزاهِزِ الدُّنيا ، ولكِنَّهُ آمَنَهُ مِنَ العَمى فيها ، وَالشَّقاءَ فِي الآخِرَةِ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ـدر توصيف جانشينان خدا در زمين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آنان را به حقيقتِ بصيرتْ كشانده است و با روح يقين ، در آميخته اند و آنچه را نازپروردگان ، دشوار ديده اند ، آنان ، آسان يافته اند ، و با آنچه نادانان از آن رَميده اند ، اُنس گرفته اند ، و در اين دنيا ، با بدن هايى زندگى مى كنند كه روح آنها به جايگاه بَرين ،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جانشينان خدا در زمينِ او هستند و دعوتگران او به سوى دينش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 وَه كه چه شوقى است مرا به ديدن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دنيا ، واپسين ديدرسِ انسان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فرا سوى آن ، چيزى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بابصيرت ، نگاهش از دنيا فراتر مى رود و مى داند كه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وراى اين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بابصيرت ، از دنيا دل و ديده بر مى گيرد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مى نگرد ، بابصيرت ، از آن توشه بر مى گيرد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آن ، توشه فراهم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مؤمن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تكان هاى دنيا ، در امان ندانسته است ؛ بلكه او را از 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ـى در دنيا و شقاوت در آخرت ، امان بخشيده است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الاِعتِبارُالكتاب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ءَايَةٌ فِى فِئَتَيْنِ الْتَقَتَا فِئَةٌ تُقَـتِلُ فِى سَبِيلِ اللَّهِ وَأُخْرَى كَافِرَةٌ يَرَوْنَهُم مِّثْلَيْهِمْ رَأْىَ الْعَيْنِ وَاللَّهُ يُؤَيِّدُ بِنَصْرِهِ مَن يَشَاءُ إِنَّ فِى ذَ لِكَ لَعِبْرَةً لِّأُوْلِى الأَْبْصَـرِ </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اللَّهُ الَّيْلَ وَ النَّهَارَ إِنَّ فِى ذَ لِكَ لَعِبْرَةً لِّأُوْلِى الْأَبْصَارِ </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يَـأُوْلِى الْأَبْصَارِ </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الاِعتِبارُ إلّا لِأَهلِ الصَّفاءِ وَالبَصيرَةِ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بِالاِستِبصارِ يَحصُلُ الاِعتِبارُ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تَبَصَّرَ فِي الفِطنَةِ ، ثَبَتَت لَهُ الحِكمَةُ وعَرَفَ العِبرَةَ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البَصيرُ مَن سَمِعَ فَتَفَكَّرَ ، ونَظَرَ فَأَبصَرَ ، وَانتَفَعَ بِالعِبَرِ ، ثُمَّ سَلَكَ جَدَداً </w:t>
      </w:r>
      <w:r>
        <w:rPr>
          <w:rStyle w:val="FootnoteAnchor"/>
          <w:rtl w:val="true"/>
        </w:rPr>
        <w:footnoteReference w:id="184"/>
      </w:r>
      <w:r>
        <w:rPr>
          <w:rFonts w:ascii="Amiri" w:hAnsi="Amiri" w:eastAsia="Amiri" w:cs="Amiri"/>
          <w:color w:val="111111"/>
          <w:sz w:val="28"/>
          <w:sz w:val="28"/>
          <w:szCs w:val="28"/>
          <w:rtl w:val="true"/>
          <w:lang w:bidi="ar-SA"/>
        </w:rPr>
        <w:t xml:space="preserve">واضِحاً يَتَجَنَّبُ فيهِ الصَّرعَةَ فِي المَهاوي ، وَالضَّلالَ فِي المَغاوي ، ولا يُعينُ عَلى نَفسِهِ الغُواةَ بِتَعَسُّفٍ في حَقٍّ ، أو تَحريفٍ في نُطقٍ ، أو تَخَوُّفٍ مِن صِدقٍ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2160_22231"/>
    </w:p>
    <w:p>
      <w:pPr>
        <w:pStyle w:val="Heading3"/>
        <w:numPr>
          <w:ilvl w:val="2"/>
          <w:numId w:val="1"/>
        </w:numPr>
        <w:rPr/>
      </w:pPr>
      <w:bookmarkStart w:id="115" w:name="__RefHeading___Toc363390_3804643083"/>
      <w:bookmarkStart w:id="116" w:name="_Toc43"/>
      <w:bookmarkEnd w:id="114"/>
      <w:bookmarkEnd w:id="115"/>
      <w:r>
        <w:rPr/>
        <w:t>۵</w:t>
      </w:r>
      <w:r>
        <w:rPr>
          <w:rtl w:val="true"/>
        </w:rPr>
        <w:t xml:space="preserve"> </w:t>
      </w:r>
      <w:r>
        <w:rPr>
          <w:rtl w:val="true"/>
        </w:rPr>
        <w:t xml:space="preserve">/ </w:t>
      </w:r>
      <w:r>
        <w:rPr/>
        <w:t>۳</w:t>
      </w:r>
      <w:r>
        <w:rPr>
          <w:rtl w:val="true"/>
        </w:rPr>
        <w:t xml:space="preserve"> عبرت آموختن</w:t>
      </w:r>
      <w:bookmarkEnd w:id="116"/>
    </w:p>
    <w:p>
      <w:pPr>
        <w:pStyle w:val="Heading4"/>
        <w:numPr>
          <w:ilvl w:val="3"/>
          <w:numId w:val="1"/>
        </w:numPr>
        <w:rPr/>
      </w:pPr>
      <w:bookmarkStart w:id="117" w:name="__RefHeading___Toc363392_3804643083"/>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عبرت آموختنقرآن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برخورد ميان دو گروه ، براى شما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راه خدا مى جنگيدند و ديگر گروه ، كافر بودند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 دو برابرِ خود مى ديدند ؛ و خدا ، هر كه را بخواهد ، به يارى خود ،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در اين ماجرا ، براى صاحبان بصيرت ، عبرتى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كه شب و روز را با هم جا به جا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صاحبان بصيرت ، عبرتى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عبرت گيريد ، اى صاحبان بصيرت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آموختن ، تنها براى اهل صفا و بصيرت ، حاصل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بصيرت است كه عبرت آموختن ، حاصل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هوشمندانه بنگرد ، حكمتْ برايش استوار مى گردد و عبرت شناس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بصيرت ، كسى است كه بشنود و بينديشد ، بنگرد و ببيند و از عبرت ها بهره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راه روشن و هموارى را بپويد و از افتادن در پرتگاه هاى آن و گم شدن در كژراهه هايش بپرهيزد و با منحرف شدن از حق ، يا تحريف در گفتار ، يا ترسيدن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راست ، گم راهان را در گم راه كردن خودش ، يارى نرساند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9" w:name="pg2160_22234"/>
    </w:p>
    <w:p>
      <w:pPr>
        <w:pStyle w:val="Heading4"/>
        <w:numPr>
          <w:ilvl w:val="3"/>
          <w:numId w:val="1"/>
        </w:numPr>
        <w:rPr/>
      </w:pPr>
      <w:bookmarkStart w:id="120" w:name="__RefHeading___Toc363394_3804643083"/>
      <w:bookmarkStart w:id="121" w:name="_Toc45"/>
      <w:bookmarkEnd w:id="119"/>
      <w:bookmarkEnd w:id="120"/>
      <w:r>
        <w:rPr>
          <w:rtl w:val="true"/>
        </w:rPr>
        <w:t>بصيرت ، حاصل عبرت آموختن است يا عامل آن؟</w:t>
      </w:r>
      <w:bookmarkEnd w:id="121"/>
    </w:p>
    <w:p>
      <w:pPr>
        <w:pStyle w:val="BookText"/>
        <w:rPr/>
      </w:pPr>
      <w:r>
        <w:rPr>
          <w:rFonts w:ascii="IRNazanin" w:hAnsi="IRNazanin" w:eastAsia="IRNazanin"/>
          <w:color w:val="111111"/>
          <w:sz w:val="28"/>
          <w:sz w:val="28"/>
          <w:szCs w:val="28"/>
          <w:rtl w:val="true"/>
          <w:lang w:bidi="fa-IR"/>
        </w:rPr>
        <w:t xml:space="preserve">بصيرت ، حاصل عبرت آموختن است يا عامل آن؟بر پايه شمارى از رواياتِ فصل چهارم ، پندآموزى ، عامل پديد آمدن بصيرت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اعتَبَرَ أبصَرَ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هر كه عبرت بياموزد ، بينا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 روايات اين باب ، دلالت دارند كه بصيرت ، پديدآورنده عبرت آموزى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بِالاِستِبصارِ يَحصُلُ الاِعتِبارُ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با بصيرت است كه عبرت آموختن ،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جا دارد كه اين سؤال مطرح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شود بصيرت ، هم حاصل عبرت آموزى باشد و هم عامل آن ؟ و آيا اين امر ، بعيد نيست ؟ آيا روايات اين دو باب ، با هم تعارض ندارند؟ پاسخ ، منفى است ؛ زيرا بصيرتى كه پديدآورنده اعتبار است ، با بصيرتى كه حاصل آن است ، تفاوت دارند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مطلب ، اين كه بصيرت نخست ، بينشى است كه ذاتا همه انسان ها از آن برخوردارند و با ره نمودهاى انبياى الهى ، تقويت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مقتضاى اين بصيرت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اعتبارى كه محصول بصيرتِ نخست است ، خود نيز عامل پديدآورنده بصيرت جديدى است كه اعتبار جديدترى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هر چه بصيرتْ افزايش يابد ، اعتبار و پندآموزى ، بيشتر مى گردد و هر چه پندآموزى بيشتر شود ، ديده بصيرت ، قوّت بيشترى پيدا مى كند ؛ همانند رهروى كه در تاريكى شب ، در پرتو نور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ديدن ، مقدّمه رفتن ، و رفتن ، مقدّمه ديدن ادامه راه تا رسيدن به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خلاصه پاسخْ اين است كه بصيرت ، هم حاصل عبرت آموختن است و هم عامل آن ؛ ولى اين دو بصيرتْ با هم متفاوت اند ، چنان كه در فرهنگ روايات اسلامى ، علم ، هم حاصِل عمل است ، و هم محصّلِ آن ؛ امّا علمى كه حاصل عمل است و علمى كه محصّلِ آن است ، با هم تفاوت دارند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الحَزمُالإمام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النّاظِرُ بِالقَلبِ العامِلُ بِالبَصَرِ ، يَكونُ مُبتَدَأُ عَمَلِهِ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أعَمَلُهُ عَلَيهِ أم لَهُ ؟ فَإِن كانَ لَهُ مَضى فيهِ ، وإن كانَ عَلَيهِ وَقَفَ عَنهُ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الشَّجاعَةُالإمام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لَو لَقيتُهُم واحِداً وهُم طِلاعُ </w:t>
      </w:r>
      <w:r>
        <w:rPr>
          <w:rStyle w:val="FootnoteAnchor"/>
          <w:rtl w:val="true"/>
        </w:rPr>
        <w:footnoteReference w:id="189"/>
      </w:r>
      <w:r>
        <w:rPr>
          <w:rFonts w:ascii="Amiri" w:hAnsi="Amiri" w:eastAsia="Amiri" w:cs="Amiri"/>
          <w:color w:val="111111"/>
          <w:sz w:val="28"/>
          <w:sz w:val="28"/>
          <w:szCs w:val="28"/>
          <w:rtl w:val="true"/>
          <w:lang w:bidi="ar-SA"/>
        </w:rPr>
        <w:t xml:space="preserve">الأَرضِ كُلِّها ، ما بالَيتُ ولَا استَوحَشتُ ، وإنّي مِن ضَلالِهِمُ الَّذي هُم فيهِ وَالهُدَى الَّذي أنَا عَلَيهِ ، لَعَلى بَصيرَةٍ مِن نَفسي ويَقينٍ مِن رَبّي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الفِطنَةُالإمام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بِالفِطنَةِ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بِالبَصيرَةِ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2160_22237"/>
    </w:p>
    <w:p>
      <w:pPr>
        <w:pStyle w:val="Heading3"/>
        <w:numPr>
          <w:ilvl w:val="2"/>
          <w:numId w:val="1"/>
        </w:numPr>
        <w:rPr/>
      </w:pPr>
      <w:bookmarkStart w:id="123" w:name="__RefHeading___Toc363396_3804643083"/>
      <w:bookmarkStart w:id="124" w:name="_Toc46"/>
      <w:bookmarkEnd w:id="122"/>
      <w:bookmarkEnd w:id="123"/>
      <w:r>
        <w:rPr/>
        <w:t>۵</w:t>
      </w:r>
      <w:r>
        <w:rPr>
          <w:rtl w:val="true"/>
        </w:rPr>
        <w:t xml:space="preserve"> </w:t>
      </w:r>
      <w:r>
        <w:rPr>
          <w:rtl w:val="true"/>
        </w:rPr>
        <w:t xml:space="preserve">/ </w:t>
      </w:r>
      <w:r>
        <w:rPr/>
        <w:t>۴</w:t>
      </w:r>
      <w:r>
        <w:rPr>
          <w:rtl w:val="true"/>
        </w:rPr>
        <w:t xml:space="preserve"> دورانديشى</w:t>
      </w:r>
      <w:bookmarkEnd w:id="124"/>
    </w:p>
    <w:p>
      <w:pPr>
        <w:pStyle w:val="Heading3"/>
        <w:numPr>
          <w:ilvl w:val="2"/>
          <w:numId w:val="1"/>
        </w:numPr>
        <w:rPr/>
      </w:pPr>
      <w:bookmarkStart w:id="125" w:name="__RefHeading___Toc363398_3804643083"/>
      <w:bookmarkStart w:id="126" w:name="_Toc47"/>
      <w:bookmarkEnd w:id="125"/>
      <w:r>
        <w:rPr/>
        <w:t>۵</w:t>
      </w:r>
      <w:r>
        <w:rPr>
          <w:rtl w:val="true"/>
        </w:rPr>
        <w:t xml:space="preserve"> </w:t>
      </w:r>
      <w:r>
        <w:rPr>
          <w:rtl w:val="true"/>
        </w:rPr>
        <w:t xml:space="preserve">/ </w:t>
      </w:r>
      <w:r>
        <w:rPr/>
        <w:t>۵</w:t>
      </w:r>
      <w:r>
        <w:rPr>
          <w:rtl w:val="true"/>
        </w:rPr>
        <w:t xml:space="preserve"> شجاعت</w:t>
      </w:r>
      <w:bookmarkEnd w:id="126"/>
    </w:p>
    <w:p>
      <w:pPr>
        <w:pStyle w:val="Heading3"/>
        <w:numPr>
          <w:ilvl w:val="2"/>
          <w:numId w:val="1"/>
        </w:numPr>
        <w:rPr/>
      </w:pPr>
      <w:bookmarkStart w:id="127" w:name="__RefHeading___Toc363400_3804643083"/>
      <w:bookmarkStart w:id="128" w:name="_Toc48"/>
      <w:bookmarkEnd w:id="127"/>
      <w:r>
        <w:rPr/>
        <w:t>۵</w:t>
      </w:r>
      <w:r>
        <w:rPr>
          <w:rtl w:val="true"/>
        </w:rPr>
        <w:t xml:space="preserve"> </w:t>
      </w:r>
      <w:r>
        <w:rPr>
          <w:rtl w:val="true"/>
        </w:rPr>
        <w:t xml:space="preserve">/ </w:t>
      </w:r>
      <w:r>
        <w:rPr/>
        <w:t>۶</w:t>
      </w:r>
      <w:r>
        <w:rPr>
          <w:rtl w:val="true"/>
        </w:rPr>
        <w:t xml:space="preserve"> تيزهوشى</w:t>
      </w:r>
      <w:bookmarkEnd w:id="12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دورانديشىامام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دل مى بيند و با بينش ، عمل مى كند ، پيش از آن كه عمل كند ، مى انديشد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عمل او به زيان اوست يا به سودش؟ اگر به سود او بود ، آن را انجام مى دهد و اگر به زيانش بود ، از انجام دادن آن ، باز مى 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شجاعتامام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اگر يك تنه با آنانْ رو به رو مى شدم و آنها ، سراسر زمين را پُر مى كردند ، نه باكى داشتم و نه مى هراسيدم ؛ چرا كه من بر گم راهى آنان و ره يافتگى خويش ، نيكْ آگاهم ، با بصيرت درونم و يقين از جانب پروردگارم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تيزهوشىامام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به فهميدن است ، فهميدن ، به تيزهوشى است و تيزهوشى ، به بصيرت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رُؤيَةُ عُيوبِ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النّاسِ مَن أبصَرَ عُيوبَهُ ، وأَقلَعَ عَن ذُنوبِهِ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كانَ بِعَيبِهِ بَصيراً، وعَن عَيبِ غَيرِهِ ضَريراً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فِعلُ الخَيرِالإمام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أبصَرَ الأَبصارِ ما نَفَذَ فِي الخَيرِ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أسمَعَ الأَسماعِ ما وَعَى التَّذكيرَ وقَبِلَهُ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أبصَرَ الأَبصارِ ما نَفَذَ فِي الخَيرِ مَذهَبُهُ ، وأَسمَعَ الأَسماعِ ما وَعَى التَّذكيرَ وَانتَفَعَ بِهِ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صَلاحُ السَّرائِرِالإمام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السَّرائِرِ بُرهانُ صِحَّةِ البَصائِرِ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2160_22239"/>
    </w:p>
    <w:p>
      <w:pPr>
        <w:pStyle w:val="Heading3"/>
        <w:numPr>
          <w:ilvl w:val="2"/>
          <w:numId w:val="1"/>
        </w:numPr>
        <w:rPr/>
      </w:pPr>
      <w:bookmarkStart w:id="130" w:name="__RefHeading___Toc363402_3804643083"/>
      <w:bookmarkStart w:id="131" w:name="_Toc49"/>
      <w:bookmarkEnd w:id="129"/>
      <w:bookmarkEnd w:id="130"/>
      <w:r>
        <w:rPr/>
        <w:t>۵</w:t>
      </w:r>
      <w:r>
        <w:rPr>
          <w:rtl w:val="true"/>
        </w:rPr>
        <w:t xml:space="preserve"> </w:t>
      </w:r>
      <w:r>
        <w:rPr>
          <w:rtl w:val="true"/>
        </w:rPr>
        <w:t xml:space="preserve">/ </w:t>
      </w:r>
      <w:r>
        <w:rPr/>
        <w:t>۷</w:t>
      </w:r>
      <w:r>
        <w:rPr>
          <w:rtl w:val="true"/>
        </w:rPr>
        <w:t xml:space="preserve"> ديدن عيب هاى خود</w:t>
      </w:r>
      <w:bookmarkEnd w:id="131"/>
    </w:p>
    <w:p>
      <w:pPr>
        <w:pStyle w:val="Heading3"/>
        <w:numPr>
          <w:ilvl w:val="2"/>
          <w:numId w:val="1"/>
        </w:numPr>
        <w:rPr/>
      </w:pPr>
      <w:bookmarkStart w:id="132" w:name="__RefHeading___Toc363404_3804643083"/>
      <w:bookmarkStart w:id="133" w:name="_Toc50"/>
      <w:bookmarkEnd w:id="132"/>
      <w:r>
        <w:rPr/>
        <w:t>۵</w:t>
      </w:r>
      <w:r>
        <w:rPr>
          <w:rtl w:val="true"/>
        </w:rPr>
        <w:t xml:space="preserve"> </w:t>
      </w:r>
      <w:r>
        <w:rPr>
          <w:rtl w:val="true"/>
        </w:rPr>
        <w:t xml:space="preserve">/ </w:t>
      </w:r>
      <w:r>
        <w:rPr/>
        <w:t>۸</w:t>
      </w:r>
      <w:r>
        <w:rPr>
          <w:rtl w:val="true"/>
        </w:rPr>
        <w:t xml:space="preserve"> انجام دادن كار نيك</w:t>
      </w:r>
      <w:bookmarkEnd w:id="133"/>
    </w:p>
    <w:p>
      <w:pPr>
        <w:pStyle w:val="Heading3"/>
        <w:numPr>
          <w:ilvl w:val="2"/>
          <w:numId w:val="1"/>
        </w:numPr>
        <w:rPr/>
      </w:pPr>
      <w:bookmarkStart w:id="134" w:name="__RefHeading___Toc363406_3804643083"/>
      <w:bookmarkStart w:id="135" w:name="_Toc51"/>
      <w:bookmarkEnd w:id="134"/>
      <w:r>
        <w:rPr/>
        <w:t>۵</w:t>
      </w:r>
      <w:r>
        <w:rPr>
          <w:rtl w:val="true"/>
        </w:rPr>
        <w:t xml:space="preserve"> </w:t>
      </w:r>
      <w:r>
        <w:rPr>
          <w:rtl w:val="true"/>
        </w:rPr>
        <w:t xml:space="preserve">/ </w:t>
      </w:r>
      <w:r>
        <w:rPr/>
        <w:t>۹</w:t>
      </w:r>
      <w:r>
        <w:rPr>
          <w:rtl w:val="true"/>
        </w:rPr>
        <w:t xml:space="preserve"> درستى درون ها</w:t>
      </w:r>
      <w:bookmarkEnd w:id="13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ديدن عيب هاى خودامام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بيناترينِ مردم ، كسى است كه عيب هاى خود را ببيند و از گناهان خويش ، دست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خردمندترينِ مردم ، كسى است كه نسبت به عيب خويش ، بينا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عيب ديگران ، 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انجام دادن كار نيكامام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بيناترينِ چشم ها ، چشمى است كه نگاهش به سوى خوبى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شنواترينِ گوش ها ، گوشى است كه پند را در يابد و آن را پذيرا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بيناترينِ بينايى ها ، آن است كه در خير ، نفوذ كند و شنواترينِ شنوايى ها ، آن است كه پند و يادآورى را بشنود و از آن ، بهره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درستى درون هاامام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درستىِ درون ها ، دليل سلامتِ بينش هاست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انجابَتِ السَّرائِرُ لِأَهلِ البَصائِرِ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إصابَةُ سَبيلِ السَّلامَةِالإمام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لِذي قَلبٍ سَليمٍ ، أطاعَ مَن يَهديهِ ، وتَجَنَّبَ مَن يُرديهِ ، وأَصابَ سَبيلَ السَّلامَةِ بِبَصَرِ مَن بَصَّرَهُ ، وطاعَةِ هادٍ أمَرَهُ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گچگ</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تِلكَ الآثارُالإمام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إلَيهِ عَبداً أعانَهُ اللّهُ عَلى نَفسِهِ ، فَاستَشعَرَ الحُزنَ ، وتَجَلبَبَ الخَوفَ ؛ فَزَهَرَ مِصباحُ الهُدى في قَلبِهِ ، وأَعَدَّ القِرى لِيَومِهِ النّازِلِ بِهِ ، فَقَرَّبَ عَلى نَفسِهِ البَعيدَ ، وهَوَّنَ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فَأَبصَرَ ، وذَكَرَ فَاستَكثَرَ ، وَارتَوى مِن عَذبٍ فُراتٍ سُهِّلَت لَهُ مَوارِدُهُ ، فَشَرِبَ نَهَلاً </w:t>
      </w:r>
      <w:r>
        <w:rPr>
          <w:rStyle w:val="FootnoteAnchor"/>
          <w:rtl w:val="true"/>
        </w:rPr>
        <w:footnoteReference w:id="199"/>
      </w:r>
      <w:r>
        <w:rPr>
          <w:rFonts w:ascii="Amiri" w:hAnsi="Amiri" w:eastAsia="Amiri" w:cs="Amiri"/>
          <w:color w:val="111111"/>
          <w:sz w:val="28"/>
          <w:sz w:val="28"/>
          <w:szCs w:val="28"/>
          <w:rtl w:val="true"/>
          <w:lang w:bidi="ar-SA"/>
        </w:rPr>
        <w:t xml:space="preserve">، وسَلَكَ سَبيلاً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سَرابيلَ الشَّهَواتِ ، وتَخَلّى مِنَ الهُمومِ ، إلّا هَمّاً واحِداً انفَرَدَ بِهِ ، فَخَرَجَ مِن صِفَةِ العَمى ، ومُشارَكَةِ أهلِ الهَوى ، وصارَ مِن مَفاتيحِ أبوابِ الهُدى ، 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طَريقَهُ ، وسَلَكَ سَبيلَهُ ، وعَرَفَ مَنارَهُ ، وقَطَعَ غِمارَهُ </w:t>
      </w:r>
      <w:r>
        <w:rPr>
          <w:rStyle w:val="FootnoteAnchor"/>
          <w:rtl w:val="true"/>
        </w:rPr>
        <w:footnoteReference w:id="200"/>
      </w:r>
      <w:r>
        <w:rPr>
          <w:rFonts w:ascii="Amiri" w:hAnsi="Amiri" w:eastAsia="Amiri" w:cs="Amiri"/>
          <w:color w:val="111111"/>
          <w:sz w:val="28"/>
          <w:sz w:val="28"/>
          <w:szCs w:val="28"/>
          <w:rtl w:val="true"/>
          <w:lang w:bidi="ar-SA"/>
        </w:rPr>
        <w:t xml:space="preserve">، وَاستَمسَكَ مِنَ العُرى بِأَوثَقِها ، ومِنَ الحِبالِ بِأَمتَنِها ، فَهُوَ مِنَ اليَقينِ عَلى مِثلِ ضَوءِ الشَّمسِ ، قَد نَصَبَ نَفسَهُ للّهِِ ـ سُبحانَهُ ـ في أرفَعِ الاُمورِ ، مِن إصدارِ كُلِّ وارِدٍ عَلَيهِ ، وتَصييرِ كُلِّ فَرعٍ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كَشّافُ عَشَواتٍ </w:t>
      </w:r>
      <w:r>
        <w:rPr>
          <w:rStyle w:val="FootnoteAnchor"/>
          <w:rtl w:val="true"/>
        </w:rPr>
        <w:footnoteReference w:id="201"/>
      </w:r>
      <w:r>
        <w:rPr>
          <w:rFonts w:ascii="Amiri" w:hAnsi="Amiri" w:eastAsia="Amiri" w:cs="Amiri"/>
          <w:color w:val="111111"/>
          <w:sz w:val="28"/>
          <w:sz w:val="28"/>
          <w:szCs w:val="28"/>
          <w:rtl w:val="true"/>
          <w:lang w:bidi="ar-SA"/>
        </w:rPr>
        <w:t xml:space="preserve">، مِفتاحُ مُبهَماتٍ ، دَفّاعُ مُعضِلاتٍ ، دَليلُ فَلَواتٍ </w:t>
      </w:r>
      <w:r>
        <w:rPr>
          <w:rStyle w:val="FootnoteAnchor"/>
          <w:rtl w:val="true"/>
        </w:rPr>
        <w:footnoteReference w:id="202"/>
      </w:r>
      <w:r>
        <w:rPr>
          <w:rFonts w:ascii="Amiri" w:hAnsi="Amiri" w:eastAsia="Amiri" w:cs="Amiri"/>
          <w:color w:val="111111"/>
          <w:sz w:val="28"/>
          <w:sz w:val="28"/>
          <w:szCs w:val="28"/>
          <w:rtl w:val="true"/>
          <w:lang w:bidi="ar-SA"/>
        </w:rPr>
        <w:t xml:space="preserve">، يَقولُ فَيُفهِمُ ، ويَسكُتُ فَيَسلَمُ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للّهِِ فَاستَخلَصَهُ ، فَهُوَ مِن مَعادِنِ دينِهِ ،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 فَكانَ أوَّلَ عَدلِهِ نَفيُ الهَوى عَن نَفسِهِ ، يَصِفُ الحَقَّ ويَعمَلُ بِهِ ، لا يَدَعُ لِلخَيرِ غايَةً إلّا أمَّها ، ولا مَظِنَّةً إلّا قَصَدَها ، قَد أمكَنَ الكِتابَ مِن زِمامِهِ ، فَهُوَ قائِدُهُ وإمامُهُ ، يَحُلُّ حَيثُ حَلَّ ثَقَلُهُ ، ويَنزِلُ حَيثُ كانَ مَنزِلُهُ </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160_22241"/>
    </w:p>
    <w:p>
      <w:pPr>
        <w:pStyle w:val="Heading3"/>
        <w:numPr>
          <w:ilvl w:val="2"/>
          <w:numId w:val="1"/>
        </w:numPr>
        <w:rPr/>
      </w:pPr>
      <w:bookmarkStart w:id="137" w:name="__RefHeading___Toc363408_3804643083"/>
      <w:bookmarkStart w:id="138" w:name="_Toc52"/>
      <w:bookmarkEnd w:id="136"/>
      <w:bookmarkEnd w:id="137"/>
      <w:r>
        <w:rPr/>
        <w:t>۵</w:t>
      </w:r>
      <w:r>
        <w:rPr>
          <w:rtl w:val="true"/>
        </w:rPr>
        <w:t xml:space="preserve"> </w:t>
      </w:r>
      <w:r>
        <w:rPr>
          <w:rtl w:val="true"/>
        </w:rPr>
        <w:t xml:space="preserve">/ </w:t>
      </w:r>
      <w:r>
        <w:rPr/>
        <w:t>۱۰</w:t>
      </w:r>
      <w:r>
        <w:rPr>
          <w:rtl w:val="true"/>
        </w:rPr>
        <w:t xml:space="preserve"> رسيدن به راه سلامت</w:t>
      </w:r>
      <w:bookmarkEnd w:id="138"/>
    </w:p>
    <w:p>
      <w:pPr>
        <w:pStyle w:val="Heading3"/>
        <w:numPr>
          <w:ilvl w:val="2"/>
          <w:numId w:val="1"/>
        </w:numPr>
        <w:rPr/>
      </w:pPr>
      <w:bookmarkStart w:id="139" w:name="__RefHeading___Toc363410_3804643083"/>
      <w:bookmarkStart w:id="140" w:name="_Toc53"/>
      <w:bookmarkEnd w:id="139"/>
      <w:r>
        <w:rPr/>
        <w:t>۵</w:t>
      </w:r>
      <w:r>
        <w:rPr>
          <w:rtl w:val="true"/>
        </w:rPr>
        <w:t xml:space="preserve"> </w:t>
      </w:r>
      <w:r>
        <w:rPr>
          <w:rtl w:val="true"/>
        </w:rPr>
        <w:t xml:space="preserve">/ </w:t>
      </w:r>
      <w:r>
        <w:rPr/>
        <w:t>۱۱</w:t>
      </w:r>
      <w:r>
        <w:rPr>
          <w:rtl w:val="true"/>
        </w:rPr>
        <w:t xml:space="preserve"> اين نتايج</w:t>
      </w:r>
      <w:bookmarkEnd w:id="14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نهانى ها ، براى اهل بصيرت ، آشكار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رسيدن به راه سلامتامام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كه دلى پاك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هدايتش كند ، پيروى مى كند و از كسى كه او را به تباهى كشانَد ، دورى مى گُزيند و با بينايىِ كسى كه به او بينايى مى بخشد و با اطاعت از راه نمايى كه به او فرمان مى دهد ، به راهِ سلامتْ دست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اين نتايجامام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 ترين بندگان خداوند در نزد او ، آن بنده اى است كه خدا ، وى را در برابر نَفْسش يارى رسانده است و از اين رو ، اندوه را جامه زيرين خويش ساخته است و ترس را جامه رويين خود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هدايت ، در دلش مى تابد و خود را براى پذيرايى از آن روزى كه به آن وارد مى شود ، آماده ساخته ، و دور را بر خود ، نزديك كرده است و سخت را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نگرد و بينش مى يابد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كردارهاى نيك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گوارا و شيرينى كه آبشخورهايش براى او هموار شده ، سيراب مى شود و در همان نخستين نوشيدن ، سير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راست و روشن را مى پويد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هاى شهوت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بركَنده است و از خواسته ها ، جز يك خواسته ـ كه در آن منحصر شده ـ ، فارغ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از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مشاركت با هوسرانان ، بيرون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كليدهاى درهاى هدايت و از قفل هاى درهاى هلاكت ،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ديده و جاده خويش را پيموده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راهيابى را شناخته و سختى هاى آن را در نورديده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دستگيره ها ، به محكم ترينِ آنها و از كوه ها ، به استوارترين آنها چنگ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چنان يقينى رسيده است كه مانند نور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براى خداوند سبحان ، در بالاترين امور ، جاى داده است ، آن سان كه هر تشنه اى را سيراب مى سازد و هر فرعى را به اصل آن ،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تاريكى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كننده كورى ها ، كليد مُبهمات ، زُداينده معضلات و راه نماى بيابان 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و مى فهمانَد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مى كند و سالم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خدا ، اخلاص ورزيده و خداوند ، خالصش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بندگان خالص خود گردانيده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معدن هاى دين خدا و ميخ هاى زمين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ملزم به عدالت كرده است و نخستين گام عدالت او ، دور كردن هوس از خويشتن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مى گويد و بِدان ،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 را تا رسيدن به پايانش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خيرى مى بيند ، آهنگِ آن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خويش را به دست قرآن سپرده است و قرآن ، جلودار و پيشواى او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قرآن ، بار افكنَد ، او نيز بار مى افكنَد ، و هر جا قرآن منزل كند ، او هم منزل مى كند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البصيرة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أئِمَّةُ أهلِ البَصيرَةِالكتاب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عِبَادَنَا إِبْرَ هِيمَ وَ إِسْحَاقَ وَيَعْقُوبَ أُوْلِى الْأَيْدِى وَ الْأَبْصَارِ </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هَـذِهِ سَبِيلِى أَدْعُواْ إِلَى اللَّهِ عَلَى بَصِيرَةٍ أَنَا وَ مَنِ اتَّبَعَنِى وَ سُبْحَـنَ اللَّهِ وَ مَا أَنَا مِنَ الْمُشْرِكِينَ </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تَدعو يا مُحَمَّدُ؟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إِلَى اللَّهِ عَلَى بَصِيرَةٍ أَنَا وَ مَنِ اتَّبَعَنِى</w:t>
      </w:r>
      <w:r>
        <w:rPr>
          <w:rFonts w:eastAsia="Amiri" w:cs="Amiri" w:ascii="Amiri" w:hAnsi="Amiri"/>
          <w:color w:val="111111"/>
          <w:sz w:val="28"/>
          <w:szCs w:val="28"/>
          <w:rtl w:val="true"/>
          <w:lang w:bidi="ar-SA"/>
        </w:rPr>
        <w:t xml:space="preserve">» . </w:t>
      </w:r>
      <w:r>
        <w:rPr>
          <w:rStyle w:val="FootnoteAnchor"/>
          <w:rtl w:val="true"/>
        </w:rPr>
        <w:footnoteReference w:id="20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160_22245"/>
    </w:p>
    <w:p>
      <w:pPr>
        <w:pStyle w:val="Heading2"/>
        <w:numPr>
          <w:ilvl w:val="1"/>
          <w:numId w:val="1"/>
        </w:numPr>
        <w:rPr/>
      </w:pPr>
      <w:bookmarkStart w:id="142" w:name="__RefHeading___Toc363412_3804643083"/>
      <w:bookmarkStart w:id="143" w:name="_Toc54"/>
      <w:bookmarkEnd w:id="141"/>
      <w:bookmarkEnd w:id="142"/>
      <w:r>
        <w:rPr>
          <w:rtl w:val="true"/>
        </w:rPr>
        <w:t xml:space="preserve">فصل ششم </w:t>
      </w:r>
      <w:r>
        <w:rPr>
          <w:rtl w:val="true"/>
        </w:rPr>
        <w:t xml:space="preserve">: </w:t>
      </w:r>
      <w:r>
        <w:rPr>
          <w:rtl w:val="true"/>
        </w:rPr>
        <w:t>اهل بصيرت</w:t>
      </w:r>
      <w:bookmarkEnd w:id="143"/>
    </w:p>
    <w:p>
      <w:pPr>
        <w:pStyle w:val="Heading3"/>
        <w:numPr>
          <w:ilvl w:val="2"/>
          <w:numId w:val="1"/>
        </w:numPr>
        <w:rPr/>
      </w:pPr>
      <w:bookmarkStart w:id="144" w:name="__RefHeading___Toc363414_3804643083"/>
      <w:bookmarkStart w:id="145" w:name="_Toc55"/>
      <w:bookmarkEnd w:id="144"/>
      <w:r>
        <w:rPr/>
        <w:t>۶</w:t>
      </w:r>
      <w:r>
        <w:rPr>
          <w:rtl w:val="true"/>
        </w:rPr>
        <w:t xml:space="preserve"> </w:t>
      </w:r>
      <w:r>
        <w:rPr>
          <w:rtl w:val="true"/>
        </w:rPr>
        <w:t xml:space="preserve">/ </w:t>
      </w:r>
      <w:r>
        <w:rPr/>
        <w:t>۱</w:t>
      </w:r>
      <w:r>
        <w:rPr>
          <w:rtl w:val="true"/>
        </w:rPr>
        <w:t xml:space="preserve"> پيشوايان بصيرت</w:t>
      </w:r>
      <w:bookmarkEnd w:id="145"/>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بصيرت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پيشوايان بصيرتقرآن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ما ، ابراهيم و اسحاق و يعقوب ، ياد كن كه نيرومند و بابصيرت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هر كه را از من پيروى كند ، با بصيرت ، به سوى خدا فرا مى خوانم و منزّه است خدا ، و من ، از مشركان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چه چيز ، دعوت مى كنى ، اى محمّد؟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هر كه را از من پيروى كند ، با بصيرت ، به سوى خدا فرا مى خوانم</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الْأَيْدِى وَ الْأَبْصَـرِ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اُولِي القُوَّةِ فِي العِبادَةِ وَالبَصَرِ فيها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الإمام عليّ عليه السلام ـفي بَيانِ صِفَةِ النَّبِيِّ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إمامُ مَنِ اتَّقى ، وبَصيرَةُ مَنِ اهتَدى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عليه السلام ـ في ذِكرِ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 قَد أحكَمَ مَراهِمَهُ </w:t>
      </w:r>
      <w:r>
        <w:rPr>
          <w:rStyle w:val="FootnoteAnchor"/>
          <w:rtl w:val="true"/>
        </w:rPr>
        <w:footnoteReference w:id="209"/>
      </w:r>
      <w:r>
        <w:rPr>
          <w:rFonts w:ascii="Amiri" w:hAnsi="Amiri" w:eastAsia="Amiri" w:cs="Amiri"/>
          <w:color w:val="111111"/>
          <w:sz w:val="28"/>
          <w:sz w:val="28"/>
          <w:szCs w:val="28"/>
          <w:rtl w:val="true"/>
          <w:lang w:bidi="ar-SA"/>
        </w:rPr>
        <w:t xml:space="preserve">وأَحمى مَواسِمَهُ </w:t>
      </w:r>
      <w:r>
        <w:rPr>
          <w:rStyle w:val="FootnoteAnchor"/>
          <w:rtl w:val="true"/>
        </w:rPr>
        <w:footnoteReference w:id="210"/>
      </w:r>
      <w:r>
        <w:rPr>
          <w:rFonts w:ascii="Amiri" w:hAnsi="Amiri" w:eastAsia="Amiri" w:cs="Amiri"/>
          <w:color w:val="111111"/>
          <w:sz w:val="28"/>
          <w:sz w:val="28"/>
          <w:szCs w:val="28"/>
          <w:rtl w:val="true"/>
          <w:lang w:bidi="ar-SA"/>
        </w:rPr>
        <w:t xml:space="preserve">، يَضَعُ ذلِكَ حَيثُ الحاجَةُ إلَيهِ ؛ مِن قُلوبٍ عُميٍ ، وآذانٍ صُمٍّ ، وأَلسِنَةٍ بُكمٍ </w:t>
      </w:r>
      <w:r>
        <w:rPr>
          <w:rStyle w:val="FootnoteAnchor"/>
          <w:rtl w:val="true"/>
        </w:rPr>
        <w:footnoteReference w:id="211"/>
      </w:r>
      <w:r>
        <w:rPr>
          <w:rFonts w:ascii="Amiri" w:hAnsi="Amiri" w:eastAsia="Amiri" w:cs="Amiri"/>
          <w:color w:val="111111"/>
          <w:sz w:val="28"/>
          <w:sz w:val="28"/>
          <w:szCs w:val="28"/>
          <w:rtl w:val="true"/>
          <w:lang w:bidi="ar-SA"/>
        </w:rPr>
        <w:t xml:space="preserve">، مُتَتَبِّعٌ بِدَوائِهِ مَواضِعَ الغَفلَةِ ، ومَواطِنَ الحَيرَةِ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نُورَ الوَحيِ والرِّسالَةِ، وأَشُمُّ رِيحَ النُّبُوَّةِ ، ولقد سَمِعتُ رَنَّةَ الشَّيطانِ حينَ نَزَلَ الوَحيُ علَيهِ ـ صلى الله عليه و آله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 إنّكَ تَسمَعُ ما أسمَعُ ، وتَرى ما أرى ، إلّا أ نَّكَ لَستَ بِنَبيٍّ ، ولكنَّكَ لَوَزيرٌ ، وإنّكَ لَعَلى خَيرٍ </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ـ در باره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نيرومند و بابينش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عبادت ، با قدرت و بصيرت ، عمل مى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در يادكرد ويژگى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پيشواى پرهيزگاران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ره يافتگان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ـدر يادكرد از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طبيبى بود كه با طبابت خود ، ميان مردم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هايش را درست و آماده كرده و ابزار داغ كردنش را تافته بود و آنها را بر هر جا از دل هاى كور و گوش هاى كَر و زبان هاى گُنگ ، كه نياز بود ،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داروى خود ، مواضع غفلت و جايگاه هاى سرگردانى را مى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نور وحى و رسالت را مى ديدم و رايحه نبوّت را مى بوييدم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 در هنگامى كه وحى بر ايشان ، نازل شد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فريادى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شيطان است كه از پرستيده شدنش ، مأيوس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من مى شنوم ، مى شنوى و آنچه را من مى بينم ، مى بينى ، جز آن كه تو پيامبر نيستى ؛ بلكه تو دستْ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تو در راه خيرى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لَعَلى بَيِّنَةٍ مِن رَبّي ، وبَصيرَةٍ مِن ديني ، ويَقينٍ مِن أمري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عليه السلام ـمِن خُطبَةٍ لَهُ يومي فيها إلَى المَلاحِمِ وَالفِتَنِ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لَيُشحَذَنَّ فيها جأيِالفِتنَةِج قَومٌ شَحذَ القَينِ </w:t>
      </w:r>
      <w:r>
        <w:rPr>
          <w:rStyle w:val="FootnoteAnchor"/>
          <w:rtl w:val="true"/>
        </w:rPr>
        <w:footnoteReference w:id="215"/>
      </w:r>
      <w:r>
        <w:rPr>
          <w:rFonts w:ascii="Amiri" w:hAnsi="Amiri" w:eastAsia="Amiri" w:cs="Amiri"/>
          <w:color w:val="111111"/>
          <w:sz w:val="28"/>
          <w:sz w:val="28"/>
          <w:szCs w:val="28"/>
          <w:rtl w:val="true"/>
          <w:lang w:bidi="ar-SA"/>
        </w:rPr>
        <w:t>النَّصلَ ، تُجلى بِالتَّنزيلِ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الأَمَدُ بِهِم لِيَستَكمِلُوا الخِزيَ ، ويَستَوجِبُوا الغِيَرَ ، حَتّى إذَا اخلَولَقَ </w:t>
      </w:r>
      <w:r>
        <w:rPr>
          <w:rStyle w:val="FootnoteAnchor"/>
          <w:rtl w:val="true"/>
        </w:rPr>
        <w:footnoteReference w:id="216"/>
      </w:r>
      <w:r>
        <w:rPr>
          <w:rFonts w:ascii="Amiri" w:hAnsi="Amiri" w:eastAsia="Amiri" w:cs="Amiri"/>
          <w:color w:val="111111"/>
          <w:sz w:val="28"/>
          <w:sz w:val="28"/>
          <w:szCs w:val="28"/>
          <w:rtl w:val="true"/>
          <w:lang w:bidi="ar-SA"/>
        </w:rPr>
        <w:t xml:space="preserve">الأَجَلُ ، وَاستَراحَ قَومٌ إلَى الفِتَنِ ، وأَشالوا عَن لَقاحِ حَربِهِم ، لَم يَمُنّوا عَلَى اللّهِ بِالصَّبرِ ، ولَم يَستَعظِموا بَذلَ أنفُسِهِم فِي الحَقِّ ، حَتّى إذا وافَقَ وارِدُ القَضاءِ انقِطاعَ مُدَّةِ البَلاءِ ، حَمَلوا بَصائِرَهُم عَلى أسيافِهِم ، ودانوا لِرَبِّهِم بِأَمرِ واعِظِهِم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عليه السلام ـمِن كَلامٍ قالَهُ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w:t>
      </w:r>
      <w:r>
        <w:rPr>
          <w:rStyle w:val="FootnoteAnchor"/>
          <w:rtl w:val="true"/>
        </w:rPr>
        <w:footnoteReference w:id="219"/>
      </w:r>
      <w:r>
        <w:rPr>
          <w:rFonts w:ascii="Amiri" w:hAnsi="Amiri" w:eastAsia="Amiri" w:cs="Amiri"/>
          <w:color w:val="111111"/>
          <w:sz w:val="28"/>
          <w:sz w:val="28"/>
          <w:szCs w:val="28"/>
          <w:rtl w:val="true"/>
          <w:lang w:bidi="ar-SA"/>
        </w:rPr>
        <w:t xml:space="preserve">، وتُبصِرُ بِهِ بَعدَ العَشوَةِ </w:t>
      </w:r>
      <w:r>
        <w:rPr>
          <w:rStyle w:val="FootnoteAnchor"/>
          <w:rtl w:val="true"/>
        </w:rPr>
        <w:footnoteReference w:id="220"/>
      </w:r>
      <w:r>
        <w:rPr>
          <w:rFonts w:ascii="Amiri" w:hAnsi="Amiri" w:eastAsia="Amiri" w:cs="Amiri"/>
          <w:color w:val="111111"/>
          <w:sz w:val="28"/>
          <w:sz w:val="28"/>
          <w:szCs w:val="28"/>
          <w:rtl w:val="true"/>
          <w:lang w:bidi="ar-SA"/>
        </w:rPr>
        <w:t xml:space="preserve">، وتَنقادُ بِهِ بَعدَ 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ـ عَزَّت آلاؤُهُ ـ فِي البُرهَةِ بَعدَ البُرهَةِ ، وفي أزمانِ الفَتَراتِ </w:t>
      </w:r>
      <w:r>
        <w:rPr>
          <w:rStyle w:val="FootnoteAnchor"/>
          <w:rtl w:val="true"/>
        </w:rPr>
        <w:footnoteReference w:id="221"/>
      </w:r>
      <w:r>
        <w:rPr>
          <w:rFonts w:ascii="Amiri" w:hAnsi="Amiri" w:eastAsia="Amiri" w:cs="Amiri"/>
          <w:color w:val="111111"/>
          <w:sz w:val="28"/>
          <w:sz w:val="28"/>
          <w:szCs w:val="28"/>
          <w:rtl w:val="true"/>
          <w:lang w:bidi="ar-SA"/>
        </w:rPr>
        <w:t xml:space="preserve">، عِبادٌ ناجاهُم في فِكرِهِم ، وكَلَّمَهُم في ذاتِ عُقولِهِم ، فَاستَصبَحوا بِنورِ يَقَظَةٍ فِي الأَبصارِ وَالأَسماعِ وَالأَفئِدَةِ ، يُذَكِّرونَ بِأَيّامِ اللّهِ ، ويُخَوِّفونَ مَقامَهُ ، بِمَنزِلَةِ الأَدِلَّةِ فِي الفَلَواتِ </w:t>
      </w:r>
      <w:r>
        <w:rPr>
          <w:rStyle w:val="FootnoteAnchor"/>
          <w:rtl w:val="true"/>
        </w:rPr>
        <w:footnoteReference w:id="222"/>
      </w:r>
      <w:r>
        <w:rPr>
          <w:rFonts w:ascii="Amiri" w:hAnsi="Amiri" w:eastAsia="Amiri" w:cs="Amiri"/>
          <w:color w:val="111111"/>
          <w:sz w:val="28"/>
          <w:sz w:val="28"/>
          <w:szCs w:val="28"/>
          <w:rtl w:val="true"/>
          <w:lang w:bidi="ar-SA"/>
        </w:rPr>
        <w:t xml:space="preserve">، مَن أخَذَ القَصدَ </w:t>
      </w:r>
      <w:r>
        <w:rPr>
          <w:rStyle w:val="FootnoteAnchor"/>
          <w:rtl w:val="true"/>
        </w:rPr>
        <w:footnoteReference w:id="223"/>
      </w:r>
      <w:r>
        <w:rPr>
          <w:rFonts w:ascii="Amiri" w:hAnsi="Amiri" w:eastAsia="Amiri" w:cs="Amiri"/>
          <w:color w:val="111111"/>
          <w:sz w:val="28"/>
          <w:sz w:val="28"/>
          <w:szCs w:val="28"/>
          <w:rtl w:val="true"/>
          <w:lang w:bidi="ar-SA"/>
        </w:rPr>
        <w:t xml:space="preserve">حَمِدوا إلَيهِ طَريقَهُ ، وبَشَّروهُ بِالنَّجاةِ ، ومَن أخَذَ يَمينا وشِمالاً ذَمُّوا إلَيهِ الطَّريقَ ،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لِلذِّكرِ لَأَهلاً، أخَذوهُ مِنَ الدُّنيا بَدَلاً ، فَلَم تَشغَلهُم تِجارَةٌ ولا بَيعٌ عَنهُ ، يَقطَعونَ بِهِ أيّامَ الحَياةِ ، ويَهتِفونَ بِالزَّواجِرِ عَن مَحارِمِ اللّهِ في أسماعِ الغافِلينَ ، ويَأمُرونَ بِالقِسطِ ويَأتَمِرونَ بِهِ ، ويَنهَونَ عَنِ المُنكَر ويَتَناهَونَ عَنهُ ، فَكَأَنّما قَطَعوا الدُّنيا إلَى الآخِرَةِ وهُم فيها ، فَشاهَدوا ما وَراءَ ذلِكَ ، فَكَأَنَّمَا اطَّلَعوا غُيوبَ أهلِ البَرزَخِ في طُولِ الإِقامَةِ فيهِ ، وحَقَّقَتِ القِيامَةُ عَلَيهِم عِداتِها ، فَكَشَفوا غِطاءَ ذلِكَ لِأَهلِ الدُّنيا ، حَتّى كَأَنَّهُم يَرَونَ ما لا يَرَى النّاسُ ، ويَسمَعونَ ما لا يَسمَعونَ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جانب پروردگارم ، دليلى آشكار و در دينم ، بصيرت و در كارم ، يقين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ـاز سخنان ايشان كه در آن به كشتارها و فتنه هاى آينده اشاره مى كند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اى چنان 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شوند كه آهنگر ، سرنيزه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تيغه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تيز مى كند و ديدگانشان به نور قرآن ، روشنى مى يابد </w:t>
      </w:r>
      <w:r>
        <w:rPr>
          <w:rFonts w:eastAsia="IRNazanin" w:cs="IRNazanin"/>
          <w:color w:val="111111"/>
          <w:sz w:val="28"/>
          <w:szCs w:val="28"/>
          <w:rtl w:val="true"/>
          <w:lang w:bidi="fa-IR"/>
        </w:rPr>
        <w:t xml:space="preserve">. . . </w:t>
      </w:r>
      <w:r>
        <w:rPr>
          <w:rStyle w:val="FootnoteAnchor"/>
          <w:rtl w:val="true"/>
        </w:rPr>
        <w:footnoteReference w:id="225"/>
      </w:r>
      <w:r>
        <w:rPr>
          <w:rFonts w:ascii="IRNazanin" w:hAnsi="IRNazanin" w:eastAsia="IRNazanin"/>
          <w:color w:val="111111"/>
          <w:sz w:val="28"/>
          <w:sz w:val="28"/>
          <w:szCs w:val="28"/>
          <w:rtl w:val="true"/>
          <w:lang w:bidi="fa-IR"/>
        </w:rPr>
        <w:t xml:space="preserve">و روزگارشان ، به درازا مى كِشد تا خوارى را به نهايت مى رسانند و مستوجب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پيشامدهاى روزگار و زوال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 تا آن كه به پايان روزگار خويش ، نزديك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به آشوب ها روى مى آورند و دست به جنگ افروزى مى زنند و تخمِ جنگ مى افشانند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مؤمنانِ بينشوَر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شكيبايى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ميدان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 منّتى نمى نهند ، و جان فشانى هاى خويش در راه حق را بزرگ نمى پندارند تا آن كه چون قضاى الهى به تمام شدن مدّت بلا و آزمايش تعلّق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هاى خود را بر سرِ شمشيران مى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بصيرت خود را پشتوانه سلاح و قدرت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اندرزگوىِ خويش </w:t>
      </w:r>
      <w:r>
        <w:rPr>
          <w:rStyle w:val="FootnoteAnchor"/>
          <w:rtl w:val="true"/>
        </w:rPr>
        <w:footnoteReference w:id="226"/>
      </w:r>
      <w:r>
        <w:rPr>
          <w:rFonts w:ascii="IRNazanin" w:hAnsi="IRNazanin" w:eastAsia="IRNazanin"/>
          <w:color w:val="111111"/>
          <w:sz w:val="28"/>
          <w:sz w:val="28"/>
          <w:szCs w:val="28"/>
          <w:rtl w:val="true"/>
          <w:lang w:bidi="fa-IR"/>
        </w:rPr>
        <w:t xml:space="preserve">مطيع پروردگار خود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ـاز گفتار ايشان ، هنگام تلاوت اين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خانه ها ، هر بامداد و شامگاه ، او را نيايش مى كنند ؛ مردانى كه نه تجارت و نه دادوستدى ، ايشان را از ياد خدا ،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پاك و بلندمرتبه ـ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روشنى بخش دل ها قرار داده است ، گوش هاى سنگين شده دل ها ، با ياد خدا ، شنوا مى شوند و چشم هاى كم سو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آنها به وسيله آن ، بينا مى گردند و دل هاى خيره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رام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 براى خداوند ـ كه نعمت هايش گران بهاست ـ ، در هر بُرهه اى از زمان و در فاصله هاى زمانى ميان بعثت پيامبران ، بندگانى بوده كه در انديشه هايشان ، با آنانْ نجوا مى كرده است و در درون خِردهايشان ، با ايشانْ سخن مى گفته است و بدين سبب ، چشم ها و گوش ها و دل هايشان ، از نور بيدارى ، روشن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مردم ، يادآورى مى كردند و از مقام او مى ترساندند ، چونان راه نمايان بيابان ها كه هر كس را راه راستْ در پيش گيرد ، راهش را مى ستايند و نويد نجات به او مى دهند و هر كس را كه به چپ و راستْ منحرف شود ، راهش را نكوهش مى كنند و او را از نابودى بر حذر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همچنان ، چراغ هايى در آن تاريكى ها و راه نمايانى در آن شُبَهات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را اهلى است كه آن را به جاى اين دنيا بر گرفته اند ، و از اين رو ، هيچ تجارتى و داد و ستدى ، ايشان را از آن ،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عمر را با آن مى گذرانند و بازدارندگان از حرام هاى خدا را در گوش هاى غافلان ، فرياد مى زنند و به دادگرى ، فرا مى خوانند و خود به آن ،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زشتى ها ، نهى مى كنند و خود ، از آنها باز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دنيا را پشتِ سر نهاده ، به آخرت رسيده اند و هم اكنون ، در آن به سر مى برند ، و آنچه رافرا سوى دنياست ،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بر احوال پنهان برزخيان ، در طول مدّتى كه آن جايند ، 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 وعده هايش را براى آنان ، تحقّق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پرده هاى آن را براى مردم دنيا ، كنار مى زنند ، چنان كه گويى آنچه را مردم نمى بينند ، مى بينند و آنچه را مردم نمى شنوند ، مى شنوند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عَمُّنَا العَبّاسُ نافِذَ البَصيرَةِ ، صَلبَ الإِيمانِ ، جاهَدَ مَعَ أبي عَبدِ اللّهِ عليه السلام ، وأَبلى بَلاءً حَسَنا ، ومَضى شَهيدا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عمويمان عبّاس عليه السلام ، بصيرتى عميق و ايمانى استوار داشت و در كنار ابا عبد اللّه الحسين عليه السلام جهاد كرد و مردانه جنگيد و شهيد 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ـحينَ سُئِلَ عَنِ النَّعيمِ </w:t>
      </w:r>
      <w:r>
        <w:rPr>
          <w:rStyle w:val="FootnoteAnchor"/>
          <w:rtl w:val="true"/>
        </w:rPr>
        <w:footnoteReference w:id="22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نَحنُ ؛ الَّذينَ أنقَذَ اللّهُ النّاسَ بِنا مِنَ الضَّلالَةِ ، وبَصَّرَهُم بِنا مِنَ العَمى ، وعَلَّمَهُم بِنا مِنَ الجَهلِ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الدُّعاءُ لِأَهلِ البَصيرَةِالإمام زين العابدين عليه السلام ـمِن دُعائِهِ فِي الصَّلاةِ عَلى أتباعِ الرُّسُلِ ومُصَدِّقيهِم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وأَوصِل إلَى التّابِعينَ لَهُم بِإِحسانٍ ـ الَّذينَ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 لِاءِخْوَ نِنَا الَّذِينَ سَبَقُونَا بِالْاءِيمَانِ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ـ خَيرَ جَزائِكَ ، الَّذينَ قَصَدوا سَمْتَهُم </w:t>
      </w:r>
      <w:r>
        <w:rPr>
          <w:rStyle w:val="FootnoteAnchor"/>
          <w:rtl w:val="true"/>
        </w:rPr>
        <w:footnoteReference w:id="231"/>
      </w:r>
      <w:r>
        <w:rPr>
          <w:rFonts w:ascii="Amiri" w:hAnsi="Amiri" w:eastAsia="Amiri" w:cs="Amiri"/>
          <w:color w:val="111111"/>
          <w:sz w:val="28"/>
          <w:sz w:val="28"/>
          <w:szCs w:val="28"/>
          <w:rtl w:val="true"/>
          <w:lang w:bidi="ar-SA"/>
        </w:rPr>
        <w:t xml:space="preserve">، وتَحَرَّوا وِجهَتَهُم ، ومَضَوا عَلى شاكِلَتِهِم ، لَم يَثنِهِم رَيبٌ في بَصيرَتِهِم ، ولَم يَختَلِجهُم </w:t>
      </w:r>
      <w:r>
        <w:rPr>
          <w:rStyle w:val="FootnoteAnchor"/>
          <w:rtl w:val="true"/>
        </w:rPr>
        <w:footnoteReference w:id="232"/>
      </w:r>
      <w:r>
        <w:rPr>
          <w:rFonts w:ascii="Amiri" w:hAnsi="Amiri" w:eastAsia="Amiri" w:cs="Amiri"/>
          <w:color w:val="111111"/>
          <w:sz w:val="28"/>
          <w:sz w:val="28"/>
          <w:szCs w:val="28"/>
          <w:rtl w:val="true"/>
          <w:lang w:bidi="ar-SA"/>
        </w:rPr>
        <w:t xml:space="preserve">شَكٌّ في قَفوِ آثارِهِم ، وَالاِئتِمامِ بِهِدايَةِ مَنارِهِم ، مُكانِفينَ </w:t>
      </w:r>
      <w:r>
        <w:rPr>
          <w:rStyle w:val="FootnoteAnchor"/>
          <w:rtl w:val="true"/>
        </w:rPr>
        <w:footnoteReference w:id="233"/>
      </w:r>
      <w:r>
        <w:rPr>
          <w:rFonts w:ascii="Amiri" w:hAnsi="Amiri" w:eastAsia="Amiri" w:cs="Amiri"/>
          <w:color w:val="111111"/>
          <w:sz w:val="28"/>
          <w:sz w:val="28"/>
          <w:szCs w:val="28"/>
          <w:rtl w:val="true"/>
          <w:lang w:bidi="ar-SA"/>
        </w:rPr>
        <w:t xml:space="preserve">ومُوازِرينَ لَهُم ، يَدينونَ بِدينِهِم ، ويَهتَدونَ بِهَديِهِم ، يَتَّفِقونَ عَلَيهِم ولا يَتَّهِمونَهُم فيما أدَّوا إلَيهِم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2160_22253"/>
    </w:p>
    <w:p>
      <w:pPr>
        <w:pStyle w:val="Heading3"/>
        <w:numPr>
          <w:ilvl w:val="2"/>
          <w:numId w:val="1"/>
        </w:numPr>
        <w:rPr/>
      </w:pPr>
      <w:bookmarkStart w:id="147" w:name="__RefHeading___Toc363416_3804643083"/>
      <w:bookmarkStart w:id="148" w:name="_Toc56"/>
      <w:bookmarkEnd w:id="146"/>
      <w:bookmarkEnd w:id="147"/>
      <w:r>
        <w:rPr/>
        <w:t>۶</w:t>
      </w:r>
      <w:r>
        <w:rPr>
          <w:rtl w:val="true"/>
        </w:rPr>
        <w:t xml:space="preserve"> </w:t>
      </w:r>
      <w:r>
        <w:rPr>
          <w:rtl w:val="true"/>
        </w:rPr>
        <w:t xml:space="preserve">/ </w:t>
      </w:r>
      <w:r>
        <w:rPr/>
        <w:t>۲</w:t>
      </w:r>
      <w:r>
        <w:rPr>
          <w:rtl w:val="true"/>
        </w:rPr>
        <w:t xml:space="preserve"> دعا براى اهل بصيرت</w:t>
      </w:r>
      <w:bookmarkEnd w:id="148"/>
    </w:p>
    <w:p>
      <w:pPr>
        <w:pStyle w:val="BookText"/>
        <w:rPr/>
      </w:pPr>
      <w:r>
        <w:rPr>
          <w:rFonts w:ascii="IRNazanin" w:hAnsi="IRNazanin" w:eastAsia="IRNazanin"/>
          <w:color w:val="111111"/>
          <w:sz w:val="28"/>
          <w:sz w:val="28"/>
          <w:szCs w:val="28"/>
          <w:rtl w:val="true"/>
          <w:lang w:bidi="fa-IR"/>
        </w:rPr>
        <w:t xml:space="preserve">امام صادق عليه السلام ـدر پاسخ به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 ما هستيم كه خداوند ، به واسطه ما ، مردم را از گم راهى رهانيد و به وسيله ما ، به آنانْ بصيرت بخشيد و به وسيله ما ، از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دعا براى اهل بصيرتامام زين العابدين عليه السلام ـاز دعاى ايشان در درود فرستادن بر پيروان و تصديق كنندگانِ پيامبران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كه از ياران محمّد صلى الله عليه و آله ، به نيكى پيروى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همانان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برادران ما را كه پيش از ما ايمان آوردند ،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پاداشت را عطا فرما ؛ همانان كه راه ايشان را در پيش گرفتند و جهت و مقصد آنان را جُستند و به شيوه آنان رفتند و ترديدى در بصيرت ايشان ، راه نيافت و شكّى در گام برداشتن از پىِ ايشان و اقتدا به فروغ تابناك هدايتشان ، با وجود آنها در نياميخت ؛ بلكه همواره ، حامى و پشتيبان آنان اند و از دين آنان ، پيروى مى كنند و راه آنان را مى پويند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هم داستان اند و در آنچه به ايشان رسانده اند ، متّهمشان نمى كنند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البصيرة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التَّحذيرُ مِن فَقدِ البَصيرَةِالكتاب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كَثِيرًا مِّنَ الْجِنِّ وَالإِْنسِ لَهُمْ قُلُوبٌ لَايَفْقَهُونَ بِهَا وَلَهُمْ أَعْيُنٌ لَايُبْصِرُونَ بِهَا وَلَهُمْ ءَاذَانٌ لَايَسْمَعُونَ بِهَا أُوْلَئِكَ كَالأَْنْعَامِ بَلْ هُمْ أَضَلُّ أُوْلَئِكَ هُمُ الْغَافِلُونَ </w:t>
      </w:r>
      <w:r>
        <w:rPr>
          <w:rFonts w:eastAsia="Amiri" w:cs="Amiri" w:ascii="Amiri" w:hAnsi="Amiri"/>
          <w:color w:val="111111"/>
          <w:sz w:val="28"/>
          <w:szCs w:val="28"/>
          <w:rtl w:val="true"/>
          <w:lang w:bidi="ar-SA"/>
        </w:rPr>
        <w:t xml:space="preserve">» .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العَمى عَمَى القَلبِ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الأَعمى مَن عَمِيَ بَصَرُهُ ، ولكِنَّ الأَعمى مَن تَعمى بَصيرَتُهُ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جراد ،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2160_22255"/>
    </w:p>
    <w:p>
      <w:pPr>
        <w:pStyle w:val="Heading2"/>
        <w:numPr>
          <w:ilvl w:val="1"/>
          <w:numId w:val="1"/>
        </w:numPr>
        <w:rPr/>
      </w:pPr>
      <w:bookmarkStart w:id="150" w:name="__RefHeading___Toc363418_3804643083"/>
      <w:bookmarkStart w:id="151" w:name="_Toc57"/>
      <w:bookmarkEnd w:id="149"/>
      <w:bookmarkEnd w:id="150"/>
      <w:r>
        <w:rPr>
          <w:rtl w:val="true"/>
        </w:rPr>
        <w:t xml:space="preserve">فصل هفتم </w:t>
      </w:r>
      <w:r>
        <w:rPr>
          <w:rtl w:val="true"/>
        </w:rPr>
        <w:t xml:space="preserve">: </w:t>
      </w:r>
      <w:r>
        <w:rPr>
          <w:rtl w:val="true"/>
        </w:rPr>
        <w:t>نداشتن بصيرت</w:t>
      </w:r>
      <w:bookmarkEnd w:id="151"/>
    </w:p>
    <w:p>
      <w:pPr>
        <w:pStyle w:val="Heading3"/>
        <w:numPr>
          <w:ilvl w:val="2"/>
          <w:numId w:val="1"/>
        </w:numPr>
        <w:rPr/>
      </w:pPr>
      <w:bookmarkStart w:id="152" w:name="__RefHeading___Toc363420_3804643083"/>
      <w:bookmarkStart w:id="153" w:name="_Toc58"/>
      <w:bookmarkEnd w:id="152"/>
      <w:r>
        <w:rPr/>
        <w:t>۷</w:t>
      </w:r>
      <w:r>
        <w:rPr>
          <w:rtl w:val="true"/>
        </w:rPr>
        <w:t xml:space="preserve"> </w:t>
      </w:r>
      <w:r>
        <w:rPr>
          <w:rtl w:val="true"/>
        </w:rPr>
        <w:t xml:space="preserve">/ </w:t>
      </w:r>
      <w:r>
        <w:rPr/>
        <w:t>۱</w:t>
      </w:r>
      <w:r>
        <w:rPr>
          <w:rtl w:val="true"/>
        </w:rPr>
        <w:t xml:space="preserve"> بر حذر داشتن از بى بصيرتى</w:t>
      </w:r>
      <w:bookmarkEnd w:id="153"/>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بصيرت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حذر داشتن از بى بصيرتىقرآن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ما بسيارى از جنّيان و انسان ها را براى جهنّم آفريديم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دارند كه با آنها نمى فهمند ، و چشم هايى دارند كه با آنها نمى بينند ،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چارپايان اند ؛ بلكه گم راه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غافل ماندگان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كورى ، كورى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 ، آن كسى نيست كه ديده اش كور است ؛ بلكه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بصيرتش كور باشد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البَصَرِ لا يُجدي إذا عَمِيَتِ البَصيرَةُ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البَصَرِ أهوَنُ مِن فِقدانِ البَصيرَةِ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ذَهابُ البَصَرِ خَيرٌ مِن عَمَى البَصيرَةِ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فاقِدِ البَصيرَةِالإمام عليّ عليه السلام ـمِن كِتابٍ لَهُ إلى قُثَمِ بنِ العَبّاسِ وهُوَ عامِلُهُ عَلى مَكَّةَ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عَيني </w:t>
      </w:r>
      <w:r>
        <w:rPr>
          <w:rStyle w:val="FootnoteAnchor"/>
          <w:rtl w:val="true"/>
        </w:rPr>
        <w:footnoteReference w:id="242"/>
      </w:r>
      <w:r>
        <w:rPr>
          <w:rFonts w:ascii="Amiri" w:hAnsi="Amiri" w:eastAsia="Amiri" w:cs="Amiri"/>
          <w:color w:val="111111"/>
          <w:sz w:val="28"/>
          <w:sz w:val="28"/>
          <w:szCs w:val="28"/>
          <w:rtl w:val="true"/>
          <w:lang w:bidi="ar-SA"/>
        </w:rPr>
        <w:t xml:space="preserve">ـ بِالمَغرِبِ ـ كَتَبَ إلَيَّ يُعلِمُني أنَّهُ وُجِّهَ إلَى المَوسِمِ اُناسٌ مِن أهلِ الشّامِ العُميِ القُلوبِ ، الصُّمِّ الأَسماعِ ، الكُمهِ </w:t>
      </w:r>
      <w:r>
        <w:rPr>
          <w:rStyle w:val="FootnoteAnchor"/>
          <w:rtl w:val="true"/>
        </w:rPr>
        <w:footnoteReference w:id="243"/>
      </w:r>
      <w:r>
        <w:rPr>
          <w:rFonts w:ascii="Amiri" w:hAnsi="Amiri" w:eastAsia="Amiri" w:cs="Amiri"/>
          <w:color w:val="111111"/>
          <w:sz w:val="28"/>
          <w:sz w:val="28"/>
          <w:szCs w:val="28"/>
          <w:rtl w:val="true"/>
          <w:lang w:bidi="ar-SA"/>
        </w:rPr>
        <w:t xml:space="preserve">الأَبصارِ ، الَّذينَ يَلبِسونَ الحَقَّ بِالباطِلِ ، ويُطيعونَ المَخلوقَ في مَعصِيَةِ الخالِقِ ، ويَحتَلِبونَ الدُّنيا دَرَّها </w:t>
      </w:r>
      <w:r>
        <w:rPr>
          <w:rStyle w:val="FootnoteAnchor"/>
          <w:rtl w:val="true"/>
        </w:rPr>
        <w:footnoteReference w:id="244"/>
      </w:r>
      <w:r>
        <w:rPr>
          <w:rFonts w:ascii="Amiri" w:hAnsi="Amiri" w:eastAsia="Amiri" w:cs="Amiri"/>
          <w:color w:val="111111"/>
          <w:sz w:val="28"/>
          <w:sz w:val="28"/>
          <w:szCs w:val="28"/>
          <w:rtl w:val="true"/>
          <w:lang w:bidi="ar-SA"/>
        </w:rPr>
        <w:t xml:space="preserve">بِالدّينِ ، ويَشتَرونَ عاجِلَها بِآجِلِ الأَبرارِ المُتَّقينَ ؛ ولَن يَفوزَ بِالخَيرِ إلّا عامِلُهُ ، ولا يُجزى جَزاءَ الشَّرِّ إلّا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في يَدَيكَ قِيامَ الحازِمِ الصَّليبِ ، وَالنّاصِحِ اللَّبيبِ ، التّابِعِ لِسُلطانِهِ ، المُطيعِ لِاءِمامِهِ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وما يُعتَذَرُ مِنهُ ، ولا تَكُن عِندَ النَّعماءِ بَطِراً </w:t>
      </w:r>
      <w:r>
        <w:rPr>
          <w:rStyle w:val="FootnoteAnchor"/>
          <w:rtl w:val="true"/>
        </w:rPr>
        <w:footnoteReference w:id="245"/>
      </w:r>
      <w:r>
        <w:rPr>
          <w:rFonts w:ascii="Amiri" w:hAnsi="Amiri" w:eastAsia="Amiri" w:cs="Amiri"/>
          <w:color w:val="111111"/>
          <w:sz w:val="28"/>
          <w:sz w:val="28"/>
          <w:szCs w:val="28"/>
          <w:rtl w:val="true"/>
          <w:lang w:bidi="ar-SA"/>
        </w:rPr>
        <w:t xml:space="preserve">، ولا عِندَ البَأساءِ فَشِلاً ، وَالسَّلامُ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2160_22257"/>
    </w:p>
    <w:p>
      <w:pPr>
        <w:pStyle w:val="Heading3"/>
        <w:numPr>
          <w:ilvl w:val="2"/>
          <w:numId w:val="1"/>
        </w:numPr>
        <w:rPr/>
      </w:pPr>
      <w:bookmarkStart w:id="155" w:name="__RefHeading___Toc363422_3804643083"/>
      <w:bookmarkStart w:id="156" w:name="_Toc59"/>
      <w:bookmarkEnd w:id="154"/>
      <w:bookmarkEnd w:id="155"/>
      <w:r>
        <w:rPr/>
        <w:t>۷</w:t>
      </w:r>
      <w:r>
        <w:rPr>
          <w:rtl w:val="true"/>
        </w:rPr>
        <w:t xml:space="preserve"> </w:t>
      </w:r>
      <w:r>
        <w:rPr>
          <w:rtl w:val="true"/>
        </w:rPr>
        <w:t xml:space="preserve">/ </w:t>
      </w:r>
      <w:r>
        <w:rPr/>
        <w:t>۲</w:t>
      </w:r>
      <w:r>
        <w:rPr>
          <w:rtl w:val="true"/>
        </w:rPr>
        <w:t xml:space="preserve"> نكوهشِ شخصِ بى بصيرت</w:t>
      </w:r>
      <w:bookmarkEnd w:id="15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چشم ، سودى نمى دهد ،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 ، كور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نداشتن بينايى ، آسان تر از نداشتن بصيرت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كورى چشم ، بهتر از كورى بصيرت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نكوهشِ شخصِ بى بصيرتامام على عليه السلام ـاز نامه ايشان به قُثَم بن عبّاس ، كارگزارش در مكّه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جاسوس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 نوشته و اطّلاع داده است كه مردمانى از شاميان كوردل كه گوش هايشان كَر و چشم هايشان ، كور است ، سوى حج ، گسيل شده اند ؛ مردمانى كه حق را با باطل مى آميزند و از مخلوق ، به بهاى نافرمانى از خالق ، فرمان مى برند و دنيا را به وسيله دين مى 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ابزار رسيدن به دنيا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را ـ كه از آنِ نيكان پرهيزگار است ـ ، به دنياى گذرا مى فروشند ، در حالى كه به خير ، دست نمى يابد ، مگر آن كه به كارَش بندد ، و به كيفر بدى نمى رسد ، مگر كسى كه آن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در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ايستادگى كن ، همچون ايستادن شخص قاطع و باصلابت و خيرخواه خردمندى كه پيرو فرمان رواى خويش و فرمان بُردار پيشواى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كارى كنى كه به عذرخواهى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نعمت ها ، سرمست شو ، و نه در هنگام سختى ها ،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سرد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ـفي خُطبَةٍ لَهُ يَذُمُّ فيها أهلَ الكوفَةِ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مُنيتُ مِنكُم بِثَلاثٍ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 وبُكمٌ ذَوُو كَلامٍ ، وعُميٌ ذَوُو أبصارٍ ، لا أحرارُ صِدقٍ عِندَ اللِّقاءِ ، ولا إخوانُ ثِقَةٍ عِندَ البَلاءِ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عليه السلام ـأيضاً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أعِظُكُم فَلا تَتَّعِظونَ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ماذا مُنيتُ 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مُنيتُ بِصُمٍّ لا يَسمَعونَ ، وكُمهٍ لا يُبصِرونَ ، وبُكمٍ لا يَعقِلونَ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حَيارى عَمِهونَ </w:t>
      </w:r>
      <w:r>
        <w:rPr>
          <w:rStyle w:val="FootnoteAnchor"/>
          <w:rtl w:val="true"/>
        </w:rPr>
        <w:footnoteReference w:id="249"/>
      </w:r>
      <w:r>
        <w:rPr>
          <w:rFonts w:ascii="Amiri" w:hAnsi="Amiri" w:eastAsia="Amiri" w:cs="Amiri"/>
          <w:color w:val="111111"/>
          <w:sz w:val="28"/>
          <w:sz w:val="28"/>
          <w:szCs w:val="28"/>
          <w:rtl w:val="true"/>
          <w:lang w:bidi="ar-SA"/>
        </w:rPr>
        <w:t xml:space="preserve">سُكارى ، في طُغيانِهِم يَتَرَدَّدونَ ، وبِشَياطينِهِم وطَواغيتِهِم يَقتَدونَ ، بُصَراءُ عُميٌ لا يُبصِرونَ ، نُطَقاءُ بُكمٌ لا يَعقِلونَ ، سُمَعاءُ صُمٌّ لا يَسمَعونَ ، رَضوا بِالدّونِ وحَسِبوا أنَّهُم مُهتَدونَ ، حادوا عَن مَدرَجَةِ الأَكياسِ ، ورَتَعوا في مَرعَى الأَرجاسِ الأَنجاسِ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ـدر سخنانش در نكوهش كوفيان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گرفتار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داريد ، امّا كَريد ، و زبان داريد ، امّا لاليد ، و چشم داريد ، امّا كوريد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 دو خصلتى كه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ديدار ، آزاد مردانى هستيد صادق ، و نه به گاه سختى ، برادرانى مورد اعتماد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ـدر سخنانش در نكوهش كوفيان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شما را اندرز مى دهم ؛ امّا به گوش نمى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است اين كه من ، گرفتار شما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مُشتى كَر شده ام كه نمى شنوند و مُشتى كور كه نمى بينند و مُشتى لال كه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سرگشته و كور و مست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سركشى خويش ، غوطه ورند و از اهريمنان و طاغوت هاى خود ،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دارند ؛ امّا كورند و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دارند ؛ ليكن لال اند و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دارند ؛ امّا كَرند و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پَستى ، رضايت داده اند و خويشتن را ره يافته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زيركان و خردمندان ، منحرف گشته اند و در چراگاه پليدان و ناپاكان مى چرند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مَضارُّ فَقدِ البَصيرَةِأ ـ الشَّكُّالإمام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عَمِيَ عَمّا بَينَ يَدَيهِ ، غَرَسَ الشَّكَّ بَينَ جَنبَيهِ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عليه السلام ـمِن كَلامٍ لَهُ عليه السلام لِكُمَيلِ بنِ زِيادٍ النَّخَعِيِّ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ههُنا لَعِلماً جَمّاً ـ وأَشارَ بِيَدِهِ إلى صَدرِهِ ـ لَو أصَبتُ لَهُ حَمَلَةً ، بَلى أصَبتُ لَقِناً </w:t>
      </w:r>
      <w:r>
        <w:rPr>
          <w:rStyle w:val="FootnoteAnchor"/>
          <w:rtl w:val="true"/>
        </w:rPr>
        <w:footnoteReference w:id="252"/>
      </w:r>
      <w:r>
        <w:rPr>
          <w:rFonts w:ascii="Amiri" w:hAnsi="Amiri" w:eastAsia="Amiri" w:cs="Amiri"/>
          <w:color w:val="111111"/>
          <w:sz w:val="28"/>
          <w:sz w:val="28"/>
          <w:szCs w:val="28"/>
          <w:rtl w:val="true"/>
          <w:lang w:bidi="ar-SA"/>
        </w:rPr>
        <w:t xml:space="preserve">غَيرَ مَأمونٍ عَلَيهِ ، مُستَعمِلاً آلَةَ الدّينِ لِلدُّنيا ، ومُستَظهِراً بِنِعَمِ اللّهِ عَلى عِبادِهِ ، وبِحُجَجِهِ عَلى أولِيائِهِ ، أو مُنقاداً لِحَمَلَةِ الحَقِّ ، لا بَصيرَةَ لَهُ في أحنائِهِ ، يَنقَدِحُ الشَّكُّ في قَلبِهِ لِأَوَّلِ عارِضٍ مِن شُبهَةٍ ، ألا لا ذا ولا ذاكَ ، أو مَنهوماً بِاللَّذَّةِ سَلِسَ القِيادِ لِلشَّهوَةِ ، أو مُغرَماً بِالجَمعِ وَالاِدِّخارِ ، لَيسا مِن رُعاةِ الدّينِ في شَيءٍ ، أقرَبُ شَيءٍ شَبَهاً بِهِمَا الأَنعامُ السّائِمَةُ ، كَذلِكَ يَموتُ العِلمُ بِمَوتِ حامِليهِ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2160_22261"/>
    </w:p>
    <w:p>
      <w:pPr>
        <w:pStyle w:val="Heading3"/>
        <w:numPr>
          <w:ilvl w:val="2"/>
          <w:numId w:val="1"/>
        </w:numPr>
        <w:rPr/>
      </w:pPr>
      <w:bookmarkStart w:id="158" w:name="__RefHeading___Toc363424_3804643083"/>
      <w:bookmarkStart w:id="159" w:name="_Toc60"/>
      <w:bookmarkEnd w:id="157"/>
      <w:bookmarkEnd w:id="158"/>
      <w:r>
        <w:rPr/>
        <w:t>۷</w:t>
      </w:r>
      <w:r>
        <w:rPr>
          <w:rtl w:val="true"/>
        </w:rPr>
        <w:t xml:space="preserve"> </w:t>
      </w:r>
      <w:r>
        <w:rPr>
          <w:rtl w:val="true"/>
        </w:rPr>
        <w:t xml:space="preserve">/ </w:t>
      </w:r>
      <w:r>
        <w:rPr/>
        <w:t>۳</w:t>
      </w:r>
      <w:r>
        <w:rPr>
          <w:rtl w:val="true"/>
        </w:rPr>
        <w:t xml:space="preserve"> زيان هاى بى بصيرتى</w:t>
      </w:r>
      <w:bookmarkEnd w:id="159"/>
    </w:p>
    <w:p>
      <w:pPr>
        <w:pStyle w:val="Heading4"/>
        <w:numPr>
          <w:ilvl w:val="3"/>
          <w:numId w:val="1"/>
        </w:numPr>
        <w:rPr/>
      </w:pPr>
      <w:bookmarkStart w:id="160" w:name="__RefHeading___Toc363426_3804643083"/>
      <w:bookmarkStart w:id="161" w:name="_Toc61"/>
      <w:bookmarkEnd w:id="160"/>
      <w:r>
        <w:rPr>
          <w:rtl w:val="true"/>
        </w:rPr>
        <w:t>الف ـ شك</w:t>
      </w:r>
      <w:bookmarkEnd w:id="16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زيان هاى بى بصيرتىالف ـ شكامام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ديدن آنچه پيشِ روى اوست ، كور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را در سينه خود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ـاز گفتار ايشان به كميل بن زياد نَخَعى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سينه اش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فراوانى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آن ، فراگيرندگانى مى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تيزهوشانى يافته ام ؛ ليكن امين و مورد اعتماد نيستند ؛ زيرا ابزارهاى دين را براى دنيا به كار مى گيرند و نعمت هاى خدا را ، وسيله تسلّط و برترى بر بندگان او قرار مى دهند و حجّت هايش را دستاويز چيره آمدن بر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ديگرى را يافته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حاملان حق ، فرمان بُردارند ؛ امّا به پيچ و خم هاى حق ، بصيرت ندارند و با اوّلين شُبهه اى كه برايشان پيش مى آيد ، آتش ترديد در دل هايشان ، برافروخته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 صلاحيت برخوردارى از دانش مرا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هم هستند كه گرسنه لذّت هايند و رام شهوت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هم شيفته گِردآوردن مال و اندوختن ثروت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گروه ، به هيچ رو ، دينْ نگهدار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مانندترين چيز به اينان ، حيواناتِ چرنده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با مرگ دانشمندان ، دانش نيز مى ميرد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الضَّلالَةُالكتاب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يَنظُرُ إِلَيْكَ أَفَأَنتَ تَهْدِى الْعُمْىَ وَ لَوْ كَانُواْ لَا يُبْصِرُونَ </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فِى طُغْيَانِهِمْ يَعْمَهُونَ </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الحديثالإمام الباقر عليه السلام ـفي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وَنُقَلِّبُ أَفْئِدَتَهُمْ 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نَنكُسُ قُلوبَهُم فَيَكونُ أسفَلُ قُلوبِهِم أعلاها ، ونُعمي أبصارَهُم فَلا يُبصِرونَ الهُدى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أبِي الجارودِ عَن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 بَيْنِ أَيْدِيهِمْ سَدًّا وَ مِنْ خَلْفِهِمْ سَدًّا فَأَغْشَيْنَاهُمْ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 أخَذَ اللّهُ سَمعَهُم وأَبصارَهُم وقُلوبَهُم فَأَعماهُم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جَهلِ بنِ هِشامٍ و نَفَرٍ مِن أهلِ بَيتِهِ ، وذلِكَ أنَّ النَّبِيَّ صلى الله عليه و آله قامَ يُصَلّي ، وقَد حَلَفَ أبو جَهلٍ لَئِن رَآهُ يُصَلّي لَيَدمَغَنَّهُ </w:t>
      </w:r>
      <w:r>
        <w:rPr>
          <w:rStyle w:val="FootnoteAnchor"/>
          <w:rtl w:val="true"/>
        </w:rPr>
        <w:footnoteReference w:id="258"/>
      </w:r>
      <w:r>
        <w:rPr>
          <w:rFonts w:ascii="Amiri" w:hAnsi="Amiri" w:eastAsia="Amiri" w:cs="Amiri"/>
          <w:color w:val="111111"/>
          <w:sz w:val="28"/>
          <w:sz w:val="28"/>
          <w:szCs w:val="28"/>
          <w:rtl w:val="true"/>
          <w:lang w:bidi="ar-SA"/>
        </w:rPr>
        <w:t xml:space="preserve">، فَجاءَ ومَعَهُ حَجَرٌ وَالنَّبِيُّ قائِمٌ يُصَلّي ، فَجَعَلَ كُلَّما رَفَعَ الحَجَرَ لِيَرمِيَهُ أثبَتَ اللّهُ يَدَهُ إلى عُنُقِهِ ولا يَدورُ الحَجَرُ بِيَدِهِ ، فَلَمّا رَجَعَ إلى أصحابِهِ سَقَطَ الحَجَرُ مِن يَدِهِ ، ثُمَّ قامَ رَجُلٌ آخَرُ وهُوَ مِن رَهطِهِ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أقتُلُهُ ، فَلَمّا دَنا مِنهُ فَجَعَلَ يَسمَعُ قِراءَةَ رَسولِ اللّهِ صلى الله عليه و آله فَاُرعِبَ فَرَجَعَ إلى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بَيني وبَينَهُ كَهَيئَةِ العِجلِ يَخطِرُ بِذَنَبِهِ فَخِفتُ أن أتَقَدَّمَ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160_22263"/>
    </w:p>
    <w:p>
      <w:pPr>
        <w:pStyle w:val="Heading4"/>
        <w:numPr>
          <w:ilvl w:val="3"/>
          <w:numId w:val="1"/>
        </w:numPr>
        <w:rPr/>
      </w:pPr>
      <w:bookmarkStart w:id="163" w:name="__RefHeading___Toc363428_3804643083"/>
      <w:bookmarkStart w:id="164" w:name="_Toc62"/>
      <w:bookmarkEnd w:id="162"/>
      <w:bookmarkEnd w:id="163"/>
      <w:r>
        <w:rPr>
          <w:rtl w:val="true"/>
        </w:rPr>
        <w:t>ب ـ گم راهى</w:t>
      </w:r>
      <w:bookmarkEnd w:id="164"/>
    </w:p>
    <w:p>
      <w:pPr>
        <w:pStyle w:val="BookText"/>
        <w:rPr/>
      </w:pPr>
      <w:r>
        <w:rPr>
          <w:rFonts w:ascii="IRNazanin" w:hAnsi="IRNazanin" w:eastAsia="IRNazanin"/>
          <w:color w:val="111111"/>
          <w:sz w:val="28"/>
          <w:sz w:val="28"/>
          <w:szCs w:val="28"/>
          <w:rtl w:val="true"/>
          <w:lang w:bidi="fa-IR"/>
        </w:rPr>
        <w:t>ب ـ گم راهىقرآن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 كسى است كه به سوى تو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نابينايان را ـ هر چند نبينند ـ هدايتْ توانى كرد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فرا سوى آنان ، سدّى و پشت سرشان ، سدّى نهاده ، پرده 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فرو گسترده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نمى بينند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 ها و ديدگانشان را بر مى گردانيم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نتيجه ، به آيات ما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نخستين بار ، به آن ايمان نياوردند ، و آنان را رها مى كنيم تا در طغيانشان ، سرگردان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ـدر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 ها و ديدگانشان را بر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را وارونه مى سازيم ، آن سان كه پايين دل هايشان ، بالا قرار مى گيرد ، و ديدگانشان را كور مى كنيم ، چنان كه راه درست را نمى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روايت ابو جارود ، از امام باقر عليه السلام 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فرا سوى آنان ، سدّى و پشت سرشان ، سدّى نهاده ، پرده 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فرو گسترده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كور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گوش و چشم و دل آنها را گرفت و از ديدن راه درست و هدايت ، نابينايشان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 باره ابو جهل بن هشام و چند نفر از خانواده اش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آن بود كه روزى پيامبر صلى الله عليه و آله به نماز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كه سوگند ياد كرده بود اگر ايشان را در حال نماز خواندن ببيند ، مغزش را متلاشى خواهد كرد ، لذا سنگى برداشت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مشغول نماز خواندن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او سنگ را بلند مى كرد تا به ايشان بزند ، خداوند ، دست او را در هوا ، نگه مى داشت و سنگ در دستش نمى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دوستانش باز گشت ، سنگ از دستش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ديگرى ـ كه وى نيز از گروه او بود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پيامبر صلى الله عليه و آله شد ، صداى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وحشت شد و نزد دوستانش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گوساله مانندى ، ميان من و او حائل شد كه دُمش را تكان مى داد و من ، ترسيدم كه جلوتر بروم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الشُّبهَةُ شُبهَةً لِأَ نَّها تُشبِهُ الحَقَّ ، فَأَمّا أولِياءُ اللّهِ فَضِياؤُهُم فيهَا اليَقينُ ، ودَليلُهُم سَمتُ الهُدى ، وأَمّا أعداءُ اللّهِ فَدَعاهُم إلَيهَا الضَّلالُ ودَليلُهُمُ العَمى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عَلى غَيرِ بَصيرَةٍ كَالسّائِرِ عَلى غَيرِ الطَّريقِ ، لا يَزيدُهُ سُرعَةُ السَّيرِ إلّا بُعداً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ج ـ الرِّياءُالإمام عليّ عليه السلام ـفي جَوابِ زَيدِ بنِ صوحانَ العَبدِيِّ لَمّا سَأَ لَهُ عَن أعمَى الخَلقِ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لِغَيرِ اللّهِ يَطلُبُ بِعَمَلِهِ الثَّوابَ مِن عِندِ اللّهِ عز و جل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160_22265"/>
    </w:p>
    <w:p>
      <w:pPr>
        <w:pStyle w:val="Heading4"/>
        <w:numPr>
          <w:ilvl w:val="3"/>
          <w:numId w:val="1"/>
        </w:numPr>
        <w:rPr/>
      </w:pPr>
      <w:bookmarkStart w:id="166" w:name="__RefHeading___Toc363430_3804643083"/>
      <w:bookmarkStart w:id="167" w:name="_Toc63"/>
      <w:bookmarkEnd w:id="165"/>
      <w:bookmarkEnd w:id="166"/>
      <w:r>
        <w:rPr>
          <w:rtl w:val="true"/>
        </w:rPr>
        <w:t>ج ـ ريا</w:t>
      </w:r>
      <w:bookmarkEnd w:id="16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 به اين دليل شُبهه ناميده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دوستان خدا ، چراغ راهشان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 يقين است و راه نمايشان ، راه راست ؛ ولى دشمنان خدا ، انگيزه شان براى شبهه ، گم راهى است و راه نمايشان ،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بصيرتى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بدون بينشْ عمل كند ، همچون كسى است كه در بيراهه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هر چه تندتر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رياامام على عليه السلام ـدر پاسخ به زيد بن صوحان عبدى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كورترين خلق ، چه كسى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غير خدا ، كار كند و براى كارش از خداوند عز و جل پاداش بخواهد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بُغضُ أهلِ البَيتِ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العَمى مَن عَمِيَ عَن فَضلِنا ، وناصَبَنَا العَداوَةَ بِلا ذَنبٍ سَبَقَ إلَيهِ مِنّا ، إلّا أنّا دَعَونا إلَى الحَقِّ ودَعاهُ مَن سِوانا إلَى الفِتنَةِ وَالدُّنيا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ه ـ نَدامَةُ يَومِ القِيامَةِالكتاب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رُءُوسِهِمْ عِندَ رَبِّهِمْ رَبَّنَا أَبْصَرْنَا وَ سَمِعْنَا فَارْجِعْنَا نَعْمَلْ صَالِحًا إِنَّا مُوقِنُونَ </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فِى هَـذِهِ أَعْمَى فَهُوَ فِى الْاخِرَةِ أَعْمَى وَ أَضَلُّ سَبِيلاً </w:t>
      </w:r>
      <w:r>
        <w:rPr>
          <w:rFonts w:eastAsia="Amiri" w:cs="Amiri" w:ascii="Amiri" w:hAnsi="Amiri"/>
          <w:color w:val="111111"/>
          <w:sz w:val="28"/>
          <w:szCs w:val="28"/>
          <w:rtl w:val="true"/>
          <w:lang w:bidi="ar-SA"/>
        </w:rPr>
        <w:t xml:space="preserve">» . </w:t>
      </w:r>
      <w:r>
        <w:rPr>
          <w:rStyle w:val="FootnoteAnchor"/>
          <w:rtl w:val="true"/>
        </w:rPr>
        <w:footnoteReference w:id="26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160_22267"/>
    </w:p>
    <w:p>
      <w:pPr>
        <w:pStyle w:val="Heading4"/>
        <w:numPr>
          <w:ilvl w:val="3"/>
          <w:numId w:val="1"/>
        </w:numPr>
        <w:rPr/>
      </w:pPr>
      <w:bookmarkStart w:id="169" w:name="__RefHeading___Toc363432_3804643083"/>
      <w:bookmarkStart w:id="170" w:name="_Toc64"/>
      <w:bookmarkEnd w:id="168"/>
      <w:bookmarkEnd w:id="169"/>
      <w:r>
        <w:rPr>
          <w:rtl w:val="true"/>
        </w:rPr>
        <w:t>د ـ كين ورزى با اهل بيت عليهم السلام</w:t>
      </w:r>
      <w:bookmarkEnd w:id="170"/>
    </w:p>
    <w:p>
      <w:pPr>
        <w:pStyle w:val="Heading4"/>
        <w:numPr>
          <w:ilvl w:val="3"/>
          <w:numId w:val="1"/>
        </w:numPr>
        <w:rPr/>
      </w:pPr>
      <w:bookmarkStart w:id="171" w:name="__RefHeading___Toc363434_3804643083"/>
      <w:bookmarkStart w:id="172" w:name="_Toc65"/>
      <w:bookmarkEnd w:id="171"/>
      <w:r>
        <w:rPr>
          <w:rtl w:val="true"/>
        </w:rPr>
        <w:t>ه ـ پشيمانى در روز قيامت</w:t>
      </w:r>
      <w:bookmarkEnd w:id="172"/>
    </w:p>
    <w:p>
      <w:pPr>
        <w:pStyle w:val="BookText"/>
        <w:rPr/>
      </w:pPr>
      <w:r>
        <w:rPr>
          <w:rFonts w:ascii="IRNazanin" w:hAnsi="IRNazanin" w:eastAsia="IRNazanin"/>
          <w:color w:val="111111"/>
          <w:sz w:val="28"/>
          <w:sz w:val="28"/>
          <w:szCs w:val="28"/>
          <w:rtl w:val="true"/>
          <w:lang w:bidi="fa-IR"/>
        </w:rPr>
        <w:t xml:space="preserve">د ـ كين ورزى با اهل بيت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كورترينِ مردم ، كسى است كه از ديدن برترى ما ، كور باشد و بدون آن كه گناهى در حقّ او كرده باشيم ، با ما دشمنى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گناهمان ، اين است كه ما او را به حق ، دعوت كرده ايم ، در حالى كه ديگران ، او را به سوى فتنه و دنيا ، فرا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پشيمانى در روز قيامتقرآن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هنگامى را كه مجرمان ، نزد پروردگارشان ، سرهاشان را به زير افكنده اند ، مى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و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باز گردان تا كار شايسته انجام دهيم ؛ چرا كه ما ، يقين داريم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كور باشد ، در آخرت نيز كور و گمراه تر است</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الحديثالكافي عن أبي بصير عن الإمام الصادق عليه السلام ـفي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نَحْشُرُهُ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البَصَرِ فِي الآخِرَةِ ، أعمَى القَلبِ فِي الدُّنيا عَن وِلايَةِ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مُتَحَيِّرٌ فِي القِيامَةِ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حَشَرْتَنِى أَعْمَى وَ قَدْ كُنتُ بَصِيرًا قَالَ كَذَ لِكَ أَتَتْكَ ءَايَاتُنَا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فَنَسِيتَهَا وَ كَذَ لِكَ الْيَوْمَ تُنسَى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يَعني تَرَكتَها وكَذلِكَ اليَومَ تُترَكُ فِي النّارِ كَما تَرَكتَ الأَئِمَّةَ عليهم السلام ، فَلَم تُطِع أمرَهُم ولَم تَسمَع قَولَهُم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حديثالكافى ـبه نقل از ابو بصير ، از امام صادق عليه السلام ـ در باره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قيامت ، او را كور محشور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آخرت ، كورْچشم ، در دنيا ، كورْدل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در قيامت ، حيرت زده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مرا كور محشور كردى ، در حالى كه من ، بينا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نشانه هاى ما بر تو آمد و آن را به فراموشى سپردى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نشانه ها ، امامان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به فراموشى سپردى ، امروز ، همان گونه فراموش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تو آن نشانه ها را رها كردى و امروز ، تو نيز در آتش ، رها مى شوى ، چنان كه امامان عليهم السلام را رها كردى و از فرمانشان ، اطاعت ننمودى و به سخنانشان ، گوش نكردى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البصيرة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اِتِّباعُ الهَوىالكتاب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أَفَرَءَيْتَ مَنِ اتَّخَذَ إِلَـهَهُ هَوَاهُ وَ أَضَلَّهُ اللَّهُ عَلَى عِلْمٍ وَ خَتَمَ عَلَى سَمْعِهِ وَ قَلْبِهِ وَ جَعَلَ عَلَى بَصَرِهِ غِشَـوَةً فَمَن يَهْدِيهِ مِن بَعْدِ اللَّهِ أَفَلَا تَذَكَّرُونَ </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الهَوى شَريكُ العَمى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رَكِبَ الهَوى ، أدرَكَ العَمى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160_22271"/>
    </w:p>
    <w:p>
      <w:pPr>
        <w:pStyle w:val="Heading2"/>
        <w:numPr>
          <w:ilvl w:val="1"/>
          <w:numId w:val="1"/>
        </w:numPr>
        <w:rPr/>
      </w:pPr>
      <w:bookmarkStart w:id="174" w:name="__RefHeading___Toc363436_3804643083"/>
      <w:bookmarkStart w:id="175" w:name="_Toc66"/>
      <w:bookmarkEnd w:id="173"/>
      <w:bookmarkEnd w:id="174"/>
      <w:r>
        <w:rPr>
          <w:rtl w:val="true"/>
        </w:rPr>
        <w:t xml:space="preserve">فصل هشتم </w:t>
      </w:r>
      <w:r>
        <w:rPr>
          <w:rtl w:val="true"/>
        </w:rPr>
        <w:t xml:space="preserve">: </w:t>
      </w:r>
      <w:r>
        <w:rPr>
          <w:rtl w:val="true"/>
        </w:rPr>
        <w:t>موانع بصيرت</w:t>
      </w:r>
      <w:bookmarkEnd w:id="175"/>
    </w:p>
    <w:p>
      <w:pPr>
        <w:pStyle w:val="Heading3"/>
        <w:numPr>
          <w:ilvl w:val="2"/>
          <w:numId w:val="1"/>
        </w:numPr>
        <w:rPr/>
      </w:pPr>
      <w:bookmarkStart w:id="176" w:name="__RefHeading___Toc363438_3804643083"/>
      <w:bookmarkStart w:id="177" w:name="_Toc67"/>
      <w:bookmarkEnd w:id="176"/>
      <w:r>
        <w:rPr/>
        <w:t>۸</w:t>
      </w:r>
      <w:r>
        <w:rPr>
          <w:rtl w:val="true"/>
        </w:rPr>
        <w:t xml:space="preserve"> </w:t>
      </w:r>
      <w:r>
        <w:rPr>
          <w:rtl w:val="true"/>
        </w:rPr>
        <w:t xml:space="preserve">/ </w:t>
      </w:r>
      <w:r>
        <w:rPr/>
        <w:t>۱</w:t>
      </w:r>
      <w:r>
        <w:rPr>
          <w:rtl w:val="true"/>
        </w:rPr>
        <w:t xml:space="preserve"> پيروى از هواى نفس</w:t>
      </w:r>
      <w:bookmarkEnd w:id="177"/>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بصيرت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پيروى از هواى نفسقرآن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ديدى كسى را كه هوس خويش را معبود خود قرار داده است و خدا ، او را دانسته ، گم راه گردانيده و بر گوش او و دلش ، مُهر زده و بر ديده اش ، پرده نهاده است؟ آيا پس از خدا ، چه كسى او را هدايت خواهد كرد؟ آيا پند نمى گيريد؟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هَوَس ، شريك كوردلى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هوس بنشيند ، به كورى مى رسد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بِمُجانَبَةِ الهَوى ؛ فَإِنَّ الهَوى يَدعو إلَى العَمى ، وهُوَ الضَّلالُ فِي الآخِرَةِ وَالدُّنيا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أبصَرَتِ العَينُ الشَّهوَةَ عَمِيَ القَلبُ عَنِ العاقِبَةِ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النّهم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الفطنة وظلمة القلب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الرَّغبَةُ فِي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يَرغَبُ فِي الدُّنيا فَطالَ فيها أمَلُهُ ، أعمَى اللّهُ قَلبَهُ عَلى قَدرِ رَغبَتِهِ فيها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الإمام عليّ عليه السلام ـفي صِفَةِ الدُّنيا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بِها بَصَّرَتهُ ، ومَن أبصَرَ إلَيها أعمَتهُ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160_22273"/>
    </w:p>
    <w:p>
      <w:pPr>
        <w:pStyle w:val="Heading3"/>
        <w:numPr>
          <w:ilvl w:val="2"/>
          <w:numId w:val="1"/>
        </w:numPr>
        <w:rPr/>
      </w:pPr>
      <w:bookmarkStart w:id="179" w:name="__RefHeading___Toc363440_3804643083"/>
      <w:bookmarkStart w:id="180" w:name="_Toc68"/>
      <w:bookmarkEnd w:id="178"/>
      <w:bookmarkEnd w:id="179"/>
      <w:r>
        <w:rPr/>
        <w:t>۸</w:t>
      </w:r>
      <w:r>
        <w:rPr>
          <w:rtl w:val="true"/>
        </w:rPr>
        <w:t xml:space="preserve"> </w:t>
      </w:r>
      <w:r>
        <w:rPr>
          <w:rtl w:val="true"/>
        </w:rPr>
        <w:t xml:space="preserve">/ </w:t>
      </w:r>
      <w:r>
        <w:rPr/>
        <w:t>۲</w:t>
      </w:r>
      <w:r>
        <w:rPr>
          <w:rtl w:val="true"/>
        </w:rPr>
        <w:t xml:space="preserve"> گرايش به دنيا</w:t>
      </w:r>
      <w:bookmarkEnd w:id="18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دورى گُزيدن از هواى نفس ، سفارش مى كنم ؛ چرا كه هواى نفس ، به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 و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خوانَد 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در آخرت و دنياست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چشم ، شهوت بين شود ، دل از ديدن عاقبت ، كور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گرايش به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دنيا گرايد و آرزوهاى دنيوى اش ، دور و دراز گردد ، خداوند به اندازه گرايش او به دنيا ، دلش را كور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توصيف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دنيا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آيينه عبرت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دنيا او را بينا مى گردانَد و آن كه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 دنيا كورش مى سازد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ـفي صِفَةِ أهلِ الدُّنيا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بِهِمُ الدُّنيا طَريقَ العَمى ، وأَخَذَت بِأَبصارِهِم عَن مَنارِ الهُدى ، فَتاهوا في حَيرَتِها ، وغَرِقوا في نِعمَتِها ، وَاتَّخَذوها رَبّا ، فَلَعِبَت بِهِم ولَعِبوا بِها ، ونَسوا ما وَراءَها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لِحُبِّ الدُّنيا صَمَّتِ الأَسماعُ عَن سَماعِ الحِكمَةِ ، وعَمِيَتِ القُلوبُ عَن نورِ البَصيرَةِ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غَرَّتهُ الدُّنيا بِمُحالِ الآمالِ ، وخَدَعَتهُ بِزورِ </w:t>
      </w:r>
      <w:r>
        <w:rPr>
          <w:rStyle w:val="FootnoteAnchor"/>
          <w:rtl w:val="true"/>
        </w:rPr>
        <w:footnoteReference w:id="278"/>
      </w:r>
      <w:r>
        <w:rPr>
          <w:rFonts w:ascii="Amiri" w:hAnsi="Amiri" w:eastAsia="Amiri" w:cs="Amiri"/>
          <w:color w:val="111111"/>
          <w:sz w:val="28"/>
          <w:sz w:val="28"/>
          <w:szCs w:val="28"/>
          <w:rtl w:val="true"/>
          <w:lang w:bidi="ar-SA"/>
        </w:rPr>
        <w:t xml:space="preserve">الأَمانِيِّ ؛ أورَثَتهُ كَمَهاً ، وأَلبَسَتهُ عَمىً ، وقَطَعَتهُ عَنِ الاُخرى ، وأَورَدَتهُ مَوارِدَ الرَّدى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غَلَبَتِ الدُّنيا عَلَيهِ ، عَمِيَ عَمّا بَينَ يَدَيهِ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نَظَرَهُ عَلى أبناءِ الدُّنيا ، عَمِيَ عَن سَبيلِ الهُدى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عليه السلام ـفيما كَتَبَهُ إلى بَعضِ 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اِرفِضِ الدُّنيا ؛ فَإِنَّ حُبَّ الدُّنيا يُعمي ويُصِمُّ ويُبكِمُ ، ويُذِلُّ الرِّقابَ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ويژگى دنياطلبان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آنها را به كوره راه برده و ديدگانشان را از ديدن نشانه هاى راهيابى ، فرو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حيرتكده دنيا ، سرگشته اند و در نعمت هاى آن ، غرقه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پروردگار خويش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دنيا ، آنها را بازيچه ساخته است و آنها هم دنيا را ، و فراسوىِ آن را از ياد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عشق به دنياست كه گوش ها ، از شنيدن حكمت ، كَر گشته اند و دل ها ، از نور بصيرت ، 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دنيا ، او را با آمال مُحال ، فريفته و با آرزوهاى دروغين ، فريب داده است ، ميراث بى بينشى برايش بر جا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كورى بر او پوشانده است و از آخرت ، محرومش ساخته و او را به جايگاه هاى هلاكت و تباهى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دنيا بر او غالب آيد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فراپيش اوست ، كور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نگاهش به دنياپرستان محدود گردد ، از ديدن راه راست ، كور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اى كه به يكى از يارانش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رها كن ؛ زيرا دوستى دنيا ، كور و كَر و لال مى گردانَد و سرافكندگى مى آورد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الأملالكتاب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ذَرْهُمْ يَأْكُلُواْ وَ يَتَمَتَّعُواْ وَيُلْهِهِمُ الْأَمَلُ فَسَوْفَ يَعْلَمُونَ </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الحديثامام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اِعلَموا عِبادَ اللّهِ ، أنَّ الأَمَلَ يُذهِبُ العَقلَ ، ويُكَذِّبُ الوَعدَ ، ويَحُثُّ عَلَى الغَفلَةِ ، ويورِثُ الحَسرَةَ ؛ فَأكذِبُوا الأَمَلَ فَإِنَّهُ غُرورٌ ، وإنَّ صاحِبَهُ مَأزورٌ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الأَمَلَ يُسهِي العَقلَ ويُنسِي الذِّكرَ ؛ فَأَكذِبُوا الأَمَلَ فَإِنَّهُ غُرورٌ وصاحِبَهُ مَغرورٌ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الأَمَلَ يُسهِي القَلبَ ، ويُكَذِّبُ الوَعدَ ، ويُكثِرُ الغَفلَةَ ، ويورِثُ الحَسرَةَ ؛ فَاعزُبوا </w:t>
      </w:r>
      <w:r>
        <w:rPr>
          <w:rStyle w:val="FootnoteAnchor"/>
          <w:rtl w:val="true"/>
        </w:rPr>
        <w:footnoteReference w:id="287"/>
      </w:r>
      <w:r>
        <w:rPr>
          <w:rFonts w:ascii="Amiri" w:hAnsi="Amiri" w:eastAsia="Amiri" w:cs="Amiri"/>
          <w:color w:val="111111"/>
          <w:sz w:val="28"/>
          <w:sz w:val="28"/>
          <w:szCs w:val="28"/>
          <w:rtl w:val="true"/>
          <w:lang w:bidi="ar-SA"/>
        </w:rPr>
        <w:t>عَنِ الدُّنيا كَأَشَدِّ ما أنتُم عَن شَيءٍ تَعزُبونَ</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2160_22277"/>
    </w:p>
    <w:p>
      <w:pPr>
        <w:pStyle w:val="Heading3"/>
        <w:numPr>
          <w:ilvl w:val="2"/>
          <w:numId w:val="1"/>
        </w:numPr>
        <w:rPr/>
      </w:pPr>
      <w:bookmarkStart w:id="182" w:name="__RefHeading___Toc363442_3804643083"/>
      <w:bookmarkStart w:id="183" w:name="_Toc69"/>
      <w:bookmarkEnd w:id="181"/>
      <w:bookmarkEnd w:id="182"/>
      <w:r>
        <w:rPr/>
        <w:t>۱</w:t>
      </w:r>
      <w:r>
        <w:rPr>
          <w:rtl w:val="true"/>
        </w:rPr>
        <w:t xml:space="preserve"> </w:t>
      </w:r>
      <w:r>
        <w:rPr>
          <w:rtl w:val="true"/>
        </w:rPr>
        <w:t xml:space="preserve">/ </w:t>
      </w:r>
      <w:r>
        <w:rPr/>
        <w:t>۳</w:t>
      </w:r>
      <w:r>
        <w:rPr>
          <w:rtl w:val="true"/>
        </w:rPr>
        <w:t xml:space="preserve"> آرزو</w:t>
      </w:r>
      <w:bookmarkEnd w:id="18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آرزوقرآن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بگذارشان تا بخورند و برخوردار شوند و آرزوها سرگرمشان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خواهند دانست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 اى بندگان خدا كه آرزو ، خِرد را مى بَرد، وعده را دروغ جلوه مى دهد، به غفلت مى كشانَد و حسرت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آرزو را باور نكنيد؛ زيرا كه آن ، فريبنده است و آرزومند گنهكار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 ، خِرد را دچار غفلت مى سازد و 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دروغگو دانيد ؛ كه آرزو فريبنده است و آرزومند فريب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 ، دل را مى كَنَد و وعده را دروغ جلوه مى دهد و غفلتِ بسيار مى آورد و حسرت به بار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دورى كنيد ، آن گونه كه از چيزى با شديدترين وجه ، دورى مى كنيد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غُرورِ الأَطماعِ وَالآمالِ تَنخَدِعُ عُقولُ الجُهّالِ ، وتُختَبَرُ ألبابُ الرِّجالِ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 ومَحا طَرائِفَ حِكمَتِهِ بِفُضولِ كَلامِهِ ، وأطفَأَ نورَ عِبرَتِهِ بِشَهَواتِ نَفسِهِ ؛ فَكَأَنَّما أعانَ هَواهُ عَلى هَدمِ عَقلِهِ ، ومَن هَدَمَ عَقلَهُ أفسَدَ عَلَيهِ دينَهُ ودُنياهُ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الأَمانِيُّ تُعمي أعيُنَ البَصائِرِ</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الغَفلَةُالكتاب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كَثِيرًا مِّنَ الْجِنِّ وَالإِْنسِ لَهُمْ قُلُوبٌ لَايَفْقَهُونَ بِهَا وَلَهُمْ أَعْيُنٌ لَايُبْصِرُونَ بِهَا وَلَهُمْ ءَاذَانٌ لَايَسْمَعُونَ بِهَا أُوْلَئِكَ كَالأَْنْعَامِ بَلْ هُمْ أَضَلُّ أُوْلَئِكَ هُمُ الْغَافِلُونَ </w:t>
      </w:r>
      <w:r>
        <w:rPr>
          <w:rFonts w:eastAsia="Amiri" w:cs="Amiri" w:ascii="Amiri" w:hAnsi="Amiri"/>
          <w:color w:val="111111"/>
          <w:sz w:val="28"/>
          <w:szCs w:val="28"/>
          <w:rtl w:val="true"/>
          <w:lang w:bidi="ar-SA"/>
        </w:rPr>
        <w:t xml:space="preserve">» . </w:t>
      </w:r>
      <w:r>
        <w:rPr>
          <w:rStyle w:val="FootnoteAnchor"/>
          <w:rtl w:val="true"/>
        </w:rPr>
        <w:footnoteReference w:id="2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160_22279"/>
    </w:p>
    <w:p>
      <w:pPr>
        <w:pStyle w:val="Heading3"/>
        <w:numPr>
          <w:ilvl w:val="2"/>
          <w:numId w:val="1"/>
        </w:numPr>
        <w:rPr/>
      </w:pPr>
      <w:bookmarkStart w:id="185" w:name="__RefHeading___Toc363444_3804643083"/>
      <w:bookmarkStart w:id="186" w:name="_Toc70"/>
      <w:bookmarkEnd w:id="184"/>
      <w:bookmarkEnd w:id="185"/>
      <w:r>
        <w:rPr/>
        <w:t>۸</w:t>
      </w:r>
      <w:r>
        <w:rPr>
          <w:rtl w:val="true"/>
        </w:rPr>
        <w:t xml:space="preserve"> </w:t>
      </w:r>
      <w:r>
        <w:rPr>
          <w:rtl w:val="true"/>
        </w:rPr>
        <w:t xml:space="preserve">/ </w:t>
      </w:r>
      <w:r>
        <w:rPr/>
        <w:t>۴</w:t>
      </w:r>
      <w:r>
        <w:rPr>
          <w:rtl w:val="true"/>
        </w:rPr>
        <w:t xml:space="preserve"> غفلت</w:t>
      </w:r>
      <w:bookmarkEnd w:id="18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فريبندگى آمال و آرزوهاست كه خِردهاى نادانان ، فريب مى خورند و خِردهاى مردان ، آزموده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سه چيز را بر سه چيزْ چيره گردانَد ، گويا به ويران كردن خِرد خويش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روشنايى انديشه اش را با آرزوى درازش تاريك كند ؛ و كسى كه تازه هاى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يا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 زياده گويى هايش نابود نمايد ؛ و كسى كه نورِ عبرت آموزى اش را با خواهش هاى نفسانى اش خاموش كند ، گويا هوسِ خود را در ويران كردن خِردش كمك رسانده است و كسى كه خِردش را ويران كند ، دين و دنياى خود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ديدگان بصيرت را كور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غفلتقرآن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ما بسيارى از جنّيان و آدميان را براى جهنّم آفريده ايم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دارند كه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دريافت نمى كنند و چشمانى دارند كه با آنها نمى بينند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چارپايان اند ؛ بلكه گمراه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غافلان اند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ـفي خَبَرٍ طَويلٍ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عَلامَةُ الغافِلِ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 وَالسَّهوُ ، وَاللَّهوُ ، وَالنِّسيانُ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الغَفلَةِ يُعمِي البَصيرَةَ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الحُبُّ وَالبُغضُرسول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حُبُّكَ لِلشَّيءِ يُعمي ويُصِمُّ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۵۱۳۰</w:t>
      </w:r>
      <w:r>
        <w:rPr>
          <w:rFonts w:ascii="Amiri" w:hAnsi="Amiri" w:eastAsia="Amiri" w:cs="Amiri"/>
          <w:color w:val="111111"/>
          <w:sz w:val="28"/>
          <w:sz w:val="28"/>
          <w:szCs w:val="28"/>
          <w:rtl w:val="true"/>
          <w:lang w:bidi="ar-SA"/>
        </w:rPr>
        <w:t xml:space="preserve"> ، 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۲۱۷۵۲</w:t>
      </w:r>
      <w:r>
        <w:rPr>
          <w:rFonts w:ascii="Amiri" w:hAnsi="Amiri" w:eastAsia="Amiri" w:cs="Amiri"/>
          <w:color w:val="111111"/>
          <w:sz w:val="28"/>
          <w:sz w:val="28"/>
          <w:szCs w:val="28"/>
          <w:rtl w:val="true"/>
          <w:lang w:bidi="ar-SA"/>
        </w:rPr>
        <w:t xml:space="preserve"> ،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۵۸۴</w:t>
      </w:r>
      <w:r>
        <w:rPr>
          <w:rFonts w:ascii="Amiri" w:hAnsi="Amiri" w:eastAsia="Amiri" w:cs="Amiri"/>
          <w:color w:val="111111"/>
          <w:sz w:val="28"/>
          <w:sz w:val="28"/>
          <w:szCs w:val="28"/>
          <w:rtl w:val="true"/>
          <w:lang w:bidi="ar-SA"/>
        </w:rPr>
        <w:t xml:space="preserve"> كلّها عن أبي الدرداء ،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۴۴۱۰۴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شَيئاً أعشى </w:t>
      </w:r>
      <w:r>
        <w:rPr>
          <w:rStyle w:val="FootnoteAnchor"/>
          <w:rtl w:val="true"/>
        </w:rPr>
        <w:footnoteReference w:id="296"/>
      </w:r>
      <w:r>
        <w:rPr>
          <w:rFonts w:ascii="Amiri" w:hAnsi="Amiri" w:eastAsia="Amiri" w:cs="Amiri"/>
          <w:color w:val="111111"/>
          <w:sz w:val="28"/>
          <w:sz w:val="28"/>
          <w:szCs w:val="28"/>
          <w:rtl w:val="true"/>
          <w:lang w:bidi="ar-SA"/>
        </w:rPr>
        <w:t xml:space="preserve">بَصَرَهُ وأَمرَضَ قَلبَهُ ، فَهُوَ يَنظُرُ بِعَينٍ غَيرِ صَحيحَةٍ، ويَسمَعُ بِاُذُنٍ غَيرِ سَميعَةٍ، قَد خَرَقَتِ الشَّهَواتُ عَقلَهُ، وأَماتَتِ الدُّنيا قَلبَهُ ، ووَلِهَت عَلَيها نَفسُهُ ، فَهُوَ عَبدٌ لَها ولِمَن في يَدَيهِ شَيءٌ مِنها ، حَيثُما زالَت زالَ إلَيها ، وحَيثُما أقبَلَت أقبَلَ عَلَيها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160_22281"/>
    </w:p>
    <w:p>
      <w:pPr>
        <w:pStyle w:val="Heading3"/>
        <w:numPr>
          <w:ilvl w:val="2"/>
          <w:numId w:val="1"/>
        </w:numPr>
        <w:rPr/>
      </w:pPr>
      <w:bookmarkStart w:id="188" w:name="__RefHeading___Toc363446_3804643083"/>
      <w:bookmarkStart w:id="189" w:name="_Toc71"/>
      <w:bookmarkEnd w:id="187"/>
      <w:bookmarkEnd w:id="188"/>
      <w:r>
        <w:rPr/>
        <w:t>۸</w:t>
      </w:r>
      <w:r>
        <w:rPr>
          <w:rtl w:val="true"/>
        </w:rPr>
        <w:t xml:space="preserve"> </w:t>
      </w:r>
      <w:r>
        <w:rPr>
          <w:rtl w:val="true"/>
        </w:rPr>
        <w:t xml:space="preserve">/ </w:t>
      </w:r>
      <w:r>
        <w:rPr/>
        <w:t>۵</w:t>
      </w:r>
      <w:r>
        <w:rPr>
          <w:rtl w:val="true"/>
        </w:rPr>
        <w:t xml:space="preserve"> عشق و نفرت</w:t>
      </w:r>
      <w:bookmarkEnd w:id="189"/>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در حديثى طولانى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نشانه غافل ،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كورى ، اشتباه كردن ، سرگرمى ، و فراموشى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يافتن غفلت ، ديده بصيرت را كور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عشق و نفرتپيامبر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تو به يك چيز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و 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عاشق چيزى شود ، آن چيز ، ديده اش را كور و دلش را بيمار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با ديده اى ناسالم مى نگرد و با گوشى ناشنوا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ها ، خِردش را از هم گسيخته و دنيا ، دلش را ميرانده و جانش ، شيفته آن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بنده دنيا و بنده دنياداران است ، هر جا دنيا برود ، او نيز مى رود و به هر سو كه دنيا رو كند ، او بِدان رو مى كند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المُحِبِّ عَمِيَّةٌ عَن مَعايِبِ المَحبوبِ ، واُذُنُهُ صَمّاءُ عَن قُبحِ مَساويهِ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تَركُ العَمَلِ بِالعِلمِرسول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ولَم يَعمَل بِما فيهِ ، حَشَرَهُ اللّهُ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وَ هُم بِالْاخِرَةِ 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يَكُونُواْ مُعْجِزِينَ فِى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rtl w:val="true"/>
          <w:lang w:bidi="ar-SA"/>
        </w:rPr>
        <w:t xml:space="preserve">» . </w:t>
      </w:r>
      <w:r>
        <w:rPr>
          <w:rStyle w:val="FootnoteAnchor"/>
          <w:rtl w:val="true"/>
        </w:rPr>
        <w:footnoteReference w:id="30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2160_22283"/>
    </w:p>
    <w:p>
      <w:pPr>
        <w:pStyle w:val="Heading3"/>
        <w:numPr>
          <w:ilvl w:val="2"/>
          <w:numId w:val="1"/>
        </w:numPr>
        <w:rPr/>
      </w:pPr>
      <w:bookmarkStart w:id="191" w:name="__RefHeading___Toc363448_3804643083"/>
      <w:bookmarkStart w:id="192" w:name="_Toc72"/>
      <w:bookmarkEnd w:id="190"/>
      <w:bookmarkEnd w:id="191"/>
      <w:r>
        <w:rPr/>
        <w:t>۸</w:t>
      </w:r>
      <w:r>
        <w:rPr>
          <w:rtl w:val="true"/>
        </w:rPr>
        <w:t xml:space="preserve"> </w:t>
      </w:r>
      <w:r>
        <w:rPr>
          <w:rtl w:val="true"/>
        </w:rPr>
        <w:t xml:space="preserve">/ </w:t>
      </w:r>
      <w:r>
        <w:rPr/>
        <w:t>۶</w:t>
      </w:r>
      <w:r>
        <w:rPr>
          <w:rtl w:val="true"/>
        </w:rPr>
        <w:t xml:space="preserve"> عمل نكردن به علم</w:t>
      </w:r>
      <w:bookmarkEnd w:id="192"/>
    </w:p>
    <w:p>
      <w:pPr>
        <w:pStyle w:val="Heading3"/>
        <w:numPr>
          <w:ilvl w:val="2"/>
          <w:numId w:val="1"/>
        </w:numPr>
        <w:rPr/>
      </w:pPr>
      <w:bookmarkStart w:id="193" w:name="__RefHeading___Toc363450_3804643083"/>
      <w:bookmarkStart w:id="194" w:name="_Toc73"/>
      <w:bookmarkEnd w:id="193"/>
      <w:r>
        <w:rPr/>
        <w:t>۸</w:t>
      </w:r>
      <w:r>
        <w:rPr>
          <w:rtl w:val="true"/>
        </w:rPr>
        <w:t xml:space="preserve"> </w:t>
      </w:r>
      <w:r>
        <w:rPr>
          <w:rtl w:val="true"/>
        </w:rPr>
        <w:t xml:space="preserve">/ </w:t>
      </w:r>
      <w:r>
        <w:rPr/>
        <w:t>۷</w:t>
      </w:r>
      <w:r>
        <w:rPr>
          <w:rtl w:val="true"/>
        </w:rPr>
        <w:t xml:space="preserve"> لجاجت و خيره سرى</w:t>
      </w:r>
      <w:bookmarkEnd w:id="19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عاشق ، از ديدن عيب هاى معشوق ، كور است و گوش او ، از شنيدن زشتىِ معايبش ، 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عمل نكردن به علمپيامبر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علم بياموزد و به آن عمل نكند ، خداوند در روز قيامت ، او را كور محشور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لجاجت و خيره 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 باز مى دارند و آن را كج مى شمارند و خود ، به آخرت ، باور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زمين ، درمانده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نيستند و جز خدا ، دوستانى براى ايشان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براى آنان ، دوچندان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توان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ديدند</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تِلكَ الخِصالُالكتاب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فِى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العِلمُ وَاحتُرِزَ العَمَلُ ، وَائتَلَفَتِ الأَلسُنُ وَاختَلَفَتِ القُلوبُ ، وتَقاطَعَتِ الأَرحامُ ،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فَأَصَمَّهُمْ وَ أَعْمَى أَبْصَارَهُمْ</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الشَّياطينَ يَحومونَ عَلى قُلوبِ بَني آدَمَ لَنَظَروا إلَى المَلَكوتِ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الأَمانِيُّ تُعمي أعيُنَ البَصائِرِ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اللّهَ سُبحانَهُ ، أنساهُ اللّهُ نَفسَهُ وأَعمى قَلبَهُ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2160_22285"/>
    </w:p>
    <w:p>
      <w:pPr>
        <w:pStyle w:val="Heading3"/>
        <w:numPr>
          <w:ilvl w:val="2"/>
          <w:numId w:val="1"/>
        </w:numPr>
        <w:rPr/>
      </w:pPr>
      <w:bookmarkStart w:id="196" w:name="__RefHeading___Toc363452_3804643083"/>
      <w:bookmarkStart w:id="197" w:name="_Toc74"/>
      <w:bookmarkEnd w:id="195"/>
      <w:bookmarkEnd w:id="196"/>
      <w:r>
        <w:rPr/>
        <w:t>۸</w:t>
      </w:r>
      <w:r>
        <w:rPr>
          <w:rtl w:val="true"/>
        </w:rPr>
        <w:t xml:space="preserve"> </w:t>
      </w:r>
      <w:r>
        <w:rPr>
          <w:rtl w:val="true"/>
        </w:rPr>
        <w:t xml:space="preserve">/ </w:t>
      </w:r>
      <w:r>
        <w:rPr/>
        <w:t>۸</w:t>
      </w:r>
      <w:r>
        <w:rPr>
          <w:rtl w:val="true"/>
        </w:rPr>
        <w:t xml:space="preserve"> اين خصلت ها</w:t>
      </w:r>
      <w:bookmarkEnd w:id="19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اين خصلت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اميد بستيد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زمينْ فساد كنيد و خويشاوندى هاى خود را از هم بگُسَليد؟ اينان ، همان كسانى اند كه خدا ، آنان را لعنت كرده و ايشان را ناشنوا و چشم هايشان را نابينا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علم آشكار شود و از عمل ، دورى شود و زبان ها با هم شوند و دل ها از هم جدا گردند و پيوندهاى خويشاوندى بگُسَلند ، اين 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آنان را لعنت مى كند و ناشنوايشان مى گردانَد و چشم هايشان را نابينا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اين كه شياطين ، پيرامون دل هاى آدميان پَرسه مى زنند ، هر آينه ، انسان ها ملكوت را مى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 چشم هاى بصيرت را كور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خداى سبحان را از ياد ببَرَد ، خداوند ، خودش را از يادش مى بَرَد و دلش را كور مى گردانَد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أعمَى النَّفسَ الطّامِعَةَ عَنِ العُقبَى الفاجِعَةِ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استَهدَى الغاوِيَ </w:t>
      </w:r>
      <w:r>
        <w:rPr>
          <w:rStyle w:val="FootnoteAnchor"/>
          <w:rtl w:val="true"/>
        </w:rPr>
        <w:footnoteReference w:id="307"/>
      </w:r>
      <w:r>
        <w:rPr>
          <w:rFonts w:ascii="Amiri" w:hAnsi="Amiri" w:eastAsia="Amiri" w:cs="Amiri"/>
          <w:color w:val="111111"/>
          <w:sz w:val="28"/>
          <w:sz w:val="28"/>
          <w:szCs w:val="28"/>
          <w:rtl w:val="true"/>
          <w:lang w:bidi="ar-SA"/>
        </w:rPr>
        <w:t xml:space="preserve">، عَمِيَ عَن نَهجِ الهُدى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شَهوَةً وإقبالاً وإدباراً ، فَائتوها مِن قِبَلِ شَهوَتِها وإقبالِها ، فَإِنَّ القَلبَ إذا اُكرِهَ عَمِيَ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مُلِئَ البَطنُ مِنَ المُباحِ ، عَمِيَ القَلبُ عَنِ الصَّلاحِ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غَنِيَ عَنِ التَّجارُبِ ، عَمِيَ عَنِ العَواقِبِ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الشُّبهَةَ وَاشتِمالَها عَلى لُبسَتِها ، فَإِنَّ الفِتنَةَ طالَما أغدَفَت </w:t>
      </w:r>
      <w:r>
        <w:rPr>
          <w:rStyle w:val="FootnoteAnchor"/>
          <w:rtl w:val="true"/>
        </w:rPr>
        <w:footnoteReference w:id="312"/>
      </w:r>
      <w:r>
        <w:rPr>
          <w:rFonts w:ascii="Amiri" w:hAnsi="Amiri" w:eastAsia="Amiri" w:cs="Amiri"/>
          <w:color w:val="111111"/>
          <w:sz w:val="28"/>
          <w:sz w:val="28"/>
          <w:szCs w:val="28"/>
          <w:rtl w:val="true"/>
          <w:lang w:bidi="ar-SA"/>
        </w:rPr>
        <w:t xml:space="preserve">جَلابيبَها ، وأَغشَتِ الأَبصارَ ظُلمَتُها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أخطَأَ البَصيرُ رُشدَهُ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القَدَرِ يُعمِي البَصَرَ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المعرفة</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كور است نَفْس طمع وَرز از ديدن فرجام دردآور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گم راه ، راه نمايى جويد ، راه راست را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دل ها را خواهش و روى آوردن و روى گردانى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خواستند و روى آوردند ، آنها را به كار گيريد ؛ چه آن كه دل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مجبور گردد ، كور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شكم از خوردنى هاى مباح ، پُر گردد ، دل از ديدن خير و صلاح ، كور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خود را از تجربه ها بى نياز ببيند ، فرجام ها را نمى بيند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شُبهه و اشتباه افكنى هاى آن بپرهيز ؛ زيرا فتنه ، چندى است كه پرده هاى خود را فرو هِشته و تاريكى اش ، ديده ها را نابينا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كه بينا در ديدن راه درست خويش ، خطا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فرود آمدن تقدير ، 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كور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شناخت</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8" w:name="pg2160_22289"/>
    </w:p>
    <w:p>
      <w:pPr>
        <w:pStyle w:val="Heading2"/>
        <w:numPr>
          <w:ilvl w:val="1"/>
          <w:numId w:val="1"/>
        </w:numPr>
        <w:rPr/>
      </w:pPr>
      <w:bookmarkStart w:id="199" w:name="__RefHeading___Toc363454_3804643083"/>
      <w:bookmarkStart w:id="200" w:name="_Toc75"/>
      <w:bookmarkEnd w:id="198"/>
      <w:bookmarkEnd w:id="199"/>
      <w:r>
        <w:rPr>
          <w:rtl w:val="true"/>
        </w:rPr>
        <w:t>فهرست منابع و مآخذ</w:t>
      </w:r>
      <w:bookmarkEnd w:id="200"/>
    </w:p>
    <w:p>
      <w:pPr>
        <w:pStyle w:val="BookText"/>
        <w:rPr/>
      </w:pPr>
      <w:r>
        <w:rPr>
          <w:rFonts w:ascii="IRNazanin" w:hAnsi="IRNazanin" w:eastAsia="IRNazanin"/>
          <w:color w:val="111111"/>
          <w:sz w:val="28"/>
          <w:sz w:val="28"/>
          <w:szCs w:val="28"/>
          <w:rtl w:val="true"/>
          <w:lang w:bidi="fa-IR"/>
        </w:rPr>
        <w:t>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 أحمد بن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إبراهيمالبهادرى ومحمّد هادى به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 محمّد بن محمّد بن النعمان العكبرىالبغدادى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الحسن بن أبى الحسن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فى صفات المؤمنين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فى ما يعمل مرّة فى السنة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 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 أحمد بن عبد 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كسروى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 على بن الحسن بن هبة اللّه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فى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الغروى الحسينى الإسترآبادى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خواصّ الاُمّة فى 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بن فُرُغلى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 محمّد أحمد عاشور و محمّد إبراهيم البنّا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 محمّد بن مسعود السُّلَمى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مسندا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أبى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الرحمان بن أبى حاتم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عمّار زهرانى ،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الموسوى الجزائرى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العسكرى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ورّام بن أبى فراس الحَمدان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و 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الحسينى الطهرانى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جعفر بن أحمد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الحسينى النيسابورى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 النشر التابعة للحضرة الرضويّة المقدّسة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 فضله ، يوسف بن عبد البرّ النمرى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فى نسب الإمام على وآله عليهم السلام ، محمّد بن أبى بكر البرسى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التوبيخى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النورى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 طبقات الأصفياء ، أحمد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الحسين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الأمينى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لحضرة الرضويّة المقدّسة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جهان اسلام ، زير نظر سيّد مصطفى مير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دايرة المعارف اسلامى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دايرة المعارف اسلامى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من الأصداف الطاهرة ، محمّد بن مكّى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الطبع والنشر التابعة للحضرة الرضوية المقدّسة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الحكم ومأثور مكارم الشيم ،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القُضاعى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السلسلة العلويّة ، سهل بن عبد اللّه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أبى داوود ، سليمان بن أشعث السِّجِستانى الأزدى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 محمّد بن أحمد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بلبان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 المنسوب إلى الإمام على بن الحسين عليه السلام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أنصاريان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المستشارية الثقافية للجمهوريّة الإسلاميّة الإيرانيّة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لدفع المخاوف اليوميّة ، الحسن بن يوسف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فى أنساب آل أبى طالب ، أحمد بن على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آل الطالقانى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اللآلى العزيزيّة فى الأحاديث الدينيّة ، محمّد بن على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عليه السلام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الحسينى اللاجوردى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 على بن محمّد الليثى الواسطى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الحسنى البيرجندى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المحدّث الاُرموى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 عبد 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شرحغرر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أحمد بن أعثم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 شيرويَة بن شهردار الديلمى الهَمَدانى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بزرگ سخن ، دكتر حسن انورى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 دكتر محمّد معين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امير كبير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محمّد بن يعقوب الفيروز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لمؤسسة الآستانة الرضويّة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 محمّدبن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 الأفعال ،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 على اكبر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معين سيّد جعفر شهيدى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 از دوره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نشر الثقافة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و السيّد فضل اللّه اليزدى الطباطبائى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أحمد بن محمّد البرقى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 سعد بن عبد اللّه بن أبي خلف الأشعرى ،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 محمّد بن عبد اللّه الحاكم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فى الأدعية والصلوات والزيارات ، إبراهيم بن على الحارثى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 فى غريب الشرح الكبير للرافعى ، أحمد بن محمّد الفيّومى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فى مناقب آل الرسول ، محمّد بن طلحة النصيبى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أحمد العطيَّة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القرى ،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 الحسن بن إبراهيم الحسينى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البابى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الهادى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الهادى عليه السلام،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عبد اللّه بن محمّد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فى شرح نهج البلاغة ، قطب الدين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كوهكمرى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فى أدب المفيد و المستفيد ،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 محمّد رى شهرى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تنبيه الخواطر ، الحسين بن محمّد الحُلوانى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فضل اللّه بن على الحسنى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رضا على عسكرى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فى معرفة أحاديث الرسول ، محمّد بن على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الحكيم الترمذى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بن إدريس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 الأثر ، 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مجرد الفقه و الفتاوى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من كلام الإمام أمير المؤمنين عليه السلام ، جمع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تفصيلي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دانش؛ ادب؛ تربيت؛ پديده كلّى پيچيده اى از آداب ، رسوم ، انديشه ، هنر و شيوه زندگى كه در طىّ تجربه تاريخى اقوام ، شكل مى گيرد و قابل انتقال به نسل هاى بعدى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 فرهنگ معين و فرهنگ بزرگ سخن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دانش نامه ها ، به هر واژه اصلى كه توضيحى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خود دارد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مجموع سرواژه و توضيح ، بر روى هم ،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آگاهى ؛ دانايى ؛ بينش ؛ ژرف نگرى ؛ روشن بينى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رهبرى حضرت آية اللّه خامنه اى ـ مدظله ـ در جمع مردم چالوس و نوشهر ، به تاريخ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برخى شارحان نهج البلاغة ، به قرينه جملات بعدى خطبه ،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اندرزگو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اند ؛ ليكن به نظر مى رسد كه آن جملات ، بخش ديگرى از سخنان امام عليه السلام است كه توسّط سيّد رضى ، انتخاب و تقطيع شده و بلا فاصله پس از بخش مورد نظر ما قرار گرفته است و همان طور كه در منهاج البراعة فى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به قرينه عنوان خطبه ، مقصود ، حضرت بقيّة اللّه الأعظم امام مهدى ـ أرواحُنا فِداه ـ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بصيرت</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پايه برخى از پژوهش ها ، واژه بصيرت ، در فرهنگ هاى مختلف ، بيش از سى معنا را به خود اختصاص داده كه موضوع آينده و آينده نگرى در ميان بيشتر آنها مشترك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بررسى سير تاريخى اين واژه ، نشان مى دهد كه اين واژه ، از زبان سانسكريت و از شرق به غرب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اشتراك فرهنگى اين واژه ، در شرق و غربْ فراوان است كه مهم ترين آنها ، آينده نگرى و تفاوت اصلى در چگونگى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اولياى خدا ، در جستجوى شهود معنوى از طريق بصيرت اند ، در حالى كه رهبران و مديران ، در جستجوى بصيرتى هستند كه آينده سازمان خود را با موفّقيت ، قرين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بصيرت در رهبرى و مديريت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باره معناى خِرد</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باره معناى دانش</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دريافت عقل از خدا ـ كه در شمارى از روايات آمده ـ ، اشاره به اين معناست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دانش نامه عقايد اسلامى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بصيرت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بصيرت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پيشوايان بصيرت</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۳۰۷۶۸</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ذر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 في أمرِ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الزهري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عنه</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محمّد بن يحيى والقاسم بن أيّوب العلوي عن الإمام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 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ببصر 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آيه اشاره به دلايل روشني است كه در آيات پيشين بريگانگي خداوند متعال آمده كه موجب بصيرت و بينش ديده عقل است ، و پيامبر خدا صلّي الله عليه و آله طبق اين آيه مأموريت يافته كه به مردم بگويد با اين دلايل روشن هر كس حق را بپذيرد به سود خود اوست و هر كس نپذيرد به زيان او ، پيامبر دستوري براي اجبار چنين كسي بر پذيرش حق ندارد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المرادي عن الإمام الكاظم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جبكرانج المرادي عن الإمام الكاظم عن أبيه عن جدّه عن الإمام زين العابدين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في نظر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 في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عن عمران بن سليمان عن عيسى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قلبه في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يجعل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عن عيسى المرادي عن عيسى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قلبه في بصر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يجعل </w:t>
      </w:r>
      <w:r>
        <w:rPr>
          <w:rFonts w:eastAsia="IRNazanin" w:cs="IRNazanin"/>
          <w:b w:val="false"/>
          <w:bCs w:val="false"/>
          <w:i w:val="false"/>
          <w:iCs w:val="false"/>
          <w:color w:val="333333"/>
          <w:sz w:val="20"/>
          <w:szCs w:val="20"/>
          <w:rtl w:val="true"/>
        </w:rPr>
        <w:t>... »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سنان بن طريف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 همان درجات ايمان است در گفتار خداوند كه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دَرَجَـتٌ عِندَ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وبأسانيد مختلفة عن الأصبغ بن نباتة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قبيصة عن جابر الأسدي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القاسم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۱۰۵۳۵</w:t>
      </w:r>
      <w:r>
        <w:rPr>
          <w:rFonts w:ascii="IRNazanin" w:hAnsi="IRNazanin" w:eastAsia="IRNazanin"/>
          <w:b w:val="false"/>
          <w:b w:val="false"/>
          <w:bCs w:val="false"/>
          <w:i w:val="false"/>
          <w:i w:val="false"/>
          <w:iCs w:val="false"/>
          <w:color w:val="333333"/>
          <w:sz w:val="20"/>
          <w:sz w:val="20"/>
          <w:szCs w:val="20"/>
          <w:rtl w:val="true"/>
        </w:rPr>
        <w:t xml:space="preserve"> عن محمّد بن كعب القرظي عن رسول اللّه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أبصروا وعلموا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عليّ بن سويد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عن عليّ بن سويد النسائي وكلاهما نحوه ، بحار</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يحيى بن عمران عن الإمام الصادق عن الإمام عليّ عليهماالسلام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وكلاهما نحوه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التي يسهل المشي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الفكرة</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البُلوغِ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كلّها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بن الحسين بن زيد بن الإمام زين العابدين عن الإمام الرضا عن آبائه عليهم 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عن أنس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العمى ، من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وقوة الأبدان من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الجهل ، من الظلم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۵۲۰۶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زيد بن أبي اُسامة و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المرّة من الوَقر ؛ 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الملتبس ، وأن يركب أمراً بجهل لا يعرف وجهه ، مأخوذ من عَشوة الليل ، وهي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نصير بن حمزة عن أبيه عن الإمام الصادق عن الإمام الباقر عن الإمام الحسين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آنچه مايه بينش و بصيرت شماست و آنچه بايد به گوش شما رسانيده شود ، به شما گفته شده و راه درست ، به شما نمايانده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چشم و گوش خود را باز كنيد و راه درست را در پيش گيريد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الوَخامةُ وسوء العاقبة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آن است كه انديشيدن و تدبير قبل از انجام هر كار ، موجب بصيرت و فكر كردن بعد از انجام آن موجب حيرت و سرگردانى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كِفلَينِ من رحمتك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نصيبين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۲۵۹۷</w:t>
      </w:r>
      <w:r>
        <w:rPr>
          <w:rFonts w:ascii="IRNazanin" w:hAnsi="IRNazanin" w:eastAsia="IRNazanin"/>
          <w:b w:val="false"/>
          <w:b w:val="false"/>
          <w:bCs w:val="false"/>
          <w:i w:val="false"/>
          <w:i w:val="false"/>
          <w:iCs w:val="false"/>
          <w:color w:val="333333"/>
          <w:sz w:val="20"/>
          <w:sz w:val="20"/>
          <w:szCs w:val="20"/>
          <w:rtl w:val="true"/>
        </w:rPr>
        <w:t xml:space="preserve"> كلّها عن محمّد الجعفي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وسعة من عدمي ، وبصيرة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وكلاهما من دون إسنادٍ إلى أحدٍ من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 وقد يراد به حَلقَةُ الدُبُر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۹۵۱۰</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مصدر باب التفعيل ، والفطنة الحذق وجودة الفهم ، وقال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سرعة هجوم النفس على حقائق ما تورده الحواس عليها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الفطنة إعمالها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الإضافة إلى الفاعل ؛ أي جعل الفطنة الإنسان بصيراً ، أو إلى المفعول ، أي جعل الإنسان الفطنة بصيرة، ويحتمل أن تكون التبصرة بمعنى الإبصار والرؤية، فرؤيتها كناية عن التوجّه والتأمل فيها وفي مقتضاها ، فالإضافة إلى المفعول ، وحمله على الإضافة إلى الفاعل محوج إلى تكلّف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أبصر الفطنة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واهتدى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قبيصة بن جابر الأسدي نحوه ،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واهتدى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كنايه از كودك بودن باشد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المصادر الاُخرى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استوعره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الوعر من الأرض ضدّ السهل ، أي استسهل ما استصعبه المتنعّمون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كميل بن زياد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 وجهراً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محمّد بن بهلول العبدي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التي يسهل المشي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سلك جدداً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يملؤها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الشُربَ الأوّل حتّى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المُلتَبِسْ ويجمع على عَشَوات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لاماء فيها ولا أنيس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ليومه النازل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بصير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أبي الجارود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يوضع على الجراحات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الآلة التي يُكوى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أبكم ، هو الذي خُلِقَ أخرس لا يتكلّم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الأخيرين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اخلَولَقَ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تقادم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المرّة من الوَقْر ؛ 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العشا ؛ أي سوء البصر بالليل والنهار ، أو 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الرسولين من رسل اللّه تعالى من الزمان الذي انقطعت فيه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أو المفازة لا ماءَ فيها ، أو الصحراء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في الأمر 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وطلب الأسَدّ ، ولم يُجاوز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اين جاى حديث ، مربوط به بيان حوادث و فتنه هاى آينده است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حين سُئِلَ عن الآية الشريفة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لَتُسْئَلُنَّ يَوْمَئِذٍ عَنِ النَّعِيمِ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السائب الكلبي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يختلجُ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يتحرّك فيه شيء من الريبة والشكّ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اكتنفَهُ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أحاطوا به يمنةً ويسرة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سؤال از آيه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لَتُسْئلُنَّ يَوْمَـلـءِذٍ عَنِ النَّعِيمِ</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وكلّها عن عبد اللّه بن</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عن قثم بن العباس نحوه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البكم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الكمه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ذَوو ألسن ، لا إخوان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 كلام ، لا أحرار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العَمَهُ في البصيرة كالعمى في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لَقِناً غير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فَهِماً غيرَ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كلاهما نحوه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كميل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شجَّهُ بحيث يبلغ الدماغ فيَهلكُهُ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كلّها عن طلحة بن زيد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المرادي عن الإمام الكاظم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المرادي عن الإمام الكاظم عن أبيه عن جدّه عن الإمام زين العابدين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والإمام الباقر عليهماالسلام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۶۱۹۴</w:t>
      </w:r>
      <w:r>
        <w:rPr>
          <w:rFonts w:ascii="IRNazanin" w:hAnsi="IRNazanin" w:eastAsia="IRNazanin"/>
          <w:b w:val="false"/>
          <w:b w:val="false"/>
          <w:bCs w:val="false"/>
          <w:i w:val="false"/>
          <w:i w:val="false"/>
          <w:iCs w:val="false"/>
          <w:color w:val="333333"/>
          <w:sz w:val="20"/>
          <w:sz w:val="20"/>
          <w:szCs w:val="20"/>
          <w:rtl w:val="true"/>
        </w:rPr>
        <w:t xml:space="preserve"> نقلاً عن أبي عبد الرحمن السلمي في كتابالمواعظ والوصايا وكلاهما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أعمته</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وأكسبته 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وألبسته عمى</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آثم، وقياسه موزور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الشيءُ ـ من باب قَعَد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واعْزُبْ ثمّ اعْزُبْ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أبعِدْ نفسَك عن الأمر ثمّ 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أبي الدرداء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عمياء عن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عميّة عن معايب</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كلّها عن سلمان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مُضِلٍّ غير مُرشِد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أغدفت المرأة قناعها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أرسلته على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غدف</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35099</Words>
  <Characters>113376</Characters>
  <CharactersWithSpaces>147586</CharactersWithSpaces>
  <Paragraphs>1281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2026-08-17T01:26:46Z</dcterms:created>
  <dc:creator>ghaemiyeh.com</dc:creator>
  <dc:description/>
  <dc:language>en-US</dc:language>
  <cp:lastModifiedBy/>
  <dcterms:modified xsi:type="dcterms:W3CDTF">2026-08-17T04:56:51Z</dcterms:modified>
  <cp:revision>1</cp:revision>
  <dc:subject/>
  <dc:title>فرهنگ نامه بصیرت</dc:title>
</cp:coreProperties>
</file>

<file path=docProps/custom.xml><?xml version="1.0" encoding="utf-8"?>
<Properties xmlns="http://schemas.openxmlformats.org/officeDocument/2006/custom-properties" xmlns:vt="http://schemas.openxmlformats.org/officeDocument/2006/docPropsVTypes"/>
</file>