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پاسخ به پرسش ها و شبهه های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586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43588_3804643083">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143590_3804643083">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143592_3804643083">
            <w:r>
              <w:rPr>
                <w:webHidden/>
                <w:rStyle w:val="IndexLink"/>
                <w:rtl w:val="true"/>
              </w:rPr>
              <w:t>فصل اول</w:t>
            </w:r>
            <w:r>
              <w:rPr>
                <w:rStyle w:val="IndexLink"/>
                <w:rtl w:val="true"/>
              </w:rPr>
              <w:t xml:space="preserve">: </w:t>
            </w:r>
            <w:r>
              <w:rPr>
                <w:rStyle w:val="IndexLink"/>
                <w:rtl w:val="true"/>
              </w:rPr>
              <w:t>تاريخچه، خاستگاه و ديدگاه وهابيت</w:t>
            </w:r>
            <w:r>
              <w:rPr>
                <w:rStyle w:val="IndexLink"/>
                <w:rtl w:val="true"/>
              </w:rPr>
              <w:tab/>
            </w:r>
            <w:r>
              <w:rPr>
                <w:rStyle w:val="IndexLink"/>
              </w:rPr>
              <w:t>9</w:t>
            </w:r>
          </w:hyperlink>
        </w:p>
        <w:p>
          <w:pPr>
            <w:pStyle w:val="Contents3"/>
            <w:tabs>
              <w:tab w:val="clear" w:pos="8459"/>
              <w:tab w:val="right" w:pos="9026" w:leader="dot"/>
            </w:tabs>
            <w:rPr/>
          </w:pPr>
          <w:hyperlink w:anchor="__RefHeading___Toc143594_3804643083">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43596_3804643083">
            <w:r>
              <w:rPr>
                <w:webHidden/>
                <w:rStyle w:val="IndexLink"/>
                <w:rtl w:val="true"/>
              </w:rPr>
              <w:t>تاريخچه وهابيت</w:t>
            </w:r>
            <w:r>
              <w:rPr>
                <w:rStyle w:val="IndexLink"/>
                <w:rtl w:val="true"/>
              </w:rPr>
              <w:tab/>
            </w:r>
            <w:r>
              <w:rPr>
                <w:rStyle w:val="IndexLink"/>
              </w:rPr>
              <w:t>9</w:t>
            </w:r>
          </w:hyperlink>
        </w:p>
        <w:p>
          <w:pPr>
            <w:pStyle w:val="Contents3"/>
            <w:tabs>
              <w:tab w:val="clear" w:pos="8459"/>
              <w:tab w:val="right" w:pos="9026" w:leader="dot"/>
            </w:tabs>
            <w:rPr/>
          </w:pPr>
          <w:hyperlink w:anchor="__RefHeading___Toc143598_3804643083">
            <w:r>
              <w:rPr>
                <w:webHidden/>
                <w:rStyle w:val="IndexLink"/>
                <w:rtl w:val="true"/>
              </w:rPr>
              <w:t>معناي كفر، شرك و بدعت از نظر وهابيت</w:t>
            </w:r>
            <w:r>
              <w:rPr>
                <w:rStyle w:val="IndexLink"/>
                <w:rtl w:val="true"/>
              </w:rPr>
              <w:tab/>
            </w:r>
            <w:r>
              <w:rPr>
                <w:rStyle w:val="IndexLink"/>
              </w:rPr>
              <w:t>13</w:t>
            </w:r>
          </w:hyperlink>
        </w:p>
        <w:p>
          <w:pPr>
            <w:pStyle w:val="Contents3"/>
            <w:tabs>
              <w:tab w:val="clear" w:pos="8459"/>
              <w:tab w:val="right" w:pos="9026" w:leader="dot"/>
            </w:tabs>
            <w:rPr/>
          </w:pPr>
          <w:hyperlink w:anchor="__RefHeading___Toc143600_3804643083">
            <w:r>
              <w:rPr>
                <w:webHidden/>
                <w:rStyle w:val="IndexLink"/>
                <w:rtl w:val="true"/>
              </w:rPr>
              <w:t>شرك از نظر وهابيت</w:t>
            </w:r>
            <w:r>
              <w:rPr>
                <w:rStyle w:val="IndexLink"/>
                <w:rtl w:val="true"/>
              </w:rPr>
              <w:tab/>
            </w:r>
            <w:r>
              <w:rPr>
                <w:rStyle w:val="IndexLink"/>
              </w:rPr>
              <w:t>14</w:t>
            </w:r>
          </w:hyperlink>
        </w:p>
        <w:p>
          <w:pPr>
            <w:pStyle w:val="Contents3"/>
            <w:tabs>
              <w:tab w:val="clear" w:pos="8459"/>
              <w:tab w:val="right" w:pos="9026" w:leader="dot"/>
            </w:tabs>
            <w:rPr/>
          </w:pPr>
          <w:hyperlink w:anchor="__RefHeading___Toc143602_3804643083">
            <w:r>
              <w:rPr>
                <w:webHidden/>
                <w:rStyle w:val="IndexLink"/>
                <w:rtl w:val="true"/>
              </w:rPr>
              <w:t>توحيد از نظر وهابيت</w:t>
            </w:r>
            <w:r>
              <w:rPr>
                <w:rStyle w:val="IndexLink"/>
                <w:rtl w:val="true"/>
              </w:rPr>
              <w:tab/>
            </w:r>
            <w:r>
              <w:rPr>
                <w:rStyle w:val="IndexLink"/>
              </w:rPr>
              <w:t>16</w:t>
            </w:r>
          </w:hyperlink>
        </w:p>
        <w:p>
          <w:pPr>
            <w:pStyle w:val="Contents3"/>
            <w:tabs>
              <w:tab w:val="clear" w:pos="8459"/>
              <w:tab w:val="right" w:pos="9026" w:leader="dot"/>
            </w:tabs>
            <w:rPr/>
          </w:pPr>
          <w:hyperlink w:anchor="__RefHeading___Toc143604_3804643083">
            <w:r>
              <w:rPr>
                <w:webHidden/>
                <w:rStyle w:val="IndexLink"/>
                <w:rtl w:val="true"/>
              </w:rPr>
              <w:t>نقد ديدگاه سلفيان</w:t>
            </w:r>
            <w:r>
              <w:rPr>
                <w:rStyle w:val="IndexLink"/>
                <w:rtl w:val="true"/>
              </w:rPr>
              <w:tab/>
            </w:r>
            <w:r>
              <w:rPr>
                <w:rStyle w:val="IndexLink"/>
              </w:rPr>
              <w:t>18</w:t>
            </w:r>
          </w:hyperlink>
        </w:p>
        <w:p>
          <w:pPr>
            <w:pStyle w:val="Contents3"/>
            <w:tabs>
              <w:tab w:val="clear" w:pos="8459"/>
              <w:tab w:val="right" w:pos="9026" w:leader="dot"/>
            </w:tabs>
            <w:rPr/>
          </w:pPr>
          <w:hyperlink w:anchor="__RefHeading___Toc143606_3804643083">
            <w:r>
              <w:rPr>
                <w:webHidden/>
                <w:rStyle w:val="IndexLink"/>
                <w:rtl w:val="true"/>
              </w:rPr>
              <w:t>شريعت از نظر وهابيت</w:t>
            </w:r>
            <w:r>
              <w:rPr>
                <w:rStyle w:val="IndexLink"/>
                <w:rtl w:val="true"/>
              </w:rPr>
              <w:tab/>
            </w:r>
            <w:r>
              <w:rPr>
                <w:rStyle w:val="IndexLink"/>
              </w:rPr>
              <w:t>20</w:t>
            </w:r>
          </w:hyperlink>
        </w:p>
        <w:p>
          <w:pPr>
            <w:pStyle w:val="Contents4"/>
            <w:tabs>
              <w:tab w:val="clear" w:pos="8176"/>
              <w:tab w:val="right" w:pos="9026" w:leader="dot"/>
            </w:tabs>
            <w:rPr/>
          </w:pPr>
          <w:hyperlink w:anchor="__RefHeading___Toc143608_380464308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43610_3804643083">
            <w:r>
              <w:rPr>
                <w:webHidden/>
                <w:rStyle w:val="IndexLink"/>
              </w:rPr>
              <w:t>1</w:t>
            </w:r>
            <w:r>
              <w:rPr>
                <w:rStyle w:val="IndexLink"/>
                <w:rtl w:val="true"/>
              </w:rPr>
              <w:t xml:space="preserve">. </w:t>
            </w:r>
            <w:r>
              <w:rPr>
                <w:rStyle w:val="IndexLink"/>
                <w:rtl w:val="true"/>
              </w:rPr>
              <w:t>حرام بودن رانندگي زن</w:t>
            </w:r>
            <w:r>
              <w:rPr>
                <w:rStyle w:val="IndexLink"/>
                <w:rtl w:val="true"/>
              </w:rPr>
              <w:tab/>
            </w:r>
            <w:r>
              <w:rPr>
                <w:rStyle w:val="IndexLink"/>
              </w:rPr>
              <w:t>21</w:t>
            </w:r>
          </w:hyperlink>
        </w:p>
        <w:p>
          <w:pPr>
            <w:pStyle w:val="Contents4"/>
            <w:tabs>
              <w:tab w:val="clear" w:pos="8176"/>
              <w:tab w:val="right" w:pos="9026" w:leader="dot"/>
            </w:tabs>
            <w:rPr/>
          </w:pPr>
          <w:hyperlink w:anchor="__RefHeading___Toc143612_3804643083">
            <w:r>
              <w:rPr>
                <w:webHidden/>
                <w:rStyle w:val="IndexLink"/>
              </w:rPr>
              <w:t>2</w:t>
            </w:r>
            <w:r>
              <w:rPr>
                <w:rStyle w:val="IndexLink"/>
                <w:rtl w:val="true"/>
              </w:rPr>
              <w:t xml:space="preserve">. </w:t>
            </w:r>
            <w:r>
              <w:rPr>
                <w:rStyle w:val="IndexLink"/>
                <w:rtl w:val="true"/>
              </w:rPr>
              <w:t>بدعت بودن برگزاري جشن تولد براي نوزادان و سالگرد ازدواج</w:t>
            </w:r>
            <w:r>
              <w:rPr>
                <w:rStyle w:val="IndexLink"/>
                <w:rtl w:val="true"/>
              </w:rPr>
              <w:tab/>
            </w:r>
            <w:r>
              <w:rPr>
                <w:rStyle w:val="IndexLink"/>
              </w:rPr>
              <w:t>21</w:t>
            </w:r>
          </w:hyperlink>
        </w:p>
        <w:p>
          <w:pPr>
            <w:pStyle w:val="Contents4"/>
            <w:tabs>
              <w:tab w:val="clear" w:pos="8176"/>
              <w:tab w:val="right" w:pos="9026" w:leader="dot"/>
            </w:tabs>
            <w:rPr/>
          </w:pPr>
          <w:hyperlink w:anchor="__RefHeading___Toc143614_3804643083">
            <w:r>
              <w:rPr>
                <w:webHidden/>
                <w:rStyle w:val="IndexLink"/>
              </w:rPr>
              <w:t>3</w:t>
            </w:r>
            <w:r>
              <w:rPr>
                <w:rStyle w:val="IndexLink"/>
                <w:rtl w:val="true"/>
              </w:rPr>
              <w:t xml:space="preserve">. </w:t>
            </w:r>
            <w:r>
              <w:rPr>
                <w:rStyle w:val="IndexLink"/>
                <w:rtl w:val="true"/>
              </w:rPr>
              <w:t>حرام بودن سخن گفتن به زبان‌هاي ديگر</w:t>
            </w:r>
            <w:r>
              <w:rPr>
                <w:rStyle w:val="IndexLink"/>
                <w:rtl w:val="true"/>
              </w:rPr>
              <w:tab/>
            </w:r>
            <w:r>
              <w:rPr>
                <w:rStyle w:val="IndexLink"/>
              </w:rPr>
              <w:t>21</w:t>
            </w:r>
          </w:hyperlink>
        </w:p>
        <w:p>
          <w:pPr>
            <w:pStyle w:val="Contents4"/>
            <w:tabs>
              <w:tab w:val="clear" w:pos="8176"/>
              <w:tab w:val="right" w:pos="9026" w:leader="dot"/>
            </w:tabs>
            <w:rPr/>
          </w:pPr>
          <w:hyperlink w:anchor="__RefHeading___Toc143616_3804643083">
            <w:r>
              <w:rPr>
                <w:webHidden/>
                <w:rStyle w:val="IndexLink"/>
              </w:rPr>
              <w:t>4</w:t>
            </w:r>
            <w:r>
              <w:rPr>
                <w:rStyle w:val="IndexLink"/>
                <w:rtl w:val="true"/>
              </w:rPr>
              <w:t xml:space="preserve">. </w:t>
            </w:r>
            <w:r>
              <w:rPr>
                <w:rStyle w:val="IndexLink"/>
                <w:rtl w:val="true"/>
              </w:rPr>
              <w:t>بدعت بودن برگزاري مراسم سوگواري پيامبران و صالحان</w:t>
            </w:r>
            <w:r>
              <w:rPr>
                <w:rStyle w:val="IndexLink"/>
                <w:rtl w:val="true"/>
              </w:rPr>
              <w:tab/>
            </w:r>
            <w:r>
              <w:rPr>
                <w:rStyle w:val="IndexLink"/>
              </w:rPr>
              <w:t>21</w:t>
            </w:r>
          </w:hyperlink>
        </w:p>
        <w:p>
          <w:pPr>
            <w:pStyle w:val="Contents4"/>
            <w:tabs>
              <w:tab w:val="clear" w:pos="8176"/>
              <w:tab w:val="right" w:pos="9026" w:leader="dot"/>
            </w:tabs>
            <w:rPr/>
          </w:pPr>
          <w:hyperlink w:anchor="__RefHeading___Toc143618_3804643083">
            <w:r>
              <w:rPr>
                <w:webHidden/>
                <w:rStyle w:val="IndexLink"/>
              </w:rPr>
              <w:t>5</w:t>
            </w:r>
            <w:r>
              <w:rPr>
                <w:rStyle w:val="IndexLink"/>
                <w:rtl w:val="true"/>
              </w:rPr>
              <w:t xml:space="preserve">. </w:t>
            </w:r>
            <w:r>
              <w:rPr>
                <w:rStyle w:val="IndexLink"/>
                <w:rtl w:val="true"/>
              </w:rPr>
              <w:t>بدعت بودن دعا كردن كنار قبر رسول اكرم صلي الله عليه و آله به قصد اجابت</w:t>
            </w:r>
            <w:r>
              <w:rPr>
                <w:rStyle w:val="IndexLink"/>
                <w:rtl w:val="true"/>
              </w:rPr>
              <w:tab/>
            </w:r>
            <w:r>
              <w:rPr>
                <w:rStyle w:val="IndexLink"/>
              </w:rPr>
              <w:t>22</w:t>
            </w:r>
          </w:hyperlink>
        </w:p>
        <w:p>
          <w:pPr>
            <w:pStyle w:val="Contents4"/>
            <w:tabs>
              <w:tab w:val="clear" w:pos="8176"/>
              <w:tab w:val="right" w:pos="9026" w:leader="dot"/>
            </w:tabs>
            <w:rPr/>
          </w:pPr>
          <w:hyperlink w:anchor="__RefHeading___Toc143620_3804643083">
            <w:r>
              <w:rPr>
                <w:webHidden/>
                <w:rStyle w:val="IndexLink"/>
              </w:rPr>
              <w:t>6</w:t>
            </w:r>
            <w:r>
              <w:rPr>
                <w:rStyle w:val="IndexLink"/>
                <w:rtl w:val="true"/>
              </w:rPr>
              <w:t xml:space="preserve">. </w:t>
            </w:r>
            <w:r>
              <w:rPr>
                <w:rStyle w:val="IndexLink"/>
                <w:rtl w:val="true"/>
              </w:rPr>
              <w:t>بدعت بودن دست كشيدن به پرده كعبه</w:t>
            </w:r>
            <w:r>
              <w:rPr>
                <w:rStyle w:val="IndexLink"/>
                <w:rtl w:val="true"/>
              </w:rPr>
              <w:tab/>
            </w:r>
            <w:r>
              <w:rPr>
                <w:rStyle w:val="IndexLink"/>
              </w:rPr>
              <w:t>22</w:t>
            </w:r>
          </w:hyperlink>
        </w:p>
        <w:p>
          <w:pPr>
            <w:pStyle w:val="Contents4"/>
            <w:tabs>
              <w:tab w:val="clear" w:pos="8176"/>
              <w:tab w:val="right" w:pos="9026" w:leader="dot"/>
            </w:tabs>
            <w:rPr/>
          </w:pPr>
          <w:hyperlink w:anchor="__RefHeading___Toc143622_3804643083">
            <w:r>
              <w:rPr>
                <w:webHidden/>
                <w:rStyle w:val="IndexLink"/>
              </w:rPr>
              <w:t>7</w:t>
            </w:r>
            <w:r>
              <w:rPr>
                <w:rStyle w:val="IndexLink"/>
                <w:rtl w:val="true"/>
              </w:rPr>
              <w:t xml:space="preserve">. </w:t>
            </w:r>
            <w:r>
              <w:rPr>
                <w:rStyle w:val="IndexLink"/>
                <w:rtl w:val="true"/>
              </w:rPr>
              <w:t>بدعت بودن اهداي ثواب نماز و قرآن به رسول اكرم صلي الله عليه و آله و مردگان</w:t>
            </w:r>
            <w:r>
              <w:rPr>
                <w:rStyle w:val="IndexLink"/>
                <w:rtl w:val="true"/>
              </w:rPr>
              <w:tab/>
            </w:r>
            <w:r>
              <w:rPr>
                <w:rStyle w:val="IndexLink"/>
              </w:rPr>
              <w:t>22</w:t>
            </w:r>
          </w:hyperlink>
        </w:p>
        <w:p>
          <w:pPr>
            <w:pStyle w:val="Contents4"/>
            <w:tabs>
              <w:tab w:val="clear" w:pos="8176"/>
              <w:tab w:val="right" w:pos="9026" w:leader="dot"/>
            </w:tabs>
            <w:rPr/>
          </w:pPr>
          <w:hyperlink w:anchor="__RefHeading___Toc143624_3804643083">
            <w:r>
              <w:rPr>
                <w:webHidden/>
                <w:rStyle w:val="IndexLink"/>
              </w:rPr>
              <w:t>8</w:t>
            </w:r>
            <w:r>
              <w:rPr>
                <w:rStyle w:val="IndexLink"/>
                <w:rtl w:val="true"/>
              </w:rPr>
              <w:t xml:space="preserve">. </w:t>
            </w:r>
            <w:r>
              <w:rPr>
                <w:rStyle w:val="IndexLink"/>
                <w:rtl w:val="true"/>
              </w:rPr>
              <w:t>بدعت بودن قرائت قرآن براي ميت</w:t>
            </w:r>
            <w:r>
              <w:rPr>
                <w:rStyle w:val="IndexLink"/>
                <w:rtl w:val="true"/>
              </w:rPr>
              <w:tab/>
            </w:r>
            <w:r>
              <w:rPr>
                <w:rStyle w:val="IndexLink"/>
              </w:rPr>
              <w:t>23</w:t>
            </w:r>
          </w:hyperlink>
        </w:p>
        <w:p>
          <w:pPr>
            <w:pStyle w:val="Contents4"/>
            <w:tabs>
              <w:tab w:val="clear" w:pos="8176"/>
              <w:tab w:val="right" w:pos="9026" w:leader="dot"/>
            </w:tabs>
            <w:rPr/>
          </w:pPr>
          <w:hyperlink w:anchor="__RefHeading___Toc143626_3804643083">
            <w:r>
              <w:rPr>
                <w:webHidden/>
                <w:rStyle w:val="IndexLink"/>
              </w:rPr>
              <w:t>9</w:t>
            </w:r>
            <w:r>
              <w:rPr>
                <w:rStyle w:val="IndexLink"/>
                <w:rtl w:val="true"/>
              </w:rPr>
              <w:t xml:space="preserve">. </w:t>
            </w:r>
            <w:r>
              <w:rPr>
                <w:rStyle w:val="IndexLink"/>
                <w:rtl w:val="true"/>
              </w:rPr>
              <w:t>بدعت بودن قرائت دسته جمعي قرآن و دعا</w:t>
            </w:r>
            <w:r>
              <w:rPr>
                <w:rStyle w:val="IndexLink"/>
                <w:rtl w:val="true"/>
              </w:rPr>
              <w:tab/>
            </w:r>
            <w:r>
              <w:rPr>
                <w:rStyle w:val="IndexLink"/>
              </w:rPr>
              <w:t>23</w:t>
            </w:r>
          </w:hyperlink>
        </w:p>
        <w:p>
          <w:pPr>
            <w:pStyle w:val="Contents4"/>
            <w:tabs>
              <w:tab w:val="clear" w:pos="8176"/>
              <w:tab w:val="right" w:pos="9026" w:leader="dot"/>
            </w:tabs>
            <w:rPr/>
          </w:pPr>
          <w:hyperlink w:anchor="__RefHeading___Toc143628_3804643083">
            <w:r>
              <w:rPr>
                <w:webHidden/>
                <w:rStyle w:val="IndexLink"/>
              </w:rPr>
              <w:t>10</w:t>
            </w:r>
            <w:r>
              <w:rPr>
                <w:rStyle w:val="IndexLink"/>
                <w:rtl w:val="true"/>
              </w:rPr>
              <w:t xml:space="preserve">. </w:t>
            </w:r>
            <w:r>
              <w:rPr>
                <w:rStyle w:val="IndexLink"/>
                <w:rtl w:val="true"/>
              </w:rPr>
              <w:t>بدعت بودن آغاز كردن جلسات با آيات قرآن</w:t>
            </w:r>
            <w:r>
              <w:rPr>
                <w:rStyle w:val="IndexLink"/>
                <w:rtl w:val="true"/>
              </w:rPr>
              <w:tab/>
            </w:r>
            <w:r>
              <w:rPr>
                <w:rStyle w:val="IndexLink"/>
              </w:rPr>
              <w:t>23</w:t>
            </w:r>
          </w:hyperlink>
        </w:p>
        <w:p>
          <w:pPr>
            <w:pStyle w:val="Contents4"/>
            <w:tabs>
              <w:tab w:val="clear" w:pos="8176"/>
              <w:tab w:val="right" w:pos="9026" w:leader="dot"/>
            </w:tabs>
            <w:rPr/>
          </w:pPr>
          <w:hyperlink w:anchor="__RefHeading___Toc143630_3804643083">
            <w:r>
              <w:rPr>
                <w:webHidden/>
                <w:rStyle w:val="IndexLink"/>
              </w:rPr>
              <w:t>11</w:t>
            </w:r>
            <w:r>
              <w:rPr>
                <w:rStyle w:val="IndexLink"/>
                <w:rtl w:val="true"/>
              </w:rPr>
              <w:t xml:space="preserve">. </w:t>
            </w:r>
            <w:r>
              <w:rPr>
                <w:rStyle w:val="IndexLink"/>
                <w:rtl w:val="true"/>
              </w:rPr>
              <w:t>بدعت بودن ذكرگويي با تسبيح</w:t>
            </w:r>
            <w:r>
              <w:rPr>
                <w:rStyle w:val="IndexLink"/>
                <w:rtl w:val="true"/>
              </w:rPr>
              <w:tab/>
            </w:r>
            <w:r>
              <w:rPr>
                <w:rStyle w:val="IndexLink"/>
              </w:rPr>
              <w:t>23</w:t>
            </w:r>
          </w:hyperlink>
        </w:p>
        <w:p>
          <w:pPr>
            <w:pStyle w:val="Contents4"/>
            <w:tabs>
              <w:tab w:val="clear" w:pos="8176"/>
              <w:tab w:val="right" w:pos="9026" w:leader="dot"/>
            </w:tabs>
            <w:rPr/>
          </w:pPr>
          <w:hyperlink w:anchor="__RefHeading___Toc143632_3804643083">
            <w:r>
              <w:rPr>
                <w:webHidden/>
                <w:rStyle w:val="IndexLink"/>
              </w:rPr>
              <w:t>12</w:t>
            </w:r>
            <w:r>
              <w:rPr>
                <w:rStyle w:val="IndexLink"/>
                <w:rtl w:val="true"/>
              </w:rPr>
              <w:t xml:space="preserve">. </w:t>
            </w:r>
            <w:r>
              <w:rPr>
                <w:rStyle w:val="IndexLink"/>
                <w:rtl w:val="true"/>
              </w:rPr>
              <w:t>بدعت بودن رفتن به غار حرا</w:t>
            </w:r>
            <w:r>
              <w:rPr>
                <w:rStyle w:val="IndexLink"/>
                <w:rtl w:val="true"/>
              </w:rPr>
              <w:tab/>
            </w:r>
            <w:r>
              <w:rPr>
                <w:rStyle w:val="IndexLink"/>
              </w:rPr>
              <w:t>24</w:t>
            </w:r>
          </w:hyperlink>
        </w:p>
        <w:p>
          <w:pPr>
            <w:pStyle w:val="Contents4"/>
            <w:tabs>
              <w:tab w:val="clear" w:pos="8176"/>
              <w:tab w:val="right" w:pos="9026" w:leader="dot"/>
            </w:tabs>
            <w:rPr/>
          </w:pPr>
          <w:hyperlink w:anchor="__RefHeading___Toc143634_3804643083">
            <w:r>
              <w:rPr>
                <w:webHidden/>
                <w:rStyle w:val="IndexLink"/>
              </w:rPr>
              <w:t>13</w:t>
            </w:r>
            <w:r>
              <w:rPr>
                <w:rStyle w:val="IndexLink"/>
                <w:rtl w:val="true"/>
              </w:rPr>
              <w:t xml:space="preserve">. </w:t>
            </w:r>
            <w:r>
              <w:rPr>
                <w:rStyle w:val="IndexLink"/>
                <w:rtl w:val="true"/>
              </w:rPr>
              <w:t>بدعت بودن نشر اعلاميه وفات</w:t>
            </w:r>
            <w:r>
              <w:rPr>
                <w:rStyle w:val="IndexLink"/>
                <w:rtl w:val="true"/>
              </w:rPr>
              <w:tab/>
            </w:r>
            <w:r>
              <w:rPr>
                <w:rStyle w:val="IndexLink"/>
              </w:rPr>
              <w:t>24</w:t>
            </w:r>
          </w:hyperlink>
        </w:p>
        <w:p>
          <w:pPr>
            <w:pStyle w:val="Contents3"/>
            <w:tabs>
              <w:tab w:val="clear" w:pos="8459"/>
              <w:tab w:val="right" w:pos="9026" w:leader="dot"/>
            </w:tabs>
            <w:rPr/>
          </w:pPr>
          <w:hyperlink w:anchor="__RefHeading___Toc143636_3804643083">
            <w:r>
              <w:rPr>
                <w:webHidden/>
                <w:rStyle w:val="IndexLink"/>
                <w:rtl w:val="true"/>
              </w:rPr>
              <w:t>ضرورت پرداختن به بحث وهابيت</w:t>
            </w:r>
            <w:r>
              <w:rPr>
                <w:rStyle w:val="IndexLink"/>
                <w:rtl w:val="true"/>
              </w:rPr>
              <w:tab/>
            </w:r>
            <w:r>
              <w:rPr>
                <w:rStyle w:val="IndexLink"/>
              </w:rPr>
              <w:t>25</w:t>
            </w:r>
          </w:hyperlink>
        </w:p>
        <w:p>
          <w:pPr>
            <w:pStyle w:val="Contents2"/>
            <w:tabs>
              <w:tab w:val="clear" w:pos="8743"/>
              <w:tab w:val="right" w:pos="9026" w:leader="dot"/>
            </w:tabs>
            <w:rPr/>
          </w:pPr>
          <w:hyperlink w:anchor="__RefHeading___Toc143638_3804643083">
            <w:r>
              <w:rPr>
                <w:webHidden/>
                <w:rStyle w:val="IndexLink"/>
                <w:rtl w:val="true"/>
              </w:rPr>
              <w:t>فصل دوم</w:t>
            </w:r>
            <w:r>
              <w:rPr>
                <w:rStyle w:val="IndexLink"/>
                <w:rtl w:val="true"/>
              </w:rPr>
              <w:t xml:space="preserve">: </w:t>
            </w:r>
            <w:r>
              <w:rPr>
                <w:rStyle w:val="IndexLink"/>
                <w:rtl w:val="true"/>
              </w:rPr>
              <w:t>شبهه‌هاي كلامي</w:t>
            </w:r>
            <w:r>
              <w:rPr>
                <w:rStyle w:val="IndexLink"/>
                <w:rtl w:val="true"/>
              </w:rPr>
              <w:tab/>
            </w:r>
            <w:r>
              <w:rPr>
                <w:rStyle w:val="IndexLink"/>
              </w:rPr>
              <w:t>27</w:t>
            </w:r>
          </w:hyperlink>
        </w:p>
        <w:p>
          <w:pPr>
            <w:pStyle w:val="Contents3"/>
            <w:tabs>
              <w:tab w:val="clear" w:pos="8459"/>
              <w:tab w:val="right" w:pos="9026" w:leader="dot"/>
            </w:tabs>
            <w:rPr/>
          </w:pPr>
          <w:hyperlink w:anchor="__RefHeading___Toc143640_380464308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43642_3804643083">
            <w:r>
              <w:rPr>
                <w:webHidden/>
                <w:rStyle w:val="IndexLink"/>
              </w:rPr>
              <w:t>1</w:t>
            </w:r>
            <w:r>
              <w:rPr>
                <w:rStyle w:val="IndexLink"/>
                <w:rtl w:val="true"/>
              </w:rPr>
              <w:t xml:space="preserve">. </w:t>
            </w:r>
            <w:r>
              <w:rPr>
                <w:rStyle w:val="IndexLink"/>
                <w:rtl w:val="true"/>
              </w:rPr>
              <w:t>آيا طلب شفا از قبور انبيا و صالحان، شرك است؟</w:t>
            </w:r>
            <w:r>
              <w:rPr>
                <w:rStyle w:val="IndexLink"/>
                <w:rtl w:val="true"/>
              </w:rPr>
              <w:tab/>
            </w:r>
            <w:r>
              <w:rPr>
                <w:rStyle w:val="IndexLink"/>
              </w:rPr>
              <w:t>27</w:t>
            </w:r>
          </w:hyperlink>
        </w:p>
        <w:p>
          <w:pPr>
            <w:pStyle w:val="Contents3"/>
            <w:tabs>
              <w:tab w:val="clear" w:pos="8459"/>
              <w:tab w:val="right" w:pos="9026" w:leader="dot"/>
            </w:tabs>
            <w:rPr/>
          </w:pPr>
          <w:hyperlink w:anchor="__RefHeading___Toc143644_3804643083">
            <w:r>
              <w:rPr>
                <w:webHidden/>
                <w:rStyle w:val="IndexLink"/>
              </w:rPr>
              <w:t>2</w:t>
            </w:r>
            <w:r>
              <w:rPr>
                <w:rStyle w:val="IndexLink"/>
                <w:rtl w:val="true"/>
              </w:rPr>
              <w:t xml:space="preserve">. </w:t>
            </w:r>
            <w:r>
              <w:rPr>
                <w:rStyle w:val="IndexLink"/>
                <w:rtl w:val="true"/>
              </w:rPr>
              <w:t>آيا رفتن به غار حرا بدعت است؟</w:t>
            </w:r>
            <w:r>
              <w:rPr>
                <w:rStyle w:val="IndexLink"/>
                <w:rtl w:val="true"/>
              </w:rPr>
              <w:tab/>
            </w:r>
            <w:r>
              <w:rPr>
                <w:rStyle w:val="IndexLink"/>
              </w:rPr>
              <w:t>29</w:t>
            </w:r>
          </w:hyperlink>
        </w:p>
        <w:p>
          <w:pPr>
            <w:pStyle w:val="Contents3"/>
            <w:tabs>
              <w:tab w:val="clear" w:pos="8459"/>
              <w:tab w:val="right" w:pos="9026" w:leader="dot"/>
            </w:tabs>
            <w:rPr/>
          </w:pPr>
          <w:hyperlink w:anchor="__RefHeading___Toc143646_3804643083">
            <w:r>
              <w:rPr>
                <w:webHidden/>
                <w:rStyle w:val="IndexLink"/>
              </w:rPr>
              <w:t>3</w:t>
            </w:r>
            <w:r>
              <w:rPr>
                <w:rStyle w:val="IndexLink"/>
                <w:rtl w:val="true"/>
              </w:rPr>
              <w:t xml:space="preserve">. </w:t>
            </w:r>
            <w:r>
              <w:rPr>
                <w:rStyle w:val="IndexLink"/>
                <w:rtl w:val="true"/>
              </w:rPr>
              <w:t>آيا نام‌گذاري به عبدالنبي و عبدالحسين شرك است؟</w:t>
            </w:r>
            <w:r>
              <w:rPr>
                <w:rStyle w:val="IndexLink"/>
                <w:rtl w:val="true"/>
              </w:rPr>
              <w:tab/>
            </w:r>
            <w:r>
              <w:rPr>
                <w:rStyle w:val="IndexLink"/>
              </w:rPr>
              <w:t>30</w:t>
            </w:r>
          </w:hyperlink>
        </w:p>
        <w:p>
          <w:pPr>
            <w:pStyle w:val="Contents3"/>
            <w:tabs>
              <w:tab w:val="clear" w:pos="8459"/>
              <w:tab w:val="right" w:pos="9026" w:leader="dot"/>
            </w:tabs>
            <w:rPr/>
          </w:pPr>
          <w:hyperlink w:anchor="__RefHeading___Toc143648_3804643083">
            <w:r>
              <w:rPr>
                <w:webHidden/>
                <w:rStyle w:val="IndexLink"/>
              </w:rPr>
              <w:t>4</w:t>
            </w:r>
            <w:r>
              <w:rPr>
                <w:rStyle w:val="IndexLink"/>
                <w:rtl w:val="true"/>
              </w:rPr>
              <w:t xml:space="preserve">. </w:t>
            </w:r>
            <w:r>
              <w:rPr>
                <w:rStyle w:val="IndexLink"/>
                <w:rtl w:val="true"/>
              </w:rPr>
              <w:t>آيا توسل به مقام انبيا و اوليا شرك است؟</w:t>
            </w:r>
            <w:r>
              <w:rPr>
                <w:rStyle w:val="IndexLink"/>
                <w:rtl w:val="true"/>
              </w:rPr>
              <w:tab/>
            </w:r>
            <w:r>
              <w:rPr>
                <w:rStyle w:val="IndexLink"/>
              </w:rPr>
              <w:t>31</w:t>
            </w:r>
          </w:hyperlink>
        </w:p>
        <w:p>
          <w:pPr>
            <w:pStyle w:val="Contents4"/>
            <w:tabs>
              <w:tab w:val="clear" w:pos="8176"/>
              <w:tab w:val="right" w:pos="9026" w:leader="dot"/>
            </w:tabs>
            <w:rPr/>
          </w:pPr>
          <w:hyperlink w:anchor="__RefHeading___Toc143650_380464308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43652_3804643083">
            <w:r>
              <w:rPr>
                <w:webHidden/>
                <w:rStyle w:val="IndexLink"/>
                <w:rtl w:val="true"/>
              </w:rPr>
              <w:t>توسل در قرآن</w:t>
            </w:r>
            <w:r>
              <w:rPr>
                <w:rStyle w:val="IndexLink"/>
                <w:rtl w:val="true"/>
              </w:rPr>
              <w:tab/>
            </w:r>
            <w:r>
              <w:rPr>
                <w:rStyle w:val="IndexLink"/>
              </w:rPr>
              <w:t>32</w:t>
            </w:r>
          </w:hyperlink>
        </w:p>
        <w:p>
          <w:pPr>
            <w:pStyle w:val="Contents4"/>
            <w:tabs>
              <w:tab w:val="clear" w:pos="8176"/>
              <w:tab w:val="right" w:pos="9026" w:leader="dot"/>
            </w:tabs>
            <w:rPr/>
          </w:pPr>
          <w:hyperlink w:anchor="__RefHeading___Toc143654_3804643083">
            <w:r>
              <w:rPr>
                <w:webHidden/>
                <w:rStyle w:val="IndexLink"/>
                <w:rtl w:val="true"/>
              </w:rPr>
              <w:t>توسل در روايات</w:t>
            </w:r>
            <w:r>
              <w:rPr>
                <w:rStyle w:val="IndexLink"/>
                <w:rtl w:val="true"/>
              </w:rPr>
              <w:tab/>
            </w:r>
            <w:r>
              <w:rPr>
                <w:rStyle w:val="IndexLink"/>
              </w:rPr>
              <w:t>34</w:t>
            </w:r>
          </w:hyperlink>
        </w:p>
        <w:p>
          <w:pPr>
            <w:pStyle w:val="Contents3"/>
            <w:tabs>
              <w:tab w:val="clear" w:pos="8459"/>
              <w:tab w:val="right" w:pos="9026" w:leader="dot"/>
            </w:tabs>
            <w:rPr/>
          </w:pPr>
          <w:hyperlink w:anchor="__RefHeading___Toc143656_3804643083">
            <w:r>
              <w:rPr>
                <w:webHidden/>
                <w:rStyle w:val="IndexLink"/>
              </w:rPr>
              <w:t>5</w:t>
            </w:r>
            <w:r>
              <w:rPr>
                <w:rStyle w:val="IndexLink"/>
                <w:rtl w:val="true"/>
              </w:rPr>
              <w:t xml:space="preserve">. </w:t>
            </w:r>
            <w:r>
              <w:rPr>
                <w:rStyle w:val="IndexLink"/>
                <w:rtl w:val="true"/>
              </w:rPr>
              <w:t>آيا استغاثه و استعانت از اوليا و صالحان شرك است؟</w:t>
            </w:r>
            <w:r>
              <w:rPr>
                <w:rStyle w:val="IndexLink"/>
                <w:rtl w:val="true"/>
              </w:rPr>
              <w:tab/>
            </w:r>
            <w:r>
              <w:rPr>
                <w:rStyle w:val="IndexLink"/>
              </w:rPr>
              <w:t>43</w:t>
            </w:r>
          </w:hyperlink>
        </w:p>
        <w:p>
          <w:pPr>
            <w:pStyle w:val="Contents3"/>
            <w:tabs>
              <w:tab w:val="clear" w:pos="8459"/>
              <w:tab w:val="right" w:pos="9026" w:leader="dot"/>
            </w:tabs>
            <w:rPr/>
          </w:pPr>
          <w:hyperlink w:anchor="__RefHeading___Toc143658_3804643083">
            <w:r>
              <w:rPr>
                <w:webHidden/>
                <w:rStyle w:val="IndexLink"/>
              </w:rPr>
              <w:t>6</w:t>
            </w:r>
            <w:r>
              <w:rPr>
                <w:rStyle w:val="IndexLink"/>
                <w:rtl w:val="true"/>
              </w:rPr>
              <w:t xml:space="preserve">. </w:t>
            </w:r>
            <w:r>
              <w:rPr>
                <w:rStyle w:val="IndexLink"/>
                <w:rtl w:val="true"/>
              </w:rPr>
              <w:t>آيا طلب شفاعت از پيامبر اسلام و صالحان شرك است؟</w:t>
            </w:r>
            <w:r>
              <w:rPr>
                <w:rStyle w:val="IndexLink"/>
                <w:rtl w:val="true"/>
              </w:rPr>
              <w:tab/>
            </w:r>
            <w:r>
              <w:rPr>
                <w:rStyle w:val="IndexLink"/>
              </w:rPr>
              <w:t>45</w:t>
            </w:r>
          </w:hyperlink>
        </w:p>
        <w:p>
          <w:pPr>
            <w:pStyle w:val="Contents3"/>
            <w:tabs>
              <w:tab w:val="clear" w:pos="8459"/>
              <w:tab w:val="right" w:pos="9026" w:leader="dot"/>
            </w:tabs>
            <w:rPr/>
          </w:pPr>
          <w:hyperlink w:anchor="__RefHeading___Toc143660_3804643083">
            <w:r>
              <w:rPr>
                <w:webHidden/>
                <w:rStyle w:val="IndexLink"/>
              </w:rPr>
              <w:t>7</w:t>
            </w:r>
            <w:r>
              <w:rPr>
                <w:rStyle w:val="IndexLink"/>
                <w:rtl w:val="true"/>
              </w:rPr>
              <w:t xml:space="preserve">. </w:t>
            </w:r>
            <w:r>
              <w:rPr>
                <w:rStyle w:val="IndexLink"/>
                <w:rtl w:val="true"/>
              </w:rPr>
              <w:t>آيا بوسيدن در و ديوار حرم و اماكن مقدس و تبرك به قبور انبيا و اوليا و صالحان، شرك و بدعت است؟</w:t>
            </w:r>
            <w:r>
              <w:rPr>
                <w:rStyle w:val="IndexLink"/>
                <w:rtl w:val="true"/>
              </w:rPr>
              <w:tab/>
            </w:r>
            <w:r>
              <w:rPr>
                <w:rStyle w:val="IndexLink"/>
              </w:rPr>
              <w:t>46</w:t>
            </w:r>
          </w:hyperlink>
        </w:p>
        <w:p>
          <w:pPr>
            <w:pStyle w:val="Contents3"/>
            <w:tabs>
              <w:tab w:val="clear" w:pos="8459"/>
              <w:tab w:val="right" w:pos="9026" w:leader="dot"/>
            </w:tabs>
            <w:rPr/>
          </w:pPr>
          <w:hyperlink w:anchor="__RefHeading___Toc143662_3804643083">
            <w:r>
              <w:rPr>
                <w:webHidden/>
                <w:rStyle w:val="IndexLink"/>
              </w:rPr>
              <w:t>8</w:t>
            </w:r>
            <w:r>
              <w:rPr>
                <w:rStyle w:val="IndexLink"/>
                <w:rtl w:val="true"/>
              </w:rPr>
              <w:t xml:space="preserve">. </w:t>
            </w:r>
            <w:r>
              <w:rPr>
                <w:rStyle w:val="IndexLink"/>
                <w:rtl w:val="true"/>
              </w:rPr>
              <w:t>آيا ساختن بنا روي قبور و مسجد در كنار آنها بدعت و شرك است؟</w:t>
            </w:r>
            <w:r>
              <w:rPr>
                <w:rStyle w:val="IndexLink"/>
                <w:rtl w:val="true"/>
              </w:rPr>
              <w:tab/>
            </w:r>
            <w:r>
              <w:rPr>
                <w:rStyle w:val="IndexLink"/>
              </w:rPr>
              <w:t>51</w:t>
            </w:r>
          </w:hyperlink>
        </w:p>
        <w:p>
          <w:pPr>
            <w:pStyle w:val="Contents3"/>
            <w:tabs>
              <w:tab w:val="clear" w:pos="8459"/>
              <w:tab w:val="right" w:pos="9026" w:leader="dot"/>
            </w:tabs>
            <w:rPr/>
          </w:pPr>
          <w:hyperlink w:anchor="__RefHeading___Toc143664_3804643083">
            <w:r>
              <w:rPr>
                <w:webHidden/>
                <w:rStyle w:val="IndexLink"/>
              </w:rPr>
              <w:t>9</w:t>
            </w:r>
            <w:r>
              <w:rPr>
                <w:rStyle w:val="IndexLink"/>
                <w:rtl w:val="true"/>
              </w:rPr>
              <w:t xml:space="preserve">. </w:t>
            </w:r>
            <w:r>
              <w:rPr>
                <w:rStyle w:val="IndexLink"/>
                <w:rtl w:val="true"/>
              </w:rPr>
              <w:t>آيا زيارت قبور شرك و حرام است؟</w:t>
            </w:r>
            <w:r>
              <w:rPr>
                <w:rStyle w:val="IndexLink"/>
                <w:rtl w:val="true"/>
              </w:rPr>
              <w:tab/>
            </w:r>
            <w:r>
              <w:rPr>
                <w:rStyle w:val="IndexLink"/>
              </w:rPr>
              <w:t>56</w:t>
            </w:r>
          </w:hyperlink>
        </w:p>
        <w:p>
          <w:pPr>
            <w:pStyle w:val="Contents3"/>
            <w:tabs>
              <w:tab w:val="clear" w:pos="8459"/>
              <w:tab w:val="right" w:pos="9026" w:leader="dot"/>
            </w:tabs>
            <w:rPr/>
          </w:pPr>
          <w:hyperlink w:anchor="__RefHeading___Toc143666_3804643083">
            <w:r>
              <w:rPr>
                <w:webHidden/>
                <w:rStyle w:val="IndexLink"/>
              </w:rPr>
              <w:t>10</w:t>
            </w:r>
            <w:r>
              <w:rPr>
                <w:rStyle w:val="IndexLink"/>
                <w:rtl w:val="true"/>
              </w:rPr>
              <w:t xml:space="preserve">. </w:t>
            </w:r>
            <w:r>
              <w:rPr>
                <w:rStyle w:val="IndexLink"/>
                <w:rtl w:val="true"/>
              </w:rPr>
              <w:t>آيا نذر و قرباني كردن براي صالحان و مؤمنان، شرك و حرام است؟</w:t>
            </w:r>
            <w:r>
              <w:rPr>
                <w:rStyle w:val="IndexLink"/>
                <w:rtl w:val="true"/>
              </w:rPr>
              <w:tab/>
            </w:r>
            <w:r>
              <w:rPr>
                <w:rStyle w:val="IndexLink"/>
              </w:rPr>
              <w:t>70</w:t>
            </w:r>
          </w:hyperlink>
        </w:p>
        <w:p>
          <w:pPr>
            <w:pStyle w:val="Contents3"/>
            <w:tabs>
              <w:tab w:val="clear" w:pos="8459"/>
              <w:tab w:val="right" w:pos="9026" w:leader="dot"/>
            </w:tabs>
            <w:rPr/>
          </w:pPr>
          <w:hyperlink w:anchor="__RefHeading___Toc143668_3804643083">
            <w:r>
              <w:rPr>
                <w:webHidden/>
                <w:rStyle w:val="IndexLink"/>
              </w:rPr>
              <w:t>11</w:t>
            </w:r>
            <w:r>
              <w:rPr>
                <w:rStyle w:val="IndexLink"/>
                <w:rtl w:val="true"/>
              </w:rPr>
              <w:t xml:space="preserve">. </w:t>
            </w:r>
            <w:r>
              <w:rPr>
                <w:rStyle w:val="IndexLink"/>
                <w:rtl w:val="true"/>
              </w:rPr>
              <w:t>آيا سوگند خوردن به غير خدا شرك است؟</w:t>
            </w:r>
            <w:r>
              <w:rPr>
                <w:rStyle w:val="IndexLink"/>
                <w:rtl w:val="true"/>
              </w:rPr>
              <w:tab/>
            </w:r>
            <w:r>
              <w:rPr>
                <w:rStyle w:val="IndexLink"/>
              </w:rPr>
              <w:t>74</w:t>
            </w:r>
          </w:hyperlink>
        </w:p>
        <w:p>
          <w:pPr>
            <w:pStyle w:val="Contents2"/>
            <w:tabs>
              <w:tab w:val="clear" w:pos="8743"/>
              <w:tab w:val="right" w:pos="9026" w:leader="dot"/>
            </w:tabs>
            <w:rPr/>
          </w:pPr>
          <w:hyperlink w:anchor="__RefHeading___Toc143670_3804643083">
            <w:r>
              <w:rPr>
                <w:webHidden/>
                <w:rStyle w:val="IndexLink"/>
                <w:rtl w:val="true"/>
              </w:rPr>
              <w:t>فصل سوم</w:t>
            </w:r>
            <w:r>
              <w:rPr>
                <w:rStyle w:val="IndexLink"/>
                <w:rtl w:val="true"/>
              </w:rPr>
              <w:t xml:space="preserve">: </w:t>
            </w:r>
            <w:r>
              <w:rPr>
                <w:rStyle w:val="IndexLink"/>
                <w:rtl w:val="true"/>
              </w:rPr>
              <w:t>شبهه‌هاي عقيدتي</w:t>
            </w:r>
            <w:r>
              <w:rPr>
                <w:rStyle w:val="IndexLink"/>
                <w:rtl w:val="true"/>
              </w:rPr>
              <w:tab/>
            </w:r>
            <w:r>
              <w:rPr>
                <w:rStyle w:val="IndexLink"/>
              </w:rPr>
              <w:t>79</w:t>
            </w:r>
          </w:hyperlink>
        </w:p>
        <w:p>
          <w:pPr>
            <w:pStyle w:val="Contents3"/>
            <w:tabs>
              <w:tab w:val="clear" w:pos="8459"/>
              <w:tab w:val="right" w:pos="9026" w:leader="dot"/>
            </w:tabs>
            <w:rPr/>
          </w:pPr>
          <w:hyperlink w:anchor="__RefHeading___Toc143672_380464308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43674_3804643083">
            <w:r>
              <w:rPr>
                <w:webHidden/>
                <w:rStyle w:val="IndexLink"/>
              </w:rPr>
              <w:t>1</w:t>
            </w:r>
            <w:r>
              <w:rPr>
                <w:rStyle w:val="IndexLink"/>
                <w:rtl w:val="true"/>
              </w:rPr>
              <w:t xml:space="preserve">. </w:t>
            </w:r>
            <w:r>
              <w:rPr>
                <w:rStyle w:val="IndexLink"/>
                <w:rtl w:val="true"/>
              </w:rPr>
              <w:t>آيا پيروي از اكثريت معيار حق و حق‌گرايي است؟</w:t>
            </w:r>
            <w:r>
              <w:rPr>
                <w:rStyle w:val="IndexLink"/>
                <w:rtl w:val="true"/>
              </w:rPr>
              <w:tab/>
            </w:r>
            <w:r>
              <w:rPr>
                <w:rStyle w:val="IndexLink"/>
              </w:rPr>
              <w:t>79</w:t>
            </w:r>
          </w:hyperlink>
        </w:p>
        <w:p>
          <w:pPr>
            <w:pStyle w:val="Contents3"/>
            <w:tabs>
              <w:tab w:val="clear" w:pos="8459"/>
              <w:tab w:val="right" w:pos="9026" w:leader="dot"/>
            </w:tabs>
            <w:rPr/>
          </w:pPr>
          <w:hyperlink w:anchor="__RefHeading___Toc143676_3804643083">
            <w:r>
              <w:rPr>
                <w:webHidden/>
                <w:rStyle w:val="IndexLink"/>
              </w:rPr>
              <w:t>2</w:t>
            </w:r>
            <w:r>
              <w:rPr>
                <w:rStyle w:val="IndexLink"/>
                <w:rtl w:val="true"/>
              </w:rPr>
              <w:t xml:space="preserve">. </w:t>
            </w:r>
            <w:r>
              <w:rPr>
                <w:rStyle w:val="IndexLink"/>
                <w:rtl w:val="true"/>
              </w:rPr>
              <w:t>آيا شيعه پيرو اهل‌بيت عليهم السلام است؟ اگر چنين است، چرا مذهب خود را مذهب جعفري نام نهاده و آن را مذهب اهل‌بيت ندانسته است؟</w:t>
            </w:r>
            <w:r>
              <w:rPr>
                <w:rStyle w:val="IndexLink"/>
                <w:rtl w:val="true"/>
              </w:rPr>
              <w:tab/>
            </w:r>
            <w:r>
              <w:rPr>
                <w:rStyle w:val="IndexLink"/>
              </w:rPr>
              <w:t>88</w:t>
            </w:r>
          </w:hyperlink>
        </w:p>
        <w:p>
          <w:pPr>
            <w:pStyle w:val="Contents3"/>
            <w:tabs>
              <w:tab w:val="clear" w:pos="8459"/>
              <w:tab w:val="right" w:pos="9026" w:leader="dot"/>
            </w:tabs>
            <w:rPr/>
          </w:pPr>
          <w:hyperlink w:anchor="__RefHeading___Toc143678_3804643083">
            <w:r>
              <w:rPr>
                <w:webHidden/>
                <w:rStyle w:val="IndexLink"/>
              </w:rPr>
              <w:t>3</w:t>
            </w:r>
            <w:r>
              <w:rPr>
                <w:rStyle w:val="IndexLink"/>
                <w:rtl w:val="true"/>
              </w:rPr>
              <w:t xml:space="preserve">. </w:t>
            </w:r>
            <w:r>
              <w:rPr>
                <w:rStyle w:val="IndexLink"/>
                <w:rtl w:val="true"/>
              </w:rPr>
              <w:t>آيا عقيده به عصمت اهل‌بيت عليهم السلام غلو است؟</w:t>
            </w:r>
            <w:r>
              <w:rPr>
                <w:rStyle w:val="IndexLink"/>
                <w:rtl w:val="true"/>
              </w:rPr>
              <w:tab/>
            </w:r>
            <w:r>
              <w:rPr>
                <w:rStyle w:val="IndexLink"/>
              </w:rPr>
              <w:t>89</w:t>
            </w:r>
          </w:hyperlink>
        </w:p>
        <w:p>
          <w:pPr>
            <w:pStyle w:val="Contents3"/>
            <w:tabs>
              <w:tab w:val="clear" w:pos="8459"/>
              <w:tab w:val="right" w:pos="9026" w:leader="dot"/>
            </w:tabs>
            <w:rPr/>
          </w:pPr>
          <w:hyperlink w:anchor="__RefHeading___Toc143680_3804643083">
            <w:r>
              <w:rPr>
                <w:webHidden/>
                <w:rStyle w:val="IndexLink"/>
              </w:rPr>
              <w:t>4</w:t>
            </w:r>
            <w:r>
              <w:rPr>
                <w:rStyle w:val="IndexLink"/>
                <w:rtl w:val="true"/>
              </w:rPr>
              <w:t xml:space="preserve">. </w:t>
            </w:r>
            <w:r>
              <w:rPr>
                <w:rStyle w:val="IndexLink"/>
                <w:rtl w:val="true"/>
              </w:rPr>
              <w:t>آيا آيه تطهير فقط مخصوص چهار نفر از اهل‌بيت پيامبر اكرم صلي الله عليه و آله است؟</w:t>
            </w:r>
            <w:r>
              <w:rPr>
                <w:rStyle w:val="IndexLink"/>
                <w:rtl w:val="true"/>
              </w:rPr>
              <w:tab/>
            </w:r>
            <w:r>
              <w:rPr>
                <w:rStyle w:val="IndexLink"/>
              </w:rPr>
              <w:t>95</w:t>
            </w:r>
          </w:hyperlink>
        </w:p>
        <w:p>
          <w:pPr>
            <w:pStyle w:val="Contents3"/>
            <w:tabs>
              <w:tab w:val="clear" w:pos="8459"/>
              <w:tab w:val="right" w:pos="9026" w:leader="dot"/>
            </w:tabs>
            <w:rPr/>
          </w:pPr>
          <w:hyperlink w:anchor="__RefHeading___Toc143682_3804643083">
            <w:r>
              <w:rPr>
                <w:webHidden/>
                <w:rStyle w:val="IndexLink"/>
              </w:rPr>
              <w:t>5</w:t>
            </w:r>
            <w:r>
              <w:rPr>
                <w:rStyle w:val="IndexLink"/>
                <w:rtl w:val="true"/>
              </w:rPr>
              <w:t xml:space="preserve">. </w:t>
            </w:r>
            <w:r>
              <w:rPr>
                <w:rStyle w:val="IndexLink"/>
                <w:rtl w:val="true"/>
              </w:rPr>
              <w:t>آيا امامان شيعه، خليفه پيامبرند؟ حال آنكه جز دو نفرشان بر مردم حكومت نكردند؟</w:t>
            </w:r>
            <w:r>
              <w:rPr>
                <w:rStyle w:val="IndexLink"/>
                <w:rtl w:val="true"/>
              </w:rPr>
              <w:tab/>
            </w:r>
            <w:r>
              <w:rPr>
                <w:rStyle w:val="IndexLink"/>
              </w:rPr>
              <w:t>96</w:t>
            </w:r>
          </w:hyperlink>
        </w:p>
        <w:p>
          <w:pPr>
            <w:pStyle w:val="Contents3"/>
            <w:tabs>
              <w:tab w:val="clear" w:pos="8459"/>
              <w:tab w:val="right" w:pos="9026" w:leader="dot"/>
            </w:tabs>
            <w:rPr/>
          </w:pPr>
          <w:hyperlink w:anchor="__RefHeading___Toc143684_3804643083">
            <w:r>
              <w:rPr>
                <w:webHidden/>
                <w:rStyle w:val="IndexLink"/>
              </w:rPr>
              <w:t>6</w:t>
            </w:r>
            <w:r>
              <w:rPr>
                <w:rStyle w:val="IndexLink"/>
                <w:rtl w:val="true"/>
              </w:rPr>
              <w:t xml:space="preserve">. </w:t>
            </w:r>
            <w:r>
              <w:rPr>
                <w:rStyle w:val="IndexLink"/>
                <w:rtl w:val="true"/>
              </w:rPr>
              <w:t>آيا شيعه به ارتداد همه صحابه جز سه نفر عقيده دارد؟</w:t>
            </w:r>
            <w:r>
              <w:rPr>
                <w:rStyle w:val="IndexLink"/>
                <w:rtl w:val="true"/>
              </w:rPr>
              <w:tab/>
            </w:r>
            <w:r>
              <w:rPr>
                <w:rStyle w:val="IndexLink"/>
              </w:rPr>
              <w:t>103</w:t>
            </w:r>
          </w:hyperlink>
        </w:p>
        <w:p>
          <w:pPr>
            <w:pStyle w:val="Contents2"/>
            <w:tabs>
              <w:tab w:val="clear" w:pos="8743"/>
              <w:tab w:val="right" w:pos="9026" w:leader="dot"/>
            </w:tabs>
            <w:rPr/>
          </w:pPr>
          <w:hyperlink w:anchor="__RefHeading___Toc143686_3804643083">
            <w:r>
              <w:rPr>
                <w:webHidden/>
                <w:rStyle w:val="IndexLink"/>
                <w:rtl w:val="true"/>
              </w:rPr>
              <w:t>فصل چهارم</w:t>
            </w:r>
            <w:r>
              <w:rPr>
                <w:rStyle w:val="IndexLink"/>
                <w:rtl w:val="true"/>
              </w:rPr>
              <w:t xml:space="preserve">: </w:t>
            </w:r>
            <w:r>
              <w:rPr>
                <w:rStyle w:val="IndexLink"/>
                <w:rtl w:val="true"/>
              </w:rPr>
              <w:t>شبهه‌هاي تاريخي</w:t>
            </w:r>
            <w:r>
              <w:rPr>
                <w:rStyle w:val="IndexLink"/>
                <w:rtl w:val="true"/>
              </w:rPr>
              <w:tab/>
            </w:r>
            <w:r>
              <w:rPr>
                <w:rStyle w:val="IndexLink"/>
              </w:rPr>
              <w:t>105</w:t>
            </w:r>
          </w:hyperlink>
        </w:p>
        <w:p>
          <w:pPr>
            <w:pStyle w:val="Contents3"/>
            <w:tabs>
              <w:tab w:val="clear" w:pos="8459"/>
              <w:tab w:val="right" w:pos="9026" w:leader="dot"/>
            </w:tabs>
            <w:rPr/>
          </w:pPr>
          <w:hyperlink w:anchor="__RefHeading___Toc143688_3804643083">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43690_3804643083">
            <w:r>
              <w:rPr>
                <w:webHidden/>
                <w:rStyle w:val="IndexLink"/>
              </w:rPr>
              <w:t>1</w:t>
            </w:r>
            <w:r>
              <w:rPr>
                <w:rStyle w:val="IndexLink"/>
                <w:rtl w:val="true"/>
              </w:rPr>
              <w:t xml:space="preserve">. </w:t>
            </w:r>
            <w:r>
              <w:rPr>
                <w:rStyle w:val="IndexLink"/>
                <w:rtl w:val="true"/>
              </w:rPr>
              <w:t>آيا تشيع، ساخته عبدالله بن سبا است كه اولين اختلاف را در جهان اسلام پديد آورد؟</w:t>
            </w:r>
            <w:r>
              <w:rPr>
                <w:rStyle w:val="IndexLink"/>
                <w:rtl w:val="true"/>
              </w:rPr>
              <w:tab/>
            </w:r>
            <w:r>
              <w:rPr>
                <w:rStyle w:val="IndexLink"/>
              </w:rPr>
              <w:t>105</w:t>
            </w:r>
          </w:hyperlink>
        </w:p>
        <w:p>
          <w:pPr>
            <w:pStyle w:val="Contents3"/>
            <w:tabs>
              <w:tab w:val="clear" w:pos="8459"/>
              <w:tab w:val="right" w:pos="9026" w:leader="dot"/>
            </w:tabs>
            <w:rPr/>
          </w:pPr>
          <w:hyperlink w:anchor="__RefHeading___Toc143692_3804643083">
            <w:r>
              <w:rPr>
                <w:webHidden/>
                <w:rStyle w:val="IndexLink"/>
              </w:rPr>
              <w:t>2</w:t>
            </w:r>
            <w:r>
              <w:rPr>
                <w:rStyle w:val="IndexLink"/>
                <w:rtl w:val="true"/>
              </w:rPr>
              <w:t xml:space="preserve">. </w:t>
            </w:r>
            <w:r>
              <w:rPr>
                <w:rStyle w:val="IndexLink"/>
                <w:rtl w:val="true"/>
              </w:rPr>
              <w:t>آيا خروج امام حسين عليه السلام عليه يزيد براي فسادانگيزي بود؟</w:t>
            </w:r>
            <w:r>
              <w:rPr>
                <w:rStyle w:val="IndexLink"/>
                <w:rtl w:val="true"/>
              </w:rPr>
              <w:tab/>
            </w:r>
            <w:r>
              <w:rPr>
                <w:rStyle w:val="IndexLink"/>
              </w:rPr>
              <w:t>108</w:t>
            </w:r>
          </w:hyperlink>
        </w:p>
        <w:p>
          <w:pPr>
            <w:pStyle w:val="Contents3"/>
            <w:tabs>
              <w:tab w:val="clear" w:pos="8459"/>
              <w:tab w:val="right" w:pos="9026" w:leader="dot"/>
            </w:tabs>
            <w:rPr/>
          </w:pPr>
          <w:hyperlink w:anchor="__RefHeading___Toc143694_3804643083">
            <w:r>
              <w:rPr>
                <w:webHidden/>
                <w:rStyle w:val="IndexLink"/>
              </w:rPr>
              <w:t>3</w:t>
            </w:r>
            <w:r>
              <w:rPr>
                <w:rStyle w:val="IndexLink"/>
                <w:rtl w:val="true"/>
              </w:rPr>
              <w:t xml:space="preserve">. </w:t>
            </w:r>
            <w:r>
              <w:rPr>
                <w:rStyle w:val="IndexLink"/>
                <w:rtl w:val="true"/>
              </w:rPr>
              <w:t xml:space="preserve">آيا بر امام حسين عليه السلام لازم نبود كه از اولي‌الامر زمان خود </w:t>
            </w:r>
            <w:r>
              <w:rPr>
                <w:rStyle w:val="IndexLink"/>
                <w:rtl w:val="true"/>
              </w:rPr>
              <w:t>(</w:t>
            </w:r>
            <w:r>
              <w:rPr>
                <w:rStyle w:val="IndexLink"/>
                <w:rtl w:val="true"/>
              </w:rPr>
              <w:t>يزيد</w:t>
            </w:r>
            <w:r>
              <w:rPr>
                <w:rStyle w:val="IndexLink"/>
                <w:rtl w:val="true"/>
              </w:rPr>
              <w:t xml:space="preserve">) </w:t>
            </w:r>
            <w:r>
              <w:rPr>
                <w:rStyle w:val="IndexLink"/>
                <w:rtl w:val="true"/>
              </w:rPr>
              <w:t>اطاعت كند؟</w:t>
            </w:r>
            <w:r>
              <w:rPr>
                <w:rStyle w:val="IndexLink"/>
                <w:rtl w:val="true"/>
              </w:rPr>
              <w:tab/>
            </w:r>
            <w:r>
              <w:rPr>
                <w:rStyle w:val="IndexLink"/>
              </w:rPr>
              <w:t>112</w:t>
            </w:r>
          </w:hyperlink>
        </w:p>
        <w:p>
          <w:pPr>
            <w:pStyle w:val="Contents3"/>
            <w:tabs>
              <w:tab w:val="clear" w:pos="8459"/>
              <w:tab w:val="right" w:pos="9026" w:leader="dot"/>
            </w:tabs>
            <w:rPr/>
          </w:pPr>
          <w:hyperlink w:anchor="__RefHeading___Toc143696_3804643083">
            <w:r>
              <w:rPr>
                <w:webHidden/>
                <w:rStyle w:val="IndexLink"/>
              </w:rPr>
              <w:t>4</w:t>
            </w:r>
            <w:r>
              <w:rPr>
                <w:rStyle w:val="IndexLink"/>
                <w:rtl w:val="true"/>
              </w:rPr>
              <w:t xml:space="preserve">. </w:t>
            </w:r>
            <w:r>
              <w:rPr>
                <w:rStyle w:val="IndexLink"/>
                <w:rtl w:val="true"/>
              </w:rPr>
              <w:t>آيا يزيد به كشته شدن حسين عليه السلام راضي نبود؟</w:t>
            </w:r>
            <w:r>
              <w:rPr>
                <w:rStyle w:val="IndexLink"/>
                <w:rtl w:val="true"/>
              </w:rPr>
              <w:tab/>
            </w:r>
            <w:r>
              <w:rPr>
                <w:rStyle w:val="IndexLink"/>
              </w:rPr>
              <w:t>114</w:t>
            </w:r>
          </w:hyperlink>
        </w:p>
        <w:p>
          <w:pPr>
            <w:pStyle w:val="Contents3"/>
            <w:tabs>
              <w:tab w:val="clear" w:pos="8459"/>
              <w:tab w:val="right" w:pos="9026" w:leader="dot"/>
            </w:tabs>
            <w:rPr/>
          </w:pPr>
          <w:hyperlink w:anchor="__RefHeading___Toc143698_3804643083">
            <w:r>
              <w:rPr>
                <w:webHidden/>
                <w:rStyle w:val="IndexLink"/>
              </w:rPr>
              <w:t>5</w:t>
            </w:r>
            <w:r>
              <w:rPr>
                <w:rStyle w:val="IndexLink"/>
                <w:rtl w:val="true"/>
              </w:rPr>
              <w:t xml:space="preserve">. </w:t>
            </w:r>
            <w:r>
              <w:rPr>
                <w:rStyle w:val="IndexLink"/>
                <w:rtl w:val="true"/>
              </w:rPr>
              <w:t>آيا معاويه، كاتب وحي بوده است؟</w:t>
            </w:r>
            <w:r>
              <w:rPr>
                <w:rStyle w:val="IndexLink"/>
                <w:rtl w:val="true"/>
              </w:rPr>
              <w:tab/>
            </w:r>
            <w:r>
              <w:rPr>
                <w:rStyle w:val="IndexLink"/>
              </w:rPr>
              <w:t>116</w:t>
            </w:r>
          </w:hyperlink>
        </w:p>
        <w:p>
          <w:pPr>
            <w:pStyle w:val="Contents3"/>
            <w:tabs>
              <w:tab w:val="clear" w:pos="8459"/>
              <w:tab w:val="right" w:pos="9026" w:leader="dot"/>
            </w:tabs>
            <w:rPr/>
          </w:pPr>
          <w:hyperlink w:anchor="__RefHeading___Toc143700_3804643083">
            <w:r>
              <w:rPr>
                <w:webHidden/>
                <w:rStyle w:val="IndexLink"/>
              </w:rPr>
              <w:t>6</w:t>
            </w:r>
            <w:r>
              <w:rPr>
                <w:rStyle w:val="IndexLink"/>
                <w:rtl w:val="true"/>
              </w:rPr>
              <w:t xml:space="preserve">. </w:t>
            </w:r>
            <w:r>
              <w:rPr>
                <w:rStyle w:val="IndexLink"/>
                <w:rtl w:val="true"/>
              </w:rPr>
              <w:t>آيا شيعيان اصحاب را قبول ندارند و آنان را لعن و نفرين ميكنند؟</w:t>
            </w:r>
            <w:r>
              <w:rPr>
                <w:rStyle w:val="IndexLink"/>
                <w:rtl w:val="true"/>
              </w:rPr>
              <w:tab/>
            </w:r>
            <w:r>
              <w:rPr>
                <w:rStyle w:val="IndexLink"/>
              </w:rPr>
              <w:t>120</w:t>
            </w:r>
          </w:hyperlink>
        </w:p>
        <w:p>
          <w:pPr>
            <w:pStyle w:val="Contents2"/>
            <w:tabs>
              <w:tab w:val="clear" w:pos="8743"/>
              <w:tab w:val="right" w:pos="9026" w:leader="dot"/>
            </w:tabs>
            <w:rPr/>
          </w:pPr>
          <w:hyperlink w:anchor="__RefHeading___Toc143702_3804643083">
            <w:r>
              <w:rPr>
                <w:webHidden/>
                <w:rStyle w:val="IndexLink"/>
                <w:rtl w:val="true"/>
              </w:rPr>
              <w:t>فصل پنجم</w:t>
            </w:r>
            <w:r>
              <w:rPr>
                <w:rStyle w:val="IndexLink"/>
                <w:rtl w:val="true"/>
              </w:rPr>
              <w:t xml:space="preserve">: </w:t>
            </w:r>
            <w:r>
              <w:rPr>
                <w:rStyle w:val="IndexLink"/>
                <w:rtl w:val="true"/>
              </w:rPr>
              <w:t>شبهه‌هاي فقهي</w:t>
            </w:r>
            <w:r>
              <w:rPr>
                <w:rStyle w:val="IndexLink"/>
                <w:rtl w:val="true"/>
              </w:rPr>
              <w:tab/>
            </w:r>
            <w:r>
              <w:rPr>
                <w:rStyle w:val="IndexLink"/>
              </w:rPr>
              <w:t>122</w:t>
            </w:r>
          </w:hyperlink>
        </w:p>
        <w:p>
          <w:pPr>
            <w:pStyle w:val="Contents3"/>
            <w:tabs>
              <w:tab w:val="clear" w:pos="8459"/>
              <w:tab w:val="right" w:pos="9026" w:leader="dot"/>
            </w:tabs>
            <w:rPr/>
          </w:pPr>
          <w:hyperlink w:anchor="__RefHeading___Toc143704_380464308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43706_3804643083">
            <w:r>
              <w:rPr>
                <w:webHidden/>
                <w:rStyle w:val="IndexLink"/>
              </w:rPr>
              <w:t>1</w:t>
            </w:r>
            <w:r>
              <w:rPr>
                <w:rStyle w:val="IndexLink"/>
                <w:rtl w:val="true"/>
              </w:rPr>
              <w:t xml:space="preserve">. </w:t>
            </w:r>
            <w:r>
              <w:rPr>
                <w:rStyle w:val="IndexLink"/>
                <w:rtl w:val="true"/>
              </w:rPr>
              <w:t>آيا زيارت قبور بر زنان حرام است؟</w:t>
            </w:r>
            <w:r>
              <w:rPr>
                <w:rStyle w:val="IndexLink"/>
                <w:rtl w:val="true"/>
              </w:rPr>
              <w:tab/>
            </w:r>
            <w:r>
              <w:rPr>
                <w:rStyle w:val="IndexLink"/>
              </w:rPr>
              <w:t>122</w:t>
            </w:r>
          </w:hyperlink>
        </w:p>
        <w:p>
          <w:pPr>
            <w:pStyle w:val="Contents3"/>
            <w:tabs>
              <w:tab w:val="clear" w:pos="8459"/>
              <w:tab w:val="right" w:pos="9026" w:leader="dot"/>
            </w:tabs>
            <w:rPr/>
          </w:pPr>
          <w:hyperlink w:anchor="__RefHeading___Toc143708_3804643083">
            <w:r>
              <w:rPr>
                <w:webHidden/>
                <w:rStyle w:val="IndexLink"/>
              </w:rPr>
              <w:t>2</w:t>
            </w:r>
            <w:r>
              <w:rPr>
                <w:rStyle w:val="IndexLink"/>
                <w:rtl w:val="true"/>
              </w:rPr>
              <w:t xml:space="preserve">. </w:t>
            </w:r>
            <w:r>
              <w:rPr>
                <w:rStyle w:val="IndexLink"/>
                <w:rtl w:val="true"/>
              </w:rPr>
              <w:t>آيا نماز گزاردن و دعا در كنار قبور انبيا و اوليا و صالحان حرام و بدعت است؟</w:t>
            </w:r>
            <w:r>
              <w:rPr>
                <w:rStyle w:val="IndexLink"/>
                <w:rtl w:val="true"/>
              </w:rPr>
              <w:tab/>
            </w:r>
            <w:r>
              <w:rPr>
                <w:rStyle w:val="IndexLink"/>
              </w:rPr>
              <w:t>126</w:t>
            </w:r>
          </w:hyperlink>
        </w:p>
        <w:p>
          <w:pPr>
            <w:pStyle w:val="Contents3"/>
            <w:tabs>
              <w:tab w:val="clear" w:pos="8459"/>
              <w:tab w:val="right" w:pos="9026" w:leader="dot"/>
            </w:tabs>
            <w:rPr/>
          </w:pPr>
          <w:hyperlink w:anchor="__RefHeading___Toc143710_3804643083">
            <w:r>
              <w:rPr>
                <w:webHidden/>
                <w:rStyle w:val="IndexLink"/>
              </w:rPr>
              <w:t>3</w:t>
            </w:r>
            <w:r>
              <w:rPr>
                <w:rStyle w:val="IndexLink"/>
                <w:rtl w:val="true"/>
              </w:rPr>
              <w:t xml:space="preserve">. </w:t>
            </w:r>
            <w:r>
              <w:rPr>
                <w:rStyle w:val="IndexLink"/>
                <w:rtl w:val="true"/>
              </w:rPr>
              <w:t>آيا برگزاري مراسم عزاداري و سوگواري براي پيامبران و صالحان بدعت است؟</w:t>
            </w:r>
            <w:r>
              <w:rPr>
                <w:rStyle w:val="IndexLink"/>
                <w:rtl w:val="true"/>
              </w:rPr>
              <w:tab/>
            </w:r>
            <w:r>
              <w:rPr>
                <w:rStyle w:val="IndexLink"/>
              </w:rPr>
              <w:t>131</w:t>
            </w:r>
          </w:hyperlink>
        </w:p>
        <w:p>
          <w:pPr>
            <w:pStyle w:val="Contents3"/>
            <w:tabs>
              <w:tab w:val="clear" w:pos="8459"/>
              <w:tab w:val="right" w:pos="9026" w:leader="dot"/>
            </w:tabs>
            <w:rPr/>
          </w:pPr>
          <w:hyperlink w:anchor="__RefHeading___Toc143712_3804643083">
            <w:r>
              <w:rPr>
                <w:webHidden/>
                <w:rStyle w:val="IndexLink"/>
              </w:rPr>
              <w:t>4</w:t>
            </w:r>
            <w:r>
              <w:rPr>
                <w:rStyle w:val="IndexLink"/>
                <w:rtl w:val="true"/>
              </w:rPr>
              <w:t xml:space="preserve">. </w:t>
            </w:r>
            <w:r>
              <w:rPr>
                <w:rStyle w:val="IndexLink"/>
                <w:rtl w:val="true"/>
              </w:rPr>
              <w:t>آيا بزرگداشت زادروز انبيا و اوليا، بدعت است؟</w:t>
            </w:r>
            <w:r>
              <w:rPr>
                <w:rStyle w:val="IndexLink"/>
                <w:rtl w:val="true"/>
              </w:rPr>
              <w:tab/>
            </w:r>
            <w:r>
              <w:rPr>
                <w:rStyle w:val="IndexLink"/>
              </w:rPr>
              <w:t>134</w:t>
            </w:r>
          </w:hyperlink>
        </w:p>
        <w:p>
          <w:pPr>
            <w:pStyle w:val="Contents3"/>
            <w:tabs>
              <w:tab w:val="clear" w:pos="8459"/>
              <w:tab w:val="right" w:pos="9026" w:leader="dot"/>
            </w:tabs>
            <w:rPr/>
          </w:pPr>
          <w:hyperlink w:anchor="__RefHeading___Toc143714_3804643083">
            <w:r>
              <w:rPr>
                <w:webHidden/>
                <w:rStyle w:val="IndexLink"/>
              </w:rPr>
              <w:t>5</w:t>
            </w:r>
            <w:r>
              <w:rPr>
                <w:rStyle w:val="IndexLink"/>
                <w:rtl w:val="true"/>
              </w:rPr>
              <w:t xml:space="preserve">. </w:t>
            </w:r>
            <w:r>
              <w:rPr>
                <w:rStyle w:val="IndexLink"/>
                <w:rtl w:val="true"/>
              </w:rPr>
              <w:t>چرا هنگام صلوات فرستادن بر محمد، آلِ آن حضرت را نيز بر او عطف مي‌كنيد؟</w:t>
            </w:r>
            <w:r>
              <w:rPr>
                <w:rStyle w:val="IndexLink"/>
                <w:rtl w:val="true"/>
              </w:rPr>
              <w:tab/>
            </w:r>
            <w:r>
              <w:rPr>
                <w:rStyle w:val="IndexLink"/>
              </w:rPr>
              <w:t>138</w:t>
            </w:r>
          </w:hyperlink>
        </w:p>
        <w:p>
          <w:pPr>
            <w:pStyle w:val="Contents4"/>
            <w:tabs>
              <w:tab w:val="clear" w:pos="8176"/>
              <w:tab w:val="right" w:pos="9026" w:leader="dot"/>
            </w:tabs>
            <w:rPr/>
          </w:pPr>
          <w:hyperlink w:anchor="__RefHeading___Toc143716_380464308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43718_3804643083">
            <w:r>
              <w:rPr>
                <w:webHidden/>
                <w:rStyle w:val="IndexLink"/>
                <w:rtl w:val="true"/>
              </w:rPr>
              <w:t>چرا صلوات ابتر؟</w:t>
            </w:r>
            <w:r>
              <w:rPr>
                <w:rStyle w:val="IndexLink"/>
                <w:rtl w:val="true"/>
              </w:rPr>
              <w:tab/>
            </w:r>
            <w:r>
              <w:rPr>
                <w:rStyle w:val="IndexLink"/>
              </w:rPr>
              <w:t>142</w:t>
            </w:r>
          </w:hyperlink>
        </w:p>
        <w:p>
          <w:pPr>
            <w:pStyle w:val="Contents3"/>
            <w:tabs>
              <w:tab w:val="clear" w:pos="8459"/>
              <w:tab w:val="right" w:pos="9026" w:leader="dot"/>
            </w:tabs>
            <w:rPr/>
          </w:pPr>
          <w:hyperlink w:anchor="__RefHeading___Toc143720_3804643083">
            <w:r>
              <w:rPr>
                <w:webHidden/>
                <w:rStyle w:val="IndexLink"/>
              </w:rPr>
              <w:t>6</w:t>
            </w:r>
            <w:r>
              <w:rPr>
                <w:rStyle w:val="IndexLink"/>
                <w:rtl w:val="true"/>
              </w:rPr>
              <w:t xml:space="preserve">. </w:t>
            </w:r>
            <w:r>
              <w:rPr>
                <w:rStyle w:val="IndexLink"/>
                <w:rtl w:val="true"/>
              </w:rPr>
              <w:t>چرا شيعيان نمازهاي پنج‌گانه را در سه نوبت مي‌خوانند؟</w:t>
            </w:r>
            <w:r>
              <w:rPr>
                <w:rStyle w:val="IndexLink"/>
                <w:rtl w:val="true"/>
              </w:rPr>
              <w:tab/>
            </w:r>
            <w:r>
              <w:rPr>
                <w:rStyle w:val="IndexLink"/>
              </w:rPr>
              <w:t>142</w:t>
            </w:r>
          </w:hyperlink>
        </w:p>
        <w:p>
          <w:pPr>
            <w:pStyle w:val="Contents4"/>
            <w:tabs>
              <w:tab w:val="clear" w:pos="8176"/>
              <w:tab w:val="right" w:pos="9026" w:leader="dot"/>
            </w:tabs>
            <w:rPr/>
          </w:pPr>
          <w:hyperlink w:anchor="__RefHeading___Toc143722_380464308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43724_3804643083">
            <w:r>
              <w:rPr>
                <w:webHidden/>
                <w:rStyle w:val="IndexLink"/>
                <w:rtl w:val="true"/>
              </w:rPr>
              <w:t>الف</w:t>
            </w:r>
            <w:r>
              <w:rPr>
                <w:rStyle w:val="IndexLink"/>
                <w:rtl w:val="true"/>
              </w:rPr>
              <w:t xml:space="preserve">) </w:t>
            </w:r>
            <w:r>
              <w:rPr>
                <w:rStyle w:val="IndexLink"/>
                <w:rtl w:val="true"/>
              </w:rPr>
              <w:t>قرآن</w:t>
            </w:r>
            <w:r>
              <w:rPr>
                <w:rStyle w:val="IndexLink"/>
                <w:rtl w:val="true"/>
              </w:rPr>
              <w:tab/>
            </w:r>
            <w:r>
              <w:rPr>
                <w:rStyle w:val="IndexLink"/>
              </w:rPr>
              <w:t>143</w:t>
            </w:r>
          </w:hyperlink>
        </w:p>
        <w:p>
          <w:pPr>
            <w:pStyle w:val="Contents4"/>
            <w:tabs>
              <w:tab w:val="clear" w:pos="8176"/>
              <w:tab w:val="right" w:pos="9026" w:leader="dot"/>
            </w:tabs>
            <w:rPr/>
          </w:pPr>
          <w:hyperlink w:anchor="__RefHeading___Toc143726_3804643083">
            <w:r>
              <w:rPr>
                <w:webHidden/>
                <w:rStyle w:val="IndexLink"/>
                <w:rtl w:val="true"/>
              </w:rPr>
              <w:t>ب</w:t>
            </w:r>
            <w:r>
              <w:rPr>
                <w:rStyle w:val="IndexLink"/>
                <w:rtl w:val="true"/>
              </w:rPr>
              <w:t xml:space="preserve">) </w:t>
            </w:r>
            <w:r>
              <w:rPr>
                <w:rStyle w:val="IndexLink"/>
                <w:rtl w:val="true"/>
              </w:rPr>
              <w:t>روايات</w:t>
            </w:r>
            <w:r>
              <w:rPr>
                <w:rStyle w:val="IndexLink"/>
                <w:rtl w:val="true"/>
              </w:rPr>
              <w:tab/>
            </w:r>
            <w:r>
              <w:rPr>
                <w:rStyle w:val="IndexLink"/>
              </w:rPr>
              <w:t>145</w:t>
            </w:r>
          </w:hyperlink>
        </w:p>
        <w:p>
          <w:pPr>
            <w:pStyle w:val="Contents3"/>
            <w:tabs>
              <w:tab w:val="clear" w:pos="8459"/>
              <w:tab w:val="right" w:pos="9026" w:leader="dot"/>
            </w:tabs>
            <w:rPr/>
          </w:pPr>
          <w:hyperlink w:anchor="__RefHeading___Toc143728_3804643083">
            <w:r>
              <w:rPr>
                <w:webHidden/>
                <w:rStyle w:val="IndexLink"/>
              </w:rPr>
              <w:t>7</w:t>
            </w:r>
            <w:r>
              <w:rPr>
                <w:rStyle w:val="IndexLink"/>
                <w:rtl w:val="true"/>
              </w:rPr>
              <w:t xml:space="preserve">. </w:t>
            </w:r>
            <w:r>
              <w:rPr>
                <w:rStyle w:val="IndexLink"/>
                <w:rtl w:val="true"/>
              </w:rPr>
              <w:t>چرا شيعيان بر تربت سجده مي‌كنند؟ سجده بر تربت بدعت است</w:t>
            </w:r>
            <w:r>
              <w:rPr>
                <w:rStyle w:val="IndexLink"/>
                <w:rtl w:val="true"/>
              </w:rPr>
              <w:t>.</w:t>
              <w:tab/>
            </w:r>
            <w:r>
              <w:rPr>
                <w:rStyle w:val="IndexLink"/>
              </w:rPr>
              <w:t>148</w:t>
            </w:r>
          </w:hyperlink>
        </w:p>
        <w:p>
          <w:pPr>
            <w:pStyle w:val="Contents3"/>
            <w:tabs>
              <w:tab w:val="clear" w:pos="8459"/>
              <w:tab w:val="right" w:pos="9026" w:leader="dot"/>
            </w:tabs>
            <w:rPr/>
          </w:pPr>
          <w:hyperlink w:anchor="__RefHeading___Toc143730_3804643083">
            <w:r>
              <w:rPr>
                <w:webHidden/>
                <w:rStyle w:val="IndexLink"/>
              </w:rPr>
              <w:t>8</w:t>
            </w:r>
            <w:r>
              <w:rPr>
                <w:rStyle w:val="IndexLink"/>
                <w:rtl w:val="true"/>
              </w:rPr>
              <w:t xml:space="preserve">. </w:t>
            </w:r>
            <w:r>
              <w:rPr>
                <w:rStyle w:val="IndexLink"/>
                <w:rtl w:val="true"/>
              </w:rPr>
              <w:t>چرا شيعه هنگام نماز خواندن دست بسته نماز نمي‌خواند؟</w:t>
            </w:r>
            <w:r>
              <w:rPr>
                <w:rStyle w:val="IndexLink"/>
                <w:rtl w:val="true"/>
              </w:rPr>
              <w:tab/>
            </w:r>
            <w:r>
              <w:rPr>
                <w:rStyle w:val="IndexLink"/>
              </w:rPr>
              <w:t>156</w:t>
            </w:r>
          </w:hyperlink>
        </w:p>
        <w:p>
          <w:pPr>
            <w:pStyle w:val="Contents4"/>
            <w:tabs>
              <w:tab w:val="clear" w:pos="8176"/>
              <w:tab w:val="right" w:pos="9026" w:leader="dot"/>
            </w:tabs>
            <w:rPr/>
          </w:pPr>
          <w:hyperlink w:anchor="__RefHeading___Toc143732_3804643083">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43734_3804643083">
            <w:r>
              <w:rPr>
                <w:webHidden/>
                <w:rStyle w:val="IndexLink"/>
                <w:rtl w:val="true"/>
              </w:rPr>
              <w:t>رد ادله استحساني براي اثبات تكتف</w:t>
            </w:r>
            <w:r>
              <w:rPr>
                <w:rStyle w:val="IndexLink"/>
                <w:rtl w:val="true"/>
              </w:rPr>
              <w:tab/>
            </w:r>
            <w:r>
              <w:rPr>
                <w:rStyle w:val="IndexLink"/>
              </w:rPr>
              <w:t>160</w:t>
            </w:r>
          </w:hyperlink>
        </w:p>
        <w:p>
          <w:pPr>
            <w:pStyle w:val="Contents3"/>
            <w:tabs>
              <w:tab w:val="clear" w:pos="8459"/>
              <w:tab w:val="right" w:pos="9026" w:leader="dot"/>
            </w:tabs>
            <w:rPr/>
          </w:pPr>
          <w:hyperlink w:anchor="__RefHeading___Toc143736_3804643083">
            <w:r>
              <w:rPr>
                <w:webHidden/>
                <w:rStyle w:val="IndexLink"/>
              </w:rPr>
              <w:t>9</w:t>
            </w:r>
            <w:r>
              <w:rPr>
                <w:rStyle w:val="IndexLink"/>
                <w:rtl w:val="true"/>
              </w:rPr>
              <w:t xml:space="preserve">. </w:t>
            </w:r>
            <w:r>
              <w:rPr>
                <w:rStyle w:val="IndexLink"/>
                <w:rtl w:val="true"/>
              </w:rPr>
              <w:t>چرا شيعيان بعد از سوره حمد، آمين نمي‌گويند؟</w:t>
            </w:r>
            <w:r>
              <w:rPr>
                <w:rStyle w:val="IndexLink"/>
                <w:rtl w:val="true"/>
              </w:rPr>
              <w:tab/>
            </w:r>
            <w:r>
              <w:rPr>
                <w:rStyle w:val="IndexLink"/>
              </w:rPr>
              <w:t>161</w:t>
            </w:r>
          </w:hyperlink>
        </w:p>
        <w:p>
          <w:pPr>
            <w:pStyle w:val="Contents3"/>
            <w:tabs>
              <w:tab w:val="clear" w:pos="8459"/>
              <w:tab w:val="right" w:pos="9026" w:leader="dot"/>
            </w:tabs>
            <w:rPr/>
          </w:pPr>
          <w:hyperlink w:anchor="__RefHeading___Toc143738_3804643083">
            <w:r>
              <w:rPr>
                <w:webHidden/>
                <w:rStyle w:val="IndexLink"/>
              </w:rPr>
              <w:t>10</w:t>
            </w:r>
            <w:r>
              <w:rPr>
                <w:rStyle w:val="IndexLink"/>
                <w:rtl w:val="true"/>
              </w:rPr>
              <w:t xml:space="preserve">. </w:t>
            </w:r>
            <w:r>
              <w:rPr>
                <w:rStyle w:val="IndexLink"/>
                <w:rtl w:val="true"/>
              </w:rPr>
              <w:t>چرا شيعيان نماز تراويح نمي‌خوانند؟</w:t>
            </w:r>
            <w:r>
              <w:rPr>
                <w:rStyle w:val="IndexLink"/>
                <w:rtl w:val="true"/>
              </w:rPr>
              <w:tab/>
            </w:r>
            <w:r>
              <w:rPr>
                <w:rStyle w:val="IndexLink"/>
              </w:rPr>
              <w:t>164</w:t>
            </w:r>
          </w:hyperlink>
        </w:p>
        <w:p>
          <w:pPr>
            <w:pStyle w:val="Contents3"/>
            <w:tabs>
              <w:tab w:val="clear" w:pos="8459"/>
              <w:tab w:val="right" w:pos="9026" w:leader="dot"/>
            </w:tabs>
            <w:rPr/>
          </w:pPr>
          <w:hyperlink w:anchor="__RefHeading___Toc143740_3804643083">
            <w:r>
              <w:rPr>
                <w:webHidden/>
                <w:rStyle w:val="IndexLink"/>
              </w:rPr>
              <w:t>11</w:t>
            </w:r>
            <w:r>
              <w:rPr>
                <w:rStyle w:val="IndexLink"/>
                <w:rtl w:val="true"/>
              </w:rPr>
              <w:t xml:space="preserve">. </w:t>
            </w:r>
            <w:r>
              <w:rPr>
                <w:rStyle w:val="IndexLink"/>
                <w:rtl w:val="true"/>
              </w:rPr>
              <w:t>چرا اذان شيعيان با اذان اهل سنت متفاوت است؟</w:t>
            </w:r>
            <w:r>
              <w:rPr>
                <w:rStyle w:val="IndexLink"/>
                <w:rtl w:val="true"/>
              </w:rPr>
              <w:tab/>
            </w:r>
            <w:r>
              <w:rPr>
                <w:rStyle w:val="IndexLink"/>
              </w:rPr>
              <w:t>168</w:t>
            </w:r>
          </w:hyperlink>
        </w:p>
        <w:p>
          <w:pPr>
            <w:pStyle w:val="Contents4"/>
            <w:tabs>
              <w:tab w:val="clear" w:pos="8176"/>
              <w:tab w:val="right" w:pos="9026" w:leader="dot"/>
            </w:tabs>
            <w:rPr/>
          </w:pPr>
          <w:hyperlink w:anchor="__RefHeading___Toc143742_3804643083">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43744_3804643083">
            <w:r>
              <w:rPr>
                <w:webHidden/>
                <w:rStyle w:val="IndexLink"/>
                <w:rtl w:val="true"/>
              </w:rPr>
              <w:t>بدعت اضافه شدن الصلوه خير من النوم</w:t>
            </w:r>
            <w:r>
              <w:rPr>
                <w:rStyle w:val="IndexLink"/>
                <w:rtl w:val="true"/>
              </w:rPr>
              <w:tab/>
            </w:r>
            <w:r>
              <w:rPr>
                <w:rStyle w:val="IndexLink"/>
              </w:rPr>
              <w:t>173</w:t>
            </w:r>
          </w:hyperlink>
        </w:p>
        <w:p>
          <w:pPr>
            <w:pStyle w:val="Contents3"/>
            <w:tabs>
              <w:tab w:val="clear" w:pos="8459"/>
              <w:tab w:val="right" w:pos="9026" w:leader="dot"/>
            </w:tabs>
            <w:rPr/>
          </w:pPr>
          <w:hyperlink w:anchor="__RefHeading___Toc143746_3804643083">
            <w:r>
              <w:rPr>
                <w:webHidden/>
                <w:rStyle w:val="IndexLink"/>
              </w:rPr>
              <w:t>12</w:t>
            </w:r>
            <w:r>
              <w:rPr>
                <w:rStyle w:val="IndexLink"/>
                <w:rtl w:val="true"/>
              </w:rPr>
              <w:t xml:space="preserve">. </w:t>
            </w:r>
            <w:r>
              <w:rPr>
                <w:rStyle w:val="IndexLink"/>
                <w:rtl w:val="true"/>
              </w:rPr>
              <w:t>چرا شيعيان در اذان و اقامه به ولايت اميرالمومنين شهادت مي‌دهند؟</w:t>
            </w:r>
            <w:r>
              <w:rPr>
                <w:rStyle w:val="IndexLink"/>
                <w:rtl w:val="true"/>
              </w:rPr>
              <w:tab/>
            </w:r>
            <w:r>
              <w:rPr>
                <w:rStyle w:val="IndexLink"/>
              </w:rPr>
              <w:t>176</w:t>
            </w:r>
          </w:hyperlink>
        </w:p>
        <w:p>
          <w:pPr>
            <w:pStyle w:val="Contents3"/>
            <w:tabs>
              <w:tab w:val="clear" w:pos="8459"/>
              <w:tab w:val="right" w:pos="9026" w:leader="dot"/>
            </w:tabs>
            <w:rPr/>
          </w:pPr>
          <w:hyperlink w:anchor="__RefHeading___Toc143748_3804643083">
            <w:r>
              <w:rPr>
                <w:webHidden/>
                <w:rStyle w:val="IndexLink"/>
              </w:rPr>
              <w:t>13</w:t>
            </w:r>
            <w:r>
              <w:rPr>
                <w:rStyle w:val="IndexLink"/>
                <w:rtl w:val="true"/>
              </w:rPr>
              <w:t xml:space="preserve">. </w:t>
            </w:r>
            <w:r>
              <w:rPr>
                <w:rStyle w:val="IndexLink"/>
                <w:rtl w:val="true"/>
              </w:rPr>
              <w:t>چرا علماي شيعه از درآمد كسب، خمس مي‌گيرند؟</w:t>
            </w:r>
            <w:r>
              <w:rPr>
                <w:rStyle w:val="IndexLink"/>
                <w:rtl w:val="true"/>
              </w:rPr>
              <w:tab/>
            </w:r>
            <w:r>
              <w:rPr>
                <w:rStyle w:val="IndexLink"/>
              </w:rPr>
              <w:t>179</w:t>
            </w:r>
          </w:hyperlink>
        </w:p>
        <w:p>
          <w:pPr>
            <w:pStyle w:val="Contents4"/>
            <w:tabs>
              <w:tab w:val="clear" w:pos="8176"/>
              <w:tab w:val="right" w:pos="9026" w:leader="dot"/>
            </w:tabs>
            <w:rPr/>
          </w:pPr>
          <w:hyperlink w:anchor="__RefHeading___Toc143750_380464308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43752_3804643083">
            <w:r>
              <w:rPr>
                <w:webHidden/>
                <w:rStyle w:val="IndexLink"/>
                <w:rtl w:val="true"/>
              </w:rPr>
              <w:t>مفهوم غنيمت</w:t>
            </w:r>
            <w:r>
              <w:rPr>
                <w:rStyle w:val="IndexLink"/>
                <w:rtl w:val="true"/>
              </w:rPr>
              <w:tab/>
            </w:r>
            <w:r>
              <w:rPr>
                <w:rStyle w:val="IndexLink"/>
              </w:rPr>
              <w:t>181</w:t>
            </w:r>
          </w:hyperlink>
        </w:p>
        <w:p>
          <w:pPr>
            <w:pStyle w:val="Contents2"/>
            <w:tabs>
              <w:tab w:val="clear" w:pos="8743"/>
              <w:tab w:val="right" w:pos="9026" w:leader="dot"/>
            </w:tabs>
            <w:rPr/>
          </w:pPr>
          <w:hyperlink w:anchor="__RefHeading___Toc143754_3804643083">
            <w:r>
              <w:rPr>
                <w:webHidden/>
                <w:rStyle w:val="IndexLink"/>
                <w:rtl w:val="true"/>
              </w:rPr>
              <w:t>پيوست اول</w:t>
            </w:r>
            <w:r>
              <w:rPr>
                <w:rStyle w:val="IndexLink"/>
                <w:rtl w:val="true"/>
              </w:rPr>
              <w:t xml:space="preserve">: </w:t>
            </w:r>
            <w:r>
              <w:rPr>
                <w:rStyle w:val="IndexLink"/>
                <w:rtl w:val="true"/>
              </w:rPr>
              <w:t>كتاب‌شناسي ردّ وهابيت</w:t>
            </w:r>
            <w:r>
              <w:rPr>
                <w:rStyle w:val="IndexLink"/>
                <w:rtl w:val="true"/>
              </w:rPr>
              <w:tab/>
            </w:r>
            <w:r>
              <w:rPr>
                <w:rStyle w:val="IndexLink"/>
              </w:rPr>
              <w:t>187</w:t>
            </w:r>
          </w:hyperlink>
        </w:p>
        <w:p>
          <w:pPr>
            <w:pStyle w:val="Contents2"/>
            <w:tabs>
              <w:tab w:val="clear" w:pos="8743"/>
              <w:tab w:val="right" w:pos="9026" w:leader="dot"/>
            </w:tabs>
            <w:rPr/>
          </w:pPr>
          <w:hyperlink w:anchor="__RefHeading___Toc143756_3804643083">
            <w:r>
              <w:rPr>
                <w:webHidden/>
                <w:rStyle w:val="IndexLink"/>
                <w:rtl w:val="true"/>
              </w:rPr>
              <w:t>پيوست دوم</w:t>
            </w:r>
            <w:r>
              <w:rPr>
                <w:rStyle w:val="IndexLink"/>
                <w:rtl w:val="true"/>
              </w:rPr>
              <w:t xml:space="preserve">: </w:t>
            </w:r>
            <w:r>
              <w:rPr>
                <w:rStyle w:val="IndexLink"/>
                <w:rtl w:val="true"/>
              </w:rPr>
              <w:t>پايگاه‌هاي ضد وهابيت</w:t>
            </w:r>
            <w:r>
              <w:rPr>
                <w:rStyle w:val="IndexLink"/>
                <w:rtl w:val="true"/>
              </w:rPr>
              <w:tab/>
            </w:r>
            <w:r>
              <w:rPr>
                <w:rStyle w:val="IndexLink"/>
              </w:rPr>
              <w:t>189</w:t>
            </w:r>
          </w:hyperlink>
        </w:p>
        <w:p>
          <w:pPr>
            <w:pStyle w:val="Contents2"/>
            <w:tabs>
              <w:tab w:val="clear" w:pos="8743"/>
              <w:tab w:val="right" w:pos="9026" w:leader="dot"/>
            </w:tabs>
            <w:rPr/>
          </w:pPr>
          <w:hyperlink w:anchor="__RefHeading___Toc143758_3804643083">
            <w:r>
              <w:rPr>
                <w:webHidden/>
                <w:rStyle w:val="IndexLink"/>
                <w:rtl w:val="true"/>
              </w:rPr>
              <w:t>كتاب‌نامه</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36_13632"/>
      <w:bookmarkStart w:id="1" w:name="pg2136_13632"/>
      <w:bookmarkEnd w:id="1"/>
    </w:p>
    <w:p>
      <w:pPr>
        <w:pStyle w:val="Heading2"/>
        <w:numPr>
          <w:ilvl w:val="1"/>
          <w:numId w:val="1"/>
        </w:numPr>
        <w:rPr/>
      </w:pPr>
      <w:bookmarkStart w:id="2" w:name="pg2136_13632"/>
      <w:bookmarkStart w:id="3" w:name="__RefHeading___Toc143586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شيخاني، علي‌باقر،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 و شبهه‌هاي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علي‌باقر شيخاني، حسين اسحاقي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اسحاقي، حسين،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۲۳۹۳۰۹۴</w:t>
      </w:r>
    </w:p>
    <w:p>
      <w:pPr>
        <w:pStyle w:val="Heading2"/>
        <w:numPr>
          <w:ilvl w:val="1"/>
          <w:numId w:val="1"/>
        </w:numPr>
        <w:rPr/>
      </w:pPr>
      <w:bookmarkStart w:id="5" w:name="__RefHeading___Toc143588_3804643083"/>
      <w:bookmarkStart w:id="6" w:name="_Toc2"/>
      <w:bookmarkEnd w:id="5"/>
      <w:r>
        <w:rPr>
          <w:rtl w:val="true"/>
        </w:rPr>
        <w:t>ديباچه</w:t>
      </w:r>
      <w:bookmarkEnd w:id="6"/>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وهابيان، گروهي افراطي هستند كه عمري كمتر از دو قرن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كمك قدرت‌هاي استعماري و زير چتر افكار انحرافي محمد بن عبدالوهاب به قدرت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دلارهاي نفتي نيز به كمك آنها آمد تا مثلث شوم زور، تزوير و زر كامل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خود را از اهل‌سنت مي‌داند، درحالي‌كه عقايد و رفتاري خلاف بيشتر اهل‌سنت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مسلماني جز ظواهر آن چيزي را به ارث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با كمك‌هاي مالي به دولت‌هاي اسلامي مي‌كوشند باورهاي پست و منحرف خود را ميان مسلمانان تبليغ و ترويج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پيروزي انقلاب اسلامي ايران، وهابيان كه اين انقلاب را مخالف اهداف خود مي‌ديدند، تبليغات گسترده‌اي بر ضد شيعيان به راه انداختند كه القاي شبهه‌هاي ديني ميان مردم به‌ويژه جوانان، يكي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چون از رويارويي با علماي شيعه هراس داشتند، با رواج اين شبهه‌ها باور مردم را هدف قرار دادند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ديني و فرهيختگان اين مرز و بوم وظيفه دارند پاسخ‌هاي مستدل به اين شبهه‌ها را تنظيم كنند و در گام بعدي، فن و تدبير تازه‌اي به كار گيرند </w:t>
      </w:r>
    </w:p>
    <w:p>
      <w:pPr>
        <w:pStyle w:val="BookText"/>
        <w:rPr/>
      </w:pPr>
      <w:r>
        <w:rPr>
          <w:rFonts w:ascii="IRNazanin" w:hAnsi="IRNazanin" w:eastAsia="IRNazanin"/>
          <w:color w:val="111111"/>
          <w:sz w:val="28"/>
          <w:sz w:val="28"/>
          <w:szCs w:val="28"/>
          <w:rtl w:val="true"/>
          <w:lang w:bidi="fa-IR"/>
        </w:rPr>
        <w:t>و به جاي دفاع، با طرح ايرادهاي اصولي و مستند و طرح تناقض هاي وهابيت با قرآن و سنت و عقل، به ياري مسلمانان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رسانه صدا و سيما نيز به‌عنوان ابزاري مدرن و پردامنه، در پيشبرد اين هدف، نقش مهم و حساسي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منظور، پژوهش حاضر به قلم حجج اسلام سيد حسين اسحاقي و علي باقرشيخاني به انجام رسيد تا پشتوانه‌اي براي برنامه‌سازان گرامي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اين دو بزرگوار، اميدواريم دست‌اندركاران رسانه ملي از اين اثر بهره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پژوهش‌هاي اسلامي صدا و سيما </w:t>
      </w:r>
      <w:bookmarkStart w:id="7" w:name="pg2136_13634"/>
    </w:p>
    <w:p>
      <w:pPr>
        <w:pStyle w:val="Heading2"/>
        <w:numPr>
          <w:ilvl w:val="1"/>
          <w:numId w:val="1"/>
        </w:numPr>
        <w:rPr/>
      </w:pPr>
      <w:bookmarkStart w:id="8" w:name="__RefHeading___Toc143590_3804643083"/>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Amiri" w:hAnsi="Amiri" w:eastAsia="Amiri" w:cs="Amiri"/>
          <w:color w:val="111111"/>
          <w:sz w:val="28"/>
          <w:sz w:val="28"/>
          <w:szCs w:val="28"/>
          <w:rtl w:val="true"/>
          <w:lang w:bidi="ar-SA"/>
        </w:rPr>
        <w:t>الحمدلله رب العالمين و صلي الله علي محمد و آله الطاهرين الذين اذهب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انديشه اسلامي همراه با فراز و فرودها و آكنده از دگرگوني‌ها و گوناگوني برداشت‌ها و ديدگاه‌هاست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تاريخ پرتحول، انواع فرقه‌ها و مذهب‌ها و با انگيزه‌ها و مباني مختلف ظهور كرد كه برخي از آنها پس از چندي به فراموشي سپرده شده‌اند و در مقابل، برخي در روند دگرگوني‌ها همچنان در جوامع اسلامي به فعاليت و حضور شوم خود ادامه مي‌دهند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صاحب‌نظران اسلامي انديشه استواري براي فرقه وهابيت نيافته‌اند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انديشه‌اي بسته و متحجرانه دارد كه هرگونه نوآوري را بدعت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زمان زيادي از شكل‌گيري فرقه وهابيت نمي‌گذرد، به سبب برخورداري از امتياز بزرگ تسلط بر دو شهر مقدس اسلام، مكه و مدينه توانسته است انديشه‌هاي غرض‌ورزانه و متحجرانه خويش را در ميان مسلمانان بپراكند و بذر اختلاف و دشمني را بين آنان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فرقه‌اي كه تا چندي پيش همه مسلمانان اعم از شيعه و سني را تكفير مي‌كرد و از دم تيغ تيز خود مي‌گذراند، امروز داعيه‌دار پيروي از سلف و سنت شده و از بيان </w:t>
      </w:r>
    </w:p>
    <w:p>
      <w:pPr>
        <w:pStyle w:val="BookText"/>
        <w:rPr/>
      </w:pPr>
      <w:r>
        <w:rPr>
          <w:rFonts w:ascii="IRNazanin" w:hAnsi="IRNazanin" w:eastAsia="IRNazanin"/>
          <w:color w:val="111111"/>
          <w:sz w:val="28"/>
          <w:sz w:val="28"/>
          <w:szCs w:val="28"/>
          <w:rtl w:val="true"/>
          <w:lang w:bidi="fa-IR"/>
        </w:rPr>
        <w:t>دروغ و تهمت و نشر شبهه به‌ويژه درباره پيروان اهل‌بيت عليهم السلام اِبايي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مجموعه حاضر تلاش مي‌شود تا با استفاده از متون معتبر اهل سنت و ديدگاه‌هاي انديشمندان اسلامي، به شبهه‌هاي وهابيان پاسخ داده و پرده تزوير از چهره مدعيان پيروي از سنت برداشته شود و معلوم گردد كه پيكره جدا افتاده از اسلام، كدام فرقه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 است اين اثر، رضايت حقيقت‌جويان را به خوبي فراهم آورد</w:t>
      </w:r>
      <w:r>
        <w:rPr>
          <w:rFonts w:eastAsia="Amiri" w:cs="Amiri" w:ascii="Amiri" w:hAnsi="Amiri"/>
          <w:color w:val="111111"/>
          <w:sz w:val="28"/>
          <w:szCs w:val="28"/>
          <w:rtl w:val="true"/>
          <w:lang w:bidi="ar-SA"/>
        </w:rPr>
        <w:t xml:space="preserve">. </w:t>
      </w:r>
      <w:bookmarkStart w:id="10" w:name="pg2136_13636"/>
    </w:p>
    <w:p>
      <w:pPr>
        <w:pStyle w:val="Heading2"/>
        <w:numPr>
          <w:ilvl w:val="1"/>
          <w:numId w:val="1"/>
        </w:numPr>
        <w:rPr/>
      </w:pPr>
      <w:bookmarkStart w:id="11" w:name="__RefHeading___Toc143592_3804643083"/>
      <w:bookmarkStart w:id="12" w:name="_Toc4"/>
      <w:bookmarkEnd w:id="10"/>
      <w:bookmarkEnd w:id="11"/>
      <w:r>
        <w:rPr>
          <w:rtl w:val="true"/>
        </w:rPr>
        <w:t>فصل اول</w:t>
      </w:r>
      <w:r>
        <w:rPr>
          <w:rtl w:val="true"/>
        </w:rPr>
        <w:t xml:space="preserve">: </w:t>
      </w:r>
      <w:r>
        <w:rPr>
          <w:rtl w:val="true"/>
        </w:rPr>
        <w:t>تاريخچه، خاستگاه و ديدگاه وهابيت</w:t>
      </w:r>
      <w:bookmarkEnd w:id="12"/>
    </w:p>
    <w:p>
      <w:pPr>
        <w:pStyle w:val="Heading3"/>
        <w:numPr>
          <w:ilvl w:val="2"/>
          <w:numId w:val="1"/>
        </w:numPr>
        <w:rPr/>
      </w:pPr>
      <w:bookmarkStart w:id="13" w:name="__RefHeading___Toc143594_380464308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خاستگاه و ديدگاه وهابيت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تاريخچه وهابيت</w:t>
      </w:r>
    </w:p>
    <w:p>
      <w:pPr>
        <w:pStyle w:val="BookText"/>
        <w:rPr/>
      </w:pPr>
      <w:r>
        <w:rPr>
          <w:rFonts w:ascii="Amiri" w:hAnsi="Amiri" w:eastAsia="Amiri" w:cs="Amiri"/>
          <w:color w:val="111111"/>
          <w:sz w:val="28"/>
          <w:sz w:val="28"/>
          <w:szCs w:val="28"/>
          <w:rtl w:val="true"/>
          <w:lang w:bidi="ar-SA"/>
        </w:rPr>
        <w:t>معناي كفر، شرك و بدعت از نظر وهابيت</w:t>
      </w:r>
    </w:p>
    <w:p>
      <w:pPr>
        <w:pStyle w:val="BookText"/>
        <w:rPr/>
      </w:pPr>
      <w:r>
        <w:rPr>
          <w:rFonts w:ascii="Amiri" w:hAnsi="Amiri" w:eastAsia="Amiri" w:cs="Amiri"/>
          <w:color w:val="111111"/>
          <w:sz w:val="28"/>
          <w:sz w:val="28"/>
          <w:szCs w:val="28"/>
          <w:rtl w:val="true"/>
          <w:lang w:bidi="ar-SA"/>
        </w:rPr>
        <w:t>شرك از نظر وهابيت</w:t>
      </w:r>
    </w:p>
    <w:p>
      <w:pPr>
        <w:pStyle w:val="BookText"/>
        <w:rPr/>
      </w:pPr>
      <w:r>
        <w:rPr>
          <w:rFonts w:ascii="Amiri" w:hAnsi="Amiri" w:eastAsia="Amiri" w:cs="Amiri"/>
          <w:color w:val="111111"/>
          <w:sz w:val="28"/>
          <w:sz w:val="28"/>
          <w:szCs w:val="28"/>
          <w:rtl w:val="true"/>
          <w:lang w:bidi="ar-SA"/>
        </w:rPr>
        <w:t>توحيد از نظر وهابيت</w:t>
      </w:r>
    </w:p>
    <w:p>
      <w:pPr>
        <w:pStyle w:val="BookText"/>
        <w:rPr/>
      </w:pPr>
      <w:r>
        <w:rPr>
          <w:rFonts w:ascii="IRNazanin" w:hAnsi="IRNazanin" w:eastAsia="IRNazanin"/>
          <w:color w:val="111111"/>
          <w:sz w:val="28"/>
          <w:sz w:val="28"/>
          <w:szCs w:val="28"/>
          <w:rtl w:val="true"/>
          <w:lang w:bidi="fa-IR"/>
        </w:rPr>
        <w:t>نقد ديدگاه سلفيان</w:t>
      </w:r>
    </w:p>
    <w:p>
      <w:pPr>
        <w:pStyle w:val="BookText"/>
        <w:rPr/>
      </w:pPr>
      <w:r>
        <w:rPr>
          <w:rFonts w:ascii="Amiri" w:hAnsi="Amiri" w:eastAsia="Amiri" w:cs="Amiri"/>
          <w:color w:val="111111"/>
          <w:sz w:val="28"/>
          <w:sz w:val="28"/>
          <w:szCs w:val="28"/>
          <w:rtl w:val="true"/>
          <w:lang w:bidi="ar-SA"/>
        </w:rPr>
        <w:t>شريعت از نظر وهابيت</w:t>
      </w:r>
    </w:p>
    <w:p>
      <w:pPr>
        <w:pStyle w:val="BookText"/>
        <w:rPr/>
      </w:pPr>
      <w:r>
        <w:rPr>
          <w:rFonts w:ascii="IRNazanin" w:hAnsi="IRNazanin" w:eastAsia="IRNazanin"/>
          <w:color w:val="111111"/>
          <w:sz w:val="28"/>
          <w:sz w:val="28"/>
          <w:szCs w:val="28"/>
          <w:rtl w:val="true"/>
          <w:lang w:bidi="fa-IR"/>
        </w:rPr>
        <w:t>ضرورت پرداختن به بحث وهابيت</w:t>
      </w:r>
    </w:p>
    <w:p>
      <w:pPr>
        <w:pStyle w:val="Heading3"/>
        <w:numPr>
          <w:ilvl w:val="2"/>
          <w:numId w:val="1"/>
        </w:numPr>
        <w:rPr/>
      </w:pPr>
      <w:bookmarkStart w:id="15" w:name="__RefHeading___Toc143596_3804643083"/>
      <w:bookmarkStart w:id="16" w:name="_Toc6"/>
      <w:bookmarkEnd w:id="15"/>
      <w:r>
        <w:rPr>
          <w:rtl w:val="true"/>
        </w:rPr>
        <w:t>تاريخچه وهابيت</w:t>
      </w:r>
      <w:bookmarkEnd w:id="16"/>
    </w:p>
    <w:p>
      <w:pPr>
        <w:pStyle w:val="BookText"/>
        <w:rPr/>
      </w:pPr>
      <w:r>
        <w:rPr>
          <w:rFonts w:ascii="IRNazanin" w:hAnsi="IRNazanin" w:eastAsia="IRNazanin"/>
          <w:color w:val="111111"/>
          <w:sz w:val="28"/>
          <w:sz w:val="28"/>
          <w:szCs w:val="28"/>
          <w:rtl w:val="true"/>
          <w:lang w:bidi="fa-IR"/>
        </w:rPr>
        <w:t>تاريخچه وهابيت</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كشور عربستان، حدود سه قرن پيش شاهد ظهور گروهي خوارج‌مسلك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پيروان محمد بن عبدالوهاب نجدي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خانواده‌اي حنبلي‌مذهب در شهر عيينه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نزد پدرش كه از عالمان اين مذهب و قاضي شهر عيينه بود، دروس لازم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براي ادامه تحصيل به مكه و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جواني آثار انحراف فكري در وي نمايان بود و علاقه زيادي به خواندن سرگذشت مدعيان نبوت از جمله مسيلمه كذاب، اسود عنسي، سجاح، طليحه و امثال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با انديشه‌هاي احمد بن تيميه 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 و تحت تأثير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ابن تيميه، مخالف عقيده، سيره و روش همه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ابن تيميه عقيده داشت خداوند جسم دارد؛ سفر براي زيارت قبر پيامبر اكرم صلي الله عليه و آله و اولياي الهي، شرك است؛ بناسازي قبور مسلمانان و تعمير آن، حرام است و توسل و استغاثه به اوليا و انبيا شرك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عبدالوهاب نيز با پذيرش همين پندارها، پس از مدتي به زادگاهش بازگشت و به مخالفت با عقايد مردم شهر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او شهر را به آشوب كشاند و سبب عزل پدرش از قضاوت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ناچار، شهر عيينه را به قصد سكونت در حريملا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نيز به همراه پدر به آن شهر رفت، اما تا پدرش زنده بود، كوشيد كمتر افكار خود را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پدرش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دنيا رفت، او به نشر افكار خويش پرداخت و به مبارزه با چيزي كه شرك مي‌پنداشت، 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عالمان حريملا به مخالفت با وي پرداختند و دستور قتلش را صادر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از شهر گريخت و پس از چهارده سال به شهر خويش بازگشت و اين بار به سراغ حاكم شهر عيينه، عثمان بن معمر رفت و با وي پيمان بست تا از يكديگر پشتيباني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نيز او را در انتشار دادن افكارش آزاد گذاشت به اين شرط كه محمد براي جهاد عليه كساني كه به پندار او مشركند، فتوا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شهر براي تحكيم اين پيمان،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قولي،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به همسري محمد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اقدام مشترك آنان، نابود كردن بارگاه زيد بن خطاب، برادر خليفه دوم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و كارهاي ديگر آنان بر مسلمانان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احصا و قطيف كه از امير عيينه قوي‌تر بودند، به عثمان دستور دادند ابن عبدالوهاب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نيز كسي را مأمور كرد تا محمد را از شهر بيرون ببرد و به قتل برساند، ولي مأمور تعلل كرد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در سال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شهر درعيه، زادگاه مسيلمه كذاب رفت و امير آن ناحيه، محمد بن سعود، جدّ اعلاي خاندان سعودي را كه بر شهري كوچك حكومت داشت، به گسترش حكومتش تشويق كرد و با او همان پيماني را بست كه با حاكم عيينه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پيمان بستند در صورت </w:t>
      </w:r>
    </w:p>
    <w:p>
      <w:pPr>
        <w:pStyle w:val="BookText"/>
        <w:rPr/>
      </w:pPr>
      <w:r>
        <w:rPr>
          <w:rFonts w:ascii="IRNazanin" w:hAnsi="IRNazanin" w:eastAsia="IRNazanin"/>
          <w:color w:val="111111"/>
          <w:sz w:val="28"/>
          <w:sz w:val="28"/>
          <w:szCs w:val="28"/>
          <w:rtl w:val="true"/>
          <w:lang w:bidi="fa-IR"/>
        </w:rPr>
        <w:t xml:space="preserve">موفقيت در اين كار، زمام حكومت به دست خاندان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حاكميت شرعي از آن خاندان عبدالوهاب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تحكيم اين پيمان نيز پيوند خويشاوندي بين آن دو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با صدور فتواي جهاد از سوي محمد بن عبدالوهاب عليه مسلماناني كه مشرك خوانده مي‌شدند، اعراب بدوي اطراف درعيه كه به طمع غنيمت مي‌جنگيدند، توانستند شهرهاي اطراف را يكي پس از ديگري تصرف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محمد بن سعود، در حالي درگذشت كه نجد و عسير و بخش‌هايي از يمن را به تصرف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فرزندش، عبدالعزيز به حكومت رسيد كه وي نيز بر گستره قلمرو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رياض را اشغال و در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تصرف حجاز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محمد بن عبدالوهاب درگذشت، ولي آل سعود همچنان به گسترش حكومت خود و ترويج وهابيت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طايف حمله كردند و همه را از دم تيغ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فرزند عبدالعزيز با لشكرش به شهر كربلا حمله كرد و اموال حرم امام حسين عليه السلام را غارت كرد و عده زيادي از مردم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عبدالعزيز به دست فردي عثمان نام كشته شد و سعود به جايش نشست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سعود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مدينه و پس از هفت سال، مكه را به تصرف خود درآورد و بدين ترتيب، حكومت سرزمين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سيطره عثمانيها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سعوديان حاكميت مكه و مدينه را كه به دست سادات و نسل پيامبر اكرم صلي الله عليه و آله اداره ميشد، از آنان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اين دو شهر جنايت‌هاي متعددي مرتكب شدند و بارگاه امامان شيعه مدفون در بقيع و ديگر امام‌زادگان و صحابه پيامبر اسلام را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سعوديان قصد تصرف ديگر شهرهاي اسلامي را نيز داشتند كه حكومت عثماني تاب نياورد و لشكري را براي مقابله با آنان به عربستان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سعوديان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لشكر عثماني شكست سنگيني خوردند، ولي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پيماني كه دولت انگلستان با آنان براي تضعيف دولت عثماني بست، عصري جديد در تاريخ وهابيت و آل سعود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سعوديان دوباره جان تازه‌اي گرفتند و بر سراسر عربستان تسلط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تفكر خشك و متحجرانه و خوارج‌گونه وهابيان در تمسك به ظواهر شريعت بسيار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بهانه، همه مسلمانان را مشرك و كافر ناميدند و عده زيادي از مسلمانان سرزمين حجاز و ديگر سرزمين‌هاي اسلامي را به جرم شرك كشتند و زنان آنها را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كسي كه با افكار محمد بن عبدالوهاب مخالفت كرد، برادرش، سليمان بن عبدالوهاب بود كه كتاب فصل‌الخطاب را در ردّ افكار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پس از او، ابن عابدين، يكي از عالمان برجسته حنفي مذهب، آنان را به خوارج تشبيه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ما، رفتار خوارج از پيروان محمد بن عبدالوهاب سر زده، همان‌ها كه از سرزمين نجد خارج شده و بر حرمين مسلط گرديدند و خود را منتسب به مذهب حنابله دانسته و اعتقاد داشتند كه فقط آنان مسلمانند و مخالفان آنان مشركند، آنان به اين بهانه، كشتار اهل سنت و عالمانش را مباح دانستند تا اينكه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لشكر مسلمانان بر آنان پيروز 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احمد زيني دحلان، مفتي شافعي‌مذهب نيز چنين نوشت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به مذهب وهابيت در مي‌آمد و قبلاً حج واجب انجام داده بود، محمد بن عبدالوهاب به وي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دوباره به زيارت خانه خدا بروي، چون حج گذشته تو در حال شرك صورت گرفته است و به كسي كه مي‌خواست وارد كيش وهابيت بشود،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شهادتين بايد گواهي دهي كه در گذشته، كافر بوده‌اي و پدر و مادر تو نيز در حال كفر از دنيا </w:t>
      </w:r>
      <w:bookmarkStart w:id="17" w:name="pg2136_13640"/>
    </w:p>
    <w:p>
      <w:pPr>
        <w:pStyle w:val="BookText"/>
        <w:rPr/>
      </w:pPr>
      <w:bookmarkEnd w:id="17"/>
      <w:r>
        <w:rPr>
          <w:rFonts w:ascii="IRNazanin" w:hAnsi="IRNazanin" w:eastAsia="IRNazanin"/>
          <w:color w:val="111111"/>
          <w:sz w:val="28"/>
          <w:sz w:val="28"/>
          <w:szCs w:val="28"/>
          <w:rtl w:val="true"/>
          <w:lang w:bidi="fa-IR"/>
        </w:rPr>
        <w:t>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گواهي دهي كه علماي بزرگ گذشته، كافر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گواهي نمي‌داد، وي را مي‌كشتند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اين باور بود كه تمام مسلمانان در طول دوازده قرن گذشته، كافر بوده‌اند و هر كسي را كه از مكتب وهابيت پيروي نمي‌كرد، مشرك مي‌دانسته و خون و مال او را مباح مي‌كرد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برخورد وهابيان در آغاز بر چنين اساسي استوار بود و در مقابل همه مسلمانان چنين موضعي داشتند و به بهانه‌هاي واهي همچون اعتقاد به توسل، طلب شفاعت، زيارت، برپايي عزاداري، نذر، ساختن بنا بر قبور و مانند آن، مسلمانان را از دين، خارج مي‌دانستند و به قتل آنان حكم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براي آنكه ديگر مسلمانان را با خويش همگام سازند، نوك تهاجم خويش را به طرف پيروان اهل‌بيت عليهم السلام يعني مذهب شيعه نشانه رفتند و با تهمت زدن، آنان را دشمن اصلي اهل سنت معرفي كردند و مشرك ناميدند تا از اتحاد مسلمانان عليه خويش جلوگيري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اين فرافكني‌ها تنها براي منحرف كردن افكار اهل سنت از توجه به عقايد باطل وهابيت است</w:t>
      </w:r>
      <w:r>
        <w:rPr>
          <w:rFonts w:eastAsia="IRNazanin" w:cs="IRNazanin"/>
          <w:color w:val="111111"/>
          <w:sz w:val="28"/>
          <w:szCs w:val="28"/>
          <w:rtl w:val="true"/>
          <w:lang w:bidi="fa-IR"/>
        </w:rPr>
        <w:t>.</w:t>
      </w:r>
    </w:p>
    <w:p>
      <w:pPr>
        <w:pStyle w:val="Heading3"/>
        <w:numPr>
          <w:ilvl w:val="2"/>
          <w:numId w:val="1"/>
        </w:numPr>
        <w:rPr/>
      </w:pPr>
      <w:bookmarkStart w:id="18" w:name="__RefHeading___Toc143598_3804643083"/>
      <w:bookmarkStart w:id="19" w:name="_Toc7"/>
      <w:bookmarkEnd w:id="18"/>
      <w:r>
        <w:rPr>
          <w:rtl w:val="true"/>
        </w:rPr>
        <w:t>معناي كفر، شرك و بدعت از نظر وهابيت</w:t>
      </w:r>
      <w:bookmarkEnd w:id="19"/>
    </w:p>
    <w:p>
      <w:pPr>
        <w:pStyle w:val="BookText"/>
        <w:rPr/>
      </w:pPr>
      <w:r>
        <w:rPr>
          <w:rFonts w:ascii="Amiri" w:hAnsi="Amiri" w:eastAsia="Amiri" w:cs="Amiri"/>
          <w:color w:val="111111"/>
          <w:sz w:val="28"/>
          <w:sz w:val="28"/>
          <w:szCs w:val="28"/>
          <w:rtl w:val="true"/>
          <w:lang w:bidi="ar-SA"/>
        </w:rPr>
        <w:t>معناي كفر، شرك و بدعت از نظر وهابيت</w:t>
      </w:r>
    </w:p>
    <w:p>
      <w:pPr>
        <w:pStyle w:val="BookText"/>
        <w:rPr/>
      </w:pPr>
      <w:r>
        <w:rPr>
          <w:rFonts w:ascii="IRNazanin" w:hAnsi="IRNazanin" w:eastAsia="IRNazanin"/>
          <w:color w:val="111111"/>
          <w:sz w:val="28"/>
          <w:sz w:val="28"/>
          <w:szCs w:val="28"/>
          <w:rtl w:val="true"/>
          <w:lang w:bidi="fa-IR"/>
        </w:rPr>
        <w:t>مهم‌ترين تكيه كلام وهابيان در برابر ديگر مسلمانان، چهار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شرك، كذب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استفاده از اين كلمات، مخالفان خود را به كفر و گاه شرك و بدعت در دين متهم مي‌كنند و هر جا كه مسلمانان در پاسخ به آنها با تأكيد بر آيه يا روايت يا دليل ديگر، استدلالشان را محكوم مي‌كنند، بي‌درنگ،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مي‌گيرند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در رساله كشف الشبهات، بارها مسلمانان را مشرك، كافر، بت‌پرست، مرتد، منافق، منكر توحيد، دشمن توحيد، دشمنان خدا، اهل باطل، نادان و شياطين خوانده و تصريح كرده است</w:t>
      </w:r>
      <w:r>
        <w:rPr>
          <w:rFonts w:eastAsia="IRNazanin" w:cs="IRNazanin"/>
          <w:color w:val="111111"/>
          <w:sz w:val="28"/>
          <w:szCs w:val="28"/>
          <w:rtl w:val="true"/>
          <w:lang w:bidi="fa-IR"/>
        </w:rPr>
        <w:t xml:space="preserve">: </w:t>
      </w:r>
      <w:bookmarkStart w:id="20" w:name="pg2136_13641"/>
    </w:p>
    <w:p>
      <w:pPr>
        <w:pStyle w:val="BookText"/>
        <w:rPr/>
      </w:pPr>
      <w:bookmarkEnd w:id="20"/>
      <w:r>
        <w:rPr>
          <w:rFonts w:ascii="IRNazanin" w:hAnsi="IRNazanin" w:eastAsia="IRNazanin"/>
          <w:color w:val="111111"/>
          <w:sz w:val="28"/>
          <w:sz w:val="28"/>
          <w:szCs w:val="28"/>
          <w:rtl w:val="true"/>
          <w:lang w:bidi="fa-IR"/>
        </w:rPr>
        <w:t xml:space="preserve">مشركان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مشركان و بت‌پرستان گذشته‌اند؛ چون مشركان گذشته در حال رفاه، شرك مي‌ورزيدند و هنگام گرفتاري اخلاص مي‌ورزيدند، ولي مشركان زمان ما در هر دو حالت به خدا شرك مي‌ورزند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1" w:name="__RefHeading___Toc143600_3804643083"/>
      <w:bookmarkStart w:id="22" w:name="_Toc8"/>
      <w:bookmarkEnd w:id="21"/>
      <w:r>
        <w:rPr>
          <w:rtl w:val="true"/>
        </w:rPr>
        <w:t>شرك از نظر وهابيت</w:t>
      </w:r>
      <w:bookmarkEnd w:id="22"/>
    </w:p>
    <w:p>
      <w:pPr>
        <w:pStyle w:val="BookText"/>
        <w:rPr/>
      </w:pPr>
      <w:r>
        <w:rPr>
          <w:rFonts w:ascii="Amiri" w:hAnsi="Amiri" w:eastAsia="Amiri" w:cs="Amiri"/>
          <w:color w:val="111111"/>
          <w:sz w:val="28"/>
          <w:sz w:val="28"/>
          <w:szCs w:val="28"/>
          <w:rtl w:val="true"/>
          <w:lang w:bidi="ar-SA"/>
        </w:rPr>
        <w:t>شرك از نظر وهابيت</w:t>
      </w:r>
    </w:p>
    <w:p>
      <w:pPr>
        <w:pStyle w:val="BookText"/>
        <w:rPr/>
      </w:pPr>
      <w:r>
        <w:rPr>
          <w:rFonts w:ascii="IRNazanin" w:hAnsi="IRNazanin" w:eastAsia="IRNazanin"/>
          <w:color w:val="111111"/>
          <w:sz w:val="28"/>
          <w:sz w:val="28"/>
          <w:szCs w:val="28"/>
          <w:rtl w:val="true"/>
          <w:lang w:bidi="fa-IR"/>
        </w:rPr>
        <w:t>وهابيان به پيروي از ابن تيميه، توحيد را در دو نوع منحصر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ربوبي و توحيد الوهي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مدعي‌اند كه مشركان زمان پيامبر، ربوبيت خدا را قبول داشته و در توحيد الوهيت يعني در پرستش و عبادت پروردگار، مشرك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توحيد در عبادت يكي از مراتب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عبادت و پرستش مخصوص خداست؛ زيرا عبادت در لغت به معناي فروتني و خاكساري است و در اصطلاح، به معناي كرنش در برابر موجودي است كه او را الله، رب و خالق هستي مي‌دانيم، خالقي كه امور تكويني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رزق، زنده كردن و ميراندن و امور تشريعي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قانون‌گذاري، شفاعت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عبوديت دو ركن دارد، كرنش به همراه اعتقاد به الله و معبود بودن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تعريف توحيد عبادي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عبادي عبارت است از منحصر دانستن خداوند سبحان به عبادت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آنگاه در تعريف عبادت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نهايت خضوع و خاكساري است و اين كلمه تنها در مورد خضوع براي خداوند به كار مي‌رود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با اين تعريف، از منظر آنان، دايره شرك بسيار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هرگونه زيارت قبور، توسل، شفاعت از پيامبران و اوليا را شرك مي‌شمارند و به معناي اصطلاحي عبادت يعني اعتقاد به اولوهيت و ربوبيت، كاري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مهم‌ترين تفاوت برداشت وهابيان با ديگر مسلمانان، در اختلاط معناي لغوي و اصطلاحي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عبادت را به معناي لغوي، يعني مطلق خضوع و خاكساري گرفته‌اند، حال آنكه خضوع و خاكساري در صورتي عبادت به حساب مي‌آيد كه همراه با اعتقاد به اولوهيت يا ربوبيت و قدرت مطلقه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كرنش بدون اين قصد و اعتقاد و تنها براي تعظيم و بزرگداشت باشد، در اين حالت، انسان خاضع، نه مشرك است و نه عملش، شرك‌آميز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ظريف، اساسي‌ترين تفاوت ميان وهابيت و ديگر فرقه‌هاي اسلامي از جمله شيعيان در مسئله توحيد عبادي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شيعيان و ديگر فرقه‌هاي اسلامي، نيت عمل در عبادت را شرط درستي و نادرستي آن 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كرنش در دايره اعتقاد به اولوهيت و استقلال نباشد، شرك نيست، بلكه نوعي تعظيم و تكريم است، مانند خضوع در مقابل اولياي الهي يا كرنش فرزند در برابر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قُلْنَا لِلْمَلاَئِكَةِ اسْجُدُواْ لآدَمَ فَسَجَدُواْ إِلاَّ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به فرشتگان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آدم سجده و خضوع كنيد، پس همگي سجده كردند، جز ابليس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دليل محكمي است بر اينكه هر تعظيمي در برابر غير خدا، عبادت شمرده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ديگري درباره حضرت يوسف عليه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وَرَفَعَ أَبَوَيهِ عَلَي الْعَرْشِ وَخَرُّواْ لَهُ سُجَّدًا وَقَالَ يا أَبَتِ هَـذَا تَأْوِيلُ رُؤْياي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پدر و مادر خود را بر تخت نشاند و همگي در مقابل او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خوابي است كه پيش‌تر ديدم</w:t>
      </w:r>
      <w:r>
        <w:rPr>
          <w:rFonts w:eastAsia="IRNazanin" w:cs="IRNazanin"/>
          <w:color w:val="111111"/>
          <w:sz w:val="28"/>
          <w:szCs w:val="28"/>
          <w:rtl w:val="true"/>
          <w:lang w:bidi="fa-IR"/>
        </w:rPr>
        <w:t xml:space="preserve">. </w:t>
      </w:r>
      <w:bookmarkStart w:id="23" w:name="pg2136_13643"/>
    </w:p>
    <w:p>
      <w:pPr>
        <w:pStyle w:val="BookText"/>
        <w:rPr/>
      </w:pPr>
      <w:bookmarkEnd w:id="23"/>
      <w:r>
        <w:rPr>
          <w:rFonts w:ascii="IRNazanin" w:hAnsi="IRNazanin" w:eastAsia="IRNazanin"/>
          <w:color w:val="111111"/>
          <w:sz w:val="28"/>
          <w:sz w:val="28"/>
          <w:szCs w:val="28"/>
          <w:rtl w:val="true"/>
          <w:lang w:bidi="fa-IR"/>
        </w:rPr>
        <w:t>در اين آيه به صراحت آمده است كه حضرت يعقوب و فرزندانش در برابر يوسف سر به سجده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مي‌دانيم كه اين سجده براي عبادت يوسف نبود، وگرنه حضرت يعقوب عليه السلام كه از انبياي الهي و در توحيد، با اخلاص‌ترين افراد زمان خويش بود و در ميان سجده‌كنندگان نيز حضور داشت، هرگز به چنين كار شرك‌آميزي اقدام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سجده به يوسف، به قصد و نيت عبادت بود، خود او نيز كه از انبيا بود، بايد آنان را از اين كار باز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ثابت مي‌كند كه صرف سجده كردن كه نهايت كرنش و خضوع است، عبادت شمرده نمي‌شود</w:t>
      </w:r>
      <w:r>
        <w:rPr>
          <w:rFonts w:eastAsia="IRNazanin" w:cs="IRNazanin"/>
          <w:color w:val="111111"/>
          <w:sz w:val="28"/>
          <w:szCs w:val="28"/>
          <w:rtl w:val="true"/>
          <w:lang w:bidi="fa-IR"/>
        </w:rPr>
        <w:t>.</w:t>
      </w:r>
    </w:p>
    <w:p>
      <w:pPr>
        <w:pStyle w:val="Heading3"/>
        <w:numPr>
          <w:ilvl w:val="2"/>
          <w:numId w:val="1"/>
        </w:numPr>
        <w:rPr/>
      </w:pPr>
      <w:bookmarkStart w:id="24" w:name="__RefHeading___Toc143602_3804643083"/>
      <w:bookmarkStart w:id="25" w:name="_Toc9"/>
      <w:bookmarkEnd w:id="24"/>
      <w:r>
        <w:rPr>
          <w:rtl w:val="true"/>
        </w:rPr>
        <w:t>توحيد از نظر وهابيت</w:t>
      </w:r>
      <w:bookmarkEnd w:id="25"/>
    </w:p>
    <w:p>
      <w:pPr>
        <w:pStyle w:val="BookText"/>
        <w:rPr/>
      </w:pPr>
      <w:r>
        <w:rPr>
          <w:rFonts w:ascii="Amiri" w:hAnsi="Amiri" w:eastAsia="Amiri" w:cs="Amiri"/>
          <w:color w:val="111111"/>
          <w:sz w:val="28"/>
          <w:sz w:val="28"/>
          <w:szCs w:val="28"/>
          <w:rtl w:val="true"/>
          <w:lang w:bidi="ar-SA"/>
        </w:rPr>
        <w:t>توحيد از نظر وهابيت</w:t>
      </w:r>
    </w:p>
    <w:p>
      <w:pPr>
        <w:pStyle w:val="BookText"/>
        <w:rPr/>
      </w:pPr>
      <w:r>
        <w:rPr>
          <w:rFonts w:ascii="IRNazanin" w:hAnsi="IRNazanin" w:eastAsia="IRNazanin"/>
          <w:color w:val="111111"/>
          <w:sz w:val="28"/>
          <w:sz w:val="28"/>
          <w:szCs w:val="28"/>
          <w:rtl w:val="true"/>
          <w:lang w:bidi="fa-IR"/>
        </w:rPr>
        <w:t>از آنچه گذشت، درمي‌يابيم كه صرف خضوع، خاكساري، تكريم و احترام به انبيا و اولياي الهي، عبادت نيست تا وهابيان، انجام‌دهنده آن را مشرك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خود، به شرك بالاتري دچارند و عقيده به جسمانيت خدا دارند؛ زيرا يكي از مسائل اصلي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بنيان‌گذار فكري وهابيت به نشر آن پرداخت، جسمانيت خداوند متعال و اثبات لوازم جسمانيت، مانند قرار گرفتن بر كرسي و خنديدن و راه رفتن و مانند اينها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ينقُلْ عَن اَحدٍ مِنَ الْأَنبياء وَلاَالصّحابِة وَ لاَ التّابعينَ وَلا سلفِ الاُمه اِنّ الله جسمٌ اَو اِن الله لَيس بجسمٍ بَلِ النْفُي والاْثباتُ بِدعَة في الشّرعِ</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هيچ يك از انبيا و از اصحاب و تابعين، همچنين در گفتار سلف امت و پيشوايان ديني نيامده است كه خداوند جسم نيست، بلكه نفي جسميت و اثبات آن هر دو در شريعت بدعت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ظاهر اين كلام، تعطيل صفات فهميده مي‌شود، ولي در كتاب ديگرش، كلام معمر بن احمد اصفهاني را مؤيد عقيده خود نقل مي‌كند كه از آن، تشبيه خداوند به مخلوقات فهميده مي‌شود؛ زيرا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غضبناك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مي‌خندد و روز قيامت در حال خنده بر بندگان خود تجلي مي‌كند و هر شب هر طور كه بخواهد، به آسمان دنيا فرود مي‌آيد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هست كه مرا بخواند و من اجابتش كنم؟ آيا آمرزش‌خواهي هست كه او را ببخشم؟ آيا توبه‌كننده‌اي هست كه توبه او را بپذيرم؟ خداوند اين كار را تا طلوع فجر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فرود آمدن خدا را بر آسمان دنيا انكار يا تأويل كند، بدعت‌گذار و گمراه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ابن بطوطه از عالمان هم‌عصر ابن تيميه هم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روز جمعه‌اي در دمشق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مسجد جامع اين شهر براي مردم موعظه مي‌كرد و من نيز در مسجد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بين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همچنان كه من از پله اين منبر فرود مي‌آيم، به آسمان دنيا فرود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يك پله از منبر فرود آمد، چون اين سخن بر زبان جاري كرد، فقيهي مالكي به نام ابن‌الزهرا به او اعتراض و سخنش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ابن تيميه را در نوشته‌اي به اطلاع ملك ناصر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ناصر فرمان داد ابن تيميه را به زندان انداختند و او در زندان از دنيا رفت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وهابيان در پيروي از ابن تيميه و با استدلال به ظاهر بعضي آيات و روايات، وجود اعضا و جوارح را براي خداوند اثبات مي‌كنند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در كتاب التوحيد، بر اساس ديدگاه اسلاف خود به‌ويژه ابن تيميه، با تمسك به روايتي، داشتن دست و انگشتان را براي خدا اثبات مي‌كند و مي‌نويسد</w:t>
      </w:r>
      <w:r>
        <w:rPr>
          <w:rFonts w:eastAsia="IRNazanin" w:cs="IRNazanin"/>
          <w:color w:val="111111"/>
          <w:sz w:val="28"/>
          <w:szCs w:val="28"/>
          <w:rtl w:val="true"/>
          <w:lang w:bidi="fa-IR"/>
        </w:rPr>
        <w:t xml:space="preserve">: </w:t>
      </w:r>
      <w:bookmarkStart w:id="26" w:name="pg2136_13645"/>
    </w:p>
    <w:p>
      <w:pPr>
        <w:pStyle w:val="BookText"/>
        <w:rPr/>
      </w:pPr>
      <w:bookmarkEnd w:id="26"/>
      <w:r>
        <w:rPr>
          <w:rFonts w:ascii="IRNazanin" w:hAnsi="IRNazanin" w:eastAsia="IRNazanin"/>
          <w:color w:val="111111"/>
          <w:sz w:val="28"/>
          <w:sz w:val="28"/>
          <w:szCs w:val="28"/>
          <w:rtl w:val="true"/>
          <w:lang w:bidi="fa-IR"/>
        </w:rPr>
        <w:t>دانشمندي يهودي به حضور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كتاب‌هاي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آسمان‌ها را بر يك انگشت، زمين‌ها را بر يك انگشت و درخت‌ها را بر يك انگشت، آب را بر يك انگشت، خاك را بر يك انگشت و ديگر آفريده‌ها را بر يك انگشت قرار مي‌دهد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پادشاهم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تصديق اين گفته، خنديد، به گونه‌اي كه دندان مباركشان نمايان گشت، سپس اين دو آيه مباركه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قَدَرُوا اللَّهَ حَقَّ قَدْرِهِ وَالْأَرْضُ جَمِيعًا قَبْضَتُهُ يوْمَ الْقِيامَةِ؛ و خدا را آنچنان كه بايد، به بزرگي نشناخته‌اند و حال آنكه روز قيامت زمين يكسره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وي پس از نقل روايت‌هاي متعدد براي اثبات اعضا و جهت براي خداوند، از مجموع آن نتيجه مي‌گيرد كه رسول خدا صلي الله عليه و آله گفته‌هاي دانشمند يهودي را با تبسم تأييد كرده است و اين حديث، بر اثبات دست براي خداوند صراحت دارد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7" w:name="__RefHeading___Toc143604_3804643083"/>
      <w:bookmarkStart w:id="28" w:name="_Toc10"/>
      <w:bookmarkEnd w:id="27"/>
      <w:r>
        <w:rPr>
          <w:rtl w:val="true"/>
        </w:rPr>
        <w:t>نقد ديدگاه سلفيان</w:t>
      </w:r>
      <w:bookmarkEnd w:id="28"/>
    </w:p>
    <w:p>
      <w:pPr>
        <w:pStyle w:val="BookText"/>
        <w:rPr/>
      </w:pPr>
      <w:r>
        <w:rPr>
          <w:rFonts w:ascii="IRNazanin" w:hAnsi="IRNazanin" w:eastAsia="IRNazanin"/>
          <w:color w:val="111111"/>
          <w:sz w:val="28"/>
          <w:sz w:val="28"/>
          <w:szCs w:val="28"/>
          <w:rtl w:val="true"/>
          <w:lang w:bidi="fa-IR"/>
        </w:rPr>
        <w:t>نقد ديدگاه سلفيان</w:t>
      </w:r>
    </w:p>
    <w:p>
      <w:pPr>
        <w:pStyle w:val="BookText"/>
        <w:rPr/>
      </w:pPr>
      <w:r>
        <w:rPr>
          <w:rFonts w:ascii="IRNazanin" w:hAnsi="IRNazanin" w:eastAsia="IRNazanin"/>
          <w:color w:val="111111"/>
          <w:sz w:val="28"/>
          <w:sz w:val="28"/>
          <w:szCs w:val="28"/>
          <w:rtl w:val="true"/>
          <w:lang w:bidi="fa-IR"/>
        </w:rPr>
        <w:t>آنچه ابن تيميه و ابن عبدالوهاب درباره توحيد بيان كردند، با كلام صريح الهي مخالف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برداشت ديگر علماي جهان اسلام نيز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فقيهان بزرگ حنفي مي‌نويسد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المشبّهُ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يداً أو رِجْلاً كَما لِلْعبادِ فَهُو كافرٌ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جِسْم لا كَالأجسامِ فَهُو مَبتدعٌ</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خداوند را به بندگان تشبيه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بگويند كه خداوند همانند بندگان دست و پا دارد، كافر هستند و اگر بگويند خداوند جسم دارد، ولي نه مانند اجسام، بدعت‌گذارند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دل‌هاي بني‌اسراييل به تشبيه و جسمانيت خدا تمايل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به عبادت 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سامري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اينكه خدا در آن عجل نزول و حلول كرده،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وقتي فرعون گفت ايمان آوردم به اينكه الهي نيست، به جز الهي كه بني‌اسراييل به آن ايمان آورد، چنين مي‌نمايد كه وي ايمان به خدايي آورد كه موصوف به نزول و حلول و جسميت بود و هر كسي كه چنين اعتقادي داشته باشد، كافر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 اين اساس، آنچه ابن تيميه و پيرو او محمد بن عبدالوهاب بدان معتقدند، به گفته فخر رازي و ابن نجيم، عين كفر است و ابن تيميه به دليل همين عقايد باطل و قول به تجسيم، به زندان افتاد و در زندان جان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ابوالفدا در تاريخ خود در‌اين‌باره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استدعي تقي الدين أحمد بن تيميه من دمشق الي مصر و عقد له مجلس و أمسك و أودع الاعتقال بسبب عقيدته فانّه كان يقول بالتجسيم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ابن تيميه از دمشق به مصر احضار شد و پس از محاكمه، وي را دستگير و به سبب عقيده‌اش زنداني كردند؛ زيرا معتقد بود خداوند متعال جسم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ابن حجر عسقلاني از علماي شاخص اهل سنت، كلام قاضي مالكي را در كفر ابن تيميه نقل مي‌كند كه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ثبت كفره؛ كفر ابن تيميه ثابت است</w:t>
      </w:r>
      <w:r>
        <w:rPr>
          <w:rFonts w:eastAsia="IRNazanin" w:cs="IRNazanin"/>
          <w:color w:val="111111"/>
          <w:sz w:val="28"/>
          <w:szCs w:val="28"/>
          <w:rtl w:val="true"/>
          <w:lang w:bidi="fa-IR"/>
        </w:rPr>
        <w:t>».</w:t>
      </w:r>
      <w:r>
        <w:rPr>
          <w:rStyle w:val="FootnoteAnchor"/>
          <w:rtl w:val="true"/>
        </w:rPr>
        <w:footnoteReference w:id="16"/>
      </w:r>
      <w:bookmarkStart w:id="29" w:name="pg2136_13647"/>
    </w:p>
    <w:p>
      <w:pPr>
        <w:pStyle w:val="BookText"/>
        <w:rPr/>
      </w:pPr>
      <w:bookmarkEnd w:id="29"/>
      <w:r>
        <w:rPr>
          <w:rFonts w:ascii="IRNazanin" w:hAnsi="IRNazanin" w:eastAsia="IRNazanin"/>
          <w:color w:val="111111"/>
          <w:sz w:val="28"/>
          <w:sz w:val="28"/>
          <w:szCs w:val="28"/>
          <w:rtl w:val="true"/>
          <w:lang w:bidi="fa-IR"/>
        </w:rPr>
        <w:t>بايد از وهابيان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عقيده كسي كه علماي اهل سنت به تكفير وي فتوا داده‌اند، معيار تشخيص توحيد و شرك يا تعيين بدعت است؟ چگونه ديگر مسلمانان را با برداشت‌هاي ناصواب خود به شرك متهم مي‌كنيد، درحالي‌كه خود به تجسيم باور داريد؟ چگونه مي‌توانيد مسلماناني را كه هر صبح و شام در نمازهاي پنج‌گانه خود نداي توحيد را سر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 اللَّهُ الصَّمَدُ، لَمْ يَلِدْ وَلَمْ يُولَدْ، وَلَمْ يَكُن لَّهُ كُفُوًا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بهانه‌هاي پوشالي، مانند گرايش آنان به توسل، برپايي عزاداري، زيارت، استغاثه و مانند آن، كافر، مشرك و بدعت‌گزار بدانيد؟</w:t>
      </w:r>
    </w:p>
    <w:p>
      <w:pPr>
        <w:pStyle w:val="BookText"/>
        <w:rPr/>
      </w:pPr>
      <w:r>
        <w:rPr>
          <w:rFonts w:ascii="IRNazanin" w:hAnsi="IRNazanin" w:eastAsia="IRNazanin"/>
          <w:color w:val="111111"/>
          <w:sz w:val="28"/>
          <w:sz w:val="28"/>
          <w:szCs w:val="28"/>
          <w:rtl w:val="true"/>
          <w:lang w:bidi="fa-IR"/>
        </w:rPr>
        <w:t>بر اساس آراي وهابيان، آنچه علماي اهل سنت مي‌گويند، خارج از سنت رسول اكرم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وهابيان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اصول عقايد اسلامي، بين شما و اهل سنت چنين فاصله‌اي وجود دارد، چگونه خود را مسلمان واقعي و ديگران را مشرك مي‌خوانيد؟ آيا سزاوار نيست كه ابتدا كاستي‌هاي خود را برطرف كنيد و عقايد خود را دست‌كم با آموزه‌هاي اهل سنت تطبيق دهيد؟ به يقين، در اين صورت، به راحتي پيروان ديگر فرقه‌هاي اسلامي را تكفير نخواهيد كرد</w:t>
      </w:r>
      <w:r>
        <w:rPr>
          <w:rFonts w:eastAsia="IRNazanin" w:cs="IRNazanin"/>
          <w:color w:val="111111"/>
          <w:sz w:val="28"/>
          <w:szCs w:val="28"/>
          <w:rtl w:val="true"/>
          <w:lang w:bidi="fa-IR"/>
        </w:rPr>
        <w:t>.</w:t>
      </w:r>
    </w:p>
    <w:p>
      <w:pPr>
        <w:pStyle w:val="Heading3"/>
        <w:numPr>
          <w:ilvl w:val="2"/>
          <w:numId w:val="1"/>
        </w:numPr>
        <w:rPr/>
      </w:pPr>
      <w:bookmarkStart w:id="30" w:name="__RefHeading___Toc143606_3804643083"/>
      <w:bookmarkStart w:id="31" w:name="_Toc11"/>
      <w:bookmarkEnd w:id="30"/>
      <w:r>
        <w:rPr>
          <w:rtl w:val="true"/>
        </w:rPr>
        <w:t>شريعت از نظر وهابيت</w:t>
      </w:r>
      <w:bookmarkEnd w:id="31"/>
    </w:p>
    <w:p>
      <w:pPr>
        <w:pStyle w:val="Heading4"/>
        <w:numPr>
          <w:ilvl w:val="3"/>
          <w:numId w:val="1"/>
        </w:numPr>
        <w:rPr/>
      </w:pPr>
      <w:bookmarkStart w:id="32" w:name="__RefHeading___Toc143608_3804643083"/>
      <w:bookmarkStart w:id="33" w:name="_Toc12"/>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شريعت از نظر وهابيت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وهابيت از شريعت، خلاف چيزي است كه رسول خدا صلي الله عليه و آله ، خود را مأمور به بيان و اجراي آن معرفي مي‌كرد؛ زيرا آن حضرت، خود را مبعوث به شريعت آسان مي‌شمرد و گفتن شهادتين را براي اثبات مسلماني افراد كافي مي‌دانست و مدعي را محكوم به كفر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وهابيان، محكوم كردن مسلمانان به كفر و شرك به هر بهانه‌اي است و اساس شريعت آنان برخلاف همه مذاهب اسلامي، بر سخت‌گيري است؛ زيرا اساس شريعت در </w:t>
      </w:r>
      <w:bookmarkStart w:id="34" w:name="pg2136_13648"/>
    </w:p>
    <w:p>
      <w:pPr>
        <w:pStyle w:val="BookText"/>
        <w:rPr/>
      </w:pPr>
      <w:bookmarkEnd w:id="34"/>
      <w:r>
        <w:rPr>
          <w:rFonts w:ascii="IRNazanin" w:hAnsi="IRNazanin" w:eastAsia="IRNazanin"/>
          <w:color w:val="111111"/>
          <w:sz w:val="28"/>
          <w:sz w:val="28"/>
          <w:szCs w:val="28"/>
          <w:rtl w:val="true"/>
          <w:lang w:bidi="fa-IR"/>
        </w:rPr>
        <w:t>نظر ديگر مذاهب اسلامي، مبتني بر مباح بودن كارها و اعمال زندگي فردي و شئون اجتماعي است تا زماني كه دليلي بر حرمت آن امور در كتاب و سنت يافت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نظر عالمان وهابي، اصل بر حرمت است و مباح بودن، دليل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نمونه‌اي از فتاواي آنان شاهد صدق مدعاي ماست</w:t>
      </w:r>
      <w:r>
        <w:rPr>
          <w:rFonts w:eastAsia="IRNazanin" w:cs="IRNazanin"/>
          <w:color w:val="111111"/>
          <w:sz w:val="28"/>
          <w:szCs w:val="28"/>
          <w:rtl w:val="true"/>
          <w:lang w:bidi="fa-IR"/>
        </w:rPr>
        <w:t>:</w:t>
      </w:r>
    </w:p>
    <w:p>
      <w:pPr>
        <w:pStyle w:val="Heading4"/>
        <w:numPr>
          <w:ilvl w:val="3"/>
          <w:numId w:val="1"/>
        </w:numPr>
        <w:rPr/>
      </w:pPr>
      <w:bookmarkStart w:id="35" w:name="__RefHeading___Toc143610_3804643083"/>
      <w:bookmarkStart w:id="36" w:name="_Toc13"/>
      <w:bookmarkEnd w:id="35"/>
      <w:r>
        <w:rPr/>
        <w:t>1</w:t>
      </w:r>
      <w:r>
        <w:rPr>
          <w:rtl w:val="true"/>
        </w:rPr>
        <w:t xml:space="preserve">. </w:t>
      </w:r>
      <w:r>
        <w:rPr>
          <w:rtl w:val="true"/>
        </w:rPr>
        <w:t>حرام بودن رانندگي زن</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بودن رانندگي زن</w:t>
      </w:r>
    </w:p>
    <w:p>
      <w:pPr>
        <w:pStyle w:val="BookText"/>
        <w:rPr/>
      </w:pPr>
      <w:r>
        <w:rPr>
          <w:rFonts w:ascii="IRNazanin" w:hAnsi="IRNazanin" w:eastAsia="IRNazanin"/>
          <w:color w:val="111111"/>
          <w:sz w:val="28"/>
          <w:sz w:val="28"/>
          <w:szCs w:val="28"/>
          <w:rtl w:val="true"/>
          <w:lang w:bidi="fa-IR"/>
        </w:rPr>
        <w:t>بن باز، مفتي سابق وهابيان در فتوايش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لايجوز للمراه قياده السياره؛ رانندگي براي زنان جايز نيست</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37" w:name="__RefHeading___Toc143612_3804643083"/>
      <w:bookmarkStart w:id="38" w:name="_Toc14"/>
      <w:bookmarkEnd w:id="37"/>
      <w:r>
        <w:rPr/>
        <w:t>2</w:t>
      </w:r>
      <w:r>
        <w:rPr>
          <w:rtl w:val="true"/>
        </w:rPr>
        <w:t xml:space="preserve">. </w:t>
      </w:r>
      <w:r>
        <w:rPr>
          <w:rtl w:val="true"/>
        </w:rPr>
        <w:t>بدعت بودن برگزاري جشن تولد براي نوزادان و سالگرد ازدواج</w:t>
      </w:r>
      <w:bookmarkEnd w:id="3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بودن برگزاري جشن تولد براي نوزادان و سالگرد ازدواج</w:t>
      </w:r>
    </w:p>
    <w:p>
      <w:pPr>
        <w:pStyle w:val="BookText"/>
        <w:rPr/>
      </w:pPr>
      <w:r>
        <w:rPr>
          <w:rFonts w:ascii="IRNazanin" w:hAnsi="IRNazanin" w:eastAsia="IRNazanin"/>
          <w:color w:val="111111"/>
          <w:sz w:val="28"/>
          <w:sz w:val="28"/>
          <w:szCs w:val="28"/>
          <w:rtl w:val="true"/>
          <w:lang w:bidi="fa-IR"/>
        </w:rPr>
        <w:t>شيخ بن عثيمين، از نويسندگان و فعالان گروه وهابيت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برپايي مراسم جشن تولد براي اطفال از عادات و سنت‌هاي اسلامي نيست، بلكه از دشمنان به ارث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صلي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همانند ديگران شود، از آنان محسوب مي‌گردد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39" w:name="__RefHeading___Toc143614_3804643083"/>
      <w:bookmarkStart w:id="40" w:name="_Toc15"/>
      <w:bookmarkEnd w:id="39"/>
      <w:r>
        <w:rPr/>
        <w:t>3</w:t>
      </w:r>
      <w:r>
        <w:rPr>
          <w:rtl w:val="true"/>
        </w:rPr>
        <w:t xml:space="preserve">. </w:t>
      </w:r>
      <w:r>
        <w:rPr>
          <w:rtl w:val="true"/>
        </w:rPr>
        <w:t>حرام بودن سخن گفتن به زبان‌هاي ديگر</w:t>
      </w:r>
      <w:bookmarkEnd w:id="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بودن سخن گفتن به زبان‌هاي ديگر</w:t>
      </w:r>
    </w:p>
    <w:p>
      <w:pPr>
        <w:pStyle w:val="BookText"/>
        <w:rPr/>
      </w:pPr>
      <w:r>
        <w:rPr>
          <w:rFonts w:ascii="IRNazanin" w:hAnsi="IRNazanin" w:eastAsia="IRNazanin"/>
          <w:color w:val="111111"/>
          <w:sz w:val="28"/>
          <w:sz w:val="28"/>
          <w:szCs w:val="28"/>
          <w:rtl w:val="true"/>
          <w:lang w:bidi="fa-IR"/>
        </w:rPr>
        <w:t>صالح بن فوزان از اعضاي شوراي فتاواي وهابيان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التشبيه بالكفار كالكلام بلغتهم؛ شبيه كردن خود به كفار حرام است، مانند سخن گفتن به لغت آنان</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41" w:name="__RefHeading___Toc143616_3804643083"/>
      <w:bookmarkStart w:id="42" w:name="_Toc16"/>
      <w:bookmarkEnd w:id="41"/>
      <w:r>
        <w:rPr/>
        <w:t>4</w:t>
      </w:r>
      <w:r>
        <w:rPr>
          <w:rtl w:val="true"/>
        </w:rPr>
        <w:t xml:space="preserve">. </w:t>
      </w:r>
      <w:r>
        <w:rPr>
          <w:rtl w:val="true"/>
        </w:rPr>
        <w:t>بدعت بودن برگزاري مراسم سوگواري پيامبران و صالحان</w:t>
      </w:r>
      <w:bookmarkEnd w:id="4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بودن برگزاري مراسم سوگواري پيامبران و صالحان</w:t>
      </w:r>
    </w:p>
    <w:p>
      <w:pPr>
        <w:pStyle w:val="BookText"/>
        <w:rPr/>
      </w:pPr>
      <w:r>
        <w:rPr>
          <w:rFonts w:ascii="IRNazanin" w:hAnsi="IRNazanin" w:eastAsia="IRNazanin"/>
          <w:color w:val="111111"/>
          <w:sz w:val="28"/>
          <w:sz w:val="28"/>
          <w:szCs w:val="28"/>
          <w:rtl w:val="true"/>
          <w:lang w:bidi="fa-IR"/>
        </w:rPr>
        <w:t>هيئت دايم افتاي سعودي در پاسخ به پرسش درباره مراسم سوگواري مي‌نويسد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سوگواري براي پيامبران و صالحان و همچنين مراسم بزرگداشت آنان جايز نيست و بدعت در دين و شرك به شمار مي‌آيد</w:t>
      </w:r>
      <w:r>
        <w:rPr>
          <w:rFonts w:eastAsia="IRNazanin" w:cs="IRNazanin"/>
          <w:color w:val="111111"/>
          <w:sz w:val="28"/>
          <w:szCs w:val="28"/>
          <w:rtl w:val="true"/>
          <w:lang w:bidi="fa-IR"/>
        </w:rPr>
        <w:t>.</w:t>
      </w:r>
      <w:r>
        <w:rPr>
          <w:rStyle w:val="FootnoteAnchor"/>
          <w:rtl w:val="true"/>
        </w:rPr>
        <w:footnoteReference w:id="20"/>
      </w:r>
      <w:bookmarkStart w:id="43" w:name="pg2136_13649"/>
    </w:p>
    <w:p>
      <w:pPr>
        <w:pStyle w:val="Heading4"/>
        <w:numPr>
          <w:ilvl w:val="3"/>
          <w:numId w:val="1"/>
        </w:numPr>
        <w:rPr/>
      </w:pPr>
      <w:bookmarkStart w:id="44" w:name="__RefHeading___Toc143618_3804643083"/>
      <w:bookmarkStart w:id="45" w:name="_Toc17"/>
      <w:bookmarkEnd w:id="43"/>
      <w:bookmarkEnd w:id="44"/>
      <w:r>
        <w:rPr/>
        <w:t>5</w:t>
      </w:r>
      <w:r>
        <w:rPr>
          <w:rtl w:val="true"/>
        </w:rPr>
        <w:t xml:space="preserve">. </w:t>
      </w:r>
      <w:r>
        <w:rPr>
          <w:rtl w:val="true"/>
        </w:rPr>
        <w:t>بدعت بودن دعا كردن كنار قبر رسول اكرم صلي الله عليه و آله به قصد اجابت</w:t>
      </w:r>
      <w:bookmarkEnd w:id="4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بدعت بودن دعا كردن كنار قبر رسول اكرم صلي الله عليه و آله به قصد اجابت</w:t>
      </w:r>
    </w:p>
    <w:p>
      <w:pPr>
        <w:pStyle w:val="BookText"/>
        <w:rPr/>
      </w:pPr>
      <w:r>
        <w:rPr>
          <w:rFonts w:ascii="Amiri" w:hAnsi="Amiri" w:eastAsia="Amiri" w:cs="Amiri"/>
          <w:color w:val="111111"/>
          <w:sz w:val="28"/>
          <w:sz w:val="28"/>
          <w:szCs w:val="28"/>
          <w:rtl w:val="true"/>
          <w:lang w:bidi="ar-SA"/>
        </w:rPr>
        <w:t>شيخ صالح فوزان، عضو هيئت افتاي سعودي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 و آمد زياد كنار قبر رسول اكرم صلي الله عليه و آله و نشستن در آن‌جا و سلام گفتن به حضرت، بدعت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دعا كردن به اين نيت كه شايد در آن‌جا به اجابت برسد، از بدعت‌ها به حساب مي‌آيد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46" w:name="__RefHeading___Toc143620_3804643083"/>
      <w:bookmarkStart w:id="47" w:name="_Toc18"/>
      <w:bookmarkEnd w:id="46"/>
      <w:r>
        <w:rPr/>
        <w:t>6</w:t>
      </w:r>
      <w:r>
        <w:rPr>
          <w:rtl w:val="true"/>
        </w:rPr>
        <w:t xml:space="preserve">. </w:t>
      </w:r>
      <w:r>
        <w:rPr>
          <w:rtl w:val="true"/>
        </w:rPr>
        <w:t>بدعت بودن دست كشيدن به پرده كعبه</w:t>
      </w:r>
      <w:bookmarkEnd w:id="4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بودن دست كشيدن به پرده كعبه</w:t>
      </w:r>
    </w:p>
    <w:p>
      <w:pPr>
        <w:pStyle w:val="BookText"/>
        <w:rPr/>
      </w:pPr>
      <w:r>
        <w:rPr>
          <w:rFonts w:ascii="IRNazanin" w:hAnsi="IRNazanin" w:eastAsia="IRNazanin"/>
          <w:color w:val="111111"/>
          <w:sz w:val="28"/>
          <w:sz w:val="28"/>
          <w:szCs w:val="28"/>
          <w:rtl w:val="true"/>
          <w:lang w:bidi="fa-IR"/>
        </w:rPr>
        <w:t>شيخ عثيمين، از مفتيان و علماي بزرگ سعودي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التبرك بثوب الكعبه و التمسّح به من البدع لِأَنّ ذلك لم يرد عن النبي صلي الله عليه و آله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تبرك جستن به پرده كعبه و دست كشيدن به آن بدعت به شمار مي‌رود؛ چون از رسول اكرم صلي الله عليه و آله دستوري دراين‌باره نرسيده است</w:t>
      </w:r>
      <w:r>
        <w:rPr>
          <w:rFonts w:eastAsia="IRNazanin" w:cs="IRNazanin"/>
          <w:color w:val="111111"/>
          <w:sz w:val="28"/>
          <w:szCs w:val="28"/>
          <w:rtl w:val="true"/>
          <w:lang w:bidi="fa-IR"/>
        </w:rPr>
        <w:t>.</w:t>
      </w:r>
    </w:p>
    <w:p>
      <w:pPr>
        <w:pStyle w:val="Heading4"/>
        <w:numPr>
          <w:ilvl w:val="3"/>
          <w:numId w:val="1"/>
        </w:numPr>
        <w:rPr/>
      </w:pPr>
      <w:bookmarkStart w:id="48" w:name="__RefHeading___Toc143622_3804643083"/>
      <w:bookmarkStart w:id="49" w:name="_Toc19"/>
      <w:bookmarkEnd w:id="48"/>
      <w:r>
        <w:rPr/>
        <w:t>7</w:t>
      </w:r>
      <w:r>
        <w:rPr>
          <w:rtl w:val="true"/>
        </w:rPr>
        <w:t xml:space="preserve">. </w:t>
      </w:r>
      <w:r>
        <w:rPr>
          <w:rtl w:val="true"/>
        </w:rPr>
        <w:t>بدعت بودن اهداي ثواب نماز و قرآن به رسول اكرم صلي الله عليه و آله و مردگان</w:t>
      </w:r>
      <w:bookmarkEnd w:id="4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بودن اهداي ثواب نماز و قرآن به رسول اكرم صلي الله عليه و آله و مردگان</w:t>
      </w:r>
    </w:p>
    <w:p>
      <w:pPr>
        <w:pStyle w:val="BookText"/>
        <w:rPr/>
      </w:pPr>
      <w:r>
        <w:rPr>
          <w:rFonts w:ascii="Amiri" w:hAnsi="Amiri" w:eastAsia="Amiri" w:cs="Amiri"/>
          <w:color w:val="111111"/>
          <w:sz w:val="28"/>
          <w:sz w:val="28"/>
          <w:szCs w:val="28"/>
          <w:rtl w:val="true"/>
          <w:lang w:bidi="ar-SA"/>
        </w:rPr>
        <w:t>لجنه دايم افتاي سعودي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هديه كردن ثواب نماز به ميت بدعت است؛ چون از رسول اكرم صلي الله عليه و آله و اصحاب دراين‌باره چيزي نرسيده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همچنين لجنه دايم افتاي سعودي مي‌نويسد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اهداي ثواب و ختم قرآن براي رسول گرامي اسلام صلي الله عليه و آله جايز نيست، چون اصحاب پيامبر و ديگران چنين كاري نكرده‌اند</w:t>
      </w:r>
      <w:r>
        <w:rPr>
          <w:rFonts w:eastAsia="IRNazanin" w:cs="IRNazanin"/>
          <w:color w:val="111111"/>
          <w:sz w:val="28"/>
          <w:szCs w:val="28"/>
          <w:rtl w:val="true"/>
          <w:lang w:bidi="fa-IR"/>
        </w:rPr>
        <w:t>.</w:t>
      </w:r>
      <w:r>
        <w:rPr>
          <w:rStyle w:val="FootnoteAnchor"/>
          <w:rtl w:val="true"/>
        </w:rPr>
        <w:footnoteReference w:id="24"/>
      </w:r>
      <w:bookmarkStart w:id="50" w:name="pg2136_13650"/>
    </w:p>
    <w:p>
      <w:pPr>
        <w:pStyle w:val="Heading4"/>
        <w:numPr>
          <w:ilvl w:val="3"/>
          <w:numId w:val="1"/>
        </w:numPr>
        <w:rPr/>
      </w:pPr>
      <w:bookmarkStart w:id="51" w:name="__RefHeading___Toc143624_3804643083"/>
      <w:bookmarkStart w:id="52" w:name="_Toc20"/>
      <w:bookmarkEnd w:id="50"/>
      <w:bookmarkEnd w:id="51"/>
      <w:r>
        <w:rPr/>
        <w:t>8</w:t>
      </w:r>
      <w:r>
        <w:rPr>
          <w:rtl w:val="true"/>
        </w:rPr>
        <w:t xml:space="preserve">. </w:t>
      </w:r>
      <w:r>
        <w:rPr>
          <w:rtl w:val="true"/>
        </w:rPr>
        <w:t>بدعت بودن قرائت قرآن براي ميت</w:t>
      </w:r>
      <w:bookmarkEnd w:id="5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بدعت بودن قرائت قرآن براي ميت</w:t>
      </w:r>
    </w:p>
    <w:p>
      <w:pPr>
        <w:pStyle w:val="BookText"/>
        <w:rPr/>
      </w:pPr>
      <w:r>
        <w:rPr>
          <w:rFonts w:ascii="IRNazanin" w:hAnsi="IRNazanin" w:eastAsia="IRNazanin"/>
          <w:color w:val="111111"/>
          <w:sz w:val="28"/>
          <w:sz w:val="28"/>
          <w:szCs w:val="28"/>
          <w:rtl w:val="true"/>
          <w:lang w:bidi="fa-IR"/>
        </w:rPr>
        <w:t>شيخ عثيمين، از مفتيان و علماي بزرگ سعودي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نزد مصيبت‌ديده و همچنين خواندن قرآن براي ميت و توزيع خرما و گوشت از بدعت‌هايي است كه بايد از آن خودداري كرد؛ چون اين كار سبب نوحه‌سرايي و گريه و حزن داغ‌ديدگان مي‌شود و تلخي مصيبت براي هميشه در قلب آنان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اين‌گونه افراد را نصيحت مي‌كنم كه از اين كار دست بردارند و توبه كنند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53" w:name="__RefHeading___Toc143626_3804643083"/>
      <w:bookmarkStart w:id="54" w:name="_Toc21"/>
      <w:bookmarkEnd w:id="53"/>
      <w:r>
        <w:rPr/>
        <w:t>9</w:t>
      </w:r>
      <w:r>
        <w:rPr>
          <w:rtl w:val="true"/>
        </w:rPr>
        <w:t xml:space="preserve">. </w:t>
      </w:r>
      <w:r>
        <w:rPr>
          <w:rtl w:val="true"/>
        </w:rPr>
        <w:t>بدعت بودن قرائت دسته جمعي قرآن و دعا</w:t>
      </w:r>
      <w:bookmarkEnd w:id="5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بدعت بودن قرائت دسته جمعي قرآن و دعا</w:t>
      </w:r>
    </w:p>
    <w:p>
      <w:pPr>
        <w:pStyle w:val="BookText"/>
        <w:rPr/>
      </w:pPr>
      <w:r>
        <w:rPr>
          <w:rFonts w:ascii="IRNazanin" w:hAnsi="IRNazanin" w:eastAsia="IRNazanin"/>
          <w:color w:val="111111"/>
          <w:sz w:val="28"/>
          <w:sz w:val="28"/>
          <w:szCs w:val="28"/>
          <w:rtl w:val="true"/>
          <w:lang w:bidi="fa-IR"/>
        </w:rPr>
        <w:t>لجنه دايم افتاي سعودي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قرآن و همچنين خواندن دعا به صورت دسته‌جمعي پس از هر نماز بدعت است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55" w:name="__RefHeading___Toc143628_3804643083"/>
      <w:bookmarkStart w:id="56" w:name="_Toc22"/>
      <w:bookmarkEnd w:id="55"/>
      <w:r>
        <w:rPr/>
        <w:t>10</w:t>
      </w:r>
      <w:r>
        <w:rPr>
          <w:rtl w:val="true"/>
        </w:rPr>
        <w:t xml:space="preserve">. </w:t>
      </w:r>
      <w:r>
        <w:rPr>
          <w:rtl w:val="true"/>
        </w:rPr>
        <w:t>بدعت بودن آغاز كردن جلسات با آيات قرآن</w:t>
      </w:r>
      <w:bookmarkEnd w:id="5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بدعت بودن آغاز كردن جلسات با آيات قرآن</w:t>
      </w:r>
    </w:p>
    <w:p>
      <w:pPr>
        <w:pStyle w:val="BookText"/>
        <w:rPr/>
      </w:pPr>
      <w:r>
        <w:rPr>
          <w:rFonts w:ascii="Amiri" w:hAnsi="Amiri" w:eastAsia="Amiri" w:cs="Amiri"/>
          <w:color w:val="111111"/>
          <w:sz w:val="28"/>
          <w:sz w:val="28"/>
          <w:szCs w:val="28"/>
          <w:rtl w:val="true"/>
          <w:lang w:bidi="ar-SA"/>
        </w:rPr>
        <w:t>شيخ عثيمين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 كردن جلسات و سخنراني‌ها با آيات قرآن، به صورت دايم در شرع وارد نشده است و شايسته نيست</w:t>
      </w:r>
      <w:r>
        <w:rPr>
          <w:rFonts w:eastAsia="Amiri" w:cs="Amiri" w:ascii="Amiri" w:hAnsi="Amiri"/>
          <w:color w:val="111111"/>
          <w:sz w:val="28"/>
          <w:szCs w:val="28"/>
          <w:rtl w:val="true"/>
          <w:lang w:bidi="ar-SA"/>
        </w:rPr>
        <w:t>.</w:t>
      </w:r>
      <w:r>
        <w:rPr>
          <w:rStyle w:val="FootnoteAnchor"/>
          <w:rtl w:val="true"/>
        </w:rPr>
        <w:footnoteReference w:id="27"/>
      </w:r>
    </w:p>
    <w:p>
      <w:pPr>
        <w:pStyle w:val="Heading4"/>
        <w:numPr>
          <w:ilvl w:val="3"/>
          <w:numId w:val="1"/>
        </w:numPr>
        <w:rPr/>
      </w:pPr>
      <w:bookmarkStart w:id="57" w:name="__RefHeading___Toc143630_3804643083"/>
      <w:bookmarkStart w:id="58" w:name="_Toc23"/>
      <w:bookmarkEnd w:id="57"/>
      <w:r>
        <w:rPr/>
        <w:t>11</w:t>
      </w:r>
      <w:r>
        <w:rPr>
          <w:rtl w:val="true"/>
        </w:rPr>
        <w:t xml:space="preserve">. </w:t>
      </w:r>
      <w:r>
        <w:rPr>
          <w:rtl w:val="true"/>
        </w:rPr>
        <w:t>بدعت بودن ذكرگويي با تسبيح</w:t>
      </w:r>
      <w:bookmarkEnd w:id="5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بودن ذكرگويي با تسبيح</w:t>
      </w:r>
    </w:p>
    <w:p>
      <w:pPr>
        <w:pStyle w:val="BookText"/>
        <w:rPr/>
      </w:pPr>
      <w:r>
        <w:rPr>
          <w:rFonts w:ascii="Amiri" w:hAnsi="Amiri" w:eastAsia="Amiri" w:cs="Amiri"/>
          <w:color w:val="111111"/>
          <w:sz w:val="28"/>
          <w:sz w:val="28"/>
          <w:szCs w:val="28"/>
          <w:rtl w:val="true"/>
          <w:lang w:bidi="ar-SA"/>
        </w:rPr>
        <w:t>بن باز، مفتي اعظم سعودي مي نويسد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گفتن با تسبيح در شرع مطهر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جاي تسبيح، با انگشتان دست ذكر گفته شود</w:t>
      </w:r>
      <w:r>
        <w:rPr>
          <w:rFonts w:eastAsia="IRNazanin" w:cs="IRNazanin"/>
          <w:color w:val="111111"/>
          <w:sz w:val="28"/>
          <w:szCs w:val="28"/>
          <w:rtl w:val="true"/>
          <w:lang w:bidi="fa-IR"/>
        </w:rPr>
        <w:t>.</w:t>
      </w:r>
      <w:r>
        <w:rPr>
          <w:rStyle w:val="FootnoteAnchor"/>
          <w:rtl w:val="true"/>
        </w:rPr>
        <w:footnoteReference w:id="28"/>
      </w:r>
      <w:bookmarkStart w:id="59" w:name="pg2136_13651"/>
    </w:p>
    <w:p>
      <w:pPr>
        <w:pStyle w:val="Heading4"/>
        <w:numPr>
          <w:ilvl w:val="3"/>
          <w:numId w:val="1"/>
        </w:numPr>
        <w:rPr/>
      </w:pPr>
      <w:bookmarkStart w:id="60" w:name="__RefHeading___Toc143632_3804643083"/>
      <w:bookmarkStart w:id="61" w:name="_Toc24"/>
      <w:bookmarkEnd w:id="59"/>
      <w:bookmarkEnd w:id="60"/>
      <w:r>
        <w:rPr/>
        <w:t>12</w:t>
      </w:r>
      <w:r>
        <w:rPr>
          <w:rtl w:val="true"/>
        </w:rPr>
        <w:t xml:space="preserve">. </w:t>
      </w:r>
      <w:r>
        <w:rPr>
          <w:rtl w:val="true"/>
        </w:rPr>
        <w:t>بدعت بودن رفتن به غار حرا</w:t>
      </w:r>
      <w:bookmarkEnd w:id="61"/>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بودن رفتن به غار حرا</w:t>
      </w:r>
    </w:p>
    <w:p>
      <w:pPr>
        <w:pStyle w:val="BookText"/>
        <w:rPr/>
      </w:pPr>
      <w:r>
        <w:rPr>
          <w:rFonts w:ascii="Amiri" w:hAnsi="Amiri" w:eastAsia="Amiri" w:cs="Amiri"/>
          <w:color w:val="111111"/>
          <w:sz w:val="28"/>
          <w:sz w:val="28"/>
          <w:szCs w:val="28"/>
          <w:rtl w:val="true"/>
          <w:lang w:bidi="ar-SA"/>
        </w:rPr>
        <w:t>لجنه دايم افتاي سعودي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رفتن به غار حرا از شعاير حج و آداب اسلامي به حساب نمي‌آيد، بلكه بدعت و از اسباب شرك است و بايد مردم را از اين كار بازداشت</w:t>
      </w:r>
      <w:r>
        <w:rPr>
          <w:rFonts w:eastAsia="Amiri" w:cs="Amiri" w:ascii="Amiri" w:hAnsi="Amiri"/>
          <w:color w:val="111111"/>
          <w:sz w:val="28"/>
          <w:szCs w:val="28"/>
          <w:rtl w:val="true"/>
          <w:lang w:bidi="ar-SA"/>
        </w:rPr>
        <w:t>.</w:t>
      </w:r>
      <w:r>
        <w:rPr>
          <w:rStyle w:val="FootnoteAnchor"/>
          <w:rtl w:val="true"/>
        </w:rPr>
        <w:footnoteReference w:id="29"/>
      </w:r>
    </w:p>
    <w:p>
      <w:pPr>
        <w:pStyle w:val="Heading4"/>
        <w:numPr>
          <w:ilvl w:val="3"/>
          <w:numId w:val="1"/>
        </w:numPr>
        <w:rPr/>
      </w:pPr>
      <w:bookmarkStart w:id="62" w:name="__RefHeading___Toc143634_3804643083"/>
      <w:bookmarkStart w:id="63" w:name="_Toc25"/>
      <w:bookmarkEnd w:id="62"/>
      <w:r>
        <w:rPr/>
        <w:t>13</w:t>
      </w:r>
      <w:r>
        <w:rPr>
          <w:rtl w:val="true"/>
        </w:rPr>
        <w:t xml:space="preserve">. </w:t>
      </w:r>
      <w:r>
        <w:rPr>
          <w:rtl w:val="true"/>
        </w:rPr>
        <w:t>بدعت بودن نشر اعلاميه وفات</w:t>
      </w:r>
      <w:bookmarkEnd w:id="63"/>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بدعت بودن نشر اعلاميه وفات</w:t>
      </w:r>
    </w:p>
    <w:p>
      <w:pPr>
        <w:pStyle w:val="BookText"/>
        <w:rPr/>
      </w:pPr>
      <w:r>
        <w:rPr>
          <w:rFonts w:ascii="IRNazanin" w:hAnsi="IRNazanin" w:eastAsia="IRNazanin"/>
          <w:color w:val="111111"/>
          <w:sz w:val="28"/>
          <w:sz w:val="28"/>
          <w:szCs w:val="28"/>
          <w:rtl w:val="true"/>
          <w:lang w:bidi="fa-IR"/>
        </w:rPr>
        <w:t>زينو، مفتي فعلي وهابيان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اعلاميه دادن در كاغذها براي وفات انساني از جمله بدعت‌هاي ممنوع و تشبه به غير مسلمانان است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وهابيان نه تنها در امور عرفي، فتاواي خلاف فطرت صادر مي‌كنند، بلكه گاه فتاواي بر خلاف مسلّمات علمي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شيخ محمدبن‌صالح عثيمين درباره گردش خورشيد به دور زمين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ادله شرعي اثبات مي‌كند كه خورشيد به دور زمين مي‌گردد و به سبب آن، شب و روز پديد مي‌آيد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وي در جايي ديگر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امروزه عالمان نجوم مي‌گويند، چون براي ما به درجه يقين نرسيده، ما به خاطر آن، دست از ظاهر كتاب و سنت پيامبر خود بر نمي‌داريم</w:t>
      </w:r>
      <w:r>
        <w:rPr>
          <w:rFonts w:eastAsia="IRNazanin" w:cs="IRNazanin"/>
          <w:color w:val="111111"/>
          <w:sz w:val="28"/>
          <w:szCs w:val="28"/>
          <w:rtl w:val="true"/>
          <w:lang w:bidi="fa-IR"/>
        </w:rPr>
        <w:t>.</w:t>
      </w:r>
      <w:r>
        <w:rPr>
          <w:rStyle w:val="FootnoteAnchor"/>
          <w:rtl w:val="true"/>
        </w:rPr>
        <w:footnoteReference w:id="3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ملاحظه مي‌شود، اصل نزد وهابيان، حرمت كردارها و بدعت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ديني بي‌روح و متحجرانه‌اي، براي جهانيان به نمايش گذاشته و كوشيده‌اند خود را مسلمان حقيقي معرفي كنند؛ مسلماني كه منطق را نمي‌شناسد و با خشونت و ترور مي‌خواهد همگان را با خود همراه كند و براي رسيدن به اين مقصد، مسلمان و غيرمسلمان نمي‌شناسد، مبارزه با </w:t>
      </w:r>
      <w:bookmarkStart w:id="64" w:name="pg2136_13652"/>
    </w:p>
    <w:p>
      <w:pPr>
        <w:pStyle w:val="BookText"/>
        <w:rPr/>
      </w:pPr>
      <w:bookmarkEnd w:id="64"/>
      <w:r>
        <w:rPr>
          <w:rFonts w:ascii="IRNazanin" w:hAnsi="IRNazanin" w:eastAsia="IRNazanin"/>
          <w:color w:val="111111"/>
          <w:sz w:val="28"/>
          <w:sz w:val="28"/>
          <w:szCs w:val="28"/>
          <w:rtl w:val="true"/>
          <w:lang w:bidi="fa-IR"/>
        </w:rPr>
        <w:t>مسلماناني كه به باور آنان، مشرك شده‌اند، بر جنگ با كفار برتري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آنان به جاي مبارزه با صهيونيست‌ها، در كنار آنان، با حزب‌الله و حماس فلسطين مبارزه مي‌كنند و حتي دعا براي پيروزي آنان را جايز نمي‌دانند يا در افغانستان، عراق و پاكستان، با بمب‌گذاري انتحاري و ديگر رفتارهاي خشونت‌آميز، مسلمانان بي‌گناه را شبانه‌روز قتل‌عام مي‌كنند</w:t>
      </w:r>
      <w:r>
        <w:rPr>
          <w:rFonts w:eastAsia="IRNazanin" w:cs="IRNazanin"/>
          <w:color w:val="111111"/>
          <w:sz w:val="28"/>
          <w:szCs w:val="28"/>
          <w:rtl w:val="true"/>
          <w:lang w:bidi="fa-IR"/>
        </w:rPr>
        <w:t>.</w:t>
      </w:r>
    </w:p>
    <w:p>
      <w:pPr>
        <w:pStyle w:val="Heading3"/>
        <w:numPr>
          <w:ilvl w:val="2"/>
          <w:numId w:val="1"/>
        </w:numPr>
        <w:rPr/>
      </w:pPr>
      <w:bookmarkStart w:id="65" w:name="__RefHeading___Toc143636_3804643083"/>
      <w:bookmarkStart w:id="66" w:name="_Toc26"/>
      <w:bookmarkEnd w:id="65"/>
      <w:r>
        <w:rPr>
          <w:rtl w:val="true"/>
        </w:rPr>
        <w:t>ضرورت پرداختن به بحث وهابيت</w:t>
      </w:r>
      <w:bookmarkEnd w:id="66"/>
    </w:p>
    <w:p>
      <w:pPr>
        <w:pStyle w:val="BookText"/>
        <w:rPr/>
      </w:pPr>
      <w:r>
        <w:rPr>
          <w:rFonts w:ascii="IRNazanin" w:hAnsi="IRNazanin" w:eastAsia="IRNazanin"/>
          <w:color w:val="111111"/>
          <w:sz w:val="28"/>
          <w:sz w:val="28"/>
          <w:szCs w:val="28"/>
          <w:rtl w:val="true"/>
          <w:lang w:bidi="fa-IR"/>
        </w:rPr>
        <w:t>ضرورت پرداختن به بحث وهابيت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شبهه‌هاي وهابيت به اين دليل ضروري است كه پيروان اين فرقه از فرصتي استثنايي كه با در اختيار داشتن حرمين مكه و مدينه نصيب آنان گشته است، سوء استفاده مي‌كنند و با ترويج افكار و عقايد سخيف خود، بين مسلمانان تفرقه مي‌اندازند تا شيعه را دشمن اصلي اهل سنت معرفي و خود را با آن همه جرم و جنايت عليه مسلمانان، داعيه‌دار اسلام و مسلماني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بدين منظور سالانه ميلياردها دلار هزينه مي‌كنند و با خريد مزدوراني در جهان عليه شيعه و تنها حكومت برخاسته بر اساس تفكر اهل‌بيت عليهم السلام ، يعني ايران به شايعه‌پراكني روي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ديگر، براي تضعيف شيعيان كتاب‌هايي به زبان‌هاي مختلف مي‌پراكنند و حتي به حجاجي كه از ايران به زيارت خانه خدا مشرف مي‌شوند، هديه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حركات زائران ايراني را زير نظر دارند و در مكان‌هاي مقدس مكه و مدينه، با حربه شرك، آنان را از اعمال عبادي و زيارتي باز مي‌دارند و به شبهه‌افكني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براي دور كردن ديگر مسلمانان از پيروان اهل‌بيت، همچون اسلاف خود با دروغ و تزوير، انواع و اقسام تهمت‌ها را عليه پيروان اهل‌بيت مي‌پراكنند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آشنا شدن با شبهه‌هاي رايج آنان عليه پيروان اهل‌بيت و پاسخ‌گويي به آنان ضروري مي‌نمايد تا هم شيعيان به بي‌پايه و اساس بودن عقايد وهابيت و شبهه‌هاي آنان پي ببرند و هم اهل سنت به اختلاف بين </w:t>
      </w:r>
    </w:p>
    <w:p>
      <w:pPr>
        <w:pStyle w:val="BookText"/>
        <w:rPr/>
      </w:pPr>
      <w:r>
        <w:rPr>
          <w:rFonts w:ascii="IRNazanin" w:hAnsi="IRNazanin" w:eastAsia="IRNazanin"/>
          <w:color w:val="111111"/>
          <w:sz w:val="28"/>
          <w:sz w:val="28"/>
          <w:szCs w:val="28"/>
          <w:rtl w:val="true"/>
          <w:lang w:bidi="fa-IR"/>
        </w:rPr>
        <w:t>وهابيت و خودشان بيشتر آگاه شوند و موضع‌گيري عالمان پيشين خود را در برابر وهابيت از نو بنگرند و تكليف ديني‌شان را در برابر وهابيت به ياد آورند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پژوهش به شبهه‌هايي مي‌پردازيم كه در كتاب‌هاي ابن تيميه و محمد بن عبدالوهاب و بعضي كتاب‌هاي وهابيان معاصر آمده است و در قالب كتاب و جزوه يا در سايت‌ها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شبهه‌ها نيز مربوط به برخوردهاي شفاهي است كه با زائران و روحانيان كاروان‌هاي حج مطرح شده است</w:t>
      </w:r>
      <w:r>
        <w:rPr>
          <w:rFonts w:eastAsia="IRNazanin" w:cs="IRNazanin"/>
          <w:color w:val="111111"/>
          <w:sz w:val="28"/>
          <w:szCs w:val="28"/>
          <w:rtl w:val="true"/>
          <w:lang w:bidi="fa-IR"/>
        </w:rPr>
        <w:t xml:space="preserve">. </w:t>
      </w:r>
      <w:bookmarkStart w:id="67" w:name="pg2136_13654"/>
    </w:p>
    <w:p>
      <w:pPr>
        <w:pStyle w:val="Heading2"/>
        <w:numPr>
          <w:ilvl w:val="1"/>
          <w:numId w:val="1"/>
        </w:numPr>
        <w:rPr/>
      </w:pPr>
      <w:bookmarkStart w:id="68" w:name="__RefHeading___Toc143638_3804643083"/>
      <w:bookmarkStart w:id="69" w:name="_Toc27"/>
      <w:bookmarkEnd w:id="67"/>
      <w:bookmarkEnd w:id="68"/>
      <w:r>
        <w:rPr>
          <w:rtl w:val="true"/>
        </w:rPr>
        <w:t>فصل دوم</w:t>
      </w:r>
      <w:r>
        <w:rPr>
          <w:rtl w:val="true"/>
        </w:rPr>
        <w:t xml:space="preserve">: </w:t>
      </w:r>
      <w:r>
        <w:rPr>
          <w:rtl w:val="true"/>
        </w:rPr>
        <w:t>شبهه‌هاي كلامي</w:t>
      </w:r>
      <w:bookmarkEnd w:id="69"/>
    </w:p>
    <w:p>
      <w:pPr>
        <w:pStyle w:val="Heading3"/>
        <w:numPr>
          <w:ilvl w:val="2"/>
          <w:numId w:val="1"/>
        </w:numPr>
        <w:rPr/>
      </w:pPr>
      <w:bookmarkStart w:id="70" w:name="__RefHeading___Toc143640_3804643083"/>
      <w:bookmarkStart w:id="71" w:name="_Toc28"/>
      <w:bookmarkEnd w:id="70"/>
      <w:r>
        <w:rPr>
          <w:rtl w:val="true"/>
        </w:rPr>
        <w:t>اشاره</w:t>
      </w:r>
      <w:bookmarkEnd w:id="71"/>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شبهه‌هاي كلامي</w:t>
      </w:r>
    </w:p>
    <w:p>
      <w:pPr>
        <w:pStyle w:val="BookText"/>
        <w:rPr/>
      </w:pPr>
      <w:r>
        <w:rPr>
          <w:rFonts w:ascii="IRNazanin" w:hAnsi="IRNazanin" w:eastAsia="IRNazanin"/>
          <w:color w:val="111111"/>
          <w:sz w:val="28"/>
          <w:sz w:val="28"/>
          <w:szCs w:val="28"/>
          <w:rtl w:val="true"/>
          <w:lang w:bidi="fa-IR"/>
        </w:rPr>
        <w:t>مقصود از شبهه‌هاي كلامي در اين فصل شبهه‌هايي است كه عموم مسلمانان به آن باور دارند و ابن تيميه و پيروانش، آنها را شرك و بدعت مي‌شمارند</w:t>
      </w:r>
      <w:r>
        <w:rPr>
          <w:rFonts w:eastAsia="IRNazanin" w:cs="IRNazanin"/>
          <w:color w:val="111111"/>
          <w:sz w:val="28"/>
          <w:szCs w:val="28"/>
          <w:rtl w:val="true"/>
          <w:lang w:bidi="fa-IR"/>
        </w:rPr>
        <w:t>.</w:t>
      </w:r>
    </w:p>
    <w:p>
      <w:pPr>
        <w:pStyle w:val="Heading3"/>
        <w:numPr>
          <w:ilvl w:val="2"/>
          <w:numId w:val="1"/>
        </w:numPr>
        <w:rPr/>
      </w:pPr>
      <w:bookmarkStart w:id="72" w:name="__RefHeading___Toc143642_3804643083"/>
      <w:bookmarkStart w:id="73" w:name="_Toc29"/>
      <w:bookmarkEnd w:id="72"/>
      <w:r>
        <w:rPr/>
        <w:t>1</w:t>
      </w:r>
      <w:r>
        <w:rPr>
          <w:rtl w:val="true"/>
        </w:rPr>
        <w:t xml:space="preserve">. </w:t>
      </w:r>
      <w:r>
        <w:rPr>
          <w:rtl w:val="true"/>
        </w:rPr>
        <w:t>آيا طلب شفا از قبور انبيا و صالحان، شرك است؟</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طلب شفا از قبور انبيا و صالحان، شرك است؟</w:t>
      </w:r>
    </w:p>
    <w:p>
      <w:pPr>
        <w:pStyle w:val="BookText"/>
        <w:rPr/>
      </w:pPr>
      <w:r>
        <w:rPr>
          <w:rFonts w:ascii="Amiri" w:hAnsi="Amiri" w:eastAsia="Amiri" w:cs="Amiri"/>
          <w:color w:val="111111"/>
          <w:sz w:val="28"/>
          <w:sz w:val="28"/>
          <w:szCs w:val="28"/>
          <w:rtl w:val="true"/>
          <w:lang w:bidi="ar-SA"/>
        </w:rPr>
        <w:t>ابن تيميه دراين‌باره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كنار قبر پيامبر اكرم صلي الله عليه و آله يا يكي از افراد صالح بيايد و از آنان بخواهد كه بيماري او را شفا دهد يا قرض او را ادا كند، مشرك است؛ زيرا هيچ‌كس جز خداوند، قدرت انجام چنين اعمالي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چنين شخصي را به توبه وادار كنند و اگر توبه نكرد، بايد كشته 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پاسخ</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ابن تيميه ادعا مي‌كند جز خداوند كسي ديگر قدرت چنين كاري را ندارد، اگر مراد وي، قدرت مستقل از خداست، ما هم قبول داريم، اما اگر مراد آن است كه اولياي الهي، حتي به اذن خدا نيز قدرت چنين كاري را ندارند، سخن باطلي است؛ زيرا خداوند از قول حضرت عيسي عليه السلام نقل مي‌كند كه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نشانهاي از طرف پروردگار شما برايتان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گل چيزي به شكل پرنده ميسازم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اذن خدا كور مادرزاد و مبتلايان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پيسي و 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 ميبخشم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داستان حضرت يوسف به صراحت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پيراهن مرا ببريد و بر صورت پدرم بيندازيد تا بينا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سه آيه بعدي نيز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هنگامي كه بشارت‌دهنده فرا رسيد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صورت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 ناگهان بينا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به صراحت بيان شده است كه پيراهني به دليل تماس با جسم مقدس انساني پاك و الهي، چشم نابينايي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داده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اولياي الهي يا خاكي كه روي قبر آن بندگان پاك الهي است، مي‌توانند به جهت هم‌جواري با آن بدن‌هاي مقدس و پاك، شفا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بنده صالح و پاك خدا بعيد نيست كه با اذن خدا، بيماري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بنده صالح، حيات دنيايي داشته باشد يا حيات برزخي؛ زيرا خداوند در قرآن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آنها كه در راه خدا كشته شده‌اند، مردگانند، بلكه آنها زنده‌اند و نزد پروردگارشان روزي داده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فضل و رحمتي كه خداوند نصيب آنها گردانيده است،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مژده دهند به آن مؤمنان كه هنوز به آنها نپيوسته‌اند و بعدها در پي آنها به سراي آخرت خواهند شتافت كه از مردن هيچ نترسند و از فوت متاع دنيا هيچ غمي نخورند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مي‌گويد كه شهيدان حيات برزخي دارند و زنده‌اند و حتي به ديگران بشارت مي‌دهند و ما هم مي‌گوييم كه همه پيشوايان ما به شهادت </w:t>
      </w:r>
      <w:bookmarkStart w:id="74" w:name="pg2136_13656"/>
    </w:p>
    <w:p>
      <w:pPr>
        <w:pStyle w:val="BookText"/>
        <w:rPr/>
      </w:pPr>
      <w:bookmarkEnd w:id="74"/>
      <w:r>
        <w:rPr>
          <w:rFonts w:ascii="IRNazanin" w:hAnsi="IRNazanin" w:eastAsia="IRNazanin"/>
          <w:color w:val="111111"/>
          <w:sz w:val="28"/>
          <w:sz w:val="28"/>
          <w:szCs w:val="28"/>
          <w:rtl w:val="true"/>
          <w:lang w:bidi="fa-IR"/>
        </w:rPr>
        <w:t>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به گفته خداوند، زنده‌اند و مرده آنها با زنده آنها فرق ندارد و به اذن الهي كرامت مي‌كنند و شفا مي‌دهند تا همواره روزنه‌اي به‌سوي عالم غيب براي مردم گشوده باشد و مردم منكر ماوراي طبيعت و جهان آخرت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همچنان كه عيسي عليه السلام فرمود، از طرف بندگان پاك خدا، نشانهاي از خداوند است؛ زيرا اينان به اذن خدا چنين ميكنند تا نشان دهند بندگي خدا بي‌مزد نيست، بلكه عزت هميشگي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حتي پس از مرگ آنان نيز چنين كرامتي را از آنان صادر ميكند تا سبب تشويق ديگران به كارهاي نيك شود و بدانند كار نيك، پاداش اخروي و احترام دنيوي دارد و بشارتي باشد براي كساني كه براي بقاي دين جان‌فشاني مي‌كنند تا بدانند پاداش آنان پاي‌مال نمي‌شود</w:t>
      </w:r>
      <w:r>
        <w:rPr>
          <w:rFonts w:eastAsia="IRNazanin" w:cs="IRNazanin"/>
          <w:color w:val="111111"/>
          <w:sz w:val="28"/>
          <w:szCs w:val="28"/>
          <w:rtl w:val="true"/>
          <w:lang w:bidi="fa-IR"/>
        </w:rPr>
        <w:t>.</w:t>
      </w:r>
    </w:p>
    <w:p>
      <w:pPr>
        <w:pStyle w:val="Heading3"/>
        <w:numPr>
          <w:ilvl w:val="2"/>
          <w:numId w:val="1"/>
        </w:numPr>
        <w:rPr/>
      </w:pPr>
      <w:bookmarkStart w:id="75" w:name="__RefHeading___Toc143644_3804643083"/>
      <w:bookmarkStart w:id="76" w:name="_Toc30"/>
      <w:bookmarkEnd w:id="75"/>
      <w:r>
        <w:rPr/>
        <w:t>2</w:t>
      </w:r>
      <w:r>
        <w:rPr>
          <w:rtl w:val="true"/>
        </w:rPr>
        <w:t xml:space="preserve">. </w:t>
      </w:r>
      <w:r>
        <w:rPr>
          <w:rtl w:val="true"/>
        </w:rPr>
        <w:t>آيا رفتن به غار حرا بدعت است؟</w:t>
      </w:r>
      <w:bookmarkEnd w:id="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رفتن به غار حرا بدعت است؟</w:t>
      </w:r>
    </w:p>
    <w:p>
      <w:pPr>
        <w:pStyle w:val="BookText"/>
        <w:rPr/>
      </w:pPr>
      <w:r>
        <w:rPr>
          <w:rFonts w:ascii="Amiri" w:hAnsi="Amiri" w:eastAsia="Amiri" w:cs="Amiri"/>
          <w:color w:val="111111"/>
          <w:sz w:val="28"/>
          <w:sz w:val="28"/>
          <w:szCs w:val="28"/>
          <w:rtl w:val="true"/>
          <w:lang w:bidi="ar-SA"/>
        </w:rPr>
        <w:t>لجنه دايم افتاي وهابيت سعودي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رفتن به غار حرا، از شعاير حج و آداب اسلامي به حساب نمي‌آيد، بلكه بدعت و از اسباب شرك است و بايد مردم را از اين كار بازداشت</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هنگامي كه خداوند براي اولين بار مي‌خواست در كوي طوي با موسي عليه السلام سخن گويد و بشارت نبوت را به او دهد، به او دستور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أَنَا رَبُّكَ فَاخْلَعْ نَعْلَيكَ إِنَّكَ بِالْوَادِ الْمُقَدَّسِ طُوًي وَأَنَا اخْتَرْتُكَ فَاسْتَمِعْ لِمَا يوحَي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پروردگار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نعلين خود از پاي بدر كن، زيرا اكنون تو در وادي مقدس طُوي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برگزيده‌ام، پس به آنچه بر تو وحي مي‌شود، گوش فرا دار</w:t>
      </w:r>
      <w:r>
        <w:rPr>
          <w:rFonts w:eastAsia="IRNazanin" w:cs="IRNazanin"/>
          <w:color w:val="111111"/>
          <w:sz w:val="28"/>
          <w:szCs w:val="28"/>
          <w:rtl w:val="true"/>
          <w:lang w:bidi="fa-IR"/>
        </w:rPr>
        <w:t xml:space="preserve">. </w:t>
      </w:r>
      <w:bookmarkStart w:id="77" w:name="pg2136_13657"/>
    </w:p>
    <w:p>
      <w:pPr>
        <w:pStyle w:val="BookText"/>
        <w:rPr/>
      </w:pPr>
      <w:bookmarkEnd w:id="77"/>
      <w:r>
        <w:rPr>
          <w:rFonts w:ascii="IRNazanin" w:hAnsi="IRNazanin" w:eastAsia="IRNazanin"/>
          <w:color w:val="111111"/>
          <w:sz w:val="28"/>
          <w:sz w:val="28"/>
          <w:szCs w:val="28"/>
          <w:rtl w:val="true"/>
          <w:lang w:bidi="fa-IR"/>
        </w:rPr>
        <w:t>خداوند در اين آيه به يمن وحي بر موسي، آن وادي را مقدس ناميد و به او فرمود بايد نعلين خود را از پاي در آوري؛ زيرا اين وادي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مي‌پرسيم چگونه جايي كه يك بار بر موسي عليه السلام وحي مي‌شود، مقدس است و احترام دارد، اما مكاني كه بر خاتم پيامبران وحي مي‌شود كه اشرف از همه انبياي الهي است، آن مكان نمي‌تواند مقدس باشد و نه تنها احترام ندارد، بلكه رفتن به آنجا بدعت و شرك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ساليان درازي، محل عبادت و نيايش‌هاي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قصد يادآوري آن لحظات رسول خدا صلي الله عليه و آله به آنجا مي‌روند و با ديدنش به ياد حضرتش اشك شوق مي‌ريزند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مجالي بيابند دو ركعت نماز به جا مي‌آورند و خداوند را به جهت هدايت يافتن با اين دين حنيف، سپاس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كداميك از اين كارها بوي شرك مي‌دهد؟</w:t>
      </w:r>
    </w:p>
    <w:p>
      <w:pPr>
        <w:pStyle w:val="Heading3"/>
        <w:numPr>
          <w:ilvl w:val="2"/>
          <w:numId w:val="1"/>
        </w:numPr>
        <w:rPr/>
      </w:pPr>
      <w:bookmarkStart w:id="78" w:name="__RefHeading___Toc143646_3804643083"/>
      <w:bookmarkStart w:id="79" w:name="_Toc31"/>
      <w:bookmarkEnd w:id="78"/>
      <w:r>
        <w:rPr/>
        <w:t>3</w:t>
      </w:r>
      <w:r>
        <w:rPr>
          <w:rtl w:val="true"/>
        </w:rPr>
        <w:t xml:space="preserve">. </w:t>
      </w:r>
      <w:r>
        <w:rPr>
          <w:rtl w:val="true"/>
        </w:rPr>
        <w:t>آيا نام‌گذاري به عبدالنبي و عبدالحسين شرك است؟</w:t>
      </w:r>
      <w:bookmarkEnd w:id="7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نام‌گذاري به عبدالنبي و عبدالحسين شرك است؟</w:t>
      </w:r>
    </w:p>
    <w:p>
      <w:pPr>
        <w:pStyle w:val="BookText"/>
        <w:rPr/>
      </w:pPr>
      <w:r>
        <w:rPr>
          <w:rFonts w:ascii="IRNazanin" w:hAnsi="IRNazanin" w:eastAsia="IRNazanin"/>
          <w:color w:val="111111"/>
          <w:sz w:val="28"/>
          <w:sz w:val="28"/>
          <w:szCs w:val="28"/>
          <w:rtl w:val="true"/>
          <w:lang w:bidi="fa-IR"/>
        </w:rPr>
        <w:t>از جمله شبهاتي كه وهابيت مطرح مي‌كند، اين است كه آنان نام‌گذاري به عبدالحسين و عبدالنبي و عبدالرسول را شرك مي‌دانند و در كتاب‌هاي خود مي‌نويسند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اسامي همچون عبدالمسيح و امثال آن است كه مسيحيان بر خود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مسيح را مي‌پرستند، حال آنكه در اعتقادات مسلمانان، محمد تنها بنده و پيامبر خداست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پاسخ</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وهابيت در اين است كه با آنكه خود را پيرو قرآن ميدانند و در حفظ ظاهر قرآن تلاش دارند، اما همانند خوارج حروفش را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bookmarkStart w:id="80" w:name="pg2136_13658"/>
    </w:p>
    <w:p>
      <w:pPr>
        <w:pStyle w:val="BookText"/>
        <w:rPr/>
      </w:pPr>
      <w:bookmarkEnd w:id="80"/>
      <w:r>
        <w:rPr>
          <w:rFonts w:ascii="IRNazanin" w:hAnsi="IRNazanin" w:eastAsia="IRNazanin"/>
          <w:color w:val="111111"/>
          <w:sz w:val="28"/>
          <w:sz w:val="28"/>
          <w:szCs w:val="28"/>
          <w:rtl w:val="true"/>
          <w:lang w:bidi="fa-IR"/>
        </w:rPr>
        <w:t>فهم معاني آن درماندهاند؛ زيرا در قرآن، كلمه عبد فقط به معناي عبادت و بندگي و پرستش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أَنكِحُوا الْأَيامَي مِنكُمْ وَالصَّالِحِينَ مِنْ عِبَادِكُمْ وَإِمَائِكُمْ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 زنان بيهمسر خود را همسر دهيد، همچنين غلامان و كنيزان صالح و درستكارتان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لفظ عبادكم را مي‌آورد و دستور ميدهد به عباد خودتان زن بدهيد كه عباد به معناي نوكر و غلام است، نه به معناي پرستش‌كنندگان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وقتي ميگوييم عبدالنبي يا عبدالحسين؛ يعني كسي كه افتخار نوكري رسول خدا صلي الله عليه و آله و سيد جوانان بهشت را دارد و مطيع دستورهاي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اطاعت از آنان شرك است؟ اين در حالي است كه خداوند به اطاعت از آنان فرمان مي‌دهد و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وحدانيت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پيامبر خدا و فرماندارانتان كه از جانب خدا و رسول حكم دارند،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عبدالحسين و عبدالنبي و عبدالرسول بودن شرك است؟ اگر بگويند عبد و مطيع بودن براي امثال اين پاكان شرك است، مي‌پرسيم كدام آيه و روايت از چنين كاري ما را بر حذر داشته است؟</w:t>
      </w:r>
    </w:p>
    <w:p>
      <w:pPr>
        <w:pStyle w:val="Heading3"/>
        <w:numPr>
          <w:ilvl w:val="2"/>
          <w:numId w:val="1"/>
        </w:numPr>
        <w:rPr/>
      </w:pPr>
      <w:bookmarkStart w:id="81" w:name="__RefHeading___Toc143648_3804643083"/>
      <w:bookmarkStart w:id="82" w:name="_Toc32"/>
      <w:bookmarkEnd w:id="81"/>
      <w:r>
        <w:rPr/>
        <w:t>4</w:t>
      </w:r>
      <w:r>
        <w:rPr>
          <w:rtl w:val="true"/>
        </w:rPr>
        <w:t xml:space="preserve">. </w:t>
      </w:r>
      <w:r>
        <w:rPr>
          <w:rtl w:val="true"/>
        </w:rPr>
        <w:t>آيا توسل به مقام انبيا و اوليا شرك است؟</w:t>
      </w:r>
      <w:bookmarkEnd w:id="82"/>
    </w:p>
    <w:p>
      <w:pPr>
        <w:pStyle w:val="Heading4"/>
        <w:numPr>
          <w:ilvl w:val="3"/>
          <w:numId w:val="1"/>
        </w:numPr>
        <w:rPr/>
      </w:pPr>
      <w:bookmarkStart w:id="83" w:name="__RefHeading___Toc143650_3804643083"/>
      <w:bookmarkStart w:id="84" w:name="_Toc33"/>
      <w:bookmarkEnd w:id="83"/>
      <w:r>
        <w:rPr>
          <w:rtl w:val="true"/>
        </w:rPr>
        <w:t>اشاره</w:t>
      </w:r>
      <w:bookmarkEnd w:id="8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توسل به مقام انبيا و اوليا شرك است؟</w:t>
      </w:r>
    </w:p>
    <w:p>
      <w:pPr>
        <w:pStyle w:val="BookText"/>
        <w:rPr/>
      </w:pPr>
      <w:r>
        <w:rPr>
          <w:rFonts w:ascii="IRNazanin" w:hAnsi="IRNazanin" w:eastAsia="IRNazanin"/>
          <w:color w:val="111111"/>
          <w:sz w:val="28"/>
          <w:sz w:val="28"/>
          <w:szCs w:val="28"/>
          <w:rtl w:val="true"/>
          <w:lang w:bidi="fa-IR"/>
        </w:rPr>
        <w:t>از اساسي‌ترين اشكالات وهابيت نسبت به مسلمانان، متهم ساختن آنان به شرك به بهانه توسل به رسول گرامي اسلام و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مي‌گويند شما مشركيد؛ زيرا همچون مشركان به رسول گرامي اسلام توسل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نَعْبُدُهُمْ إِلَّا لِيقَرِّبُونَا إِلَي اللَّهِ زُلْفَي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را نمي‌پرستيم مگر به خاطر اينكه ما را به خداوند نزديك كنند</w:t>
      </w:r>
      <w:r>
        <w:rPr>
          <w:rFonts w:eastAsia="IRNazanin" w:cs="IRNazanin"/>
          <w:color w:val="111111"/>
          <w:sz w:val="28"/>
          <w:szCs w:val="28"/>
          <w:rtl w:val="true"/>
          <w:lang w:bidi="fa-IR"/>
        </w:rPr>
        <w:t xml:space="preserve">. </w:t>
      </w:r>
      <w:bookmarkStart w:id="85" w:name="pg2136_13659"/>
    </w:p>
    <w:p>
      <w:pPr>
        <w:pStyle w:val="BookText"/>
        <w:rPr/>
      </w:pPr>
      <w:bookmarkEnd w:id="85"/>
      <w:r>
        <w:rPr>
          <w:rFonts w:ascii="IRNazanin" w:hAnsi="IRNazanin" w:eastAsia="IRNazanin"/>
          <w:color w:val="111111"/>
          <w:sz w:val="28"/>
          <w:sz w:val="28"/>
          <w:szCs w:val="28"/>
          <w:rtl w:val="true"/>
          <w:lang w:bidi="fa-IR"/>
        </w:rPr>
        <w:t>شما هم براي تقرب به خدا به رسول گرامي توسل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به ميت و طلب حاجت از او همان چيزي است كه بت‌پرستان در زمان جاهليت انجام مي‌دادند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وي در فتوايي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پيامبران و صالحان توسل جويد و آنان را شفيع خود سازد، خونش حلال و قتل او جايز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يكي از دلايل مخالفت وهابيان اين است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پيامبر اسلام پس از مرگ با اين دنيا قطع مي‌شود و ديگر بر هيچ كاري توانايي ندارد و حتي نمي‌تواند براي كسي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توسل از نظر عقلي، باطل و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توسل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وسيله گرفته شده و وسيله به معناي درجه و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گفته مي‌شود واسل به معناي كسي است كه به‌سوي خدا راغب است و در اصطلاح به معناي چيزي است كه سبب نزديكي به غير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 محمداً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قرب به خداست، ولي گفته‌اند به معناي شفاعت در قيامت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مراد از توسل نيز در سيره و روش مسلمانان، واسطه قرار دادن انبيا و اولياي ميان خود و خدا براي قرب به خدا و بخشش گناهان يا برآورده شدن حاجات است</w:t>
      </w:r>
      <w:r>
        <w:rPr>
          <w:rFonts w:eastAsia="IRNazanin" w:cs="IRNazanin"/>
          <w:color w:val="111111"/>
          <w:sz w:val="28"/>
          <w:szCs w:val="28"/>
          <w:rtl w:val="true"/>
          <w:lang w:bidi="fa-IR"/>
        </w:rPr>
        <w:t>.</w:t>
      </w:r>
    </w:p>
    <w:p>
      <w:pPr>
        <w:pStyle w:val="Heading4"/>
        <w:numPr>
          <w:ilvl w:val="3"/>
          <w:numId w:val="1"/>
        </w:numPr>
        <w:rPr/>
      </w:pPr>
      <w:bookmarkStart w:id="86" w:name="__RefHeading___Toc143652_3804643083"/>
      <w:bookmarkStart w:id="87" w:name="_Toc34"/>
      <w:bookmarkEnd w:id="86"/>
      <w:r>
        <w:rPr>
          <w:rtl w:val="true"/>
        </w:rPr>
        <w:t>توسل در قرآن</w:t>
      </w:r>
      <w:bookmarkEnd w:id="87"/>
    </w:p>
    <w:p>
      <w:pPr>
        <w:pStyle w:val="BookText"/>
        <w:rPr/>
      </w:pPr>
      <w:r>
        <w:rPr>
          <w:rFonts w:ascii="IRNazanin" w:hAnsi="IRNazanin" w:eastAsia="IRNazanin"/>
          <w:color w:val="111111"/>
          <w:sz w:val="28"/>
          <w:sz w:val="28"/>
          <w:szCs w:val="28"/>
          <w:rtl w:val="true"/>
          <w:lang w:bidi="fa-IR"/>
        </w:rPr>
        <w:t>توسل در قرآن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چنين كاري را جايز دانسته است و ماجراي توسل برادران خطاكار يوسف به حضرت يعقوب را چنين بيان مي‌كند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يا أَبَانَا اسْتَغْفِرْ لَنَا ذُنُوبَنَا إِنَّا كُنَّا خَاطِئِينَ قَالَ سَوْفَ أَسْتَغْفِرُ لَكُمْ رَبِّي إِنَّهُ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يعقوب به پدر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از خداي بزرگ، بخشايش گناهان ما را بخواه كه ما در اشتباه به سر مي‌برديم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از پروردگار خود براي شما بخشايش مي‌خواهم كه او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به روشني درمي‌يابيم كه فرزندان يعقوب به دعا و استغفار پدر خويش متوسل شدند و آن را وسيله بخشودگي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اي پدر، تو براي ما از خدا طلب بخشش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نيز نه تنها به توسل آنان اعتراض نكرد، بلكه به آنها وعده دعا و استغفار هم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براي شما بخشش مي‌طلبم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شرك بود، آن حضرت به فرزندانش مي‌گفت چرا مشرك شده‌ايد؟ من چه كاره‌ام؟ برويد از خدا بخواهيد تا شما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به مسلمانان دستور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كساني كه ايمان آورده‌ايد، پرهيزكاري پيشه كنيد و به‌سوي خدا وسيله‌اي 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مي‌گويد به‌سوي خدا، وسيله‌اي برگزينيد، اما مصداق را بيان نفرموده است كه چه چيزي مي‌تواند وسيله به‌سوي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شخص مسلمان مي‌تواند به انواع وسايل عبادي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راه‌هاي رسيدن به خدا، بخشش گناهان و تقرب به او و توسل به رسول خدا صلي الله عليه و آله است؛ زيرا خداوند چنين دستور داده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أَنَّهُمْ إِذ ظَّلَمُواْ أَنفُسَهُمْ جَآؤُوكَ فَاسْتَغْفَرُواْ اللّهَ وَاسْتَغْفَرَ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88" w:name="pg2136_13661"/>
    </w:p>
    <w:p>
      <w:pPr>
        <w:pStyle w:val="BookText"/>
        <w:rPr/>
      </w:pPr>
      <w:bookmarkEnd w:id="88"/>
      <w:r>
        <w:rPr>
          <w:rFonts w:ascii="IRNazanin" w:hAnsi="IRNazanin" w:eastAsia="IRNazanin"/>
          <w:color w:val="111111"/>
          <w:sz w:val="28"/>
          <w:sz w:val="28"/>
          <w:szCs w:val="28"/>
          <w:rtl w:val="true"/>
          <w:lang w:bidi="fa-IR"/>
        </w:rPr>
        <w:t xml:space="preserve">و اگر آنان هنگامي كه به خود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 خود برگشته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مي‌آمدند و از خداوند مغفرت مي‌خواستند و پيامبر هم براي آنان استغفار مي‌كرد، قطعاً خداوند را توبه‌پذير و مهربان مي‌يافتند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آيه‌اي ديگر كساني را كه از اين كار سر باز مي‌زنند و خود را نيازمند دعاي رسول خدا صلي الله عليه و آله و طلب استغفار او نمي‌دانند، منافق ناميده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قِيلَ لَهُمْ تَعَالَوْا يسْتَغْفِرْ لَكُمْ رَسُولُ اللَّهِ لَوَّوْا رُؤُوسَهُمْ وَرَأَيتَهُمْ يصُدُّونَ وَهُم مُّسْتَكْبِرُونَ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بياييد تا براي شما از خداوند طلب عفو و بخشش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را به علامت نفي و انكار تكان مي‌دهند و آنها را مي‌بيني كه با تكبر از اين دعوت روي برمي‌گردانند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مسلمانان به فرمان خداوند به پيامبر و اهل‌بيت پاك او توسل مي‌جويند و هيچ مسلماني آنان را در كنار خدا نمي‌پرستد و هيچ مسلماني نمي‌تواند ادعا كند كه گناهي مرتكب نشده و نيازمند شفاعت پيامبر صلي الله عليه و آله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وهابيت با اين حرف خود به رسو ل خدا صلي الله عليه و آله توهين مي‌كند كه توسل به او را همانند بت‌پرستي مي‌داند و چون آنان از چنين كاري جلوگيري مي‌كنند، جزو منافقان هستند</w:t>
      </w:r>
      <w:r>
        <w:rPr>
          <w:rFonts w:eastAsia="IRNazanin" w:cs="IRNazanin"/>
          <w:color w:val="111111"/>
          <w:sz w:val="28"/>
          <w:szCs w:val="28"/>
          <w:rtl w:val="true"/>
          <w:lang w:bidi="fa-IR"/>
        </w:rPr>
        <w:t>.</w:t>
      </w:r>
    </w:p>
    <w:p>
      <w:pPr>
        <w:pStyle w:val="Heading4"/>
        <w:numPr>
          <w:ilvl w:val="3"/>
          <w:numId w:val="1"/>
        </w:numPr>
        <w:rPr/>
      </w:pPr>
      <w:bookmarkStart w:id="89" w:name="__RefHeading___Toc143654_3804643083"/>
      <w:bookmarkStart w:id="90" w:name="_Toc35"/>
      <w:bookmarkEnd w:id="89"/>
      <w:r>
        <w:rPr>
          <w:rtl w:val="true"/>
        </w:rPr>
        <w:t>توسل در روايات</w:t>
      </w:r>
      <w:bookmarkEnd w:id="90"/>
    </w:p>
    <w:p>
      <w:pPr>
        <w:pStyle w:val="BookText"/>
        <w:rPr/>
      </w:pPr>
      <w:r>
        <w:rPr>
          <w:rFonts w:ascii="Amiri" w:hAnsi="Amiri" w:eastAsia="Amiri" w:cs="Amiri"/>
          <w:color w:val="111111"/>
          <w:sz w:val="28"/>
          <w:sz w:val="28"/>
          <w:szCs w:val="28"/>
          <w:rtl w:val="true"/>
          <w:lang w:bidi="ar-SA"/>
        </w:rPr>
        <w:t>توسل در روايات</w:t>
      </w:r>
    </w:p>
    <w:p>
      <w:pPr>
        <w:pStyle w:val="BookText"/>
        <w:rPr/>
      </w:pPr>
      <w:r>
        <w:rPr>
          <w:rFonts w:ascii="IRNazanin" w:hAnsi="IRNazanin" w:eastAsia="IRNazanin"/>
          <w:color w:val="111111"/>
          <w:sz w:val="28"/>
          <w:sz w:val="28"/>
          <w:szCs w:val="28"/>
          <w:rtl w:val="true"/>
          <w:lang w:bidi="fa-IR"/>
        </w:rPr>
        <w:t>روايات متعددي بر جواز توسل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از عثمان بن حنيف چنين روايت مي‌كند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رَجُلاً ضَريرَ البَصَرِ أتيَ النبيَّ صَلَّي الله عَلَيه وَ سَلَّم فَقالَ ادْعُ اللهَ أنْ يُعافيَني، قال إن شئتَ دَعوتُ لك وَ اِن شِئتَ أخّرتُ ذلك فَهُو خَيْرٌ، فقالَ أدْعُه فَأمَرَه أنْ يَتَّوَضّأ فَيَحسُنُ وُضوئَه فَيُصلِّي رَكْعتينِ وَ يَدعُو بِهذَا الدّعاءِ اللّهمّ إني اَسئلُك وَ اَتوَجَّه إليكَ بنبيّك مُحْمَّدٍ نَبِّي الرَّحمةِ يا مُحمّدُ اِنّي تَوجّهتُ بِك الَي رَبّي في </w:t>
      </w:r>
    </w:p>
    <w:p>
      <w:pPr>
        <w:pStyle w:val="BookText"/>
        <w:rPr/>
      </w:pPr>
      <w:r>
        <w:rPr>
          <w:rFonts w:ascii="Amiri" w:hAnsi="Amiri" w:eastAsia="Amiri" w:cs="Amiri"/>
          <w:color w:val="111111"/>
          <w:sz w:val="28"/>
          <w:sz w:val="28"/>
          <w:szCs w:val="28"/>
          <w:rtl w:val="true"/>
          <w:lang w:bidi="ar-SA"/>
        </w:rPr>
        <w:t>حَاجَتي هِذِه، فَتَقضِي لي اللَّهمَّ 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تَفَرَّقنا و لا طالَ الحَديثُ بِنا حَتّي دَخلَ الرَّجلُ كأنْ لَمْ يكنْ بِه ضَرٌّ قَطُّ</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مردي نابينا نزد پيامبرگرامي اسلام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مرا عافيت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 دعا كنم و اگر مايل باشي، به تأخير مي‌اندازم كه اين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نابينا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به او فرمان داد تا وضو بگيرد و در وضوي خود دقت كند و دو ركعت نماز بگزارد و چنين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مي‌كنم و به وسيله محمد، پيامبر رحمت، به تو روي مي‌آورم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من در مورد نيازم به وسيله تو به پروردگار خويش متوجه مي‌شوم تا حاجتم را برآورده فرمايي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شفيع 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هنوز از آنجا متفرق نشده بوديم و مدت ماندن ما زياد هم طول نكشيده بود كه ديديم مرد نزد 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هرگز نابينا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ابن كثير دمشقي، شاگرد ابن تيميه نيز اين حديث صحيح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بر مي‌آيد كه توسل به پيامبر گرامي، براي برآورده شدن نياز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رسول خدا صلي الله عليه و آله به جاي آنكه خود براي آن مرد دعا كند يا همچون حضرت يعقوب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زودي برايت دعا مي‌كنم تا شفا بيابي، چنين نكرد، بلكه به آن مردِ نابينا دستور داد تا آن‌گونه دعا كند و با وسيله قرار دادن پيامبر بين خود و خدا از پروردگار جهان، نياز خود را بخواهد و او چنين كرد و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پيامبر اسلام چگونگي توسل خود را به درگاه الهي به اين صحابي و امت خود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معناي توسل به اولياي الهي و بندگان پاك خدا به درگاه خداوند است كه مسلمانان همواره به آن معتقد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وهابيون مي‌گويند كمك طلبيدن و توسل به مرده پس از مرگ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روايت از توسل به رسول خدا صلي الله عليه و آله آمده، مربوط به زماني است كه ايشان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كه آنچه رسول خدا صلي الله عليه و آله به آن صحابي ياد داد، يك دستور كلي بود؛ زيرا توسل او را به دعاي خويش يا زنده بودنش مقيد نفرمود، بلكه به او آموخت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اسئلك و اتوجّه إليك بنبيك محمد صلي الله عليه و آله نبي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شفعه 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سخن اين است كه ابن حنيف كه راوي اين حديث است، آن را فقط مربوط به زمان زندگي دنيوي پيامبر اسلام ندانسته است؛ زيرا در روايتي ديگر آمده كه مردي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مي‌طلبيد، اما وي به او توجه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آن مرد، عثمان بن حنيف را ديد و نزد اين يار پيامبر اسلام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او گفت به وضوخانه برو و وضو بگير و آنگاه به مسجد برو و دو ركعت نماز بگزار،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اَسئلُك وَ اَتَوجَّهُ إليك بِنبيِّنا مُحّمدٍ نَبيَّ الرَّحمةِ يا مُحمَّدُ اِنّي اَتَوجَّهُ بِك اليَ رَبّي ، فَتَقْضِي لي حاجَتي؛ پروردگارا از تو مي‌طلبم و با نبيت محمد كه پيامبر رحمت است، به تو توجه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من به وسيله تو به پروردگارم توجه مي‌كنم، پس حاجاتم را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حاجتت را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چنين كرد و پس از آن نزد عثمان رفت و حاجتش برآورده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دليل ديگر كه بر توسل به پيامبر پس از رحلت آن حضرت دلالت دارد، اين روايت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مالكِ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قَحْطٌ في زَمَنِ عُمرَفَجاءَ رَجلٌ إليَ قَبر النَّبي ـ صَلَي اللّهُ عَليه وَ سَلَّم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اِسْتَسْقِ لِأمّتك فَإنَّهم قَد هَلَكوا، فأتَي الرَّجلُ في المْنامِ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أئتِ عُمَر فَاقْرئهُ السَّلامَ وَ أخبِرهُ أنَّهم مُسقَون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مالك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مردم به خشك‌سالي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بر سر قبر پيامبر اسلام 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صلي الله عليه و آله براي امتت باران بطلب، زيرا آنان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او گفته شد نزد عمر برو و سلام برسان و به او خبر بده كه سيراب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بخاري در صحيح نقل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بنَ الخُطّابِ رَضي اللهُ عَنه كَاَن إذا قَحَطُوا إسْتَسقَي بالْعباسِ بنِ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نَتوسّلُ إليكَ بِنبيِّنا فَتَسْقينا و إنّا نَتَوسَّلُ إليكَ بِعَمِّ نَبينا فَاسْقِنا قالَ فَيسُقَون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هرگاه قحطي رخ مي‌داد، عمربن‌خطاب به وسيله عباس‌بن‌عبدالمطلب ـ عموي پيامبر اكرم صلي الله عليه و آله ـ طلب باران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زمان حيات پيامبر به او متوسل مي‌شديم و باران رحمت خود را بر ما نازل مي‌فرمودي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عموي پيامبر به‌سوي تو متوسل مي‌شويم تا ما را سيراب كني و سيراب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رهبر مذهب شافعي نيز اصل توسل پذيرفتني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دو بيت، به اين حقيقت اشاره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النَّبي ذَريعتي</w:t>
      </w:r>
    </w:p>
    <w:p>
      <w:pPr>
        <w:pStyle w:val="BookText"/>
        <w:rPr/>
      </w:pPr>
      <w:r>
        <w:rPr>
          <w:rFonts w:ascii="Amiri" w:hAnsi="Amiri" w:eastAsia="Amiri" w:cs="Amiri"/>
          <w:color w:val="111111"/>
          <w:sz w:val="28"/>
          <w:sz w:val="28"/>
          <w:szCs w:val="28"/>
          <w:rtl w:val="true"/>
          <w:lang w:bidi="ar-SA"/>
        </w:rPr>
        <w:t>هُم إليه وسيلَتي</w:t>
      </w:r>
    </w:p>
    <w:p>
      <w:pPr>
        <w:pStyle w:val="BookText"/>
        <w:rPr/>
      </w:pPr>
      <w:r>
        <w:rPr>
          <w:rFonts w:ascii="Amiri" w:hAnsi="Amiri" w:eastAsia="Amiri" w:cs="Amiri"/>
          <w:color w:val="111111"/>
          <w:sz w:val="28"/>
          <w:sz w:val="28"/>
          <w:szCs w:val="28"/>
          <w:rtl w:val="true"/>
          <w:lang w:bidi="ar-SA"/>
        </w:rPr>
        <w:t>أرجو بِهم اعطي غداً</w:t>
      </w:r>
    </w:p>
    <w:p>
      <w:pPr>
        <w:pStyle w:val="BookText"/>
        <w:rPr/>
      </w:pPr>
      <w:r>
        <w:rPr>
          <w:rFonts w:ascii="Amiri" w:hAnsi="Amiri" w:eastAsia="Amiri" w:cs="Amiri"/>
          <w:color w:val="111111"/>
          <w:sz w:val="28"/>
          <w:sz w:val="28"/>
          <w:szCs w:val="28"/>
          <w:rtl w:val="true"/>
          <w:lang w:bidi="ar-SA"/>
        </w:rPr>
        <w:t>بيدي اليمين صحيفتي</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خاندان پيامبر، وسيله من به‌سوي خدا هستند و اميدوارم كه به خاطر آنان، نامه عملم به دست راست من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ديگر اهل سنت نيز بر اين امر صحه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 مسئله توسل، به چند مورد ديگر هم اشاره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سمهودي چنين مي‌نويسد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استغاثه و طلب شفاعت و توسل به پيامبر اكرم صلي الله عليه و آله و جاه و بركت او نزد خداوند، از كردار انبيا و سيره سلف صالح بوده و در هر زماني انجام </w:t>
      </w:r>
    </w:p>
    <w:p>
      <w:pPr>
        <w:pStyle w:val="BookText"/>
        <w:rPr/>
      </w:pPr>
      <w:r>
        <w:rPr>
          <w:rFonts w:ascii="IRNazanin" w:hAnsi="IRNazanin" w:eastAsia="IRNazanin"/>
          <w:color w:val="111111"/>
          <w:sz w:val="28"/>
          <w:sz w:val="28"/>
          <w:szCs w:val="28"/>
          <w:rtl w:val="true"/>
          <w:lang w:bidi="fa-IR"/>
        </w:rPr>
        <w:t>مي‌گرفته است؛ چه قبل از خلقت و چه بعد از آن، در حيات دنيوي و حتي در برزخ و چه در قيامت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قسطلاني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زائر رسول خدا صلي الله عليه و آله سزاوار است كه زياد دعا و تضرع و استغاثه، طلب شفاعت و توسل به ذات پاك رسول خدا صلي الله عليه و آله كند و سزاوار كسي كه از او طلب شفاعت شده اين است كه خدا شفاعتش را بپذيرد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زيني دحلان نيز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كه ذكرهاي پيشينيان و دعاها و اوراد آنان را دنبال كند، در آنها مقدار زيادي از توسل به ذوات مقدسه مي‌يابد كه اگر قرار باشد نمونه‌هاي توسل آنها را جمع كنيم، كتابي عظيم مي‌شود و كسي بر آنان ايراد نگرفت تا اينكه اين منكران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اين نمونه‌ها درمي‌يابيم كه ادعاي شرك و بدعت شمردن توسل از ديدگاه وهابيان، تنها براي خود آنان پذيرفتني است و اهل سنت و شيعه، به دليل مكابره وهابيت، اين امر را رها نخواهند كرد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ارتباط پيامبر اسلام پس از مرگ با اين دنيا قطع مي‌شود و ديگر بر هيچ كاري توانايي ندارد و حتي نمي‌تواند براي كسي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توسل به عاجز، از نظر عقلي، باطل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ادعايي باطل است؛ زيرا زندگي پس از مرگ صالحان و پاكان، دليل قرآني دارد و ادعاي </w:t>
      </w:r>
    </w:p>
    <w:p>
      <w:pPr>
        <w:pStyle w:val="BookText"/>
        <w:rPr/>
      </w:pPr>
      <w:r>
        <w:rPr>
          <w:rFonts w:ascii="IRNazanin" w:hAnsi="IRNazanin" w:eastAsia="IRNazanin"/>
          <w:color w:val="111111"/>
          <w:sz w:val="28"/>
          <w:sz w:val="28"/>
          <w:szCs w:val="28"/>
          <w:rtl w:val="true"/>
          <w:lang w:bidi="fa-IR"/>
        </w:rPr>
        <w:t>وهابيان در قطع ارتباط افراد پس از مرگ با زندگي دنيا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صراحت به زندگي شهيدان پس از مرگ اشاره مي‌كند و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تَحْسَبَنَّ الَّذِينَ قُتِلُواْ فِي سَبِيلِ اللّهِ أَمْوَاتًا بَلْ أَحْياء عِندَ رَبِّهِمْ يرْزَقُونَ 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وَفَضْلٍ وَأَنَّ اللّهَ لاَ يضِيعُ أَجْرَ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كساني را كه در راه خدا كشته شده‌اند، مرده نپنداريد، بلكه زنده‌اند و نزد پروردگارشان روزي داده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از فضل خود به آنان داده است، شادمانند و براي كساني كه از پي ايشانند و هنوز به آنان نپيوسته‌اند، شادي مي‌كنند كه نه بيمي بر ايشان است و نه اندوهگين مي‌شوند بر نعمت و فضل خدا و خداوند پاداش مؤمنان را تباه نمي‌گرداند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بهره‌مندي شهيدان از نعمت‌هاي الهي و خشنودي از آنچه به دست آورده‌اند، دليل بر زندگي دوباره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چگونه مي‌توان پذيرفت كساني كه در راه دين به شهادت رسيده‌اند، پس از شهادت زنده باشند، ولي پيامبر اسلام كه آورنده دين و پيشواي شهيدان است، زندگي پس از مرگ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بسياري نيز حيات پس از مرگ انبيا به‌ويژه خاتم انبيا را اثبات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هيثمي از نويسندگان و دانشمندان مشهور اهل سنت در كتاب مجمع الزوايد از عبدالله بن مسعود چنين نقل مي‌كند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زندگي من براي شما خير و بركت است؛ زيرا با همديگر گفت‌وگو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مي‌گوييد و من هم با شما سخن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 هم براي شما خير است، چون كارهاي شما بر من عرضه مي‌شود و هر كار خوبي را كه ديدم، خدا را شكر مي‌كنم و براي هر كار ناپسندي براي شما از خدا آمرزش مي‌خواهم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هيثمي دراين‌باره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را بزّاز نقل كرده است و راويان اين حديث همان راويان صحيح هستند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اين روايت بر مي‌آيد كه رابطه پيامبر اكرم صلي الله عليه و آله حتي پس از مرگ نيز با پيروانش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ديگر تصريح شده است كه حتي بدن پيامبران نيز از بين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فأكثِرُوا عَلَيَّ مِنَ الصَّلاةِ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صَلاتَكم مَعروضَةٌ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وَ كيفَ تعُرضُ صَلاتُنا عَليكَ وَ قَدْ أرمت؟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حَرَّم عَلَي الْارضِ أنْ تَأكُلَ أجسادَ الاْنَبياءِ</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روز جمعه زياد بر من درود بفرستيد؛ زيرا درودهاي شما بر من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پس از مرگ مي‌پوسد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درودهاي ما چگونه به محضر شما مي‌رسد؟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بدن پيامبران آسيب نمي‌رساند؛ زيرا خداوند، خوردن و نابودي بدن‌هاي آنان را بر زمين حرام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به نظر حاكم نيشابوري صحيح است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به دليل همين روايات و آيات قرآن است كه بسياري از علماي اهل سنت حيات پس از مرگ انبيا را از مسلّمات شمرده و برخي از آنان كتاب مستقلي نيز درباره زندگي پيامبران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ابن حجر عسقلاني مي‌گويد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بيهقي كتابي زيبا درباره زندگي پيامبران پس از مرگ گرد آورده و اين حديث را از انس نقل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الاْنبياءَ أحياءٌ فِي قُبورِهم يُصلَّون؛ پيامبران در درون قبر زنده‌اند و نماز مي‌خوانند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قسطلاني 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شكي نيست كه زنده بودن پيامبران پس از مرگ امري ثابت و روشن و جاودانه است و پيامبر ما چون برتر از همه پيامبران است، زندگي او پس از مرگ كامل‌تر از ديگر پيامبران خواهد 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آنچه گفته شد، بخشي از سخنان علماي اهل سنت در برابر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معتقدند رفتگان از دنيا ناتوانند و توسل به عاجز، باطل و شرك است، پس نبايد به آنان توسل بجوييم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توسل جستن به ناتوان، حتي اگر زنده هم باشد، خلاف عقل است، نه معيار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اگر متوسل معتقد باشد كسي نزد خداوند آبرو دارد و مي‌تواند براي قضاي حاجاتش، واسطه شود يا مي‌تواند درخواست او را به اذن خداوند انجام دهد،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معتقدند كه پيامبران و اولياي الهي، به صورت مستقل و بدون استفاده از قدرت الهي نمي‌توانند حاجت‌هاي مردم را برآورند؛ چون مؤثر اصلي تنها ذات احديت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گفتيم مسلمانان اين اعتقاد را از كريمه قرآني برگرفته‌اند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حضرت عيسي عليه السلام ، زنده كردن مردگان و شفايابي بيماران را به اجازه پروردگار مي‌داند و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أَنِّي أَخْلُقُ لَكُم مِّنَ الطِّينِ كَهَيئَةِ الطَّيرِ فَأَنفُخُ فِيهِ فَيكُونُ طَيرًا بِإِذْنِ اللّهِ وَأُبْرِيءُ الأكْمَهَ والأَبْرَصَ وَأُحْيـي الْمَوْتَي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گل چيزي به شكل پرنده مي‌سازم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مي‌دمم و به اجازه خدا پرنده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مادرزاد و مبتلايان به بيماري پيسي را به اذن خدا شفا مي‌دهم و مردگان را به فرمان خدا زنده مي‌كنم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تمسك و توسل مسلمانان به پيامبر و اولياي الهي، به دليل استقلال آنان در برآوردن حاجت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سمهودي شافعي، در بياني كوتاه به همين نكته اشاره مي‌كند و مي‌گويد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گاهي توسل به پيامبر اكرم صلي الله عليه و آله براي گرفتن حاجت، به اين دليل است كه چون او را وسيله براي درخواست و شفيع نزد پروردگار قرار مي‌دهيم و او هم چون اين مقام را داراست، قدرت انجام دادن آن را دارد كه در حقيقت، درخواست از او به درخواست از خداوند بازمي‌گردد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كسي از پيامبر بخواهد در بهشت هم‌نشين او باشد و قصدش اين باشد كه رسول خدا صلي الله عليه و آله سبب و وسيله هم‌نشيني را فراهم كند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آنچه گذشت، در مي‌يابيم كه با توجه به ريشه‌هاي قرآني، روايي، توسل نزد علماي اهل سنت نيز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فقيهان حنابله هم جواز توسل را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ابن قدامه از فقيهان بزرگ حنبلي در مستحبات ورود به مسجد نبوي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با پاي راست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قبر حضرت آمده و پشت به قبله و وسط قبر بايستد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ايها النبي و رحمه الله وبركاته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كتابت فرمودي و كلامت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أَنَّهُمْ إِذ ظَّلَمُواْ أَنفُسَهُمْ جَآؤُوكَ فَاسْتَغْفَرُواْ اللّهَ وَاسْتَغْفَرَ لَهُمُ الرَّسُولُ لَوَجَدُواْ اللّهَ تَوَّابًا رَّحِيمًا؛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آنها هنگامي كه به خود ستم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مرتكب گناهي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آيند و از خدا طلب آمرزش كنند و پيامبر نيز براي آنها استغفار كند، خدا را تواب و رحيم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نزد تو آمده‌ام و از گناهان خويش استغفار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نزد خداوند متعال شفيع خود قرار مي‌دهم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سُبكي از دانشمندان بلندآوازه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مي‌نويسد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توسل و درخواست شفاعت از رسول اكرم صلي الله عليه و آله براي هر مسلماني، روشن و واضح است و عمل پيامبران و سيره صالحان گذشته و علما و </w:t>
      </w:r>
      <w:bookmarkStart w:id="91" w:name="pg2136_13670"/>
    </w:p>
    <w:p>
      <w:pPr>
        <w:pStyle w:val="BookText"/>
        <w:rPr/>
      </w:pPr>
      <w:bookmarkEnd w:id="91"/>
      <w:r>
        <w:rPr>
          <w:rFonts w:ascii="IRNazanin" w:hAnsi="IRNazanin" w:eastAsia="IRNazanin"/>
          <w:color w:val="111111"/>
          <w:sz w:val="28"/>
          <w:sz w:val="28"/>
          <w:szCs w:val="28"/>
          <w:rtl w:val="true"/>
          <w:lang w:bidi="fa-IR"/>
        </w:rPr>
        <w:t>دانشمندان، حتي عوام بر او گواهي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آدم دين‌داري اين كار را انكار نكرده و در هيچ زمان اين سخن باطل به گوش نرسيده است تا اينكه ابن تيميه با سخنان باطل خود، قضيه را بر افراد ضعيف و نادان مشتبه كرد و بدعتي را پايه‌گذاري كرد كه در هيچ عصري سابقه نداشت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ابن تيميه در برابر سيره مستمر مسلمانان عكس‌العمل نشان داده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سفرش را به قصد زيارت قبر رسول اكرم صلي الله عليه و آله انجام دهد، مثل كساني كه به قصد زيارت قبور پيشوايانشان در مدينه و مساجدي كه اطراف آن است، سفر مي‌كنند، با اجماع مسلمانان، مخالفت كرده و از شريعت پيامبر اكرم صلي الله عليه و آله خارج شده‌اند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زيارت قبر پيامبر يا غير او و غير خدا را خواندن و شريك كردن آنان در كارهاي خدايي، حرام و شرك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با توجه به آنچه از سخنان پيشوايان متقدم اهل سنت آورديم، به كذب بودن ادعاي ابن تيميه پي مي‌بريم</w:t>
      </w:r>
      <w:r>
        <w:rPr>
          <w:rFonts w:eastAsia="IRNazanin" w:cs="IRNazanin"/>
          <w:color w:val="111111"/>
          <w:sz w:val="28"/>
          <w:szCs w:val="28"/>
          <w:rtl w:val="true"/>
          <w:lang w:bidi="fa-IR"/>
        </w:rPr>
        <w:t>.</w:t>
      </w:r>
    </w:p>
    <w:p>
      <w:pPr>
        <w:pStyle w:val="Heading3"/>
        <w:numPr>
          <w:ilvl w:val="2"/>
          <w:numId w:val="1"/>
        </w:numPr>
        <w:rPr/>
      </w:pPr>
      <w:bookmarkStart w:id="92" w:name="__RefHeading___Toc143656_3804643083"/>
      <w:bookmarkStart w:id="93" w:name="_Toc36"/>
      <w:bookmarkEnd w:id="92"/>
      <w:r>
        <w:rPr/>
        <w:t>5</w:t>
      </w:r>
      <w:r>
        <w:rPr>
          <w:rtl w:val="true"/>
        </w:rPr>
        <w:t xml:space="preserve">. </w:t>
      </w:r>
      <w:r>
        <w:rPr>
          <w:rtl w:val="true"/>
        </w:rPr>
        <w:t>آيا استغاثه و استعانت از اوليا و صالحان شرك است؟</w:t>
      </w:r>
      <w:bookmarkEnd w:id="9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استغاثه و استعانت از اوليا و صالحان شرك است؟</w:t>
      </w:r>
    </w:p>
    <w:p>
      <w:pPr>
        <w:pStyle w:val="BookText"/>
        <w:rPr/>
      </w:pPr>
      <w:r>
        <w:rPr>
          <w:rFonts w:ascii="IRNazanin" w:hAnsi="IRNazanin" w:eastAsia="IRNazanin"/>
          <w:color w:val="111111"/>
          <w:sz w:val="28"/>
          <w:sz w:val="28"/>
          <w:szCs w:val="28"/>
          <w:rtl w:val="true"/>
          <w:lang w:bidi="fa-IR"/>
        </w:rPr>
        <w:t>وهابيت استغاثه و كمك‌خواهي از انبيا و صالحاني را كه درگذشته‌اند، شرك و بدعت مي‌شمارند و مي‌گويند هر كس كه بگويد يا علي و يا محمد به دادم برس، مشرك است؛ زيرا از غير خدا ياري طلبيده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مي‌گفت هرگونه نذر كردن براي غير خدا و پناه بردن و استغاثه به غير خدا و خواندن غير خدا شرك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استعانت از غير دو صورت مي‌تواند داشته باشد، اول آنكه كسي را كه از او طلب كمك شده، مستقل در ياري رساندن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كاري شرك است؛ دوم آنكه او را در ياري رساندن و در وجود مستقل ندانسته، بلكه يكي از عوامل اثرگذاري كه خدا قرار داده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صورتي طلب ياري از چنين شخص يا چنين چيزي شرك نيست و خداوند در آيات متعددي به جواز چنين كاري اشاره كرده و ياري طلبيدن از ديگران را مجاز دانسته و غير خود را واسطه در ياري رساندن به مسلمانان معرفي مي‌كند و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همان كسي است كه تو را با ياري خود و مؤمنان تقويت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 به مسلمانان فرمان ياري به ديگران داده است و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اسْتَنصَرُوكُمْ فِي الدِّينِ فَعَلَيكُمُ 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از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طلبند، بر شماست كه آنها را ياري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آنكه پيامبرش را مؤثر در امور و همچون خود، واسطه در رساندن فضل الهي معرفي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وآنان جز اينكه خداوند و پيامبرش آنان را از لطف خويش بي‌نياز كرده، عيبي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پيامبر و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با اينكه مي‌توانست فقط بگويد خدا از فضل خود آنان را بي‌نياز كرده است، اما پيامبرش را نيز واسطه در بي‌نيازي مسلمانان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آيه‌اي ديگر، يكي از جنبه‌هاي واسطه در فيض‌رساني پيامبرش را اين‌گونه برمي‌شمارد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أَنَّهُمْ إِذ ظَّلَمُواْ أَنفُسَهُمْ جَآؤُوكَ فَاسْتَغْفَرُواْ اللّهَ وَاسْتَغْفَرَ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94" w:name="pg2136_13672"/>
    </w:p>
    <w:p>
      <w:pPr>
        <w:pStyle w:val="BookText"/>
        <w:rPr/>
      </w:pPr>
      <w:bookmarkEnd w:id="94"/>
      <w:r>
        <w:rPr>
          <w:rFonts w:ascii="IRNazanin" w:hAnsi="IRNazanin" w:eastAsia="IRNazanin"/>
          <w:color w:val="111111"/>
          <w:sz w:val="28"/>
          <w:sz w:val="28"/>
          <w:szCs w:val="28"/>
          <w:rtl w:val="true"/>
          <w:lang w:bidi="fa-IR"/>
        </w:rPr>
        <w:t>اگر آنان وقتي به خود ستم كرده بودند، پيش تو مي‌آمدند و از خدا آمرزش مي‌خواستند و پيامبر اكرم صلي الله عليه و آله نيز براي آنان آمرزش مي‌خواست، همانا خدا را توبه‌پذير مهربان مي‌يافتند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مؤثر بودن اولياي الهي در طول اراده خدا و طلب ياري از آنان، تا زماني كه آنان را مستقل در تأثير ندانيم، هيچ‌گونه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گفته را تأييد مي‌كند، روايتي است كه در كتاب‌هاي معتبر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عسقلاني، از عالمان برجسته اهل سنت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خليفه دوم، مردم گرفتار خشك‌سالي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پيامبر اكرم صلي الله عليه و آله متوسل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اِستَسق لِأُمَّتِكَ فَاِنَّهُم قَد هَلكوا</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اي رسول خدا براي مردم باران بطلب؛ زيرا آنان از تشنگي هلاك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نهايت چيزي كه وهابيان مي‌توانند مدعي شوند، اين است كه بگويند چون اين كار طلب از مردگان است و آنان نمي‌توانند ياري برسانند، طلب ياري از آنان كاري بيهوده است كه در شبهه توسل به آن پاسخ داده شد</w:t>
      </w:r>
      <w:r>
        <w:rPr>
          <w:rFonts w:eastAsia="IRNazanin" w:cs="IRNazanin"/>
          <w:color w:val="111111"/>
          <w:sz w:val="28"/>
          <w:szCs w:val="28"/>
          <w:rtl w:val="true"/>
          <w:lang w:bidi="fa-IR"/>
        </w:rPr>
        <w:t>.</w:t>
      </w:r>
    </w:p>
    <w:p>
      <w:pPr>
        <w:pStyle w:val="Heading3"/>
        <w:numPr>
          <w:ilvl w:val="2"/>
          <w:numId w:val="1"/>
        </w:numPr>
        <w:rPr/>
      </w:pPr>
      <w:bookmarkStart w:id="95" w:name="__RefHeading___Toc143658_3804643083"/>
      <w:bookmarkStart w:id="96" w:name="_Toc37"/>
      <w:bookmarkEnd w:id="95"/>
      <w:r>
        <w:rPr/>
        <w:t>6</w:t>
      </w:r>
      <w:r>
        <w:rPr>
          <w:rtl w:val="true"/>
        </w:rPr>
        <w:t xml:space="preserve">. </w:t>
      </w:r>
      <w:r>
        <w:rPr>
          <w:rtl w:val="true"/>
        </w:rPr>
        <w:t>آيا طلب شفاعت از پيامبر اسلام و صالحان شرك است؟</w:t>
      </w:r>
      <w:bookmarkEnd w:id="9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طلب شفاعت از پيامبر اسلام و صالحان شرك است؟</w:t>
      </w:r>
    </w:p>
    <w:p>
      <w:pPr>
        <w:pStyle w:val="BookText"/>
        <w:rPr/>
      </w:pPr>
      <w:r>
        <w:rPr>
          <w:rFonts w:ascii="IRNazanin" w:hAnsi="IRNazanin" w:eastAsia="IRNazanin"/>
          <w:color w:val="111111"/>
          <w:sz w:val="28"/>
          <w:sz w:val="28"/>
          <w:szCs w:val="28"/>
          <w:rtl w:val="true"/>
          <w:lang w:bidi="fa-IR"/>
        </w:rPr>
        <w:t>وهابيها ميگويند طلب شفاعت از پيامبر و صالحان پس از مرگ آنان شرك است و مانند كار مشركان است كه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لِيقَرِّبُونَا إِلَي اللَّهِ زُلْفَي؛ ما اين بتها را نميپرستيم مگر براي نزديكي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هَـؤُلاء شُفَعَاؤُنَا عِندَ اللّهِ؛ اينها شفيعان ما نزد خدايند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درباره بتپرستي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بت‌ها را مي‌پرستيدند و آنان را خدا مي‌دانستند و برخي مي‌پنداشتند كه كار خدا به آنان واگذار شده است، در </w:t>
      </w:r>
      <w:bookmarkStart w:id="97" w:name="pg2136_13673"/>
    </w:p>
    <w:p>
      <w:pPr>
        <w:pStyle w:val="BookText"/>
        <w:rPr/>
      </w:pPr>
      <w:bookmarkEnd w:id="97"/>
      <w:r>
        <w:rPr>
          <w:rFonts w:ascii="IRNazanin" w:hAnsi="IRNazanin" w:eastAsia="IRNazanin"/>
          <w:color w:val="111111"/>
          <w:sz w:val="28"/>
          <w:sz w:val="28"/>
          <w:szCs w:val="28"/>
          <w:rtl w:val="true"/>
          <w:lang w:bidi="fa-IR"/>
        </w:rPr>
        <w:t>حالي‌كه هيچ مسلماني، انبيا و اوليا را نميپرستد، بلكه مي‌گويند اينها شفيعان ما نزد خدايند و به اذن او شفاعت ميكنند؛ زيرا آنان را بندگان مقرب خدا ميدانند كه خدا به آنها اجازه شفاعت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يوْمَئِذٍ لَّا تَنفَعُ الشَّفَاعَةُ إِلَّا مَنْ أَذِنَ لَهُ الرَّحْمَنُ وَرَضِيَ لَهُ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شفاعت هيچ‌كس سودي ندارد جز آن مقامي كه خداوند به او اجازه فرموده و از گفتارش رضايت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ما خداوند از پيامبر اسلام و اهل‌بيت او راضي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شفاعت آنها را قبول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كه در شبهات پيشين گفته شد، در طلب شفاعت، فرقي بين حيات دنيايي و برزخي انبيا و اوليا نيست و هرگاه طلب شفاعت از آنان در زمان حيات دنيايي آنان مجاز باشد، پس از مرگ آنان اين جواز تبديل به حرمت نمي‌شود و مادامي كه دليل و روايت خاصي از اين كار باز نداشته باشد، انجام آن بر اباحه خود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متعددي وارد شده كه برخي اصحاب در هر دو زمان از آن حضرت طلب شفاعت كرده‌اند و روايتي دليل بر حرمت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كه زائر نزد قبر پيامبر اكرم صلي الله عليه و آله زياد دعا و استغاثه كند و متوسل شود و شفاعت بخواهد و بي‌تابي كند و سزاوار است كه خداوند شفاعت پيامبر را در حق او بپذيرد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98" w:name="__RefHeading___Toc143660_3804643083"/>
      <w:bookmarkStart w:id="99" w:name="_Toc38"/>
      <w:bookmarkEnd w:id="98"/>
      <w:r>
        <w:rPr/>
        <w:t>7</w:t>
      </w:r>
      <w:r>
        <w:rPr>
          <w:rtl w:val="true"/>
        </w:rPr>
        <w:t xml:space="preserve">. </w:t>
      </w:r>
      <w:r>
        <w:rPr>
          <w:rtl w:val="true"/>
        </w:rPr>
        <w:t>آيا بوسيدن در و ديوار حرم و اماكن مقدس و تبرك به قبور انبيا و اوليا و صالحان، شرك و بدعت است؟</w:t>
      </w:r>
      <w:bookmarkEnd w:id="9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بوسيدن در و ديوار حرم و اماكن مقدس و تبرك به قبور انبيا و اوليا و صالحان، شرك و بدعت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وهابيها ميگويند تبرك جستن به خاك قبر و ضريح قبور انبيا و اوليا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مي‌نويسد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مسح و بوسيدن هر قبري، ولو قبر پيامبران شرك است و دست گذاشن روي قبر پيامبر اسلام و بوسيدن قبر، جايز نيست و مخالف توحيد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اساساً بايد دانست كه علماي مذاهب چهارگانه درباره تبرك يا مسّ منبر و قبر پيامبر اكرم صلي الله عليه و آله يا قبور صالحين، نظر مثبت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علامه اميني پس از سال‌ها تحقيق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برجستگان مذاهب چهارگانه آنان كه آرا و نظرياتشان مورد توجه مسلمين است، كسي را نمي‌شناسم كه معتقد به حرمت چنين كاري باشد و برخي نيز كه نهي كرده‌اند، نهي آنان تنزيهي است، نه تحريمي و قائل به كراهتند، به اين گمان كه نزديكي به قبر شريف نبوي، خلاف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بهتر است كه از دور اداي احترام كنند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بنابراين، عالمان همه مذاهب، حتي احمد بن حنبل، رئيس مذهب حنبلي، كه وهابيت خود را پيرو مذهب وي مي‌دانند، آن را جايز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احمد بن حنبل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منبر رسول الله و تبرك يا مسّ آن و بوسيدن يا مسّ و متبرك شدن به قبر شريف يا بوسيدن آن به قصد ثواب، چه حكمي دارد؟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اشكالي ندارد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بر جواز اين‌گونه اعمال سيره اهل‌بيت و ياران پيامبر اسلام در زمان حيات و پس از رحلت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صحاح و مسانيد، روايات بسياري درباره تبرك جستن ياران پيامبر اكرم صلي الله عليه و آله به آثار آن حضرت، مانند لباس، آب وضو، ظرف آب و نظير آن به چشم مي‌خورد كه بيانگر پسنديده بودن اين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بخاري در صحيح خود ضمن روايتي طولاني كه به شرح برخي ويژگي‌هاي پيامبر و ياران او مي‌پردازد، مي‌گويد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هرگاه پيامبر اسلام صلي الله عليه و آله وضو مي‌گرفت، نزديك بود مسلمانان بر سر به دست آوردن آب وضوي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بجنگند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مسلم در صحيح خود نقل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كودكاني را نزد پيامبر مي‌آوردند و آن حضرت به منظور تبرك آنان دعا مي‌كرد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نووي 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ثابت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بر من وارد شد و از دهانه مشكي كه آويزان بود، ايستاده آب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دهانه مشك را بريدم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ترمذي روايت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صحيح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ثابت دهانه مشك را بريد تا جاي دهان پيامبر را نگه دارد و بدو تبرك جويد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همچنين آمده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صلي الله عليه و آله اِذَا صَلّي الغَداهَ جاءَ خَدمُ الْمدينهِ بِآنيَتِهم فيها الماء فَما يُوتي بِاناءٍ اِلاّ غَمسَ يَدَه فِيها فَرُّبها جاوُءه في الغداهِ الْباردةِ فَيغمَسُ يَدَه فيها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خدمت‌گزاران مدينه هنگام نماز صبح با ظرف آب نزد پيامبر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دست مبارك خود را در هر يك از آن ظروف آب فرو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بامداد سردي، خدمت وي مي‌رسيدند و باز هم دست خود را در آب فرو مي‌برد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آن حضرت نيز مسلمانان به آثار آن حضرت تبرك مي‌جستند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از علي عليه السلام نقل شده كه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خاك‌سپاري رسول خدا صلي الله عليه و آله ، حضرت فاطمه عليها السلام بر سر قبر حاضر شد و مشتي از خاك قبر را برداشت و بر دو چشمش گذاشت و گريست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كسي كه تربت احمد را بوييد، سزاست كه پس از آن بوي خوش ديگري نبويد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مصايبي باريد كه اگر بر روزهاي روشن فرود مي‌آمد، چون شب تيره مي‌گشت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همچنين نقل شده كه عبدالله بن عمر، هنگام زيارت دست بر قبر مي‌نهاد و بلال چهره بر خاك قبر پيامبر اسلام مي‌نهاد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نيز داريم كه تربت مدينه، شفاي هر دردي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زركشي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 قبر حمزه از منع برداشتن خاك حرمين استثنا شده است؛ زيرا همگان بر جواز آن براي معالجه صداع اتفاق دارند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گذشته از تأييد نظري اهل سنت، بر اساس نمونه‌هاي رفتاري و عملكرد آنها، اهل سنت به قبر بزرگانشان هم تبرك مي‌جستند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شمس‌الدين ذهبي شافعي، از عالمان علم رجال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مقداري از خاك قبر سعد بن معاذ را برداشت، سپس به آن نگاهي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را مشك يافت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ابن حجر عسقلاني نيز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غالب حداني در سال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روز هشتم ذي‌الحجه ـ يوم الترويه ـ كشته شد و مردم از خاك قبر او همانند مشك بر مي‌داشتند</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تاريخي هم ثابت شده كه مردم از خاك پاك قبر پيامبر اكرم صلي الله عليه و آله و حضرت حمزه، بلكه از كل مدينه به عنوان تبرك برمي‌داشتند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مسلمانان و پيروان اهل‌بيت عليهم السلام به پاس احترام رسول خدا صلي الله عليه و آله و پيشوايان معصوم خود و براي ابراز محبت بي‌شايبه خود نسبت به آنان، ضريح مطهرشان را مي‌بوسند يا در و ديوار را لمس مي‌كنند و اين كار تنها براي آن است كه به پيامبر گرامي و عترت طاهرينش عشق مي‌ورزند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بوسيدن جلد قرآن توسط هر مسلماني كه اين كار را احترام به قرآن مي‌دانند، حال آنكه جلد قرآن خود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پوست حيواني باشد، اما به اعتبار آنچه در مابين دو جلد قرار مي‌گيرد، بوسيده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ضريح و در و ديوار حرم نيز چنين است و بوسيدن آن به‌عنوان احترام به كسي است كه داخل قبر خوابيده است، چون او را بنده صالح خدا ميدانند كه قابل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اديبي شيرين سخن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عَلي الدِّيار سَلمي أُقَبّل ذا الجَدارِ و ذا الجدارا</w:t>
      </w:r>
    </w:p>
    <w:p>
      <w:pPr>
        <w:pStyle w:val="BookText"/>
        <w:rPr/>
      </w:pPr>
      <w:r>
        <w:rPr>
          <w:rFonts w:ascii="Amiri" w:hAnsi="Amiri" w:eastAsia="Amiri" w:cs="Amiri"/>
          <w:color w:val="111111"/>
          <w:sz w:val="28"/>
          <w:sz w:val="28"/>
          <w:szCs w:val="28"/>
          <w:rtl w:val="true"/>
          <w:lang w:bidi="ar-SA"/>
        </w:rPr>
        <w:t>وَ مَا حُبُّ الدِّيارِ شَغَفنَ قلبي و لَكِن حُبُّ مَن سَكَنَ الدِّيارا</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بر ديار سلمي مي‌گذرم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 و آن ديوار را مي‌بوسم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آن يار، قلب مرا شاد نمي‌سازد، بلكه محبت ساكن آن است كه مرا به وجد و سرور مي‌آورد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عين ارادت و محبت به اولياي خدا، آثار آنان را مانند خودشان، مخلوق و آفريده خدا مي‌دانند كه در همه حال، نيازمند و وابسته به خدايند و به راستي از كجاي اين اعتقاد، شرك و بدعت بر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مسلمانان و به‌ويژه پيروان اهل‌بيت پيامبر اسلام صلي الله عليه و آله ، امروز با وجود سيره صحابه، توسط وهابيت به شدت متهم به شرك و بدعت مي‌شوند، درحالي‌كه نظريه فرقه‌هاي ديگر اهل سنت گواه تأييد اين سنت است</w:t>
      </w:r>
      <w:r>
        <w:rPr>
          <w:rFonts w:eastAsia="IRNazanin" w:cs="IRNazanin"/>
          <w:color w:val="111111"/>
          <w:sz w:val="28"/>
          <w:szCs w:val="28"/>
          <w:rtl w:val="true"/>
          <w:lang w:bidi="fa-IR"/>
        </w:rPr>
        <w:t xml:space="preserve">. </w:t>
      </w:r>
      <w:bookmarkStart w:id="100" w:name="pg2136_13678"/>
    </w:p>
    <w:p>
      <w:pPr>
        <w:pStyle w:val="Heading3"/>
        <w:numPr>
          <w:ilvl w:val="2"/>
          <w:numId w:val="1"/>
        </w:numPr>
        <w:rPr/>
      </w:pPr>
      <w:bookmarkStart w:id="101" w:name="__RefHeading___Toc143662_3804643083"/>
      <w:bookmarkStart w:id="102" w:name="_Toc39"/>
      <w:bookmarkEnd w:id="100"/>
      <w:bookmarkEnd w:id="101"/>
      <w:r>
        <w:rPr/>
        <w:t>8</w:t>
      </w:r>
      <w:r>
        <w:rPr>
          <w:rtl w:val="true"/>
        </w:rPr>
        <w:t xml:space="preserve">. </w:t>
      </w:r>
      <w:r>
        <w:rPr>
          <w:rtl w:val="true"/>
        </w:rPr>
        <w:t>آيا ساختن بنا روي قبور و مسجد در كنار آنها بدعت و شرك است؟</w:t>
      </w:r>
      <w:bookmarkEnd w:id="10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ساختن بنا روي قبور و مسجد در كنار آنها بدعت و شرك است؟</w:t>
      </w:r>
    </w:p>
    <w:p>
      <w:pPr>
        <w:pStyle w:val="BookText"/>
        <w:rPr/>
      </w:pPr>
      <w:r>
        <w:rPr>
          <w:rFonts w:ascii="IRNazanin" w:hAnsi="IRNazanin" w:eastAsia="IRNazanin"/>
          <w:color w:val="111111"/>
          <w:sz w:val="28"/>
          <w:sz w:val="28"/>
          <w:szCs w:val="28"/>
          <w:rtl w:val="true"/>
          <w:lang w:bidi="fa-IR"/>
        </w:rPr>
        <w:t>ابن تيميه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مشاهدي كه روي قبور پيامبران و صالحان از عامه و اهل‌بيت بنا شده، همه از بدعت‌هاي حرامي است كه در دين اسلام وارد شده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اعضاي استفتاي دايمي وهابيان نيز مي‌نويسند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ساختن بر قبور، بدعت و منكري است كه در آن، غلوّ در تعظيم صاحب قبر و راهي به‌سوي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ولي امر مسلمانان يا نايب اوست كه بناهايي را كه روي قبور ساخته شده، ويران و آنها را با زمين يكسان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عملي با اين بدعت مقابله و راه شرك بسته 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يكي از منابع احكام ما قرآن است و قرآن بناي بر قبر را جايز مي‌داند؛ زيرا در قرآن در ماجراي اصحاب كهف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اصحاب كهف پس از بيداري از خواب دوباره مردند، حاكمان و علماي عصر با هم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گفتند براي احترام به اين افراد صالح روي قبور آنها يك ساختمان بسازيم و برخي گفتند مسجد بسازيم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ابْنُوا عَلَيهِم بُنْيانًا رَّبُّهُمْ أَعْلَمُ بِهِمْ قَالَ الَّذِينَ غَلَبُوا عَلَي أَمْرِهِمْ لَنَتَّخِذَنَّ عَلَيهِم مَّسْجِدًا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گروهي مي‌گفتند بنايي بر آن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از وضع آنها آگاه‌تر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آنها كه از رازشان آگاهي يافتند و آن را دليلي بر رستاخيز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مسجدي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مي‌سازيم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خاطره آنها فراموش نشود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اتفاق داشتند كه براي احترام به آنها بايد روي قبور آنها چيزي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پيرو دين الهي زمان خودشان بودند و بر طبق دين الهي رفتار </w:t>
      </w:r>
    </w:p>
    <w:p>
      <w:pPr>
        <w:pStyle w:val="BookText"/>
        <w:rPr/>
      </w:pPr>
      <w:r>
        <w:rPr>
          <w:rFonts w:ascii="IRNazanin" w:hAnsi="IRNazanin" w:eastAsia="IRNazanin"/>
          <w:color w:val="111111"/>
          <w:sz w:val="28"/>
          <w:sz w:val="28"/>
          <w:szCs w:val="28"/>
          <w:rtl w:val="true"/>
          <w:lang w:bidi="fa-IR"/>
        </w:rPr>
        <w:t>مي‌كردند و ما دليلي نداريم كه اين سنت در زمان پيامبر ما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وقتي اين ماجرا را نقل ميكند، با آن مقابله نميكند، حال آنكه در موارد مشابه، وقتي يكي از اعمال و رفتار زمان جاهليت يا مسيحيان و يهوديان را نقل ميكند يا حتي گاهي رفتار يكي از انبيا را مطرح ميكند، براي آنكه از دستورهاي الهي محسوب نشود، متذكر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وقتي در داستان حضرت يوسف، فرزندان يعقوب ميخواهند به مصر بروند تا در آن قحط‌سالي، از حاكم مصر گندم بگيرند، حضرت يعقوب براي اينكه چشم زخم نخورند يا به علت ديگر، ميگويد از يك در وارد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اين‌جا بر كلام حضرت يعقوب حاشيه‌اي مي‌زند و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هنگامي كه از همان طريق كه پدر به آنها دستور داده بود، وارد شدند، اين كار هيچ حادثه حتمي الهي را نميتوانست از آنها دور سازد، جز حاجتي در دل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خواسته يعقوب را حاجتي از دل يعقوب ناميد، نه حكم الهي، اما در آيه مربوط به اصحاب كهف چنين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حديد، هنگامي كه رهبانيت مسيحيان را بيان مي‌كند براي آنكه امري مشروع و از شريعت اسلام به حساب نيايد، مي‌فرمايد ما چنين چيزي را براي آنان مقرر نكرده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رَهْبَانِيةً ابْتَدَعُوهَا مَا كَتَبْنَاهَا عَلَيهِمْ إِلَّا ابْتِغَاء رِضْوَانِ اللَّهِ فَمَا رَعَوْهَا حَقَّ رِعَايتِهَا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رهبانيتي را كه ابداع كرده بودند، و ما بر آنها مقرر نداشته بوديم، گرچه هدفشان جلب خشنودي خدا بود، ولي حق آن را رعايت نكردند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ماجراي اصحاب كهف چيزي را متذكر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سكوت نشانه امضا و قبول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از ديرباز سيره مسلمانان بر اين بوده كه بر قبور بزرگان دين، حرم و بارگاه بسازند و اين </w:t>
      </w:r>
    </w:p>
    <w:p>
      <w:pPr>
        <w:pStyle w:val="BookText"/>
        <w:rPr/>
      </w:pPr>
      <w:r>
        <w:rPr>
          <w:rFonts w:ascii="IRNazanin" w:hAnsi="IRNazanin" w:eastAsia="IRNazanin"/>
          <w:color w:val="111111"/>
          <w:sz w:val="28"/>
          <w:sz w:val="28"/>
          <w:szCs w:val="28"/>
          <w:rtl w:val="true"/>
          <w:lang w:bidi="fa-IR"/>
        </w:rPr>
        <w:t>سيره در تمامي سرزمين‌هاي اسلامي همچنان ادامه داشته است و علاوه بر شيعيان كه بر قبور اهل‌بيت پيامبر اسلام بنا مي‌ساختند، ديگر فرق اسلامي نيز بر روي قبور بزرگان خود و شهيدان راه خدا، گنبد و بارگاه ساخته و به زيارت آن قبور رفته و به آنان احترام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بارگاه ابوحنيفه و عبدالقادر گيلاني در بغداد و بارگاه محمد بن اسماعيل بخاري، مؤلف صحيح بخاري در سمرقند و مزار حضرت هود و صالح در نجف و قبر هابيل در قريه زبداني دمشق و مقبره و مسجد بلال در دمشق و مسجد و مزار حضرت ابراهيم، اسحاق، يعقوب، يوسف و ساره در شهر الخليل و ده‌ها مزار و بارگاه در ساير مناطق جهان كه همچنان پابرجا و مورد احترام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دراين‌ميان تنها وهابيان هستند كه پس از تسلط بر سرزمين حجاز با اين سيره مسلمانان به مخالفت برخاسته و در اين كشور گنبد و بارگاه بزرگان دين را نابود و قبور آنان را با خاك يكسان كردند، مانند قبور ائمه بقيع كه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قبر ابراهيم فرزند رسول الله صلي الله عليه و آله كه در خانه محمد بن زيد بن علي قرار داشت و بناي مسجد روي قبر حمزه عليه السلام كه از اوايل قرن دوم هجري به جاي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وهابيان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بناي قبر سعد بن معاذ كه در خانه ابن افلح بود و در زمان عمر بن عبدالعزيز بر روي آن گنبد ساخته بودند، توسط وهابيون تخريب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وهابيون معتقدند دليل آنان در اين‌گونه اعمال روايتي است كه از مسلم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نهي رَسولُ الله صلي الله عليه و آله أن يُجصّصَ القبرُ و أن يَعقُدَ عَليه وَ أن يُبني عليه</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نهي كرد كه بر قبرها گچ‌مالي شده و بر روي آن نشسته شود يا بر روي آن بنا نهاده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اين روايت از بناي روي قبر نهي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به اين روايت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نيز علاوه بر منافات داشتن با سيره قطعيه مسلمانان، بر مدعاي وهابيت دلالت ندارد؛ زيرا هر آنچه پيامبر از آن نهي كردند، دلالت بر حرمت ندارد، بلكه برخي نواهي آن حضرت بر حرمت و برخي دلالت بر كراهت دلالت دارد كه نواهي مورد نظر در اين روايت نيز از گروه مكروهات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 قُدامه از فقيهان برجسته مذهب حنبلي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گچ‌مالي و بناي بر قبور و نوشتن بر روي آنها مكروه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همچنين از ديدگاه ابوحنيفه، پيشواي مذهب حنفي، بنا بر قبور، مكروه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نووي از عالمان مذهب شافعي نيز از اين حديث كراهت را فهميده، مي‌گويد بنا بر قبور، كراهت دارد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به نظر مذهب مالك نيز بناي بر قبور فقط كراهت دارد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بنابراين، ادعاي وهابيت در‌اين‌باره مخالف با ديدگاه عالمان مذاهب چهارگانه اهل سنت، حتي مذهب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اينها كراهت مربوط به قبور افراد عادي است، وگرنه بنا بر سيره مستمر مسلمانان، بنا بر روي قبور بزرگان دين از جمله رسول خدا صلي الله عليه و آله چنين كراهتي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وهابيان، روايت ابي‌الهيّاج است كه علي بن ابي‌طالب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مأموريتي مي‌فرستم كه رسول خدا صلي الله عليه و آله مرا به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هيچ تمثالي نيابي، مگر آنكه محو كني و هيچ قبر مشرفي نيابي، مگر آنكه مساوي سازي</w:t>
      </w:r>
      <w:r>
        <w:rPr>
          <w:rFonts w:eastAsia="IRNazanin" w:cs="IRNazanin"/>
          <w:color w:val="111111"/>
          <w:sz w:val="28"/>
          <w:szCs w:val="28"/>
          <w:rtl w:val="true"/>
          <w:lang w:bidi="fa-IR"/>
        </w:rPr>
        <w:t>.</w:t>
      </w:r>
      <w:r>
        <w:rPr>
          <w:rStyle w:val="FootnoteAnchor"/>
          <w:rtl w:val="true"/>
        </w:rPr>
        <w:footnoteReference w:id="8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مي‌گويند طبق روايت، قبور بايد با زمين هم‌سطح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آنچه در اين روايت آمد، دليلي بر حرمت بناي بر قبور نيست؛ زيرا با صرف‌نظر از ضعف سند آن در دلالت حديث نيز جاي بحث و گفت‌وگو است؛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قَبراً اِلّا 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تخريب بناي قبور نيست، چون سخني از بناي بر قبر نشده تا دليل بر تخريب بنا باشد، بلكه به معناي مسطح كردن قبر در مقابل تسنيم است؛ يعني بلند كردن قبر و بالا آمدن آن همانند كوهان شتر نباشد، بلكه با كمي ارتفاع از سطح زمين مسطح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نووي در شرح اين روايت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سنت آن است كه قبر زياد از سطح زمين بلندتر نباشد و به صورت كوهان شتر نيز نباشد، بلكه به اندازه يك وجب بلند و مسطح باشد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همان كاري كه شيعيان اهل‌بيت از گذشته مي‌كردند، اما برخي از اهل سنت از اين كار دوري مي‌كردند و سخن آنها اين بود كه چون شيعه چنين مي‌كند، نبايد همانند آنان قبر را درست كرد، هر چند سنت پيامبر باشد، اما قسطلاني از علماي اهل سنت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پيامبر اكرم صلي الله عليه و آله ، مسطح كردن قبر است و جايز نيست اين سنت رها شود، چون شعار پيروان مذهب شيعه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شيعيان قبر را مسطح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مسطح كردن قبر و روايت أبي‌الهياج هيچ منافاتي نيست، زيرا منظور روايت، صاف كردن قبر و برابر كردن آن با زمين نيست، بلكه مراد، مسطح كردن در مقابل تسنيم است و اين معنا را از جمع ميان روايات به دست مي‌آوريم</w:t>
      </w:r>
      <w:r>
        <w:rPr>
          <w:rFonts w:eastAsia="IRNazanin" w:cs="IRNazanin"/>
          <w:color w:val="111111"/>
          <w:sz w:val="28"/>
          <w:szCs w:val="28"/>
          <w:rtl w:val="true"/>
          <w:lang w:bidi="fa-IR"/>
        </w:rPr>
        <w:t>.</w:t>
      </w:r>
      <w:r>
        <w:rPr>
          <w:rStyle w:val="FootnoteAnchor"/>
          <w:rtl w:val="true"/>
        </w:rPr>
        <w:footnoteReference w:id="8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ادعاي عجيبي كه ابن‌تيميه مي‌كند، اين است كه مي‌گويد</w:t>
      </w:r>
      <w:r>
        <w:rPr>
          <w:rFonts w:eastAsia="IRNazanin" w:cs="IRNazanin"/>
          <w:color w:val="111111"/>
          <w:sz w:val="28"/>
          <w:szCs w:val="28"/>
          <w:rtl w:val="true"/>
          <w:lang w:bidi="fa-IR"/>
        </w:rPr>
        <w:t xml:space="preserve">: </w:t>
      </w:r>
      <w:bookmarkStart w:id="103" w:name="pg2136_13683"/>
    </w:p>
    <w:p>
      <w:pPr>
        <w:pStyle w:val="BookText"/>
        <w:rPr/>
      </w:pPr>
      <w:bookmarkEnd w:id="103"/>
      <w:r>
        <w:rPr>
          <w:rFonts w:ascii="IRNazanin" w:hAnsi="IRNazanin" w:eastAsia="IRNazanin"/>
          <w:color w:val="111111"/>
          <w:sz w:val="28"/>
          <w:sz w:val="28"/>
          <w:szCs w:val="28"/>
          <w:rtl w:val="true"/>
          <w:lang w:bidi="fa-IR"/>
        </w:rPr>
        <w:t>شيعه مشاهدي را كه روي قبور ساخته‌اند، تعظيم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مشركان در آنها اعتكاف مي‌كنند و براي آنها حج انجام مي‌دهند، همان‌گونه كه حجاج به‌سوي بيت عتيق حج انجام مي‌دهند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چنين ادعايي نيازمند پاسخ‌گويي نيست؛ زيرا كساني كه با شيعه آشنايند، به خوبي مي‌دانند آ‌نچه ابن تيميه مدعي است، تهمتي بيش نيست و آنان حج واجب و مستحب خود را زيارت قبور اهل‌بيت قرار نداده و احترام آنان به قبور اهل‌بيت پيامبر صلي الله عليه و آله از باب تعظيم شعايرالله است؛ زيرا خداوند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يعَظِّمُ شَعَائِرَ اللَّهِ فَإِنَّهَا مِن تَقْوَي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كس شعائر دين خدا را بزرگ و محترم دارد، اين صفت دل‌هاي باتقواست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شعاير جمع شعيره، به معناي دليل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شعاير الله، يعني اموري كه دليل و نشانه به‌سوي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و مشعر هم از نشانه‌ها به‌سوي توحيد و دين حنيف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محترمند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وجود پيامبران و اوليا نيز از بزرگ‌ترين نشانه‌هاي دين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حفظ آثار و قبورشان نيز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كريم به صراحت، به مودّت و محبت اقرباي پيامبر اسلام دستور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كه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از شما پاداشي نمي‌خواهم، مگر مودت ذوي‌القربي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آشكار است كه بنا بر قبور اقرباي پيامبر از مصداق‌هاي اظهار محبت و مودّت به اهل‌بيت عليهم السلام است</w:t>
      </w:r>
      <w:r>
        <w:rPr>
          <w:rFonts w:eastAsia="IRNazanin" w:cs="IRNazanin"/>
          <w:color w:val="111111"/>
          <w:sz w:val="28"/>
          <w:szCs w:val="28"/>
          <w:rtl w:val="true"/>
          <w:lang w:bidi="fa-IR"/>
        </w:rPr>
        <w:t>.</w:t>
      </w:r>
    </w:p>
    <w:p>
      <w:pPr>
        <w:pStyle w:val="Heading3"/>
        <w:numPr>
          <w:ilvl w:val="2"/>
          <w:numId w:val="1"/>
        </w:numPr>
        <w:rPr/>
      </w:pPr>
      <w:bookmarkStart w:id="104" w:name="__RefHeading___Toc143664_3804643083"/>
      <w:bookmarkStart w:id="105" w:name="_Toc40"/>
      <w:bookmarkEnd w:id="104"/>
      <w:r>
        <w:rPr/>
        <w:t>9</w:t>
      </w:r>
      <w:r>
        <w:rPr>
          <w:rtl w:val="true"/>
        </w:rPr>
        <w:t xml:space="preserve">. </w:t>
      </w:r>
      <w:r>
        <w:rPr>
          <w:rtl w:val="true"/>
        </w:rPr>
        <w:t>آيا زيارت قبور شرك و حرام است؟</w:t>
      </w:r>
      <w:bookmarkEnd w:id="10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زيارت قبور شرك و حرام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عقايد وهابيون، عادي جلوه دادن مقامات پيامبران و اولياي الهي و كاستن از جايگاه و مقام آنان است؛ آنان در اين راستا زيارت قبور پيامبران و اوليا را حرام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ديدگاه ابن تيميه، هرگونه مسافرت به قصد </w:t>
      </w:r>
    </w:p>
    <w:p>
      <w:pPr>
        <w:pStyle w:val="BookText"/>
        <w:rPr/>
      </w:pPr>
      <w:r>
        <w:rPr>
          <w:rFonts w:ascii="IRNazanin" w:hAnsi="IRNazanin" w:eastAsia="IRNazanin"/>
          <w:color w:val="111111"/>
          <w:sz w:val="28"/>
          <w:sz w:val="28"/>
          <w:szCs w:val="28"/>
          <w:rtl w:val="true"/>
          <w:lang w:bidi="fa-IR"/>
        </w:rPr>
        <w:t>زيارت قبور انبيا و صالحان و نذر كردن، سوگند خوردن و بوسيدن و مسح كردن مزار آنان حرام و مايه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ابن تيميه، پيامبران و اولياي الهي، پس از مرگ، كوچك‌ترين تفاوتي با افراد عادي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وجود القبور اَمانٌ؛ قبرها نمي‌تواند پناهي براي امت باشد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نظر ابن تيميه، هر گونه زيارت قبور، چه قبر پيامبر و غير آن، شرك و حرام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سفرش را به قصد زيارت قبر رسول اكرم صلي الله عليه و آله انجام دهد، مثل كساني كه به قصد زيارت قبور پيشوايانشان در مدينه و مساجدي كه اطراف آن است، سفر مي‌كنند، با اجماع مسلمانان، مخالفت كرده و از شريعت پيامبر اكرم صلي الله عليه و آله خارج شده‌اند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مأموران سعودي، با بهره‌گيري از همين عقيده اطراف قبر مطهر نبوي حضور دارند و نمي‌گذارند كسي آنجا بايستد و به قبر رسول خدا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دليل وهابيون بر حرمت زيارت قبور، روايتي است كه ابو‌هريره از رسول خدا صلي الله عليه و آله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سفر بستن جايز نيست، مگر به‌سوي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مسجدالنبي، مسجدالحرام، و مسجدالاقصي</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پاسخ</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بدترين عيب‌هاي ابن تيميه و پيروانش، يعني وهابيون آن است كه فهم خود از دين را همچون خوارج معيار توحيد و شرك ديگران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 كه چه بسا بدفهمي يا اشتباه يا بر فرض صحيح بودن، مخصوص خود و پيروان آنهاست و حق تحميل نظر خود به پيروان مذاهب </w:t>
      </w:r>
    </w:p>
    <w:p>
      <w:pPr>
        <w:pStyle w:val="BookText"/>
        <w:rPr/>
      </w:pPr>
      <w:r>
        <w:rPr>
          <w:rFonts w:ascii="IRNazanin" w:hAnsi="IRNazanin" w:eastAsia="IRNazanin"/>
          <w:color w:val="111111"/>
          <w:sz w:val="28"/>
          <w:sz w:val="28"/>
          <w:szCs w:val="28"/>
          <w:rtl w:val="true"/>
          <w:lang w:bidi="fa-IR"/>
        </w:rPr>
        <w:t>ديگر را ندارند، آن هم در جايي كه قرآن و سنت و پيشوايان مذاهب ديگر اهل سنت رأي و فتواي ديگري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موضوع قابل 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و روايات بر جواز زيارت قبر مؤمنان و صالحان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خطاب به رسولش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تُصَلِّ عَلَي أَحَدٍ مِّنْهُم مَّاتَ أَبَدًا وَلاَ تَقُمْ عَلَيَ قَبْرِهِ إِنَّهُمْ كَفَرُواْ بِاللّهِ وَرَسُولِهِ وَمَاتُواْ وَهُمْ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بر مرده هيچ‌يك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مگزار و بر قبر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آمرزش‌خواهي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خدا و پيامبر او كفر ورزيده، درحالي‌كه فاسق و بدكارند،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به پيامبرش دستور مي‌دهد كه هيچگاه بر جنازه هيچ يك از منافقان نماز نگزارد و بر قبر آنان نايستد و او را از حضور در كنار قبر منافق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آيه آن است كه اين كار در برابر قبر غير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سيره پيامبر آمده كه آن حضرت بر سر قبور مؤمنان حاضر مي‌شد و به آنان سلام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ديگر، دليل بر بدعت بودن هر عملي آن است كه در قرآن يا سنت از آن سخن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زيارت قبور در سنت رسول خدا صلي الله عليه و آله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زار النبيُّ قَبرَ اُمِّهِ فَبَكي و أبكَي مَن حَولَهُ ثمّ قالَ فَزُوروا القْبورَ فَإنّها تُذَكِّرُ المَوتَ</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قبر مادر خود را زيارت كرد و در كنار قبر او گريست و كساني را كه دور او بودند، گرياند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زيارت كنيد، زيرا زيارت آنها مايه يادآوري مرگ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عايشه، همسر رسول الله صلي الله عليه و آله هم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زيارت قبور را به من ياد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دستور داد كه به بقيع بيايم و براي آنها آمرزش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چه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سلام بر اهل اين ديار از مؤمنان و مسلمانان خدا گذشتگان از ما و بازماندگان از 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همين زودي به شما مي‌پيونديم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مسلم از عايشه نقل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صلي الله عليه و آله آخر شب به طرف بقيع مي‌رفت و بر اهل بقيع اين‌گونه سلام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دارَ قَومٍ مُؤمنين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طلحه بن عبيدالله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رسول خدا صلي الله عليه و آله از مدينه براي زيارت قبر شهيدان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قبرهايي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آيا اين قبرهاي برادران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قبرهاي اصحاب ماست و هنگامي كه به قبرهاي شهيدان رسيديم،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قبرهاي برادران ماست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صنعاني هم نقل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صلي الله عليه و آله ابتداي هر سالي به زيارت قبر شهيدان اُحد مي‌آمد و به آنان اين‌گونه سلام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بما صبرتم فنعم عقبي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جهت صبري كه كرديد، و سراي آخرت چه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ابوبكر و عمر و عثمان نيز چنين مي‌كردند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نه تنها در عمل و رفتار زيارت قبور را مجاز دانسته، بلكه در چندين روايت به زيارت قبور تشويق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صحيحش نقل </w:t>
      </w:r>
    </w:p>
    <w:p>
      <w:pPr>
        <w:pStyle w:val="BookText"/>
        <w:rPr/>
      </w:pPr>
      <w:r>
        <w:rPr>
          <w:rFonts w:ascii="IRNazanin" w:hAnsi="IRNazanin" w:eastAsia="IRNazanin"/>
          <w:color w:val="111111"/>
          <w:sz w:val="28"/>
          <w:sz w:val="28"/>
          <w:szCs w:val="28"/>
          <w:rtl w:val="true"/>
          <w:lang w:bidi="fa-IR"/>
        </w:rPr>
        <w:t>مي‌كند كه 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زيارت قبور بر حذر داشته بودم، اما پس از اين به زيارت آنان برويد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عايشه، همسر رسول الله صلي الله عليه و آله نيز از ايشان نقل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صلي الله عليه و آله رَخَّصَ في زيارةِ القبور</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به جهت همين رخصت بود كه صحابه و تابعين به زيارت قبور مي‌رفتند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سجاد عليه السلام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عليها السلام دختر پيامبر اكرم صلي الله عليه و آله در هر جمعه به زيارت قبر عموي خود حمزه مي‌رفت و كنار قبر او نماز مي‌خواند و گريه مي‌كرد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محب‌الدين طبري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خطاب در سفري با عده‌اي از اصحابش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پيرمردي به او استغاثه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آن محل، از احوال آن پيرمرد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دار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را ديدم كه با سرعت به طرف قبر او آمد و در آنجا نماز خواند، سپس قبر را در بغل گرفت و گريه كرد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به جهت همين روايات، فقهاي اهل سنت بر خلاف وهابيت، به جواز زيارت قبور فتوا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عابدين، فقيه برجسته حنفي، درباره زيارت قبر مؤمنان مي‌گويد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اشكالي در زيارت قبور نيست، بلكه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در هر هفته زيارت نمايند، اما بهترآن است كه در روز جمعه، شنبه و دوشنبه و پنج‌شنبه باشد؛ زيرا محمد بن واسع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نسبت به زوار خود در روز جمعه و روز قبل و بعدش آگاهي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نتيجه اين مي‌شود كه روز </w:t>
      </w:r>
    </w:p>
    <w:p>
      <w:pPr>
        <w:pStyle w:val="BookText"/>
        <w:rPr/>
      </w:pPr>
      <w:r>
        <w:rPr>
          <w:rFonts w:ascii="IRNazanin" w:hAnsi="IRNazanin" w:eastAsia="IRNazanin"/>
          <w:color w:val="111111"/>
          <w:sz w:val="28"/>
          <w:sz w:val="28"/>
          <w:szCs w:val="28"/>
          <w:rtl w:val="true"/>
          <w:lang w:bidi="fa-IR"/>
        </w:rPr>
        <w:t>جمعه بهتر است و همچنين در اين روز مستحب است كه به زيارت قبر شهداي احد برود، چون كه ابن ابي‌شيبه روايت كرده كه پيامبر سر هر سال به زيارت قبور شهداي احد مي‌آمد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بما صبرتم فنعم عقبي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عابدين در ادامه، سخن غزالي و ابن‌حجر را در جواز بار سفر بستن براي زيارت قبور شهدا و صلحا را مي‌آورد</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حاكم نيشابوري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قبور سنت مستحب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سمهودي و سُبكي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بر استحباب زيارت قبور، براي مردان اجماع كرده‌اند و برخي همچون ظاهريه مي‌گويند واجب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ابن ادريس شافعي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قبور اشكالي ندارد، ولي هنگام زيارت قبور چيزي نگوييد كه موجب غضب پروردگار مي‌شود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شيخ منصور علي ناصف نيز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 جمهور اهل سنت زيارت قبور مستحب است و در نزد ابن حزم در عمر يك بار زيارت قبور واجب است</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بكري دمياطي از فقهاي شافعي مذهب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صلي الله عليه و آله نقل شده كسي نيست كه از كنار قبري كه صاحب آن قبر را در گذشته مي‌شناخت، عبور كند و بر صاحب قبر سلام كند، جز اينكه صاحب قبر نيز او را شناخته و پاسخ سلام وي را خواهد داد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پس از نقل روايت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زيارت قبور خويشاوندان، به‌ويژه پدر و مادر تأكيد شده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به همين جهت محمد بن ادريس شافعي، به قبر ابوحنيفه و احمد بن‌حنبل به قبر شافعي متوسل مي‌شدند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فتواي علماي اهل سنت، زيارت قبور صالحان مستحب باشد، زيارت قبر پيامبر و اهل‌بيت عليهم السلام او به طريق اولي مستحب خواهد بود، چون بخشش و غفران الهي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أَنَّهُمْ إِذ ظَّلَمُواْ أَنفُسَهُمْ جَآؤُوكَ فَاسْتَغْفَرُواْ اللّهَ وَاسْتَغْفَرَ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هنگامي كه آنان بر خود به گناه ستم كردند، از كردار خود به خدا توبه و به تو رجوع مي‌كردند كه بر آنها اسغفار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حال، خداي را توبه‌پذير و مهربان مي‌يافتند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سبكي شافعي، در شفاء السقام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اسلامي از اين آيه معناي عموم را فهميده و آن را هم شامل دوران زندگي و هم پس از مرگ پيامبر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نيز گفته‌اند مستحب است اين آيه كنار قبر آن حضرت تلاوت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مربوط به حال حيات پيامبر است، ولي اين رتبه و مقامي است كه با موت حضرت قطع نمي‌شود</w:t>
      </w:r>
      <w:r>
        <w:rPr>
          <w:rFonts w:eastAsia="IRNazanin" w:cs="IRNazanin"/>
          <w:color w:val="111111"/>
          <w:sz w:val="28"/>
          <w:szCs w:val="28"/>
          <w:rtl w:val="true"/>
          <w:lang w:bidi="fa-IR"/>
        </w:rPr>
        <w:t>.</w:t>
      </w:r>
      <w:r>
        <w:rPr>
          <w:rStyle w:val="FootnoteAnchor"/>
          <w:rtl w:val="true"/>
        </w:rPr>
        <w:footnoteReference w:id="10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گفته سبكي، فتاواي عده‌اي از علماي مذاهب اسلامي دراين‌باره است كه يكي از آداب زيارت قبر پيامبر را تلاوت همين آيه به هنگام زيارت دانسته‌اند، همانند نووي شافعي در المجموع</w:t>
      </w:r>
      <w:r>
        <w:rPr>
          <w:rStyle w:val="FootnoteAnchor"/>
          <w:rtl w:val="true"/>
        </w:rPr>
        <w:footnoteReference w:id="105"/>
      </w:r>
      <w:r>
        <w:rPr>
          <w:rFonts w:ascii="Amiri" w:hAnsi="Amiri" w:eastAsia="Amiri" w:cs="Amiri"/>
          <w:color w:val="111111"/>
          <w:sz w:val="28"/>
          <w:sz w:val="28"/>
          <w:szCs w:val="28"/>
          <w:rtl w:val="true"/>
          <w:lang w:bidi="ar-SA"/>
        </w:rPr>
        <w:t>و عبدالله بن قدامه حنبلي در المغني</w:t>
      </w:r>
      <w:r>
        <w:rPr>
          <w:rStyle w:val="FootnoteAnchor"/>
          <w:rtl w:val="true"/>
        </w:rPr>
        <w:footnoteReference w:id="106"/>
      </w:r>
      <w:r>
        <w:rPr>
          <w:rFonts w:ascii="Amiri" w:hAnsi="Amiri" w:eastAsia="Amiri" w:cs="Amiri"/>
          <w:color w:val="111111"/>
          <w:sz w:val="28"/>
          <w:sz w:val="28"/>
          <w:szCs w:val="28"/>
          <w:rtl w:val="true"/>
          <w:lang w:bidi="ar-SA"/>
        </w:rPr>
        <w:t>و عبدالرحمان بن قدامه مقدسي حنبلي در شرح الكبير</w:t>
      </w:r>
      <w:r>
        <w:rPr>
          <w:rStyle w:val="FootnoteAnchor"/>
          <w:rtl w:val="true"/>
        </w:rPr>
        <w:footnoteReference w:id="107"/>
      </w:r>
      <w:r>
        <w:rPr>
          <w:rFonts w:ascii="Amiri" w:hAnsi="Amiri" w:eastAsia="Amiri" w:cs="Amiri"/>
          <w:color w:val="111111"/>
          <w:sz w:val="28"/>
          <w:sz w:val="28"/>
          <w:szCs w:val="28"/>
          <w:rtl w:val="true"/>
          <w:lang w:bidi="ar-SA"/>
        </w:rPr>
        <w:t>و دمياطي در اعانه الطالبين</w:t>
      </w:r>
      <w:r>
        <w:rPr>
          <w:rStyle w:val="FootnoteAnchor"/>
          <w:rtl w:val="true"/>
        </w:rPr>
        <w:footnoteReference w:id="108"/>
      </w:r>
      <w:r>
        <w:rPr>
          <w:rFonts w:ascii="Amiri" w:hAnsi="Amiri" w:eastAsia="Amiri" w:cs="Amiri"/>
          <w:color w:val="111111"/>
          <w:sz w:val="28"/>
          <w:sz w:val="28"/>
          <w:szCs w:val="28"/>
          <w:rtl w:val="true"/>
          <w:lang w:bidi="ar-SA"/>
        </w:rPr>
        <w:t>و بهوتي در كشف القناع</w:t>
      </w:r>
      <w:r>
        <w:rPr>
          <w:rStyle w:val="FootnoteAnchor"/>
          <w:rtl w:val="true"/>
        </w:rPr>
        <w:footnoteReference w:id="10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 ادله ديگر به اثبات رسيده است كه پيامبر پس از رحلت، زندگي برزخي دارد و سلام مردم را مي‌شنود و جواب مي‌گويد و اعمال مردم بر او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آيه، در احاديث فراواني رسول الله صلي الله عليه و آله مردم را به زيارت قبرش تشويق كرده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زارني بَعدَ مَوتي كان كمن زارَني في حياتي</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هر كس پس از مرگم، مرا زيارت كند، مانند اين است كه مرا در زندگي زيارت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عبدالله بن عمر نيز نقل شده است كه رسول خدا صلي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جاءني زائراً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زِيارتي كانَ حَقّاً عَليَّ أن أَكُونَ شفيعاً يومَ القيامَة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هر كسي به قصد زيارت به‌سوي من آيد و قصدش فقط زيارتم باشد، بر من است كه در روز قيامت، شفيع او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 توجه به روايت اخير، چگونه امكان دارد كه كسي به زيارت قبر آن حضرت برود، اما بار سفر نبندد و چگونه بار سفر بستن براي زيارت جايز نيست؟</w:t>
      </w:r>
    </w:p>
    <w:p>
      <w:pPr>
        <w:pStyle w:val="BookText"/>
        <w:rPr/>
      </w:pPr>
      <w:r>
        <w:rPr>
          <w:rFonts w:ascii="IRNazanin" w:hAnsi="IRNazanin" w:eastAsia="IRNazanin"/>
          <w:color w:val="111111"/>
          <w:sz w:val="28"/>
          <w:sz w:val="28"/>
          <w:szCs w:val="28"/>
          <w:rtl w:val="true"/>
          <w:lang w:bidi="fa-IR"/>
        </w:rPr>
        <w:t>عالمان اسلامي به جهت وجود چنين دلايلي به جواز، بلكه استحباب زيارت قبر آن حضرت حكم كرده‌اند و فقهاي مذاهب زيارت قبر رسول خدا صلي الله عليه و آله را نه تنها شرك و بدعت نمي‌دانند، بلكه مستحب دانسته‌اند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عابدين از فقهاي حنفي در برابر اين پرسش كه آيا زيارت قبر رسول خدا صلي الله عليه و آله براي زن‌ها استحباب دارد؟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هيچ كراهتي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اساس ضوابط و شرايطي كه بعضي از علما بدان اشاره نموده‌اند، قول برتر در مذهب ما و كرخي و ديگران اين است كه جواز زيارت قبور براي </w:t>
      </w:r>
    </w:p>
    <w:p>
      <w:pPr>
        <w:pStyle w:val="BookText"/>
        <w:rPr/>
      </w:pPr>
      <w:r>
        <w:rPr>
          <w:rFonts w:ascii="IRNazanin" w:hAnsi="IRNazanin" w:eastAsia="IRNazanin"/>
          <w:color w:val="111111"/>
          <w:sz w:val="28"/>
          <w:sz w:val="28"/>
          <w:szCs w:val="28"/>
          <w:rtl w:val="true"/>
          <w:lang w:bidi="fa-IR"/>
        </w:rPr>
        <w:t>مردان و زنان ثابت است و هيچ اشكالي در آن نيست، ولي بنا بر غير مذهب و مبناي ما باز هم قائل به استحباب هستيم، چون اصحاب به طور مطلق به استحباب فتوا داده و ويژه مردها ندانسته‌اند، بلكه بعضي قائل به وجوب آن شده‌اند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غزالي شافعي هم در آداب زيارت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زارني بعد وفاتي فكأنّما زارني في حياتي؛ هر كه پس از وفات من مرا زيارت كند، همچنان است كه در حيات زيارت كرده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سَعةً وَ لَمْ يَزُرني فَقدْ جَفاني؛ هر كه را امكان باشد و مرا زيارت نكند، در حق من جفا كرده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جاءَني زائرا لا يُهمّه الاّ زيارَتي كَانَ حَقّاً عَلَي اللهِ اَن أكونَ لَه شفيعا، هر كه به زيارت من آيد و مقصودي جز زيارت ندارد، حقي وي را در حضرت الهي ثابت شود كه مرا شفيع وي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قصد مدينه كند، براي زيارت، بايد كه در راه، درود بسيار بگويد و پيش از رفتن از چاه حرّه غسل كند و خود را خوش‌بو سازد و پاكيزه‌ترين جامه‌هاي خود را بپوشد و با تواضع و تعظيم راه رود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علي ملّة رسول الله، رَبِّ أَدْخِلْنِي مُدْخَلَ صِدْقٍ وَ أَخْرِجْنِي مُخْرَجَ صِدْقٍ وَ اجْعَلْ لِي من لَدُنْكَ سُلْطاناً نَصِيراً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داخل مسجد رود و پهلوي منبر دو ركعت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محل توقف پيامبر صلي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به ديوار مشهد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روبه‌روي مرقد ايستاد،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السلام عليك يا نبي الله السلام عليك يا أمين الله السلام عليك يا حبيب الله السلام عليك يا صفوة الله السلام عليك يا خيرة الله السلام عليك يا أحمد السلام عليك يا محمد السلام عليك يا ابا القاسم السلام عليك يا ماحي السلام عليك يا 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وي را به رسانيدن سلام سفارش كرده باشند،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من فلان، </w:t>
      </w:r>
    </w:p>
    <w:p>
      <w:pPr>
        <w:pStyle w:val="BookText"/>
        <w:rPr/>
      </w:pPr>
      <w:r>
        <w:rPr>
          <w:rFonts w:ascii="IRNazanin" w:hAnsi="IRNazanin" w:eastAsia="IRNazanin"/>
          <w:color w:val="111111"/>
          <w:sz w:val="28"/>
          <w:sz w:val="28"/>
          <w:szCs w:val="28"/>
          <w:rtl w:val="true"/>
          <w:lang w:bidi="fa-IR"/>
        </w:rPr>
        <w:t>السّلام عليك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بازگردد و نزديك سر پيامبر صلي الله عليه و آله بايستد، ميان مرقد مقدس و اسطوانه‌اي كه در اين ايام است و روي به قبله آرد و تحميد و تمجيد باري تعالي بگويد و بر پيامبر صلي الله عليه و آله درود بسيار دهد، 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أَنَّهُمْ إِذ ظَّلَمُواْ أَنفُسَهُمْ جَآؤُوكَ فَاسْتَغْفَرُواْ اللّهَ وَاسْتَغْفَرَ لَهُمُ الرَّسُولُ لَوَجَدُواْ اللّهَ تَوَّابًا رَّحِيمًا،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تو 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هنگامي كه به خود ستم مي‌كردند، به سراغ تو مي‌آمدند و استغفار مي‌كردند و پيامبر نيز براي آنها از خدا طلب آمرزش مي‌كرد، خدا را توبه‌كننده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 مي‌يافتند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ما گفته‌ات را شنيديم و فرمانت را اطاعت كرديم و قصد زيارت پيامبرت نموديم تا او را شفيع قرار دهيم در گناهان خود و آنچه از بر دوش مي‌كشيم، درحالي‌كه از لغزش‌ها توبه‌كار و به اشتباهات و تقصير خود اعتراف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ما را بپذير و شفاعت پيامبرت را در حق ما پذيرا باش و به جهت منزلت و حقي كه او در نزدت دارد، منزلت ما را در نزدت بالا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روضه آيد و در آن نماز گزارد و چندان كه مي‌تواند دعا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پيامبر صلي الله عليه و آله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قَبري وَ مِنبَري رَوضهٌ مِن رياضِ الْجنّةِ و مِنبَري عَلَي حَوضي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منبر دعا گويد و مستحب است كه دست بر رمّانه نهد كه پيامبر در خطبه دست بر آن مي‌نهاد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به همين جهت مسلمانان همواره به زيارت قبر آن حضرت مي‌شتافتند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عسقلاني، از عالمان برجسته اهل سنت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خليفه دوم، مردم گرفتار خشك‌سالي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اصحاب به قبر پيامبر اكرم صلي الله عليه و آله متوسل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اِستَسق لِأُمَّتِكَ فَاِنَّهُم قَد هَلكوا</w:t>
      </w:r>
      <w:r>
        <w:rPr>
          <w:rFonts w:eastAsia="IRNazanin" w:cs="IRNazanin"/>
          <w:color w:val="111111"/>
          <w:sz w:val="28"/>
          <w:szCs w:val="28"/>
          <w:rtl w:val="true"/>
          <w:lang w:bidi="fa-IR"/>
        </w:rPr>
        <w:t>».</w:t>
      </w:r>
      <w:r>
        <w:rPr>
          <w:rStyle w:val="FootnoteAnchor"/>
          <w:rtl w:val="true"/>
        </w:rPr>
        <w:footnoteReference w:id="11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ديگر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بلال پس از وفات رسول خدا صلي الله عليه و آله به شام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از شب‌ها رسول خدا صلي الله عليه و آله را در خواب ديد كه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بلال، اين چه جفايي است كه در حق ما كردي؟ آيا وقتش نشده است كه به زيارت ما بيايي؟ بلال سراسيمه از خواب بيدار شد و سوار مركب شد و به مدينه رسيد و به طور مستقيم بر سر قبر رسول خدا صلي الله عليه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گريست و صورت خود را به قبر مبارك ماليد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قاضي عياض هم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قبر پيامبر سنت است و مسلمانان بر آن اجماع دارند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سمهودي نيز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عليها السلام از تربت قبر پيامبر اكرم صلي الله عليه و آله برداشت و بر چشمانش گذاشت و چند بيت شعر سرود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جايي ديگر آمده است كه بلال حبشي خود را روي قبر شريف پيامبر اكرم صلي الله عليه و آله انداخت و بدن خود را به قبر مي‌ساييد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گاه عبدالله بن عمر از سفري باز مي‌گشت، نزد قبر پيامبر مي‌آمد و به آن حضرت سلام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 از صد بار ديدم كه عبدالله عمر به زيارت قبر پيامبر مي‌آمد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 النبي</w:t>
      </w:r>
      <w:r>
        <w:rPr>
          <w:rFonts w:eastAsia="IRNazanin" w:cs="IRNazanin"/>
          <w:color w:val="111111"/>
          <w:sz w:val="28"/>
          <w:szCs w:val="28"/>
          <w:rtl w:val="true"/>
          <w:lang w:bidi="fa-IR"/>
        </w:rPr>
        <w:t>».</w:t>
      </w:r>
      <w:r>
        <w:rPr>
          <w:rStyle w:val="FootnoteAnchor"/>
          <w:rtl w:val="true"/>
        </w:rPr>
        <w:footnoteReference w:id="11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آمده است كه محمد بن حنفيه، پس از شهادت برادرش، امام حسين عليه السلام ، بر سر قبر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بغض گلوي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سخن در آمد و آن حضرت را ستود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محمد بن حرب هلالي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مدينه شدم و به زيارت قبر پيامبر رفتم و آن را زيارت كردم و در برابر قبر شريف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عربي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خداوند فرموده است اگر آنان وقتي بر نفس خويش ستم كردند، به حضور تو برسند و توبه كنند و رسول خدا درباره آنان آمرزش بخواهد، خدا را تواب و رحيم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پشيماني و استغفار از گناه خويش آمدم تا اين بنده گناهكار را در پيشگاه خداوند شفاعت كني، سپس گريه كرد و اشعاري را سرود و استغفار كرد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ابو خلال، شيخ حنابله در عصر خود 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مشكلي برايم پيدا نمي‌شد، مگر آنكه قصد زيارت قبر موسي بن جعفر عليه السلام را مي‌كردم و در آنجا به حضرت متوسل مي‌شدم و خداوند نيز مشكلم را آسان مي‌كرد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الثقات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به زيارت قبر علي بن موسي الرضا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مدتي كه در طوس بودم، هر وقت مشكلي بر من عارض مي‌شد، به زيارت قبر آن حضرت مي‌رفتم و از خداوند مي‌خواستم كه مشكلم را برطرف كند و الحمدلله مشكلم برطرف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مكرر امتحان كردم و نتيجه گرفتم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احوالات ابن خزيمه آمده است كه وي چنان در برابر بارگاه علي بن موسي الرضا در طوس، تعظيم و تواضع كرد كه همه همراهان وي در شگفت شدند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زيارت قبور مؤمنان، به‌ويژه زيارت قبر پيامبر، نه تنها شرك و حرام نيست، بلكه سنت مستحبي است كه همواره مسلمانان به آن پاي‌بند بوده‌اند و اهل‌بيت عليهم السلام و ياران نيز به زيارت قبر مطهر آن حضرت مي‌شتافتند، </w:t>
      </w:r>
    </w:p>
    <w:p>
      <w:pPr>
        <w:pStyle w:val="BookText"/>
        <w:rPr/>
      </w:pPr>
      <w:r>
        <w:rPr>
          <w:rFonts w:ascii="Amiri" w:hAnsi="Amiri" w:eastAsia="Amiri" w:cs="Amiri"/>
          <w:color w:val="111111"/>
          <w:sz w:val="28"/>
          <w:sz w:val="28"/>
          <w:szCs w:val="28"/>
          <w:rtl w:val="true"/>
          <w:lang w:bidi="ar-SA"/>
        </w:rPr>
        <w:t>ولي نخستين كسي كه مردم را از زيارت قبر آن حضرت بازداشت، مروان حكم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ابوصالح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مروان حكم شخصي را ديد كه صورت خودش را بر قبر پيامبر اكرم صلي الله عليه و آله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به‌سوي او آمد و گردن او را گرفت و از جاي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چه مي‌كني؟ منظور وي اين بود كه چرا به زيارت سنگ و كلوخ آمده‌اي؟ زائر، ابوايوب انصاري از صحابه پيامبر اكرم صلي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خوب مي‌دانم كه چه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زيارت سنگ نيامده‌ام، بلكه به زيارت پيامبر صلي الله عليه و آله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دين خدا گريه نكنيد، اگر متوليانش اهل بودند و آنگاه كه نااهلان بر آن حكم راندند، برايش بگرييد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حاكم نيشابوري پس از نقل حديث مي‌گويد كه اين حديث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ابن تيميه و وهابيون، با پيروي از امويان، مسلمانان را از زيارت قبر آن حضرت بازمي‌دارند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در مي‌يابيم كه زيارت قبور، نه تنها بدعت نيست، بلكه از سنت و سيره پيامبر اكرم صلي الله عليه و آله ، اصحاب و تابعين به شمار مي‌آيد و علماي اسلام بر آن اجماع دارند و فلسفه اين عمل را نيز بي‌اعتنايي به دنيا و ياد كردن سفر آخرت مي‌دانند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ابتدا گفتيم، دليل وهابيت بر حرمت سفر براي زيارت قبر پيامبر نيز روايت ابوهريره است كه مي‌گويد رسول خدا صلي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نبنديد، مگر به‌سوي سه مسجد؛ مسجدالنبي، مسجدالحرام، و مسجدالاقصي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سفر براي زيارت قبر پيامبر جايز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اين حديث دو احتمال هست، اول اينكه مستثنا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يعني اينكه بار سفر بستن معقول نيست، مگر براي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روايت دليل بر حرمت بار سفر بستن براي زيارت قبر پيامبر، نخواهد بود؛ زيرا قبر پيامبر، مسجد نيست تا بار سفر بستن براي زيارتش حرام باشد؛ زيرا آنان كه به مدينه مسافرت مي‌كنند، هدفشان زيارت قبر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غزالي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درباره مساجد مي‌گويد و مشاهد به معناي مسجد نيست، زيرا مسجدها پس از اين سه، در فضيلت برابرند و در هر شهري مسجدي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رجحان عقلي بين آنها وجود ندارد تا كسي براي ديدن آنها بار سفر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بركت زيارت 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و علما و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درجات آنها در نزد خدا تفاوتي عظيم وجود دارد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دوم اينكه گفته شود مراد روايت آن است كه جز براي ديدن سه مسجد، بار سفر بستن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برداشت، حرمت هر نوع سفري است، اگرچه به قصد زيارت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اين دو احتمال، آنچه پذيرفتني است، همان احتمال اول است، زيرا بنابر احتمال دوم فرد مسلمان هيچگاه از شهر و ديار خود نبايد سفر كند، نه براي تحصيل و تجارت و زيارت، بلكه فقط مجاز است براي ديدن سه مسجد سفر 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برداشت وهابيان از اين روايت درباره حرمت بار سفر بستن براي زيارت،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بنا بر رواياتي كه گذشت، سفر براي زيارت قبر پيامبر، سفارش خود آن حضرت است</w:t>
      </w:r>
      <w:r>
        <w:rPr>
          <w:rFonts w:eastAsia="IRNazanin" w:cs="IRNazanin"/>
          <w:color w:val="111111"/>
          <w:sz w:val="28"/>
          <w:szCs w:val="28"/>
          <w:rtl w:val="true"/>
          <w:lang w:bidi="fa-IR"/>
        </w:rPr>
        <w:t xml:space="preserve">. </w:t>
      </w:r>
      <w:bookmarkStart w:id="106" w:name="pg2136_13697"/>
    </w:p>
    <w:p>
      <w:pPr>
        <w:pStyle w:val="BookText"/>
        <w:rPr/>
      </w:pPr>
      <w:bookmarkEnd w:id="106"/>
      <w:r>
        <w:rPr>
          <w:rFonts w:ascii="IRNazanin" w:hAnsi="IRNazanin" w:eastAsia="IRNazanin"/>
          <w:color w:val="111111"/>
          <w:sz w:val="28"/>
          <w:sz w:val="28"/>
          <w:szCs w:val="28"/>
          <w:rtl w:val="true"/>
          <w:lang w:bidi="fa-IR"/>
        </w:rPr>
        <w:t>با توجه به روايات و سيره رسول خدا صلي الله عليه و آله و اهل‌بيت عليهم السلام و صحابه و تابعين و حتي سيره ائمه مذاهب اهل سنت، زيارت قبور، به‌ويژه قبر پيامبر و اهل‌بيت عليهم السلام او، نه تنها جايز، بلكه مستحب است</w:t>
      </w:r>
      <w:r>
        <w:rPr>
          <w:rFonts w:eastAsia="IRNazanin" w:cs="IRNazanin"/>
          <w:color w:val="111111"/>
          <w:sz w:val="28"/>
          <w:szCs w:val="28"/>
          <w:rtl w:val="true"/>
          <w:lang w:bidi="fa-IR"/>
        </w:rPr>
        <w:t>.</w:t>
      </w:r>
    </w:p>
    <w:p>
      <w:pPr>
        <w:pStyle w:val="Heading3"/>
        <w:numPr>
          <w:ilvl w:val="2"/>
          <w:numId w:val="1"/>
        </w:numPr>
        <w:rPr/>
      </w:pPr>
      <w:bookmarkStart w:id="107" w:name="__RefHeading___Toc143666_3804643083"/>
      <w:bookmarkStart w:id="108" w:name="_Toc41"/>
      <w:bookmarkEnd w:id="107"/>
      <w:r>
        <w:rPr/>
        <w:t>10</w:t>
      </w:r>
      <w:r>
        <w:rPr>
          <w:rtl w:val="true"/>
        </w:rPr>
        <w:t xml:space="preserve">. </w:t>
      </w:r>
      <w:r>
        <w:rPr>
          <w:rtl w:val="true"/>
        </w:rPr>
        <w:t>آيا نذر و قرباني كردن براي صالحان و مؤمنان، شرك و حرام است؟</w:t>
      </w:r>
      <w:bookmarkEnd w:id="10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نذر و قرباني كردن براي صالحان و مؤمنان، شرك و حرام است؟</w:t>
      </w:r>
    </w:p>
    <w:p>
      <w:pPr>
        <w:pStyle w:val="BookText"/>
        <w:rPr/>
      </w:pPr>
      <w:r>
        <w:rPr>
          <w:rFonts w:ascii="IRNazanin" w:hAnsi="IRNazanin" w:eastAsia="IRNazanin"/>
          <w:color w:val="111111"/>
          <w:sz w:val="28"/>
          <w:sz w:val="28"/>
          <w:szCs w:val="28"/>
          <w:rtl w:val="true"/>
          <w:lang w:bidi="fa-IR"/>
        </w:rPr>
        <w:t>از جمله اعمالي كه وهابيون آن را تحريم كرده‌اند، موضوع نذر براي اوليا و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باز، مفتي سابق وهابيان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اقسام كفر در فعل قرباني براي غير خدا نمودن و قصد قربت به آنان نمودن است كه كسي براي اصحاب قبور گاوي يا گوسفندي يا مرغي قرباني نمايد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همين راستا، وهابيان به ذبح و نحر براي اموات و اوليا اشكال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با مشركان جنگيد تا اعمالي مانند قرباني كردن، تنها براي خدا باشد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بايد دانست آنچه در ميان مسلمانان، به‌ويژه شيعه رايج است، نذر براي خدا و اهداي ثواب براي صالحان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 كه نذر براي غير خدا به اين قصد كه آن شخص، شايستگي نذر كردن را دارد و از آن جهت كه مالك اشيا بوده و زمام امور به دست اوست، كفر و شرك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اگر مقصود نذركننده اين باشد كه در واقع، نذرش، صدقه‌اي باشد تا ثواب آن را به اولياي الهي هديه كند يا از جانب كسي كه از دنيا رفته، انجام دهد، هيچ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نذر كند كه در مكان خاصي چنين كاري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گفته عزامي شافعي در فرقان القرآن، كسي كه از چگونگي انجام اين كارها از مسلمين آگاه باشد، مي‌داند كه قصد آنان از ذبايح و نذرهايي كه براي مردگان، از انبيا و اوليا مي‌كنند، چيزي جز صدقه از ناحيه آنان نيست و ثواب اين اعمال را به آنان هديه مي‌كنند؛ زيرا دانسته‌اند كه اجماع اهل سنت منعقد شده كه صدقه زنده‌ها براي اموات مفيد است و ثواب آن به آنها مي‌رسد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احاديث متعددي در كتاب‌هاي اهل سنت، بر جواز چنين نذري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ضحاك، از پيامبر اكرم صلي الله عليه و آله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كرده‌ام حيواني را در بوّانه، نزديكي ساحل ذبح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نذر صحيح است؟ پيامبر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زمان جاهليت در آنجا بتي پرستش مي‌شد؟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آنجا محل به پا داشتن يكي از اعياد جاهليت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نذر خود وفا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جا گوسفندي را ذبح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فقط در دو مورد، نذر كردن صحيح نيست، يكي نذر در معصيت خداوند و ديگري نذر در موردي كه ملك خود او نباشد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ابو داوود در سنن خود روايت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زني نزد پيامبر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نذر كرده‌ام كه در فلان مكان كه در جاهليت حيوان ذبح مي‌كردند، قرباني نمايم،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بت‌ها چنين مي‌نمودند؟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كن</w:t>
      </w:r>
      <w:r>
        <w:rPr>
          <w:rFonts w:eastAsia="IRNazanin" w:cs="IRNazanin"/>
          <w:color w:val="111111"/>
          <w:sz w:val="28"/>
          <w:szCs w:val="28"/>
          <w:rtl w:val="true"/>
          <w:lang w:bidi="fa-IR"/>
        </w:rPr>
        <w:t>.</w:t>
      </w:r>
      <w:r>
        <w:rPr>
          <w:rStyle w:val="FootnoteAnchor"/>
          <w:rtl w:val="true"/>
        </w:rPr>
        <w:footnoteReference w:id="13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نذر، بنابر رسوم جاهليت و براي بت و اعياد كفار نباشد، وفاي به نذر در مكان خاصي، مانند مشاهد و زيارتگاه‌ها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اهل سنت نشان مي‌دهد كه از طرف ديگران مي‌توان حج به جا آورد و اعمال آن را انجام داد كه يكي از آنها قرباني كردن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روايتي، انجام قرباني امام علي عليه السلام را از طرف پيامبر بيان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عليه السلام را ديدم كه دو قوچ قرباني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وصيت كرده است كه هميشه از طرف او قرباني كنم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بريده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زني از 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مي‌توانم از طرف مادرم بعد از فوتش روزه بگيرم و حج به جاي آورم؟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سعد از پيامبر اكرم صلي الله عليه و آله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فوت شده است و گمان دارم كه اگر سخني مي‌گفت، صدقه‌اي مي‌داد و يا مي‌گفت برايش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از طرف او صدقه دهم، سودي به حالش خواهد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صدقه سودمندتر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سعد چاهي كند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مادر سعد باشد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اين روايات به صراحت مي‌گويد كه بخشش زنده‌ها براي مردگان سودمند است و ديگر آنكه قصد و نيت در اين‌گونه امور فقط خداست و مقصود گوينده از اينكه اين صدقه يا نذر براي فلان مرده باشد، ثواب آن است، نه اينكه براي تقرب به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سعد پس از حفر چاه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لأمّ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ثواب آن براي مادرم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نذرها، بخشش‌ها و قرباني‌ها كه مسلمانان براي قبور انبيا و اوليا به نيازمندان هديه مي‌كنند، تنها به قصد تقرب به خدا و رسيدن ثواب آن به صالحان انجام مي‌گيرد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روايت بالا از عايشه نيز نقل شده است كه نويسندگان صحيحين و سنن معتبر نزد اهل سنت آن را نقل كرده‌اند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لِلنّبي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إفْتلتتْ نَفسُها وَ أراها لَوْ تَكلَّمتْ، تَصدَّقتْ، فَهلْ لها مِن أجرٍ إنْ تَصدّقْتُ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عايشه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نزد رسول خدا صلي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مرد،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از جانب او صدقه دهم، براي او فايده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بر جواز چنين نذرهايي، سيره مسلمانان است كه براي برخي از قبور اوليا نذر مي‌كردند و علما و فقهاي سلف بر چنين كاري خرده نگرفته و آن را شرك نشمرده‌اند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اين قبرها در بغداد است كه متعلق به يكي از نوادگان اميرالمؤمنين عليه السلام ، به نام عبيدالله بن محمد است كه به نقل خطيب بغدادي مسلمانان جهت نذر كردن براي آنجا و برآورده شدن حاجاتشان آن را قبرالنذور ناميده‌اند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خلاصه كلام اينكه آنچه نذر در معصيت و نذر در مال ديگران است، حرام و نارواست و نذري كه براي خداوند باشد، در واقع صدقه‌اي است كه ثواب آن به اولياي الهي هديه مي‌شود و دليلي بر نفي آن وجود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اگر كسي، حيواني را با قصد عبادت براي غير خدا ذبح كند، همان‌طور كه بت‌پرستان اين كار شرك‌آلود را انجام مي‌دادند، اين كار شرك است، ولي اگر كسي، حيواني را از طرف انبيا و اوصيا يا مؤمنان قرباني كند تا ثوابش را به آنها هديه دهد، همانند آنكه برخي قرآن مي‌خوانند و ثواب آن را براي انبيا و اوصيا يا مؤمنان هديه مي‌كنند، به يقين، در كار او پاداش بزرگ نهفته است</w:t>
      </w:r>
      <w:r>
        <w:rPr>
          <w:rFonts w:eastAsia="IRNazanin" w:cs="IRNazanin"/>
          <w:color w:val="111111"/>
          <w:sz w:val="28"/>
          <w:szCs w:val="28"/>
          <w:rtl w:val="true"/>
          <w:lang w:bidi="fa-IR"/>
        </w:rPr>
        <w:t xml:space="preserve">. </w:t>
      </w:r>
      <w:bookmarkStart w:id="109" w:name="pg2136_13701"/>
    </w:p>
    <w:p>
      <w:pPr>
        <w:pStyle w:val="BookText"/>
        <w:rPr/>
      </w:pPr>
      <w:bookmarkEnd w:id="109"/>
      <w:r>
        <w:rPr>
          <w:rFonts w:ascii="IRNazanin" w:hAnsi="IRNazanin" w:eastAsia="IRNazanin"/>
          <w:color w:val="111111"/>
          <w:sz w:val="28"/>
          <w:sz w:val="28"/>
          <w:szCs w:val="28"/>
          <w:rtl w:val="true"/>
          <w:lang w:bidi="fa-IR"/>
        </w:rPr>
        <w:t>قصد تمام قرباني‌كنندگان مسلمان، براي اولياي الهي نيز همين است و جز اين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شيعيان، چون ائمه خود به توحيد باور دارند و مي‌كوشند كار را براي خدا انجام دهند و هيچگاه براي مخلوقات، عمل عبادي انجام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نيز همانند شيعيان به انجام قرباني براي ديگران اذعان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كه با توجه به روايات وارده و نيت خالص نذركننده به انجام كار براي خدا، محمد بن عبدالوهاب از طرف خود به ديگران نسبتي نامناسب مي‌دهد و با برداشت شخصي ديگران را مشرك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چنين برداشتي با برداشت همه پيشوايان مذاهب اسلامي در تعارض است تا آنجا كه اين سخن وي سبب تأليف كتابي توسط برادرش سليمان در رد او شده است كه آن را الرد علي من كفر المسلمين بسبب النذر لغير الله ناميد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110" w:name="__RefHeading___Toc143668_3804643083"/>
      <w:bookmarkStart w:id="111" w:name="_Toc42"/>
      <w:bookmarkEnd w:id="110"/>
      <w:r>
        <w:rPr/>
        <w:t>11</w:t>
      </w:r>
      <w:r>
        <w:rPr>
          <w:rtl w:val="true"/>
        </w:rPr>
        <w:t xml:space="preserve">. </w:t>
      </w:r>
      <w:r>
        <w:rPr>
          <w:rtl w:val="true"/>
        </w:rPr>
        <w:t>آيا سوگند خوردن به غير خدا شرك است؟</w:t>
      </w:r>
      <w:bookmarkEnd w:id="111"/>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سوگند خوردن به غير خدا شرك است؟</w:t>
      </w:r>
    </w:p>
    <w:p>
      <w:pPr>
        <w:pStyle w:val="BookText"/>
        <w:rPr/>
      </w:pPr>
      <w:r>
        <w:rPr>
          <w:rFonts w:ascii="IRNazanin" w:hAnsi="IRNazanin" w:eastAsia="IRNazanin"/>
          <w:color w:val="111111"/>
          <w:sz w:val="28"/>
          <w:sz w:val="28"/>
          <w:szCs w:val="28"/>
          <w:rtl w:val="true"/>
          <w:lang w:bidi="fa-IR"/>
        </w:rPr>
        <w:t>بن باز، مفتي سابق وهابيان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و قسم خوردن به هيچ‌كدام از مخلوقات، اعم از پيامبر صلي الله عليه و آله و كعبه و شرافت و غيره در نظر اكثريت علما جايز نيست، بلكه عده‌اي عدم جواز آن را به صورت اجماع نقل كرده‌اند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وي همچنين مدعي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خوردن به غير خدا از محرمات شركيه مي‌باشد</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بالاتر آنكه وهابيون قسم به غير خدا را شرك مي‌دانند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مي‌دانيم كه آموزه‌هاي قرآني و رفتار رسول اكرم صلي الله عليه و آله ، از ارزنده‌ترين معيارهاي شناخت حق از باطل و توحيد از شرك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ازاين‌رو، شايسته </w:t>
      </w:r>
    </w:p>
    <w:p>
      <w:pPr>
        <w:pStyle w:val="BookText"/>
        <w:rPr/>
      </w:pPr>
      <w:r>
        <w:rPr>
          <w:rFonts w:ascii="IRNazanin" w:hAnsi="IRNazanin" w:eastAsia="IRNazanin"/>
          <w:color w:val="111111"/>
          <w:sz w:val="28"/>
          <w:sz w:val="28"/>
          <w:szCs w:val="28"/>
          <w:rtl w:val="true"/>
          <w:lang w:bidi="fa-IR"/>
        </w:rPr>
        <w:t>است تا هر انديشه و رفتاري را بي‌هيچ تعصبي با محك منطق وحي و سيره نبي‌اكرم صلي الله عليه و آله بسنجيم و آنگاه داوري و حكم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مي‌بينيم كه به آفريده‌هاي خداوند،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پيامبر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 انسان، قلم، خورشيد، ماه، ستاره، روز و شب، آسمان و زمين و زمان سوگند ياد شده است و اينها همه مخلوقات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عمل منكر و بد بود، خداوند آن را انجام نمي‌داد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جانت سوگند، آنان در مستي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تمايلات نفساني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تنها در سوره الشمس، به هفت مورد سوگند خورده است كه خورشيد، ماه، روز، شب، آسمان، زمين، نفس انسان از آن جمله‌اند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وَالشَّمْسِ وَضُحَاهَا</w:t>
      </w:r>
    </w:p>
    <w:p>
      <w:pPr>
        <w:pStyle w:val="BookText"/>
        <w:rPr/>
      </w:pPr>
      <w:r>
        <w:rPr>
          <w:rFonts w:ascii="IRNazanin" w:hAnsi="IRNazanin" w:eastAsia="IRNazanin"/>
          <w:color w:val="111111"/>
          <w:sz w:val="28"/>
          <w:sz w:val="28"/>
          <w:szCs w:val="28"/>
          <w:rtl w:val="true"/>
          <w:lang w:bidi="fa-IR"/>
        </w:rPr>
        <w:t>سوگند به خورشيد و نور عالمتاب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وَالْقَمَرِ إِذَا تَلَاهَا</w:t>
      </w:r>
    </w:p>
    <w:p>
      <w:pPr>
        <w:pStyle w:val="BookText"/>
        <w:rPr/>
      </w:pPr>
      <w:r>
        <w:rPr>
          <w:rFonts w:ascii="IRNazanin" w:hAnsi="IRNazanin" w:eastAsia="IRNazanin"/>
          <w:color w:val="111111"/>
          <w:sz w:val="28"/>
          <w:sz w:val="28"/>
          <w:szCs w:val="28"/>
          <w:rtl w:val="true"/>
          <w:lang w:bidi="fa-IR"/>
        </w:rPr>
        <w:t>و سوگند به ماه كه به دنبال خورشيد ظاهر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وَالنَّهَارِ إِذَا جَلَّاهَا</w:t>
      </w:r>
    </w:p>
    <w:p>
      <w:pPr>
        <w:pStyle w:val="BookText"/>
        <w:rPr/>
      </w:pPr>
      <w:r>
        <w:rPr>
          <w:rFonts w:ascii="IRNazanin" w:hAnsi="IRNazanin" w:eastAsia="IRNazanin"/>
          <w:color w:val="111111"/>
          <w:sz w:val="28"/>
          <w:sz w:val="28"/>
          <w:szCs w:val="28"/>
          <w:rtl w:val="true"/>
          <w:lang w:bidi="fa-IR"/>
        </w:rPr>
        <w:t>و سوگند به روز كه نور خورشيد را جلوه‌گر مي‌سازد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وَاللَّيلِ إِذَا يغْشَاهَا</w:t>
      </w:r>
    </w:p>
    <w:p>
      <w:pPr>
        <w:pStyle w:val="BookText"/>
        <w:rPr/>
      </w:pPr>
      <w:r>
        <w:rPr>
          <w:rFonts w:ascii="IRNazanin" w:hAnsi="IRNazanin" w:eastAsia="IRNazanin"/>
          <w:color w:val="111111"/>
          <w:sz w:val="28"/>
          <w:sz w:val="28"/>
          <w:szCs w:val="28"/>
          <w:rtl w:val="true"/>
          <w:lang w:bidi="fa-IR"/>
        </w:rPr>
        <w:t xml:space="preserve">و سوگند به شب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مي‌پوشاند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وَالسَّمَاء وَمَا بَنَاهَا</w:t>
      </w:r>
    </w:p>
    <w:p>
      <w:pPr>
        <w:pStyle w:val="BookText"/>
        <w:rPr/>
      </w:pPr>
      <w:r>
        <w:rPr>
          <w:rFonts w:ascii="IRNazanin" w:hAnsi="IRNazanin" w:eastAsia="IRNazanin"/>
          <w:color w:val="111111"/>
          <w:sz w:val="28"/>
          <w:sz w:val="28"/>
          <w:szCs w:val="28"/>
          <w:rtl w:val="true"/>
          <w:lang w:bidi="fa-IR"/>
        </w:rPr>
        <w:t>و سوگند به آسمان و ذات اقدسي كه آن را بنا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وَالْأَرْضِ وَمَا طَحَاهَا</w:t>
      </w:r>
    </w:p>
    <w:p>
      <w:pPr>
        <w:pStyle w:val="BookText"/>
        <w:rPr/>
      </w:pPr>
      <w:r>
        <w:rPr>
          <w:rFonts w:ascii="IRNazanin" w:hAnsi="IRNazanin" w:eastAsia="IRNazanin"/>
          <w:color w:val="111111"/>
          <w:sz w:val="28"/>
          <w:sz w:val="28"/>
          <w:szCs w:val="28"/>
          <w:rtl w:val="true"/>
          <w:lang w:bidi="fa-IR"/>
        </w:rPr>
        <w:t>و سوگند به زمين و آن آفريننده‌اي كه آن را گسترانيد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وَنَفْسٍ وَمَا سَوَّاهَا</w:t>
      </w:r>
    </w:p>
    <w:p>
      <w:pPr>
        <w:pStyle w:val="BookText"/>
        <w:rPr/>
      </w:pPr>
      <w:r>
        <w:rPr>
          <w:rFonts w:ascii="IRNazanin" w:hAnsi="IRNazanin" w:eastAsia="IRNazanin"/>
          <w:color w:val="111111"/>
          <w:sz w:val="28"/>
          <w:sz w:val="28"/>
          <w:szCs w:val="28"/>
          <w:rtl w:val="true"/>
          <w:lang w:bidi="fa-IR"/>
        </w:rPr>
        <w:t>و سوگند به روح و آن خدايي كه آن را آفريد و نظام و كمال بخشيد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فَأَلْهَمَهَا فُجُورَهَا وَتَقْوَاهَا </w:t>
      </w:r>
    </w:p>
    <w:p>
      <w:pPr>
        <w:pStyle w:val="BookText"/>
        <w:rPr/>
      </w:pPr>
      <w:r>
        <w:rPr>
          <w:rFonts w:ascii="IRNazanin" w:hAnsi="IRNazanin" w:eastAsia="IRNazanin"/>
          <w:color w:val="111111"/>
          <w:sz w:val="28"/>
          <w:sz w:val="28"/>
          <w:szCs w:val="28"/>
          <w:rtl w:val="true"/>
          <w:lang w:bidi="fa-IR"/>
        </w:rPr>
        <w:t xml:space="preserve">خداوند در آيه‌هاي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به سه مورد و در سوره مرسلات،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سوره‌هاي طارق، قلم، عصر، بلد، تين، ليل، فجر و طور به غير خود سوگند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آيا قرآن مجيد را كه منادي توحيد و يكتاپرستي است، مي‌توان مروج دوگانه‌پرستي دانست؟</w:t>
      </w:r>
    </w:p>
    <w:p>
      <w:pPr>
        <w:pStyle w:val="BookText"/>
        <w:rPr/>
      </w:pPr>
      <w:r>
        <w:rPr>
          <w:rFonts w:ascii="IRNazanin" w:hAnsi="IRNazanin" w:eastAsia="IRNazanin"/>
          <w:color w:val="111111"/>
          <w:sz w:val="28"/>
          <w:sz w:val="28"/>
          <w:szCs w:val="28"/>
          <w:rtl w:val="true"/>
          <w:lang w:bidi="fa-IR"/>
        </w:rPr>
        <w:t>در روايات فراواني هم كه از طريق شيعه و سني رسيده است، قسم خوردن به غير خداوند فراوان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پيشواي حنبليان كه وهابي‌ها، خود را به او منتسب مي‌دانند، در كتاب مسند خود از رسول خدا صلي الله عليه و آله چنين روايت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فَلَعَمري لَاِنْ تَكلَّمَ بِمعرُوفٍ وَ تَنهي عَن مُنْكرٍ خَيْرٌ مِنْ اَنْ تَسكُتَ</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جانم سوگند، اگر امر به معروف و نهي از منكر كني، بهتر از آن است كه ساكت باشي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 مسلم هم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مردي از نجد خدمت رسول الله صلي الله عليه و آله رسيد و درباره اسلام و انجام تكاليف پرسش‌هايي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 از شنيدن دستورهاي پيامبر اكرم صلي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اين تكاليف زياد نمي‌كنم و از آن كم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پدرش، رستگار شد، اگر راست مي‌گويد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قسم، داخل بهشت شود، اگر راست مي‌گويد</w:t>
      </w:r>
      <w:r>
        <w:rPr>
          <w:rFonts w:eastAsia="IRNazanin" w:cs="IRNazanin"/>
          <w:color w:val="111111"/>
          <w:sz w:val="28"/>
          <w:szCs w:val="28"/>
          <w:rtl w:val="true"/>
          <w:lang w:bidi="fa-IR"/>
        </w:rPr>
        <w:t>.</w:t>
      </w:r>
      <w:r>
        <w:rPr>
          <w:rStyle w:val="FootnoteAnchor"/>
          <w:rtl w:val="true"/>
        </w:rPr>
        <w:footnoteReference w:id="14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نشان‌دهنده سيره رفتاري رسول الله صلي الله عليه و آله بر صحت قسم به غيرخدا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سيره در بين صحابه رسول الله صلي الله عليه و آله نيز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يار و برادر رسول خدا صلي الله عليه و آله ، حضرت علي عليه السلام ، در نامه‌اي به معاويه چنين مي‌نويسد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جان خودم سوگند، اگر به عقل خود نظر كني، نه هواي نفست، هر آينه مرا مبراترين مردم از خون عثمان خواهي ديد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علي ابن ابي‌طالب عليه السلام در بسياري از فرازهاي سخنان خويش به جان خود سوگند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ايشان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وَلَعَمري لَيضعُفنَّ لَكم التيهُ مِنْ بَعدي أضعافاً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به جانم سوگند، پس از من، سرگرداني شما، چند برابر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نيز درباره جواز متعه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فَلَعَمري لَقدْ كَانتْ المتعهٌ تُفعلُ عَلي عَهد اِمام الْمتقين ـ يُريدُ رَسولَ الله صلي الله عليه و آله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به جانم قسم همانا در زمان امام متقين يعني رسول خدا صلي الله عليه و آله متعه انجام مي‌شد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در پاسخ به پرسشي درباره طواف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فَلَعَمري مَا اَتمَّ اللهُ حَجَّ مَنْ لَم يَطُف بَينَ الصَّفا وَالْمرَوهِ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به جانم قسم كه خداوند حج كسي را تمام نكرده كه طواف بين صفا و مروه نكند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روايات پيش گفته، كساني كه بخش عظيمي از مسلمانان جهان را به خاطر جايز دانستن سوگند به غير خدا، مشرك مي‌پندارند، نظرشان درباره قسم رسول خدا صلي الله عليه و آله ، علي عليه السلام ، ابن عباس و عايشه چيست ؟ چگونه آن را توجيه مي‌كنند؟ آيا آنان نيز مشرك بوده‌اند؟ مگر آنها در كنار آيات و روايات، به سيره صحابه و ياران نزديك رسول خدا صلي الله عليه و آله نمي‌نگرند كه خود، دليل و گواه روشن ديگري بر جايز بودن قسم به غير خداوند است؟ </w:t>
      </w:r>
    </w:p>
    <w:p>
      <w:pPr>
        <w:pStyle w:val="BookText"/>
        <w:rPr/>
      </w:pPr>
      <w:r>
        <w:rPr>
          <w:rFonts w:ascii="IRNazanin" w:hAnsi="IRNazanin" w:eastAsia="IRNazanin"/>
          <w:color w:val="111111"/>
          <w:sz w:val="28"/>
          <w:sz w:val="28"/>
          <w:szCs w:val="28"/>
          <w:rtl w:val="true"/>
          <w:lang w:bidi="fa-IR"/>
        </w:rPr>
        <w:t>روشن است كه در برابر اين همه روايت و نص، هيچ اجتهاد و استحساني نمي‌تواند عرض اندام كند و هيچ دليل ديگري نمي‌تواند، بيان خداوند در قرآن، شيوه پيامبر گرامي و سيره صحابه را زير سؤال ببرد و آنان را به شرك و دوگانه‌پرستي متهم سازد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احياناً ظاهر روايتي با آنچه در دلايل قطعي به ثبوت رسيده، مخالف باشد، بايد به‌گونه‌اي توجيه و تأويل شود</w:t>
      </w:r>
      <w:r>
        <w:rPr>
          <w:rFonts w:eastAsia="IRNazanin" w:cs="IRNazanin"/>
          <w:color w:val="111111"/>
          <w:sz w:val="28"/>
          <w:szCs w:val="28"/>
          <w:rtl w:val="true"/>
          <w:lang w:bidi="fa-IR"/>
        </w:rPr>
        <w:t xml:space="preserve">. </w:t>
      </w:r>
      <w:bookmarkStart w:id="112" w:name="pg2136_13706"/>
    </w:p>
    <w:p>
      <w:pPr>
        <w:pStyle w:val="Heading2"/>
        <w:numPr>
          <w:ilvl w:val="1"/>
          <w:numId w:val="1"/>
        </w:numPr>
        <w:rPr/>
      </w:pPr>
      <w:bookmarkStart w:id="113" w:name="__RefHeading___Toc143670_3804643083"/>
      <w:bookmarkStart w:id="114" w:name="_Toc43"/>
      <w:bookmarkEnd w:id="112"/>
      <w:bookmarkEnd w:id="113"/>
      <w:r>
        <w:rPr>
          <w:rtl w:val="true"/>
        </w:rPr>
        <w:t>فصل سوم</w:t>
      </w:r>
      <w:r>
        <w:rPr>
          <w:rtl w:val="true"/>
        </w:rPr>
        <w:t xml:space="preserve">: </w:t>
      </w:r>
      <w:r>
        <w:rPr>
          <w:rtl w:val="true"/>
        </w:rPr>
        <w:t>شبهه‌هاي عقيدتي</w:t>
      </w:r>
      <w:bookmarkEnd w:id="114"/>
    </w:p>
    <w:p>
      <w:pPr>
        <w:pStyle w:val="Heading3"/>
        <w:numPr>
          <w:ilvl w:val="2"/>
          <w:numId w:val="1"/>
        </w:numPr>
        <w:rPr/>
      </w:pPr>
      <w:bookmarkStart w:id="115" w:name="__RefHeading___Toc143672_3804643083"/>
      <w:bookmarkStart w:id="116" w:name="_Toc44"/>
      <w:bookmarkEnd w:id="115"/>
      <w:r>
        <w:rPr>
          <w:rtl w:val="true"/>
        </w:rPr>
        <w:t>اشاره</w:t>
      </w:r>
      <w:bookmarkEnd w:id="116"/>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شبهه‌هاي عقيدتي</w:t>
      </w:r>
    </w:p>
    <w:p>
      <w:pPr>
        <w:pStyle w:val="BookText"/>
        <w:rPr/>
      </w:pPr>
      <w:r>
        <w:rPr>
          <w:rFonts w:ascii="IRNazanin" w:hAnsi="IRNazanin" w:eastAsia="IRNazanin"/>
          <w:color w:val="111111"/>
          <w:sz w:val="28"/>
          <w:sz w:val="28"/>
          <w:szCs w:val="28"/>
          <w:rtl w:val="true"/>
          <w:lang w:bidi="fa-IR"/>
        </w:rPr>
        <w:t xml:space="preserve">مقصود از شبهه‌هاي عقيدتي شبهه‌هايي است كه ابن تيميه و پيروانش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عقيده شيعه مطرح كرده‌اند</w:t>
      </w:r>
      <w:r>
        <w:rPr>
          <w:rFonts w:eastAsia="IRNazanin" w:cs="IRNazanin"/>
          <w:color w:val="111111"/>
          <w:sz w:val="28"/>
          <w:szCs w:val="28"/>
          <w:rtl w:val="true"/>
          <w:lang w:bidi="fa-IR"/>
        </w:rPr>
        <w:t>.</w:t>
      </w:r>
    </w:p>
    <w:p>
      <w:pPr>
        <w:pStyle w:val="Heading3"/>
        <w:numPr>
          <w:ilvl w:val="2"/>
          <w:numId w:val="1"/>
        </w:numPr>
        <w:rPr/>
      </w:pPr>
      <w:bookmarkStart w:id="117" w:name="__RefHeading___Toc143674_3804643083"/>
      <w:bookmarkStart w:id="118" w:name="_Toc45"/>
      <w:bookmarkEnd w:id="117"/>
      <w:r>
        <w:rPr/>
        <w:t>1</w:t>
      </w:r>
      <w:r>
        <w:rPr>
          <w:rtl w:val="true"/>
        </w:rPr>
        <w:t xml:space="preserve">. </w:t>
      </w:r>
      <w:r>
        <w:rPr>
          <w:rtl w:val="true"/>
        </w:rPr>
        <w:t>آيا پيروي از اكثريت معيار حق و حق‌گرايي است؟</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پيروي از اكثريت معيار حق و حق‌گرايي است؟</w:t>
      </w:r>
    </w:p>
    <w:p>
      <w:pPr>
        <w:pStyle w:val="BookText"/>
        <w:rPr/>
      </w:pPr>
      <w:r>
        <w:rPr>
          <w:rFonts w:ascii="IRNazanin" w:hAnsi="IRNazanin" w:eastAsia="IRNazanin"/>
          <w:color w:val="111111"/>
          <w:sz w:val="28"/>
          <w:sz w:val="28"/>
          <w:szCs w:val="28"/>
          <w:rtl w:val="true"/>
          <w:lang w:bidi="fa-IR"/>
        </w:rPr>
        <w:t>يكي از شبهاتي كه وهابيان مطرح مي‌كنند اين است كه چرا شما شيعيان بر اساس سنت پيامبر صلي الله عليه و آله رفتار نكرديد و همچون بيشتر مسلمانان، پيرو يكي از مذاهب چهارگانه حنبلي، مالكي، شافعي يا حنفي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بودن شيعيان، دليل بر بطلان راه و عقيده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اكثريت نميتواند معيار حقگرايي يا بطلان باشد، بلكه در امور سياسي و اجتماعي، تنها يك راهكار براي رفع مخاصمه‌ها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خداوند پيروي از اكثريت را باطل دانسته و آن را محكوم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النَّاسِ لاَ يشْكُرُونَ؛ اكثر مردم سپاس‌گزار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لاَ يعْلَمُونَ؛ اكثر مردم نمي‌دانند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لاَ يؤْمِنُونَ؛ اكثر مردم ايمان نمي‌آورند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آيات خداوند مي‌فرمايد كه اكثر مردم ناسپاس و نادان و بي‌ايمانند، بلكه از اين مهم‌تر، در خطاب به رسولش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تُطِعْ أَكْثَرَ مَن فِي الأَرْضِ يضِلُّوكَ عَن سَبِيلِ اللّهِ إِن يتَّبِعُونَ إِلاَّ الظَّنَّ وَإِنْ هُمْ إِلاَّ يخْرُصُونَ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اكثر كساني را كه در روي زمين هستند اطاعت كني تو را از راه خدا گمراه مي‌كنند، آنها تنها از گمان و از تخمين و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اكثريت معيار حقگرايي باشد، پس همه مسلمانان بايد دست از عقيده خود بردارند، زيرا اكثريت مردم جهان، ديني غير از اسلام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معيار حق‌گرايي براي هر مسلماني است و هر مسلماني وظيفه دارد كه به آن پاي‌بند باشد، همان چيزي است كه رسول خدا صلي الله عليه و آله به آن امر كرده است، يعني پيروي توأمان از كتاب و عترت كه اين دستور حضرت در كتاب‌هاي شيعه و اهل سنت به روايات متواتر ثقلين و خليفتين مشهور است و در يكي از معتبرترين كتاب حديثي اهل سنت، يعني صحيح مسلم نيز آمده است و حديثي است كه بيش از سي تن از صحابه آن را نقل كرده‌اند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مسلم در كتاب صحيح خود از رسول خدا صلي الله عليه و آله آورده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تارِكٌ فِيكُم ثَقَلينِ اَولهِّما كِتابُ الله فيه الهْدُي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اهلَ‌بيتي اُذكِّركُم الله في اَهل‌بَيتي اذُكِّركُم اللهَ في اهل‌بِيَتي اُذْكِّركُم اللهَ في اهل‌َبيتي</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مردم همانا من بشرم چه بسا كه فرستاده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به‌سويم آيد و من اجابت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من شما را رها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شما دو چيز گران‌بها به جاي مي‌گذارم، اولين آن كتاب خداست كه در آن نور و هدايت </w:t>
      </w:r>
    </w:p>
    <w:p>
      <w:pPr>
        <w:pStyle w:val="BookText"/>
        <w:rPr/>
      </w:pPr>
      <w:r>
        <w:rPr>
          <w:rFonts w:ascii="IRNazanin" w:hAnsi="IRNazanin" w:eastAsia="IRNazanin"/>
          <w:color w:val="111111"/>
          <w:sz w:val="28"/>
          <w:sz w:val="28"/>
          <w:szCs w:val="28"/>
          <w:rtl w:val="true"/>
          <w:lang w:bidi="fa-IR"/>
        </w:rPr>
        <w:t>است، پس كتاب خدا را بگيريد و به آن تمسك كنيد و ديگري اهل‌بيت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درباره اهل‌بيتم يادآورتان مي‌شوم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آنان خدا را در نظر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ترمذي اين روايت از زيدبن‌ارقم نقل شده است كه مي‌گويد رسول خدا صلي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تارِكٌ فِيكُم مَا اِنْ تَمسَّكتُم به لَنْ تَضِلوا بَعدي، احدَهما اعظمُ مِنَ الآخَر، كتابَ اللهِ حَبلٌ ممدودٌ مِنَ السَّماءِ اِلي اَلْارضِ وَ عِترتي اهلَ‌بيتي وَ لَن يَتفرِقا حَتّي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من در بين شما چيزي مي‌گذارم كه اگر به آن تمسك كنيد،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ريسمان آويزان از آسمان به‌سوي زمين و عترتم است كه همان اهل‌بيتم است و آن دو هرگز از يكديگر جدا نمي‌گردند تا آنكه در كنار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 بنگريد كه چگونه درباره آن دو انجام وظيفه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در پيروي از اهل‌بيت عليهم السلام در كنار قرآن صراحت دارد و مي‌گويد كه تنها راه نجات، پيروي از قرآن و اهل‌بيت است و از جانب ديگر اين روايت نيز مربوط به حوض كوثر است، همان كه پيامبر صلي الله عليه و آله فرمود كه عده‌اي از اصحاب را از آن دور مي‌سازند،</w:t>
      </w:r>
      <w:r>
        <w:rPr>
          <w:rStyle w:val="FootnoteAnchor"/>
          <w:rtl w:val="true"/>
        </w:rPr>
        <w:footnoteReference w:id="149"/>
      </w:r>
      <w:r>
        <w:rPr>
          <w:rFonts w:ascii="IRNazanin" w:hAnsi="IRNazanin" w:eastAsia="IRNazanin"/>
          <w:color w:val="111111"/>
          <w:sz w:val="28"/>
          <w:sz w:val="28"/>
          <w:szCs w:val="28"/>
          <w:rtl w:val="true"/>
          <w:lang w:bidi="fa-IR"/>
        </w:rPr>
        <w:t>ولي در اينجا مي‌فرمايد اهل‌بيت به من ملحق مي‌شوند و ما به دستور رسول خدا صلي الله عليه و آله از اهل‌بيت او پيروي مي‌كنيم تا همچون آنان به‌سوي بهشت هدايت شويم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اين حديث نيز معتبر است و حديثي صحيح، بلكه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مسند احمد بن حنبل، پيشواي حنابله و وهابيان، در چندين جا اين حديث آمده و در آن موارد هيچ اشاره‌اي به ضعف اين روايت نشده است،</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بلكه هيثمي در مجمع الزوائد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اين روايت را نقل كرده و سندش نيكو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جلال‌الدين سيوطي شافعي نيز در تفسيرش از معجم طبراني از ابوسعيد خدري از رسول خدا صلي الله عليه و آله نقل مي‌كند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مردم همانا بين شما دو چيز به جاي ميگذارم كه اگر بعد از من به آن دو تمسك كنيد، گمراه نميگرديد؛ يكي از آن دو بزرگ‌تر از ديگري است، يكي كتاب خداست كه ريسمان كشيده شده ما بين آسمان و زمين است و ديگري عترتم است كه همان اهل‌بيتم ميباشند و آن دو از هم جدا نگردند تا اينكه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گردند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وي همچنين از زيد بن ارقم نقل مي‌كند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پيش از شما مي‌روم و شما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مي‌شويد، اما نيك بنگريد كه چگونه با دو ثقلم برخورد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 ثقل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بزرگ كتاب خداوند عزيز و جليل است كه يك طرف آن در دستان خداست و طرف ديگر آن در دستان شماست، پس به آن تمسك نماييد تا نلغزيد وگمراه نشويد و اما ثقل كوچك عترت من است وآن دو ثقل از هم جدا نمي‌گردند تا آنكه بر سر حوض بر من وارد گردند؛ زيرا من اين را براي آنان از خدا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كتاب و عترتم پيشي نگيريد؛ زيرا هلاك مي‌گرديد و به آنان چيزي نياموزيد؛ زيرا آنان از شما داناترند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ابن كثير دمشقي، شاگرد ابن تيميه و ذهبي درباره حديث ثقلين ميگويد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صحيح به ثبت رسيده كه رسول خدا صلي الله عليه و آله در خطبه غديرخم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دو چيز گران‌بها بين شما به جاي ميگذارم، كتاب خدا و عترتم و آن دو از هم جدا نگردند تا در حوض بر من وارد شوند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بنابراين، شيعه از كساني پيروي مي‌كند كه رسول خدا صلي الله عليه و آله به دستور خداوند به پيروي از آنان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همه معارف دين از اصول اعتقادات تا فروع فقهي را از آنان گرفته است، حال آنكه ديگر مذاهب اسلامي اصول دين خود را از امثال واصل بن عطا</w:t>
      </w:r>
      <w:r>
        <w:rPr>
          <w:rStyle w:val="FootnoteAnchor"/>
          <w:rtl w:val="true"/>
        </w:rPr>
        <w:footnoteReference w:id="155"/>
      </w:r>
      <w:r>
        <w:rPr>
          <w:rFonts w:ascii="Amiri" w:hAnsi="Amiri" w:eastAsia="Amiri" w:cs="Amiri"/>
          <w:color w:val="111111"/>
          <w:sz w:val="28"/>
          <w:sz w:val="28"/>
          <w:szCs w:val="28"/>
          <w:rtl w:val="true"/>
          <w:lang w:bidi="ar-SA"/>
        </w:rPr>
        <w:t>و ابوالحسن اشعري</w:t>
      </w:r>
      <w:r>
        <w:rPr>
          <w:rStyle w:val="FootnoteAnchor"/>
          <w:rtl w:val="true"/>
        </w:rPr>
        <w:footnoteReference w:id="156"/>
      </w:r>
      <w:r>
        <w:rPr>
          <w:rFonts w:ascii="Amiri" w:hAnsi="Amiri" w:eastAsia="Amiri" w:cs="Amiri"/>
          <w:color w:val="111111"/>
          <w:sz w:val="28"/>
          <w:sz w:val="28"/>
          <w:szCs w:val="28"/>
          <w:rtl w:val="true"/>
          <w:lang w:bidi="ar-SA"/>
        </w:rPr>
        <w:t>و ابوعلي ماتريدي</w:t>
      </w:r>
      <w:r>
        <w:rPr>
          <w:rStyle w:val="FootnoteAnchor"/>
          <w:rtl w:val="true"/>
        </w:rPr>
        <w:footnoteReference w:id="157"/>
      </w:r>
      <w:r>
        <w:rPr>
          <w:rFonts w:ascii="IRNazanin" w:hAnsi="IRNazanin" w:eastAsia="IRNazanin"/>
          <w:color w:val="111111"/>
          <w:sz w:val="28"/>
          <w:sz w:val="28"/>
          <w:szCs w:val="28"/>
          <w:rtl w:val="true"/>
          <w:lang w:bidi="fa-IR"/>
        </w:rPr>
        <w:t xml:space="preserve">يا از كسي مانند ابن تيميه گرفتهاند و در فروع فقهي از كساني پيروي مي‌كنند كه نه رسول خدا صلي الله عليه و آله را ديدهاند و نه روايتي از آن حضرت شنيدهاند، زيرا ابوحنيفه پيشواي مذهب حنفي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در كوفه از خانواده‌اي ايراني و اجدادي مجوسي به دنيا آمد و در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در زندان بغداد مرد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صبحي محمصاني، فلسفه قانون‌گذاري در اسلام،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گلستاني،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انس، پيشواي مذهب مالكي،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به دنيا آمد و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 جان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ادريس شافعي در سال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غزه به دنيا آمد و در سال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مصر از دنيا 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پيشواي حنابله در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به دنيا آمد و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مرد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ازاين‌رو، هيچ يك از آنان نه تنها پيامبر؛ بلكه اصحاب را نيز نديده و حديثي از آنان نشنيده‌اند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امامان چهارگانه فقهي اهل سنت نيز در اصول عقايد و در احكام فقهي و منابع اصولي با يكديگر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قياس را يكي از منابع احكام مي‌دانند و برخي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استحسان را از ادله مي‌دانند و برخي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مصالح مرسله را از دلايل احكام مي‌دانند و برخي نمي‌دانند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برخي، قرآن را مخلوق مي‌دانستند و برخي نه، برخي عقيده به جبر دارند و برخي عقيده به اختيار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همين جهت فرقههاي كلامي اشعري، ماتريدي، معتزلي، وهابي وديوبندي و بريلوي و مذاهب فقهي با گرايش حنفي، مالكي و شافعي و حنبلي و ظاهري و دهها فرقه ديگر پديد آوردند</w:t>
      </w:r>
      <w:r>
        <w:rPr>
          <w:rStyle w:val="FootnoteAnchor"/>
          <w:rtl w:val="true"/>
        </w:rPr>
        <w:footnoteReference w:id="160"/>
      </w:r>
      <w:r>
        <w:rPr>
          <w:rFonts w:ascii="IRNazanin" w:hAnsi="IRNazanin" w:eastAsia="IRNazanin"/>
          <w:color w:val="111111"/>
          <w:sz w:val="28"/>
          <w:sz w:val="28"/>
          <w:szCs w:val="28"/>
          <w:rtl w:val="true"/>
          <w:lang w:bidi="fa-IR"/>
        </w:rPr>
        <w:t>و به بيان رسول خدا صلي الله عليه و آله ، بيش از هفتاد و دو فرقه و گروه شدند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به راستي كدام‌يك از اين دو گروه شايسته پيروي هستند؟ كساني كه پرورش يافته رسول خدايند و از اول با دينداري و طهارت و پاكي رشد يافتند و آنگاه اصول و فروع دين را به ديگران آموختند يا كساني كه نه پيامبر صلي الله عليه و آله را ديده و نه از نزديك معارف دين را از او فراگرفته‌اند؟</w:t>
      </w:r>
    </w:p>
    <w:p>
      <w:pPr>
        <w:pStyle w:val="BookText"/>
        <w:rPr/>
      </w:pPr>
      <w:r>
        <w:rPr>
          <w:rFonts w:ascii="IRNazanin" w:hAnsi="IRNazanin" w:eastAsia="IRNazanin"/>
          <w:color w:val="111111"/>
          <w:sz w:val="28"/>
          <w:sz w:val="28"/>
          <w:szCs w:val="28"/>
          <w:rtl w:val="true"/>
          <w:lang w:bidi="fa-IR"/>
        </w:rPr>
        <w:t>اگر معيار حق‌گرايي، پيروي از مذاهب چهارگانه باشد، حكم مسلماناني كه پيش از پيشوايان چهارگانه مي‌زيستند و مقلد اينها نبودند، چيست؟ آيا همه آنها به مرگ جاهليت مرده‌اند؟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بعدي اين است كه در كدام آيه يا روايت، نام اين چهار نفر آمده و گفته شده همه مسلمانان مي‌بايد از اينان تقليد كنند و پس از اينها راه اجتهاد </w:t>
      </w:r>
    </w:p>
    <w:p>
      <w:pPr>
        <w:pStyle w:val="BookText"/>
        <w:rPr/>
      </w:pPr>
      <w:r>
        <w:rPr>
          <w:rFonts w:ascii="IRNazanin" w:hAnsi="IRNazanin" w:eastAsia="IRNazanin"/>
          <w:color w:val="111111"/>
          <w:sz w:val="28"/>
          <w:sz w:val="28"/>
          <w:szCs w:val="28"/>
          <w:rtl w:val="true"/>
          <w:lang w:bidi="fa-IR"/>
        </w:rPr>
        <w:t>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رسول خدا صلي الله عليه و آله را نديده بودند، چگونه به فهم و تفسير قرآن و احكام الهي دست يافتند؟</w:t>
      </w:r>
    </w:p>
    <w:p>
      <w:pPr>
        <w:pStyle w:val="BookText"/>
        <w:rPr/>
      </w:pPr>
      <w:r>
        <w:rPr>
          <w:rFonts w:ascii="IRNazanin" w:hAnsi="IRNazanin" w:eastAsia="IRNazanin"/>
          <w:color w:val="111111"/>
          <w:sz w:val="28"/>
          <w:sz w:val="28"/>
          <w:szCs w:val="28"/>
          <w:rtl w:val="true"/>
          <w:lang w:bidi="fa-IR"/>
        </w:rPr>
        <w:t>اگر بگويند آنان تفسير و فهم آيات را از تابعين تابعين و تابعين از اصحاب فرا گرفته‌اند و اصحاب حافظ شريعت و ناقلان سنت رسول خدا صلي الله عليه و آله به تابعين بودند، مي‌گوييم چگونه اصحاب، حافظان سنت و ناقل روايات رسول خدا صلي الله عليه و آله در تفسير آيات و بيان احكام بودند و حال آنكه در بين اهل سنت، بيش از صد سال نوشتن حديث ممنوع بوده است تا آنكه مالك بن انس، به دستور منصور دوانيقي به جمع‌آوري حديث پرداخت؟</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طرفي عقيده به اينكه اصحاب حافظ شريعت و ناقلان آن بودند، خلاف آن چيزي است كه بخاري در كتاب صحيح خود مي‌گويد؛ زيرا بخاري در كتابش از ام درداء نقل مي‌كند كه روزي ابو درداء با خشم و ناراحتي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عصباني هستي؟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امت محمد صلي الله عليه و آله چيزي از شريعت نمي‌شناسم كه باقي مانده باشد، غير از نمازي كه به جماعت مي‌خوانند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ابن حجر عسقلاني در شرح اين كلام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اين حرف ابودرداء مربوط به آخر عمر وي و اواخر خلافت عثمان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پس از گذشت اندك زماني، نماز جماعت نيز تباه مي‌شود، همان‌طور كه بخاري از زهري نقل مي‌كند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دمشق نزد انس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صحابي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گريه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تو را به گريه انداخته است؟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چيزهايي كه مي‌شناختم، جز نماز باقي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تباه گرديده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اگر اصحاب، حافظ شريعت و نقل‌كنندگان آن تابعين بودند، چرا وضعيت احكام به اينجا رسيد؟ يا بايد بگوييد بخاري دروغ گفته است كه چنين نسبتي را به آنان داده است يا آنكه راست گفته و اوضاع ديني مردم پس از رسول خدا صلي الله عليه و آله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احكام صحيح چگونه به دست پيشوايان چهارگانه شما رسيده است و چه اطميناني وجود دارد كه آنچه آنان فهميده و بيان كرده‌اند، همان چيزي است كه خدا و رسولش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چنين مشكلي ندارد؛ زيرا به گفته رسول خدا صلي الله عليه و آله همه معارف دين خود را از اصول اعتقادي تا مباني عرفان و اخلاق و همچنين قواعد و اصول استنباط احكام و فروع آن را از طريق اهل‌بيت عليهم السلام از رسول خدا صلي الله عليه و آله و از كساني دريافت كرده است كه در دامن رسول خدا صلي الله عليه و آله پرورش يافته و به‌طور مستقيم آن علوم را از آن حضرت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كسي كه در عالم اسلام به نوشتن احاديث پيامبر اقدام كرد، حضرت علي عليه السلام بود كه با املاي پيامبر، به تدوين حديث پرداخت</w:t>
      </w:r>
      <w:r>
        <w:rPr>
          <w:rStyle w:val="FootnoteAnchor"/>
          <w:rtl w:val="true"/>
        </w:rPr>
        <w:footnoteReference w:id="166"/>
      </w:r>
      <w:r>
        <w:rPr>
          <w:rFonts w:ascii="IRNazanin" w:hAnsi="IRNazanin" w:eastAsia="IRNazanin"/>
          <w:color w:val="111111"/>
          <w:sz w:val="28"/>
          <w:sz w:val="28"/>
          <w:szCs w:val="28"/>
          <w:rtl w:val="true"/>
          <w:lang w:bidi="fa-IR"/>
        </w:rPr>
        <w:t>و آن حضرت چنان اشتياقي به ديدار پيامبر و كسب علوم از آن حضرت داشت كه سر از پا نميشناخت، چنانكه ايشان فرمود من روزي دو بار بر حضرت وارد مي‌شدم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سؤال مينمودم، پاسخ ميشنيدم و هرگاه من سكوت مي‌نمودم، رسول خدا صلي الله عليه و آله شروع به گفتن مينمودند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جهت بود كه حضرت علي عليه السلام ظرفيت بالاي علمي را داشت و پيامبر از خدا خواسته بود كه ظرفيت آن حضرت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مكحول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تَعِيهَا أُذُنٌ وَاعِيةٌ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هنگامي كه اين آيه نازل شد،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رَبيّ أن يَجعلَها أذنَ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رسولِ الله صلي الله عليه و آله شَيئا قَطُّ فَنسيتُه</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من از خدا خواستم كه گوش علي را از اين گوش‌هاي شنوا و نگه‌دارنده حقايق قرار دهد و به دنبال آن علي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سخني بعد از آن از رسول خدا صلي الله عليه و آله نشنيدم كه آن را فراموش كنم، بلكه هميشه آن را به خاطر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رسول خدا صلي الله عليه و آله به علي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اَمرَني اَنْ اَدنيك و لَا اَقصيك وَ اَن اُعلّمَك وَ اَنْ تَعيَ وَ حَقٌّ عَلَي اللّه اَنْ تَعيَ</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خداي سبحان مرا فرمان داد، تو را به خويشتن نزديك سازم و به تو علم و دانش بياموزم تا شنوا گردي و خداوند بر خود مقرر فرمود كه گوش تو را شنوا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همين شوق و اشتياق بود كه حضرت از روي افتخار ميگفت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آيهاي است كه كسي جز من بدان عمل نكرد و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نَاجَيتُمُ الرَّسُولَ فَقَدِّمُوا بَينَ يدَي نَجْوَاكُمْ صَدَقَةً؛ چون خواهيد كه با رسول راز گوييد، پيش از آن راز گفتن صدقه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دينار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ده درهم فروختم و با آن با حضرت، نجوا و گفتوگو كردم و ده پرسش از آن حضرت نمودم و براي هر پرسش درهمي را صدقه دادم</w:t>
      </w:r>
      <w:r>
        <w:rPr>
          <w:rFonts w:eastAsia="IRNazanin" w:cs="IRNazanin"/>
          <w:color w:val="111111"/>
          <w:sz w:val="28"/>
          <w:szCs w:val="28"/>
          <w:rtl w:val="true"/>
          <w:lang w:bidi="fa-IR"/>
        </w:rPr>
        <w:t>.</w:t>
      </w:r>
      <w:r>
        <w:rPr>
          <w:rStyle w:val="FootnoteAnchor"/>
          <w:rtl w:val="true"/>
        </w:rPr>
        <w:footnoteReference w:id="170"/>
      </w:r>
      <w:bookmarkStart w:id="119" w:name="pg2136_13715"/>
    </w:p>
    <w:p>
      <w:pPr>
        <w:pStyle w:val="BookText"/>
        <w:rPr/>
      </w:pPr>
      <w:bookmarkEnd w:id="119"/>
      <w:r>
        <w:rPr>
          <w:rFonts w:ascii="IRNazanin" w:hAnsi="IRNazanin" w:eastAsia="IRNazanin"/>
          <w:color w:val="111111"/>
          <w:sz w:val="28"/>
          <w:sz w:val="28"/>
          <w:szCs w:val="28"/>
          <w:rtl w:val="true"/>
          <w:lang w:bidi="fa-IR"/>
        </w:rPr>
        <w:t>اين خلوتنشينيها جز براي آن حضرت رخ نداد و علوم پيامبر صلي الله عليه و آله جز نزد او جمع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رسول خدا صلي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مدينةُ اْلعلِم وَ عليٌّ بابُها فَمَنَ اَرادَ الْمَدينهَ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فَلْيأتِها مِن بابِها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من شهر علمم و علي در ورودي آن شهر است هر كسي طالب علم است از در آن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وارد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آنچه از پيامبر ميآموخت، در صحيفهاي يادداشت مي‌كرد كه بعدها به صحيفه علي عليه السلام يا كتاب علي عليه السلام معروف شد و نزد امامان ما بود و عترت آن را به هر كس كه مايل بودند، نشان ميدادند و گاه ميگفتند در كتاب علي عليه السلام چنين است و با آن كتاب براي بعضي از ياران احتجاج مي‌كردند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120" w:name="__RefHeading___Toc143676_3804643083"/>
      <w:bookmarkStart w:id="121" w:name="_Toc46"/>
      <w:bookmarkEnd w:id="120"/>
      <w:r>
        <w:rPr/>
        <w:t>2</w:t>
      </w:r>
      <w:r>
        <w:rPr>
          <w:rtl w:val="true"/>
        </w:rPr>
        <w:t xml:space="preserve">. </w:t>
      </w:r>
      <w:r>
        <w:rPr>
          <w:rtl w:val="true"/>
        </w:rPr>
        <w:t>آيا شيعه پيرو اهل‌بيت عليهم السلام است؟ اگر چنين است، چرا مذهب خود را مذهب جعفري نام نهاده و آن را مذهب اهل‌بيت ندانسته است؟</w:t>
      </w:r>
      <w:bookmarkEnd w:id="12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شيعه پيرو اهل‌بيت عليهم السلام است؟ اگر چنين است، چرا مذهب خود را مذهب جعفري نام نهاده و آن را مذهب اهل‌بيت ندانسته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زمان پديد آمدن مذاهب مختلف فقهي و پايه‌گذاري مذاهب چهارگانه اهل سنت، از اهل‌بيت پيامبر صلي الله عليه و آله ، امام جعفر صادق عليه السلام هم‌عصر آنان بود و مكتب فقهي اهل‌بيت را مطرح و عده‌اي را بر اين اساس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جداسازي مكتب فقهي اهل‌بيت عليهم السلام از ديگر مذاهب، آن را مذهب جعفري در مقابل مذهب حنفي، مالكي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وگرنه امام جعفر بن محمد عليه السلام بارها مي‌فرمود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آنچه من مي‌گويم، از پدرم، از پدرش، علي بن الحسين، از جدّم، حسين و او از حسن و او از پدرش اميرالمؤمنين عليه السلام و او از رسول خدا صلي الله عليه و آله نقل مي‌كند و حديث رسول خدا صلي الله عليه و آله ، گفته خدا تعالي است</w:t>
      </w:r>
      <w:r>
        <w:rPr>
          <w:rFonts w:eastAsia="IRNazanin" w:cs="IRNazanin"/>
          <w:color w:val="111111"/>
          <w:sz w:val="28"/>
          <w:szCs w:val="28"/>
          <w:rtl w:val="true"/>
          <w:lang w:bidi="fa-IR"/>
        </w:rPr>
        <w:t>.</w:t>
      </w:r>
      <w:r>
        <w:rPr>
          <w:rStyle w:val="FootnoteAnchor"/>
          <w:rtl w:val="true"/>
        </w:rPr>
        <w:footnoteReference w:id="173"/>
      </w:r>
      <w:bookmarkStart w:id="122" w:name="pg2136_13716"/>
    </w:p>
    <w:p>
      <w:pPr>
        <w:pStyle w:val="Heading3"/>
        <w:numPr>
          <w:ilvl w:val="2"/>
          <w:numId w:val="1"/>
        </w:numPr>
        <w:rPr/>
      </w:pPr>
      <w:bookmarkStart w:id="123" w:name="__RefHeading___Toc143678_3804643083"/>
      <w:bookmarkStart w:id="124" w:name="_Toc47"/>
      <w:bookmarkEnd w:id="122"/>
      <w:bookmarkEnd w:id="123"/>
      <w:r>
        <w:rPr/>
        <w:t>3</w:t>
      </w:r>
      <w:r>
        <w:rPr>
          <w:rtl w:val="true"/>
        </w:rPr>
        <w:t xml:space="preserve">. </w:t>
      </w:r>
      <w:r>
        <w:rPr>
          <w:rtl w:val="true"/>
        </w:rPr>
        <w:t>آيا عقيده به عصمت اهل‌بيت عليهم السلام غلو است؟</w:t>
      </w:r>
      <w:bookmarkEnd w:id="1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عقيده به عصمت اهل‌بيت عليهم السلام غلو است؟</w:t>
      </w:r>
    </w:p>
    <w:p>
      <w:pPr>
        <w:pStyle w:val="BookText"/>
        <w:rPr/>
      </w:pPr>
      <w:r>
        <w:rPr>
          <w:rFonts w:ascii="IRNazanin" w:hAnsi="IRNazanin" w:eastAsia="IRNazanin"/>
          <w:color w:val="111111"/>
          <w:sz w:val="28"/>
          <w:sz w:val="28"/>
          <w:szCs w:val="28"/>
          <w:rtl w:val="true"/>
          <w:lang w:bidi="fa-IR"/>
        </w:rPr>
        <w:t>از ديگر شبهاتي كه وهابيت به آن دامن مي‌زنند، زير سؤال بردن عصمت امامان شيعه عليهم السلام ، به‌ويژه علي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دعاهاي اهل‌بيت عليهم السلام را كه در آنها از خدا طلب بخشش شده، دليل بر نداشتن عصمت مي‌گيرند و گاهي نيز برخي موضع‌گيري‌هاي آنان را دليل بر معصوم نبودن آنان قرار مي‌دهند و مي‌گويند امام حسن عليه السلام با آنكه اصحابي داشت، صلح كرد و امام حسين عليه السلام با آنكه ياوري نداشت، قيام كرد، پس معلوم مي‌شود كه يكي از آن دو خطا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خطاي هر يك را بپذيريد، او از عصمت خارج مي‌شود بنابراين شيعه در عقيده به عصمت آنان غلو مي‌كند و به راه خطا مي‌رود، زيرا غير از پيامبر صلي الله عليه و آله معصومي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عقيده به عصمت اهل‌بيت پيامبر صلي الله عليه و آله غلو نيست؛ زيرا آيات و روايات متعدد بر عصمت آنان دلالت داشته و با صراحت آنان را به طهارت و پاكي ستوده است كه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يكي از اين آيات است كه خداوند در 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اراده كرده كه پليدي را از شما اهل‌بيت دور و به طور كامل پاكتان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اهل‌بيت به طهارت و پاكي ستوده شده‌اند و در روايات متعدد و معتبر نزد عالمان اهل سنت، رسول خدا صلي الله عليه و آله به معرفي آنان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هنگامي كه ديد عده‌اي درباره علي عليه السلام بدگويي مي‌كنند، برخاست و دوازده ويژگي آن حضرت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واَخذَ رَسولُ الله صلي الله عليه و آله ثَوبَه فَوَضعَه عَلي عَليِّ و فَاطمهَ وَ حسنٍ و َحُسينٍ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رسول خدا صلي الله عليه و آله عباي خود را برروي علي عليه السلام و فاطمه و حسن و حسين عليهم السلام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اراده نموده كه پليدي را از شما اهل‌بيت دور نموده و به‌طور كامل پاكتان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اين روايت معتبر است همان‌طور كه هيثمي از عالمان اهل سنت، در مجمع الزوايد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را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طبراني در كتاب خود آورده‌اند و سند روايت احمد همان سند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ابي بلج فزاري كه او نيز ثقه مي‌باشد، هر چند در او لينت وجود دارد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حاكم نيشابوري نيز پس از نقل اين روايت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صحيح‌السند مي‌باشد،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اين صورت نقل نكرده‌اند</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ابن عباس در روايتي ديگر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ماه شاهد بوديم كه هر روز پنج بار رسول خدا صلي الله عليه و آله به هنگام نمازهاي پنج‌گانه دم در خانه علي عليه السلام مي‌آمد و مي‌گفت سلام و رحمت و بركات خداوند بر شما اهل البيت إِنَّمَا يرِيدُ اللَّهُ لِيذْهِبَ عَنكُمُ الرِّجْسَ أَهْلَ الْبَيتِ وَيطَهِّرَكُمْ تَطْهِيرًا به‌سوي نماز بشتابيد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أم‌سلمه، همسر پيامبر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من نازل شد و در اتاق من هفت نفر بودند، جبرييل و ميكاييل و علي و فاطمه و حسن و حسين عليهم السلام و من دم در اتاق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آله پرسيدم آيا من از اهل‌بيت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انك إلي خير انك من أزواج النبي صلي الله عليه و آله </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عموي ابن حوشب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نزد عايشه رفتيم و درباره علي از وي پرسش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كسي پرسش نموديد كه محبوب‌ترين افراد نزد رسول خدا صلي الله عليه و آله بود و دختر و محبوب‌ترين فرد در پيش رسول خدا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ديدم رسول خدا صلي الله عليه و آله آنان را با حسن و حسين فرا خواند و عباي خود را بر روي آنها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اَهلُ‌بيتي، فأذهبْ عَنهُم الرِّجْسَ وَ طَهِّرهُم تطهيرا؛ بار پروردگارا اينان اهل‌بيت منند رجس و پليدي را از آنان دور نما و به‌طور كامل پاكشان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اهل‌بيت تو نيستم؟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تنحي فإنك علي خير؛ دور شو تو بر خيري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عايشه كلام ديگري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از بنيان‌گذاران مكتب سلفي و پيشواي وهابيان در كتابي كه در رد شيعه نوشته است، مي‌گويد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كسا صحيح است 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ترمذي از ام سلمه نقل كرده‌اند و مسلم نيز در كتاب صحيح خود آن را از عايشه به اين صورت نقل كرده كه عايشه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روزي رسول خدا صلي الله عليه و آله با عبايي نقش‌دار از منزل خارج مي‌شد كه حسن نزد وي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داخل عبا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حسين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نيز به داخل عبا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سپس علي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را نيز زير عبا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در اعتبار اين روايت همين بس كه در صحيح مسلم آمده است</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و برخي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بر صحت اين روايت بين مفسران و اهل حديث اتفاق وجود دارد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ابن حجر هيتمي در صواعق المحرقه كه در رد شيعه نوشته است،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مفسران بر آنند كه اين آيه درباره علي و فاطمه و حسن و حسين عليهم السلام نازل شده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ابن حجر عسقلاني نيز در شرح صحيح بخاري در معناي اهل‌بيت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آيه انما يريدالله به اثبات رسيده كه ام سلمه گفت، هنگامي كه اين آيه نازل شد، پيامبر، فاطمه و علي و حسن و حسين عليهم السلام را فرا خواند و عبايي بر سرشان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ترمذي و ديگران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مرجع اهل‌بيت به خديجه باز مي‌گردد؛ زيرا حسن و حسين از فاطمه و او دختر خديجه است و علي نيز از كودكي در خانه خديجه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دخترش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كه اهل‌بيت پيامبر به خديجه بر مي‌گردد</w:t>
      </w:r>
      <w:r>
        <w:rPr>
          <w:rFonts w:eastAsia="IRNazanin" w:cs="IRNazanin"/>
          <w:color w:val="111111"/>
          <w:sz w:val="28"/>
          <w:szCs w:val="28"/>
          <w:rtl w:val="true"/>
          <w:lang w:bidi="fa-IR"/>
        </w:rPr>
        <w:t>.</w:t>
      </w:r>
      <w:r>
        <w:rPr>
          <w:rStyle w:val="FootnoteAnchor"/>
          <w:rtl w:val="true"/>
        </w:rPr>
        <w:footnoteReference w:id="18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شمس‌الدين محمد ذهبي، از صاحب‌نظران برجسته در علم رجال و حديث، نزد اهل سنت به صراحت مي‌گويد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روايت كه پيامبر عباي خود را بر روي فاطمه و همسر و دو فرزندش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اينان اهل‌بيت من هستند، پليدي را از آنان دور كن و به‌طور كامل پاكشان ساز، صحيح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دليل دوم بر عصمت اهل‌بيت پيامبر صلي الله عليه و آله ، احاديث ثقلين است كه در شبهات پيشين به آن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بر چند مطلب مهم و اساسي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بر عصمت اهل‌بيت پيامبر از هر گمراهي، چرا كه پيامبر تصريح كرد كه اگر كسي به هر دو متمسك شود، هرگز گمراه نخواهد گشت و اين مطلب متفرع بر اين است كه كتاب و عترت، مصون از گمراهي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قرآن نوري است كه ظلمت در آن نيست و حقي است كه باطل به آن راه نمييابد و هدايتي است كه ضلالت ندارد، اهل‌بيت نيز چنينند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عترت را همدوش قرآن كريم قرار داد و تصريح كرد آن دو با همند و تا روز قيامت از يكديگر جدا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 دو با هم مرجع احكام دين و هدايت مردم به‌سوي رضوان الهي هستند و محال است چيزي كه خطا و گمراهي در او راه مييابد، به‌سوي حق هدايت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بر رهبري عترت تا برپايي قيامت؛ زيرا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لَن يَفترِقا حَتي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دليلي است كه بعد از پيامبر، زمين از امامي كه از عترت و هم‌تراز كتاب باشد، خالي نخواهد بود، زيرا اگر كتاب الهي، يعني قرآن باشد، ولي فردي از عترت در جهان زنده نباشد، لازمه‌اش جدايي قرآن از عترت است و لازمه عقيده به چنين چيزي، انكار كلام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شيعه عقيده دارد كه امام زمان عليه السلام هم اكنون زنده است و بقاي جهان، به حيات اين انسان كامل بستگي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برتري عترت از همه مردم بعد از پيامبر اسلام دلالت دارد؛ به همين جهت، امت بايد به آنها و قرآن متمسك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برتر يا هم‌پايه با آنان كسي وجود داشت، حتماً پيامبر به آنها اشاره مي‌كرد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دارد كه همه مردم محتاج آنان هستند، ولي آنان از همه بي‌نيازند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 مردم لازم است كه تابع آنان باشند،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تُقدِّموهما فَتَهلِكوا وَلا تُعلِّموهما فَانَّهما اَعلمُ منكم؛ پس شما از كتاب و عترتم پيشي نگيريد، زيرا هلاك مي‌شويد و به آنان چيزي نياموزيد، زيرا آنان از شما داناترند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دارد كه اهل‌بيت عليهم السلام عالم به جميع كتابند، زيرا اگر جاهل به بعضي از امور قرآني باشند، در همان قسمت از كتاب جدا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متمسك به آن دو از خطا مصون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دارد كه هدايت منحصر در تمسك به آن دو با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 تَمسَّكتُم بِهما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هفتاد و يك فرقه به آن علت گمراه شمرده ميشوند كه به آن دو با هم تمسك نكرده‌اند و فرقه ناجيه گروهي است كه به هر دو با هم تمسك جويد تا اهل نجات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گفته‌اند در دعاهاي آنان اعتراف به گناه و طلب بخشش از خداست، اين كار با عصمت آنان منافاتي ندارد، زيرا رسول خدا صلي الله عليه و آله با آنكه پاك و معصوم بود، استغفار مي‌كرد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لَيُغانُ عَلَي قَلبي فَاَستغفِرُ اللَّه كُلَّ يومٍ سَبعين مرةً؛ به درستي كه خاطراتي در دلم خطور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ممكن است بين من و پروردگارم حجاب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همه روزه هفتاد بار استغفار مي‌كنم</w:t>
      </w:r>
      <w:r>
        <w:rPr>
          <w:rFonts w:eastAsia="IRNazanin" w:cs="IRNazanin"/>
          <w:color w:val="111111"/>
          <w:sz w:val="28"/>
          <w:szCs w:val="28"/>
          <w:rtl w:val="true"/>
          <w:lang w:bidi="fa-IR"/>
        </w:rPr>
        <w:t>».</w:t>
      </w:r>
      <w:r>
        <w:rPr>
          <w:rStyle w:val="FootnoteAnchor"/>
          <w:rtl w:val="true"/>
        </w:rPr>
        <w:footnoteReference w:id="18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مي‌گويند روش امام حسن عليه السلام با امام حسين عليه السلام در برخورد با حاكميت وقت متفاوت بود، در روش آنان اختلافي نيست، بلكه موضع‌گيري </w:t>
      </w:r>
      <w:bookmarkStart w:id="125" w:name="pg2136_13722"/>
    </w:p>
    <w:p>
      <w:pPr>
        <w:pStyle w:val="BookText"/>
        <w:rPr/>
      </w:pPr>
      <w:bookmarkEnd w:id="125"/>
      <w:r>
        <w:rPr>
          <w:rFonts w:ascii="IRNazanin" w:hAnsi="IRNazanin" w:eastAsia="IRNazanin"/>
          <w:color w:val="111111"/>
          <w:sz w:val="28"/>
          <w:sz w:val="28"/>
          <w:szCs w:val="28"/>
          <w:rtl w:val="true"/>
          <w:lang w:bidi="fa-IR"/>
        </w:rPr>
        <w:t>آنان همانند جنگ و صلح‌هايي بوده كه جدشان رسول خدا صلي الله عليه و آله بنا بر مقتضيات زمان با مشركان و اهل كتاب داشته است و گاهي نيز مورد انتقاد برخي اصحاب واقع مي‌شد، مانند صلحي كه در سال هشتم بين مشركين و رسول خدا برقرار شد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126" w:name="__RefHeading___Toc143680_3804643083"/>
      <w:bookmarkStart w:id="127" w:name="_Toc48"/>
      <w:bookmarkEnd w:id="126"/>
      <w:r>
        <w:rPr/>
        <w:t>4</w:t>
      </w:r>
      <w:r>
        <w:rPr>
          <w:rtl w:val="true"/>
        </w:rPr>
        <w:t xml:space="preserve">. </w:t>
      </w:r>
      <w:r>
        <w:rPr>
          <w:rtl w:val="true"/>
        </w:rPr>
        <w:t>آيا آيه تطهير فقط مخصوص چهار نفر از اهل‌بيت پيامبر اكرم صلي الله عليه و آله است؟</w:t>
      </w:r>
      <w:bookmarkEnd w:id="12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آيه تطهير فقط مخصوص چهار نفر از اهل‌بيت پيامبر اكرم صلي الله عليه و آله است؟</w:t>
      </w:r>
    </w:p>
    <w:p>
      <w:pPr>
        <w:pStyle w:val="BookText"/>
        <w:rPr/>
      </w:pPr>
      <w:r>
        <w:rPr>
          <w:rFonts w:ascii="IRNazanin" w:hAnsi="IRNazanin" w:eastAsia="IRNazanin"/>
          <w:color w:val="111111"/>
          <w:sz w:val="28"/>
          <w:sz w:val="28"/>
          <w:szCs w:val="28"/>
          <w:rtl w:val="true"/>
          <w:lang w:bidi="fa-IR"/>
        </w:rPr>
        <w:t>وهابي‌ها مي‌گويند آيه تطهير فقط چهار نفر را پاك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عصمت بقيه امامان خود را چگونه اثبات مي‌كنيد؟</w:t>
      </w:r>
    </w:p>
    <w:p>
      <w:pPr>
        <w:pStyle w:val="BookText"/>
        <w:rPr/>
      </w:pPr>
      <w:r>
        <w:rPr>
          <w:rFonts w:ascii="IRNazanin" w:hAnsi="IRNazanin" w:eastAsia="IRNazanin"/>
          <w:color w:val="111111"/>
          <w:sz w:val="28"/>
          <w:sz w:val="28"/>
          <w:szCs w:val="28"/>
          <w:rtl w:val="true"/>
          <w:lang w:bidi="fa-IR"/>
        </w:rPr>
        <w:t>پاسخ</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دلالت حديث ثقلين كه در پاسخ پيشين گفته شد و همچنين با توجه به پاسخ شبهه بعدي كه درباره خلفاي دوازده‌گانه پيامبر اسلام است، پاسخ اين شبهه روشن مي‌شود، زيرا خلفاي رسول خدا صلي الله عليه و آله دوازده نفرند و آنان يكي از دو يادگار پيامبرند كه از قرآن جدا نمي‌شوند و از جانب ديگر كسي كه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كند، گمراه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افراد همگي بايد پاك و معصوم باشند تا بتوانند از قرآن جدا نشوند و عامل مصون‌ساز از گمراهي ديگران باشند</w:t>
      </w:r>
      <w:r>
        <w:rPr>
          <w:rFonts w:eastAsia="IRNazanin" w:cs="IRNazanin"/>
          <w:color w:val="111111"/>
          <w:sz w:val="28"/>
          <w:szCs w:val="28"/>
          <w:rtl w:val="true"/>
          <w:lang w:bidi="fa-IR"/>
        </w:rPr>
        <w:t xml:space="preserve">. </w:t>
      </w:r>
      <w:bookmarkStart w:id="128" w:name="pg2136_13723"/>
    </w:p>
    <w:p>
      <w:pPr>
        <w:pStyle w:val="BookText"/>
        <w:rPr/>
      </w:pPr>
      <w:bookmarkEnd w:id="128"/>
      <w:r>
        <w:rPr>
          <w:rFonts w:ascii="IRNazanin" w:hAnsi="IRNazanin" w:eastAsia="IRNazanin"/>
          <w:color w:val="111111"/>
          <w:sz w:val="28"/>
          <w:sz w:val="28"/>
          <w:szCs w:val="28"/>
          <w:rtl w:val="true"/>
          <w:lang w:bidi="fa-IR"/>
        </w:rPr>
        <w:t>راه ديگر اثبات عصمت امامان ديگر همين اعتراف شبهه‌گر است؛ زيرا اگر عصمت اين چهار نفر مورد قبول باشد، پس اينان هيچگاه سخن به گزاف نمي‌گويند و از جمله سخنان اينان، بشارت به دوازده امام پاك براي امت از خاندان پيامبر اسلام است كه نه تن از آنان از نسل امام حسين عليه السلام هستند كه مجموع اين روايات در كتاب‌هاي متعدد جمع‌آوري گشته است</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129" w:name="__RefHeading___Toc143682_3804643083"/>
      <w:bookmarkStart w:id="130" w:name="_Toc49"/>
      <w:bookmarkEnd w:id="129"/>
      <w:r>
        <w:rPr/>
        <w:t>5</w:t>
      </w:r>
      <w:r>
        <w:rPr>
          <w:rtl w:val="true"/>
        </w:rPr>
        <w:t xml:space="preserve">. </w:t>
      </w:r>
      <w:r>
        <w:rPr>
          <w:rtl w:val="true"/>
        </w:rPr>
        <w:t>آيا امامان شيعه، خليفه پيامبرند؟ حال آنكه جز دو نفرشان بر مردم حكومت نكردند؟</w:t>
      </w:r>
      <w:bookmarkEnd w:id="13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امامان شيعه، خليفه پيامبرند؟ حال آنكه جز دو نفرشان بر مردم حكومت نكردند؟</w:t>
      </w:r>
    </w:p>
    <w:p>
      <w:pPr>
        <w:pStyle w:val="BookText"/>
        <w:rPr/>
      </w:pPr>
      <w:r>
        <w:rPr>
          <w:rFonts w:ascii="IRNazanin" w:hAnsi="IRNazanin" w:eastAsia="IRNazanin"/>
          <w:color w:val="111111"/>
          <w:sz w:val="28"/>
          <w:sz w:val="28"/>
          <w:szCs w:val="28"/>
          <w:rtl w:val="true"/>
          <w:lang w:bidi="fa-IR"/>
        </w:rPr>
        <w:t>وهابيان سلب قدرت سياسي از اهل‌بيت پيامبر را دليل بر خليفه نبودن آنان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مي‌گويند از بين دوازده امام شيعه، فقط علي عليه السلام و حسن عليه السلام مدت كوتاهي بر مردم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كه شما آنان را خلفاي پيامبر اسلام مي‌ناميد؟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براي پاسخ به اين پرسش توجه به مسئوليت‌ها و اختيارات رسول خدا صلي الله عليه و آله لازم است تا معلوم شود كه خليفه او چه وظايفي بر عهده دارد و آيا امامان شيعه آن وظايف را انجام داده‌اند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تصريح آيات قرآن، پيامبر اكرم صلي الله عليه و آله چندين مسئوليت از جانب خدا داشت كه حاكميت سياسي بر مردم فقط يكي از وظايف رسول خدا صلي الله عليه و آله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مأمور به دريافت و ابلاغ وحي الهي</w:t>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سوي پروردگارت به تو نازل شده است اعلام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وتبيين وحي</w:t>
      </w:r>
    </w:p>
    <w:p>
      <w:pPr>
        <w:pStyle w:val="BookText"/>
        <w:rPr/>
      </w:pPr>
      <w:r>
        <w:rPr>
          <w:rFonts w:ascii="IRNazanin" w:hAnsi="IRNazanin" w:eastAsia="IRNazanin"/>
          <w:color w:val="111111"/>
          <w:sz w:val="28"/>
          <w:sz w:val="28"/>
          <w:szCs w:val="28"/>
          <w:rtl w:val="true"/>
          <w:lang w:bidi="fa-IR"/>
        </w:rPr>
        <w:t xml:space="preserve">و ما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كرديم تا آنچه به‌سوي مردم نازل شده است براي آنها تبيين كني، شايد انديشه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تعليم مردم همراه تزكيه</w:t>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كسي است كه در ميان جمعيت درس نخوانده رسولي از خودشان برانگيخت تا آياتش را بر آنها بخواند، و آنها را پاكيزه كند، و كتاب و حكمت بياموزد، هر چند پيش از آن در گمراهي آشكاري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حكومت</w:t>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 خدا را و اطاعت كنيد پيامبر خدا و صاحبان امر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خداوند در جايي ديگر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نسبت به مؤمنان از خود آنها اولي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كتاب را به حق بر تو فرستاديم تا به آنچه خداوند به تو آموخته، در ميان مردم قضاوت كني و از كساني مباش كه از خائنان حمايت نمايي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مسئوليت‌ها فقط نبوت كه همان دريافت و ابلاغ وحي از جانب خداست، به تصريح خداوند پايان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پدر هيچ‌يك از مردان شما نبود، ولي رسول خدا و خاتم و آخرين پيامبران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وظايف ديگر همچنان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به عقيده شيعه، خليفه و جانشين پيامبر اسلام صلي الله عليه و آله كسي است كه بتواند بقيه وظايف رسول خدا صلي الله عليه و آله را </w:t>
      </w:r>
    </w:p>
    <w:p>
      <w:pPr>
        <w:pStyle w:val="BookText"/>
        <w:rPr/>
      </w:pPr>
      <w:r>
        <w:rPr>
          <w:rFonts w:ascii="IRNazanin" w:hAnsi="IRNazanin" w:eastAsia="IRNazanin"/>
          <w:color w:val="111111"/>
          <w:sz w:val="28"/>
          <w:sz w:val="28"/>
          <w:szCs w:val="28"/>
          <w:rtl w:val="true"/>
          <w:lang w:bidi="fa-IR"/>
        </w:rPr>
        <w:t>به خوبي انجام بدهد و مردم را همه جانبه به‌سوي خدا رهنمون شود و چنين كساني جز همانان كه رسول خدا صلي الله عليه و آله معرفي كرده، نمي‌توانند باشد، همان كساني كه رسول خدا صلي الله عليه و آله بر اساس روايت مشهور خليفتين آنان را يكي از دو خليفه خود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احمد بن حنبل، پيشواي مذهب حنبلي در كتابش از رسول خدا صلي الله عليه و آله روايت كرد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دو خليفه در ميان شما ميگذارم، كتاب خداي عزوجل كه ريسمان محكم آويزان بين زمين و آسمان است و عترتم، اهل‌بيتم و آن دو از يكديگر جدايي ناپذيرند تا اينكه هر دو بر سر حوض كوثر بر من درآيند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جانب ديگر، در روايت متواتر و مورد قبول نزد همه فرق اسلامي، شمار آنان را دوازده نفر معرفي كردند كه محدثان و مورخان و مفسران در كتاب‌هاي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صحيح خود و احمد حنبل در مسند و ديگر نويسندگان كتاب‌هاي حديثي در كتابهاي خود تعداد خلفا را دوازده نفر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جابر بن سمره نقل كرده‌اند كه رسول خدا صلي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هَذا الدِّينُ عَزيزاً مَنيعاً الي اثنيَ عَشَرَ خَليفةٍ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اين دين همواره عزيز و والاست تا دوازده خليفه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ميان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روايتي ديگر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الدّينُ قائماً حَتّي تَقومَ السَّاعَةُ اَو يَكونَ عَليكُم إثنا عَشَرَ خليفة كُلُّهم مِنْ قريش</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همواره استوار است تا قيامت برپا شود يا دوازده خليفه كه همگي از قريش هستند، بر شما حاكم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روايات از روايتهاي معتبر و خدشه‌ناپذير نزد اهل سنت است كه در آن به صراحت خلفاي جانشين پيامبر اسلام را دوازده نفر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تطبيق اين روايات بر اهل‌بيت توسط پيامبر، سخن ابن كثير دمشقي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زيد بن ارقم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رسول خدا صلي الله عليه و آله از حجة الوداع باز ميگشت، در غديرخم فرود آمد و دستور داد تا زير درختان را تميز كردند، سپس به سخنراني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دعوت شدم و اجابت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 چيز گران‌بها بين شما به جاي گذاردم كه هر يك از ديگري بزرگ‌تر است؛ كتاب خدا و عترتم، اهل‌بيتم، پس نيك بنگريد، چگونه از جانبم درباره آن دو برخورد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از همديگر هرگز جدا نميگردند تا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گردند،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مولاي من است و من ولي و سرپرست همه مؤمنان ميباشم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دست علي عليه السلام را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من ولي و سرپرست اويم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دوست بدار كسي را كه او را دوست بدارد و دشمني بدار كسي كه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از زيد پرسيدم آيا تو خودت از رسول خدا صلي الله عليه و آله شنيدي؟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كسي نبود جز اينكه آن را با چشمش ديد و با گوشش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پس از نقل اين روايت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را بدين صورت تنها 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نموده شيخ ما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مي‌گويد اين روايت صحيح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سخن ذهبي كه از بزرگان علم حديث و رجال اهل سنت است و حديث فوق را درست ميداند و ابن كثير دمشقي كه بدون نقد آن را نقل كرده است، شك و شبههاي در صحت اين روايت نميماند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صلي الله عليه و آله از طرفي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خلفاي من دوازده نفرند و از جانب ديگر اهل‌بيت خود را يكي از دو خليفه خود مي‌نامد و در روز غدير، وقتي علي را به خلافت معرفي مي‌كند،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حديث ثقلين را ياد آور مي‌شود تا بنماياند كه علي عليه السلام يكي از دوازده خليفه‌اي است كه او بشارتش را داده است تا يكي از مصاديق خلفاي اثنا عشر را به مردم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اولين آنها اميرالمؤمنين علي عليه السلام و آخرين آنها حضرت مهدي عجل الله تعالي فرجه الشريف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ابن‌كثير دمشقي به آن اعتراف مي‌كند و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وَبَعَثْنَا مِنهُمُ اثْنَي عَشَرَ نَقِيبًا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آنها دوازده رهبر و سرپرست برانگيختيم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بن حنبل از مسروق نقل مي‌كند ما نزد عبدالله بن مسعود قرآن مي‌آموختيم كه مردي از وي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رسول خدا صلي الله عليه و آله پرسيديد كه اين امت صاحب چند خليفه است؟ ابن مسعود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زماني كه وارد عراق شده‌ام، پيش از تو كسي چنين پرسشي را از من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از آن حضرت پرسيديم،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نقباي بني‌اسرائيل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پس از آوردن اين حديث به روايت مسلم اشاره مي‌كند و آنگاه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خلفاي دوازده‌گانه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مهدي كه هم‌نام پيامبر اسلام است و كنيه‌اش، كنيه رسول خدا صلي الله عليه و آله است و جهان را همچنان كه پر از ظلم و ستم شده، از عدل و داد پر مي‌كند و در تورات نيز به حضرت اسماعيل بشارت داده شد كه خداوند از پشت وي دوازده بزرگ را بر مي‌انگيزاند و آنان همين دوازده نفري هستند كه در روايت ابن مسعود و جابر بن سمره ياد شدند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همان خلفايي كه رسول خدا صلي الله عليه و آله درباره آنان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هذا الدين عزيزاً مَنيعاً الي اثني عشر خليفة</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دين همواره عزيز و والاست تا دوازده خليفه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ميان شماست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مي‌گوييم اينان همان كساني هستند كه رسول خدا صلي الله عليه و آله آنان را معرفي كرده و برخي از عالمان اهل سنت، همچون ابن صَبّاغ مالكي و سِبط ابن‌جوزي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كتاب‌هاي خود به معرفي آنان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حمويني</w:t>
      </w:r>
      <w:r>
        <w:rPr>
          <w:rStyle w:val="FootnoteAnchor"/>
          <w:rtl w:val="true"/>
        </w:rPr>
        <w:footnoteReference w:id="195"/>
      </w:r>
      <w:r>
        <w:rPr>
          <w:rFonts w:ascii="Amiri" w:hAnsi="Amiri" w:eastAsia="Amiri" w:cs="Amiri"/>
          <w:color w:val="111111"/>
          <w:sz w:val="28"/>
          <w:sz w:val="28"/>
          <w:szCs w:val="28"/>
          <w:rtl w:val="true"/>
          <w:lang w:bidi="ar-SA"/>
        </w:rPr>
        <w:t>در فرايد السمطين، با سند معتبر از ابن عباس نقل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مردي يهودي به نام نعثل نزد پيامبر آمد و از چيزهاي مختلفي 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پرسش‌ها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پيامبري را وصيي است و پيامبر ما موسي، وصي خود را يوشع بن نون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تو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 خليفه پس از من، علي بن ابي‌طالب و پس از او دو سبط من حسن و حسين و نه تن از نسل حسينند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برايم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حسين عليه السلام درگذشت، فرزندش علي و پس از علي پسرش محمد و پس از او فرزندش جعفر و پس از جعفر فرزندش موسي و پس از او علي و پس از علي فرزندش محمد و پس از او پسرش علي و پس از او پسرش حسن و سپس حجة‌بن الحسن است كه اين دوازده امام به عدد نقباي بني اسراييلند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بر اين اساس، عقيده شيعه تنها عقيده‌اي است كه مبتني بر سخن رسول خدا صلي الله عليه و آله درباره خلفاي دوازده‌گانه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اعترافات بزرگان اهل سنت درباره جلالت قدر امامان شيعه خود بهترين شاهد صدق بر شايستگي آنان بر خلافت و جانشيني پيامبر اسلام صلي الله عليه و آله در جميع شئون است كه در اينجا فقط به آنچه شمس‌الدين ذهبي شافعي از معاصران ابن كثير دراين‌باره گفته بسنده مي‌شود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در هنگام بيان شرح حال حضرت مهدي عجل الله تعالي فرجه الشريف مي‌گويد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منتظر شريف ابوالقاسم محمد بن حسن عسكري فرزند علي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دوازده سروري كه اماميه مدعي عصمت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مولاي ما امام علي از خلفاي راشدين و از كساني است كه شهادت به بهشتي بودنش داده شده است او را خيلي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فرزندش حسن و حسين دو سبط رسول خدا صلي الله عليه و آله و دو سرور جوانان بهشتند كه اگر به خلافت مي‌رسيدند شايسته آن بودند و زين العابدين ارجمند و بلندمرتبه و از بزرگ عالمان عامل كه شايستگي امامت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پسرش ابوجعفر باقر، سيد، امام، فقيه، بوده و شايستگي خلافت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پسرش جعفر صادق بلندمرتبه از پيشوايان علم و دانش كه براي خلافت از ابوجعفر منصور شايسته‌تر بود و فرزندش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بلندمرتبه داراي علومي نيكو كه براي خلافت از هارون شايسته‌تر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علي بن موسي نيز بلند مرتبه و داراي علم و بيان و موقعيت بي‌نظير در پيش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جواد از سروران قومش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فرزندش ملقب به هادي شريف و بزرگوار بود و همچنين است پسر او حسن بن علي عسكري كه رحمت خدا بر همه آنان باد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وقتي رسول خدا صلي الله عليه و آله به صراحت در حديث متواتر خليفتين و ثقلين مورد قبول عالمان اهل سنت، اهل‌بيت خود را يكي از دو خليفه ماندگار پس از خود معرفي مي‌كند و در اين روايت شمار آنان را دوازده نفر مي‌داند و از سويي اين دوازده نفر به اعتراف بزرگان اهل سنت همچون ذهبي از شايستگان براي خلافت بوده‌اند، ديگر اين اشكال پذيرفتني نيست كه چون آنان حاكم نشدند، پس آنان خليفه رسول خدا صلي الله عليه و آله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به خود مسلمانان روزگار خلفا برمي‌گردد كه چرا با آنكه شايستگاني از اهل‌بيت براي حكومت وجود داشت، آنان را رها كرديد و به سراغ ديگران 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روي‌گرداني مردم از آنان به معناي سلب شايستگي از آنان </w:t>
      </w:r>
      <w:bookmarkStart w:id="131" w:name="pg2136_13730"/>
    </w:p>
    <w:p>
      <w:pPr>
        <w:pStyle w:val="BookText"/>
        <w:rPr/>
      </w:pPr>
      <w:bookmarkEnd w:id="131"/>
      <w:r>
        <w:rPr>
          <w:rFonts w:ascii="IRNazanin" w:hAnsi="IRNazanin" w:eastAsia="IRNazanin"/>
          <w:color w:val="111111"/>
          <w:sz w:val="28"/>
          <w:sz w:val="28"/>
          <w:szCs w:val="28"/>
          <w:rtl w:val="true"/>
          <w:lang w:bidi="fa-IR"/>
        </w:rPr>
        <w:t>براي خلافت نمي‌شود و همچنين محروم شدن آنان از بخشي از حقوق خود يعني حاكميت سياسي سبب نشد كه آنان ديگر مسئوليت‌هاي خويش را انجام ندهند و كسي توان برابري با آنان را در صحنه‌هاي علم و عمل نداشت و همه بزرگان اسلام در تمامي مذاهب در همه علوم و معارف دين وامدار علوم آنانند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آري اينان خلفاي رسول خدايند، همانان كه رسول خدا صلي الله عليه و آله نشناختن آنان را مرگ جاهليت برشمرده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از جماعت مسلمانان به اندازه يك وجب دور شود، طوق اسلام را از گردنش بيرون ساخته است، مگر آنكه باز گردد و كسي كه بميرد و امام مسلمانان را نشناسد به مرگ جاهليت مرده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پس سخن ابن‌حجر عسقلاني درست نيست كه خلفاي دوازده‌گانه را شامل چهار نفر از خلفاي راشدين، حسن بن علي، معاويه بن ابوسفيان، يزيد بن معاويه، عبدالله بن زبير، عبدالملك بن مروان، وليد بن عبدالملك، سليمان بن عبدالملك و عمر بن عبدالعزيز</w:t>
      </w:r>
      <w:r>
        <w:rPr>
          <w:rStyle w:val="FootnoteAnchor"/>
          <w:rtl w:val="true"/>
        </w:rPr>
        <w:footnoteReference w:id="200"/>
      </w:r>
      <w:r>
        <w:rPr>
          <w:rFonts w:ascii="Amiri" w:hAnsi="Amiri" w:eastAsia="Amiri" w:cs="Amiri"/>
          <w:color w:val="111111"/>
          <w:sz w:val="28"/>
          <w:sz w:val="28"/>
          <w:szCs w:val="28"/>
          <w:rtl w:val="true"/>
          <w:lang w:bidi="ar-SA"/>
        </w:rPr>
        <w:t>مي‌داند</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43684_3804643083"/>
      <w:bookmarkStart w:id="133" w:name="_Toc50"/>
      <w:bookmarkEnd w:id="132"/>
      <w:r>
        <w:rPr/>
        <w:t>6</w:t>
      </w:r>
      <w:r>
        <w:rPr>
          <w:rtl w:val="true"/>
        </w:rPr>
        <w:t xml:space="preserve">. </w:t>
      </w:r>
      <w:r>
        <w:rPr>
          <w:rtl w:val="true"/>
        </w:rPr>
        <w:t>آيا شيعه به ارتداد همه صحابه جز سه نفر عقيده دارد؟</w:t>
      </w:r>
      <w:bookmarkEnd w:id="13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شيعه به ارتداد همه صحابه جز سه نفر عقيده دارد؟</w:t>
      </w:r>
    </w:p>
    <w:p>
      <w:pPr>
        <w:pStyle w:val="BookText"/>
        <w:rPr/>
      </w:pPr>
      <w:r>
        <w:rPr>
          <w:rFonts w:ascii="IRNazanin" w:hAnsi="IRNazanin" w:eastAsia="IRNazanin"/>
          <w:color w:val="111111"/>
          <w:sz w:val="28"/>
          <w:sz w:val="28"/>
          <w:szCs w:val="28"/>
          <w:rtl w:val="true"/>
          <w:lang w:bidi="fa-IR"/>
        </w:rPr>
        <w:t>وهابيون مي‌گويند در برخي از كتاب‌هاي شيعيان آمده است كه همه اصحاب جز سه نفر مرتد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چگونه با جان‌نثاري آنان در راه خدا پس از پيامبر اسلام صلي الله عليه و آله سازگار است؟ مگر همين اصحاب نبودند كه پس از آن حضرت، دين اسلام را حفظ كردند و به ما رساندند؟</w:t>
      </w:r>
    </w:p>
    <w:p>
      <w:pPr>
        <w:pStyle w:val="BookText"/>
        <w:rPr/>
      </w:pPr>
      <w:r>
        <w:rPr>
          <w:rFonts w:ascii="IRNazanin" w:hAnsi="IRNazanin" w:eastAsia="IRNazanin"/>
          <w:color w:val="111111"/>
          <w:sz w:val="28"/>
          <w:sz w:val="28"/>
          <w:szCs w:val="28"/>
          <w:rtl w:val="true"/>
          <w:lang w:bidi="fa-IR"/>
        </w:rPr>
        <w:t>پاسخ</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ميگويند در برخي كتابهاي شيعه، از ارتداد صحابه سخن به ميان آمده است، بايد سند اين روايات بررسي شود و ديد آيا معتبر است يا نه؟ </w:t>
      </w:r>
    </w:p>
    <w:p>
      <w:pPr>
        <w:pStyle w:val="BookText"/>
        <w:rPr/>
      </w:pPr>
      <w:r>
        <w:rPr>
          <w:rFonts w:ascii="IRNazanin" w:hAnsi="IRNazanin" w:eastAsia="IRNazanin"/>
          <w:color w:val="111111"/>
          <w:sz w:val="28"/>
          <w:sz w:val="28"/>
          <w:szCs w:val="28"/>
          <w:rtl w:val="true"/>
          <w:lang w:bidi="fa-IR"/>
        </w:rPr>
        <w:t>بر فرض صحت، مراد از ارتداد در اين روايات، ارتداد از دين نيست، بلكه برگشت از عهد ولايت و بيعتي است كه در روز عيد غدير در حضور پيامبر اسلام صلي الله عليه و آله با امام علي عليه السلام بسته بودند و ولايت را به وي تبريك گفته بودند، اما پس از رحلت رسول خدا صلي الله عليه و آله اين عهد را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رواياتي كه در كتاب‌هاي معتبر اهل سنت درباره ارتداد صحابه وارد شده، چه توجيهي دارد؟ محمد بن اسماعيل بخاري در كتاب صحيح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معتبرترين كتاب در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آله نقل مي‌كند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از اصحابم وارد ميگردند، ولي آنان را دور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اينها اصحاب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نمي‌داني پس از تو چه كردند، آنان مرتد شده و به قهقرا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روايتي ديگر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زماني فرا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ايستادهام و گروهي بر من وارد ميشوند كه من آنان را ميشناسم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اصحاب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مردي از ميان من و آنان بر ميخيزد و دستور ميدهد برخيزيد و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به‌سوي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چه‌كار كرده‌اند؟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آنان به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و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گروهي ديگر ميآيند كه باز آنان را 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بين من و آنان بر ميخيزد و به آنان ميگويد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به‌سوي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چه بود؟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تو، به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مرتد شدند و از ميان آنان كسي نجات نمي‌يابد، مگر به اندازه شتران گم شده و از قافله عقب مانده</w:t>
      </w:r>
      <w:r>
        <w:rPr>
          <w:rFonts w:eastAsia="IRNazanin" w:cs="IRNazanin"/>
          <w:color w:val="111111"/>
          <w:sz w:val="28"/>
          <w:szCs w:val="28"/>
          <w:rtl w:val="true"/>
          <w:lang w:bidi="fa-IR"/>
        </w:rPr>
        <w:t>.</w:t>
      </w:r>
      <w:r>
        <w:rPr>
          <w:rStyle w:val="FootnoteAnchor"/>
          <w:rtl w:val="true"/>
        </w:rPr>
        <w:footnoteReference w:id="20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بخاري در نقل روايت اشتباه كرده و دروغ گفته يا آنكه راست گفته و اشتباهي در كار نبوده است؟ اگر درست است، مراد از ارتداد اصحاب در اين روايات چيست؟ آن تعداد اندك كه نجات مي‌يابند، چه كساني هستند؟ </w:t>
      </w:r>
      <w:bookmarkStart w:id="134" w:name="pg2136_13732"/>
    </w:p>
    <w:p>
      <w:pPr>
        <w:pStyle w:val="Heading2"/>
        <w:numPr>
          <w:ilvl w:val="1"/>
          <w:numId w:val="1"/>
        </w:numPr>
        <w:rPr/>
      </w:pPr>
      <w:bookmarkStart w:id="135" w:name="__RefHeading___Toc143686_3804643083"/>
      <w:bookmarkStart w:id="136" w:name="_Toc51"/>
      <w:bookmarkEnd w:id="134"/>
      <w:bookmarkEnd w:id="135"/>
      <w:r>
        <w:rPr>
          <w:rtl w:val="true"/>
        </w:rPr>
        <w:t>فصل چهارم</w:t>
      </w:r>
      <w:r>
        <w:rPr>
          <w:rtl w:val="true"/>
        </w:rPr>
        <w:t xml:space="preserve">: </w:t>
      </w:r>
      <w:r>
        <w:rPr>
          <w:rtl w:val="true"/>
        </w:rPr>
        <w:t>شبهه‌هاي تاريخي</w:t>
      </w:r>
      <w:bookmarkEnd w:id="136"/>
    </w:p>
    <w:p>
      <w:pPr>
        <w:pStyle w:val="Heading3"/>
        <w:numPr>
          <w:ilvl w:val="2"/>
          <w:numId w:val="1"/>
        </w:numPr>
        <w:rPr/>
      </w:pPr>
      <w:bookmarkStart w:id="137" w:name="__RefHeading___Toc143688_3804643083"/>
      <w:bookmarkStart w:id="138" w:name="_Toc52"/>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شبهه‌هاي تاريخي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تشيع، ساخته عبدالله بن سبا است كه اولين اختلاف را در جهان اسلام پديد 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خروج امام حسين عليه السلام عليه يزيد براي فسادانگيزي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بر امام حسين عليه السلام لازم نبود كه از اولي‌الامر زمان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يزيد به كشته شدن حسين عليه السلام راضي نبود؟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معاويه، كاتب وحي بوده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شيعيان اصحاب را قبول ندارند و آنان را لعن و نفرين ميكنند؟</w:t>
      </w:r>
    </w:p>
    <w:p>
      <w:pPr>
        <w:pStyle w:val="Heading3"/>
        <w:numPr>
          <w:ilvl w:val="2"/>
          <w:numId w:val="1"/>
        </w:numPr>
        <w:rPr/>
      </w:pPr>
      <w:bookmarkStart w:id="139" w:name="__RefHeading___Toc143690_3804643083"/>
      <w:bookmarkStart w:id="140" w:name="_Toc53"/>
      <w:bookmarkEnd w:id="139"/>
      <w:r>
        <w:rPr/>
        <w:t>1</w:t>
      </w:r>
      <w:r>
        <w:rPr>
          <w:rtl w:val="true"/>
        </w:rPr>
        <w:t xml:space="preserve">. </w:t>
      </w:r>
      <w:r>
        <w:rPr>
          <w:rtl w:val="true"/>
        </w:rPr>
        <w:t>آيا تشيع، ساخته عبدالله بن سبا است كه اولين اختلاف را در جهان اسلام پديد آورد؟</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تشيع، ساخته عبدالله بن سبا است كه اولين اختلاف را در جهان اسلام پديد آورد؟</w:t>
      </w:r>
    </w:p>
    <w:p>
      <w:pPr>
        <w:pStyle w:val="BookText"/>
        <w:rPr/>
      </w:pPr>
      <w:r>
        <w:rPr>
          <w:rFonts w:ascii="IRNazanin" w:hAnsi="IRNazanin" w:eastAsia="IRNazanin"/>
          <w:color w:val="111111"/>
          <w:sz w:val="28"/>
          <w:sz w:val="28"/>
          <w:szCs w:val="28"/>
          <w:rtl w:val="true"/>
          <w:lang w:bidi="fa-IR"/>
        </w:rPr>
        <w:t>وهابيان مي‌گويند اولين كسي كه در جهان اسلام اختلاف ايجاد كرد، عبدالله بن سباي يهودي بود كه شيعه را به طرف‌داري از علي عليه السلام بنا نهاد و مردم را به دور خود جمع كرد و آنان را عليه عثمان شوراند و زمينه قتل وي را فراهم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اينكه تأسيس شيعه را به فردي به نام عبدالله بن سباي يهودي نسبت مي‌دهند، ادعايي بي‌اساس است؛ زيرا عبدالله بن سبا افسانه‌اي بيش نيست و برخي از بزرگان، تخيلي بودن وجود چنين فردي را به اثبات رسانده‌اند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دلايل تاريخي و روايات معتبر در نزد اهل سنت، مؤسس شيعه خود پيامبر بوده است؛ زيرا شيعه به كساني گفته مي‌شود كه خود را پيرو علي عليه السلام مي‌دانند و پيروي از آن حضرت، دستور رسول خدا صلي الله عليه و آله بوده و در كتاب‌هاي اهل سنت، روايات متعددي در فضيلت شيعه از رسول خدا صلي الله عليه و آله نقل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رواياتي كه مفسران آورده‌اند، روايت جابر بن عبدالله انصاري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 رسول خدا صلي الله عليه و آله بوديم كه علي عليه السلام به‌سوي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 روز قيامت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كساني كه ايمان آورده و كارهاي نيك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بهترين آفريدگان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اصحاب هرگاه علي را مي‌ديدند،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آفريدگان، آمد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اينكه وهابيان اولين اختلاف در امت اسلامي را به شيعه نسبت مي‌دهند، تهمت است؛ زيرا عالمان شيعه به پيروي از اهل‌بيت عليهم السلام در طول تاريخ همواره امت اسلامي را به وحدت دعوت كردند و بنابر اعتراف بزرگان اهل سنت، اولين اختلاف توسط غير شيعه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شهرستاني از عالمان اهل سنت درباره اولين اختلاف در اسلام، در كتاب ملل و نحل خود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نزاع و اختلاف بنا به نقل ابوعبدالله محمد بن اسماعيل بخاري به هنگام مرض رسول خدا صلي الله عليه و آله رخ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 با سند خودش از عبدالله بن عباس نقل مي‌كند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بيماري پيامبر صلي الله عليه و آله شدت يافت ـ همان بيماريي كه با آن از دنيا رفت ـ فرمود برايم دوات و قلم بياوريد تا چيزي برايتان بنويسم كه بعد از من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تب عارض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هذيان مي‌گويد كتاب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گفته وي، سر و صدا و دعوا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ناراحت شده و فرمود از نزدم برخيزيد و بيرون برويد ـ </w:t>
      </w:r>
    </w:p>
    <w:p>
      <w:pPr>
        <w:pStyle w:val="BookText"/>
        <w:rPr/>
      </w:pPr>
      <w:r>
        <w:rPr>
          <w:rFonts w:ascii="IRNazanin" w:hAnsi="IRNazanin" w:eastAsia="IRNazanin"/>
          <w:color w:val="111111"/>
          <w:sz w:val="28"/>
          <w:sz w:val="28"/>
          <w:szCs w:val="28"/>
          <w:rtl w:val="true"/>
          <w:lang w:bidi="fa-IR"/>
        </w:rPr>
        <w:t>شايسته نيست احترام مرا نگه نداريد و در نزدم دعوا كنيد ـ به همين جهت ابن عباس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فاجعه از آنجا شروع شد كه به خاطر دعوا و اختلاف نگذاشتند آنچه رسول خدا مي‌خواست، نوشته شود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همچنين مسلم در صحيح اين ماجرا را از سعيد بن جبير چنين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با گريه شديد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چه پنج‌شنبه‌اي بود روزي كه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دوات بياوريد تا چيزي براي شما بنويسم كه پس از آن هرگز گمراه نشويد، اما گفتند رسول خدا صلي الله عليه و آله هذيان مي‌گويد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بنابراين، اولين اختلاف توسط ديگران بنا نهاده شد، ولي چرا نگذاشتند رسول خدا صلي الله عليه و آله آنچه را بنويسد كه از گمراهي امت جلوگيري مي‌كند؟ خدا درباره رسول خدا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ينطِقُ عَنِ الْهَوَي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هيچگاه از روي هواي نفس سخن نمي‌گويد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دستور خداوند را در اطاعت از رسولش ناديده گرفتند، آنجا كه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را پيامبر خدا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مي‌دهد بگيريد و آنچه را كه نهي مي‌كند، رها كنيد و از عدم اطاعت امر خداوند بپرهيزيد كه خداوند سخت‌كيفر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آنكه خداوند مي‌فرمايد</w:t>
      </w:r>
      <w:r>
        <w:rPr>
          <w:rFonts w:eastAsia="Amiri" w:cs="Amiri" w:ascii="Amiri" w:hAnsi="Amiri"/>
          <w:color w:val="111111"/>
          <w:sz w:val="28"/>
          <w:szCs w:val="28"/>
          <w:rtl w:val="true"/>
          <w:lang w:bidi="ar-SA"/>
        </w:rPr>
        <w:t xml:space="preserve">: </w:t>
      </w:r>
      <w:bookmarkStart w:id="141" w:name="pg2136_13735"/>
    </w:p>
    <w:p>
      <w:pPr>
        <w:pStyle w:val="BookText"/>
        <w:rPr/>
      </w:pPr>
      <w:bookmarkEnd w:id="141"/>
      <w:r>
        <w:rPr>
          <w:rFonts w:ascii="Amiri" w:hAnsi="Amiri" w:eastAsia="Amiri" w:cs="Amiri"/>
          <w:color w:val="111111"/>
          <w:sz w:val="28"/>
          <w:sz w:val="28"/>
          <w:szCs w:val="28"/>
          <w:rtl w:val="true"/>
          <w:lang w:bidi="ar-SA"/>
        </w:rPr>
        <w:t>فَلاَ وَرَبِّكَ لاَ يؤْمِنُونَ حَتَّيَ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پروردگارت آنها ايمان نمي‌آورند، مگر آن زماني كه تو را داور اختلافاتشان قرار دهند و بعد از صدور حكم تو هيچ‌گونه ناراحتي و سنگيني از نتيجه آن در دل نداشته باشند و در ظاهر و باطن تسليم حق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وهابيت بايد پاسخ اين چراها را بدهد و همچنين بايد پاسخ‌گو باشد كه چرا بر طبل اختلاف بين مسلمانان مي‌كوبند و ديگر مسلمانان را تكفير مي‌كنند؟ آيا خدا و رسول به آنان چنين دستوري داده يا آنكه از جاي ديگر فرمان مي‌برند</w:t>
      </w:r>
      <w:r>
        <w:rPr>
          <w:rFonts w:eastAsia="IRNazanin" w:cs="IRNazanin"/>
          <w:color w:val="111111"/>
          <w:sz w:val="28"/>
          <w:szCs w:val="28"/>
          <w:rtl w:val="true"/>
          <w:lang w:bidi="fa-IR"/>
        </w:rPr>
        <w:t>.</w:t>
      </w:r>
    </w:p>
    <w:p>
      <w:pPr>
        <w:pStyle w:val="Heading3"/>
        <w:numPr>
          <w:ilvl w:val="2"/>
          <w:numId w:val="1"/>
        </w:numPr>
        <w:rPr/>
      </w:pPr>
      <w:bookmarkStart w:id="142" w:name="__RefHeading___Toc143692_3804643083"/>
      <w:bookmarkStart w:id="143" w:name="_Toc54"/>
      <w:bookmarkEnd w:id="142"/>
      <w:r>
        <w:rPr/>
        <w:t>2</w:t>
      </w:r>
      <w:r>
        <w:rPr>
          <w:rtl w:val="true"/>
        </w:rPr>
        <w:t xml:space="preserve">. </w:t>
      </w:r>
      <w:r>
        <w:rPr>
          <w:rtl w:val="true"/>
        </w:rPr>
        <w:t>آيا خروج امام حسين عليه السلام عليه يزيد براي فسادانگيزي بود؟</w:t>
      </w:r>
      <w:bookmarkEnd w:id="1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خروج امام حسين عليه السلام عليه يزيد براي فسادانگيزي بود؟</w:t>
      </w:r>
    </w:p>
    <w:p>
      <w:pPr>
        <w:pStyle w:val="BookText"/>
        <w:rPr/>
      </w:pPr>
      <w:r>
        <w:rPr>
          <w:rFonts w:ascii="IRNazanin" w:hAnsi="IRNazanin" w:eastAsia="IRNazanin"/>
          <w:color w:val="111111"/>
          <w:sz w:val="28"/>
          <w:sz w:val="28"/>
          <w:szCs w:val="28"/>
          <w:rtl w:val="true"/>
          <w:lang w:bidi="fa-IR"/>
        </w:rPr>
        <w:t>يكي از كارهاي وهابيت به‌ويژه ابن تيميه، دفاع از بني‌اميه به‌ويژه معاويه و يزيد و زير سؤال بردن قيام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كتابي در فضايل معاويه و يزيد نگاشت و براي آنها فضايلي دروغين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خود درباره امام حسين عليه السلام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حسين نه مصلحت دنيايي داشت و نه مصلحت آخرتي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در خروجش عليه يزيد و قتلش فسادي رخ داد كه اگر در شهرش مي‌ماند چنين فسادي رخ نمي‌داد و او در اين كار با دستور رسول خدا مخالفت نموده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پاسخ</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دشمني ابن تيميه نسبت به اهل‌بيت پيامبر اسلام و محبّتي كه نسبت به بني‌اميه دارد، وي را بر آن داشته كه حتي آيات و رواياتي را كه در فضايل امام حسين عليه السلام در كتب معتبر خودشان آمده، نيز ناديده بگيرد و چنين حكم </w:t>
      </w:r>
    </w:p>
    <w:p>
      <w:pPr>
        <w:pStyle w:val="BookText"/>
        <w:rPr/>
      </w:pPr>
      <w:r>
        <w:rPr>
          <w:rFonts w:ascii="IRNazanin" w:hAnsi="IRNazanin" w:eastAsia="IRNazanin"/>
          <w:color w:val="111111"/>
          <w:sz w:val="28"/>
          <w:sz w:val="28"/>
          <w:szCs w:val="28"/>
          <w:rtl w:val="true"/>
          <w:lang w:bidi="fa-IR"/>
        </w:rPr>
        <w:t>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از كساني است كه همه مسلمانان به فرمان خداوند مأمور به دوست داشتن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تفاسير اهل سنت از ابن عباس نقل شده هنگامي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مزدي از شما در برابر رسالتم طلب نمي‌كنم، جز دوستي با خويشاوندان نزديك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نازل شد،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صلي الله عليه و آله اين خويشاني كه موّدت آنان بر ما واجب شده، چه كساني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فاطمه و دو فرزندشان</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همچنين بنا به نقل مفسران اهل سنت رسول خدا صلي الله عليه و آله درباره دوستي امام حسين و برادر و پدر و مادرش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عَلَي حُبِّ آلِ مُحمَّدٍ ماتَ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با دوستداري آل محمد بميرد، شهيد 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مَنْ ماتَ عَلَي حُبِّ آلِ مُحمَّدٍ ماتَ مَغفوراً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با دوستداري آل محمد بميرد، با بخشش گناهان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مَنْ ماتَ عَلَي حُبِّ آلِ محُمدٍ ماتَ تائبا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با دوستداري آل محمد بميرد، توبه‌كار 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مَنْ ماتَ عَلَي حُبّ آلِ مُحمدٍ ماتَ مؤمناً مُستكملَ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با دوستداري آل محمد بميرد، با ايمان كامل مرده 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مَنْ ماتَ عَلَي حُبِّ آلِ مُحمدٍ يَزفُّ اِليَ الْجنةِ كَما تَزفُّ الْعَروسُ اِليَ بَيتِ زوجِها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بدانيد هر كس با دوستداري آل محمد بميرد، او را همانند 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به‌سوي بهشت مي‌برند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مَنْ ماتَ عَلَي حُبّ آلِ مُحمَّدٍ فُتِحَ له في قَبره بابان اِلي الجَنه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هر كس با دوستداري آل محمد بميرد، از قبرش دو در به‌سوي بهشت برايش مي‌گشايند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مَنْ ماتَ عَلَي حُبِّ آل مُحمَّدٍ جَعلَ اللهُ قَبره مزار ملائِكة الرَّحمهِ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با دوستداري آل محمد بميرد، خداوند قبرش را زيارتگاه فرشتگان رحمت قرار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مَنْ ماتَ عَلَي حُبِّ آلِ مُحَّمدٍ ماتَ عَلَي السُّنهِ وَ الْجَماعهِ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كس با دوستداري آل محمد بميرد بر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مَنْ ماتَ عَلَي بُغضِ آلِ مُحمدٍ جاءَ يومَ القيامَةِ مَكتوباً بَينَ عَينَيه آيسٌ مِن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با دشمني آل محمد بميرد، روز قيامت آورده مي‌شود، درحالي‌كه روي پيشاني‌اش نوشته شده است كه از رحمت خدا نصيبي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مَنْ ماتَ عَلَي بُغضِ آلِ مُحمَّدٍ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با دشمني آل محمد بميرد بر كفر 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مَنْ ماَت علي بُغضِ آلِ مُحمَّد لَم يَشُمَّ رائحةَ الْجَنةِ</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هر كس با دشمني آل محمد بميرد، بوي بهشت را نخواهد بوييد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وهابي‌مسلكان مي‌پرسيم آيا امكان دارد پيامبري كه به فرموده خداوند هرگز از روي هوا و هوس سخن نمي‌گويد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ينطِقُ عَنِ الْهَوَي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بي‌جهت اين همه بر حبّ خاندانش تأكيد كند، آن هم كسي كه بعدها ممكن است عليه اولي‌الامر خودش قيام كند و در زمين فساد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آيا امام حسين كه سلام و صلوات خدا بر او باد، همان كسي نيست كه اهل سنت در كتاب‌هاي خود از رسول خدا صلي الله عليه و آله درباره او و برادرش نقل كرده‌اند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اَهلِ الْجنَّةِ؛ حسن و حسين دو سرور جوانان بهشتند</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آيا كسي كه به بيان پيامبر خدا صلي الله عليه و آله ، بهشتي است، براي دنيا و تصاحب قدرت دست به شورش و فساد روي زمين مي‌زند، حال آنكه خداوند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سراي آخرت را تنها براي كساني قرار مي‌دهيم كه اراده برتري‌جويي در زمين و فساد را ندارند و عاقبت نيك براي پرهيزكاران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رسول خدا صلي الله عليه و آله كسي را كه اهل شورش و فساد است، بهشتي مي‌داند و برخلاف قرآن حرف مي‌زند؟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امام حسين همان كسي نيست كه رسول خدا صلي الله عليه و آله درباره‌اش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وَاَنا مِنْ حُسينٍ اَحبَّ اللهُ مَن أحبَّ حُسيناً؛ حسين از من و من از حسينم خدا دوست دارد كسي را كه حسين را دوست بدارد</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ابن تيميه فقط به معناي همين يك حديث پي برده بود، هرگز درباره قيام حسين عليه السلام چنين سخني نمي‌گفت؛ زيرا رسول خدا صلي الله عليه و آله در اين كلام حق مطلب را ادا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از من است تا ميزان پيوند او را به خود نشان دهد، وگرنه همه مي‌دانستند او نوه پيامبر اسلام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حسينم يعني بقاي من و مكتبم به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كسي را كه حسين را دوست بدارد، دوست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قدرت‌طلبي را كه براي كسب </w:t>
      </w:r>
      <w:bookmarkStart w:id="144" w:name="pg2136_13739"/>
    </w:p>
    <w:p>
      <w:pPr>
        <w:pStyle w:val="BookText"/>
        <w:rPr/>
      </w:pPr>
      <w:bookmarkEnd w:id="144"/>
      <w:r>
        <w:rPr>
          <w:rFonts w:ascii="IRNazanin" w:hAnsi="IRNazanin" w:eastAsia="IRNazanin"/>
          <w:color w:val="111111"/>
          <w:sz w:val="28"/>
          <w:sz w:val="28"/>
          <w:szCs w:val="28"/>
          <w:rtl w:val="true"/>
          <w:lang w:bidi="fa-IR"/>
        </w:rPr>
        <w:t>قدرت اقدام به شورش مي‌كند دوست دارد و حال آنكه در قرآنش خبر داده كه مفسدان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فساد در زمين منما كه خدا مفسدان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رسول خدا صلي الله عليه و آله برخلاف قرآن سخن مي‌گويد و شورش‌گر را محبوب خدا مي‌نامد؟</w:t>
      </w:r>
    </w:p>
    <w:p>
      <w:pPr>
        <w:pStyle w:val="Heading3"/>
        <w:numPr>
          <w:ilvl w:val="2"/>
          <w:numId w:val="1"/>
        </w:numPr>
        <w:rPr/>
      </w:pPr>
      <w:bookmarkStart w:id="145" w:name="__RefHeading___Toc143694_3804643083"/>
      <w:bookmarkStart w:id="146" w:name="_Toc55"/>
      <w:bookmarkEnd w:id="145"/>
      <w:r>
        <w:rPr/>
        <w:t>3</w:t>
      </w:r>
      <w:r>
        <w:rPr>
          <w:rtl w:val="true"/>
        </w:rPr>
        <w:t xml:space="preserve">. </w:t>
      </w:r>
      <w:r>
        <w:rPr>
          <w:rtl w:val="true"/>
        </w:rPr>
        <w:t xml:space="preserve">آيا بر امام حسين عليه السلام لازم نبود كه از اولي‌الامر زمان خود </w:t>
      </w:r>
      <w:r>
        <w:rPr>
          <w:rtl w:val="true"/>
        </w:rPr>
        <w:t>(</w:t>
      </w:r>
      <w:r>
        <w:rPr>
          <w:rtl w:val="true"/>
        </w:rPr>
        <w:t>يزيد</w:t>
      </w:r>
      <w:r>
        <w:rPr>
          <w:rtl w:val="true"/>
        </w:rPr>
        <w:t xml:space="preserve">) </w:t>
      </w:r>
      <w:r>
        <w:rPr>
          <w:rtl w:val="true"/>
        </w:rPr>
        <w:t>اطاعت كند؟</w:t>
      </w:r>
      <w:bookmarkEnd w:id="1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بر امام حسين عليه السلام لازم نبود كه از اولي‌الامر زمان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كند؟</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حسين عليه السلام لازم بود از اولي‌الامر خود اطاعت كند؛ زيرا عمر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فَاَطِعْ الاِمامَ وَانْ كانَ عَبداً حَبشّياً اِنْ ضَربَك فَاصْبِر وَ اِن اَمرَك بِاَمرٍ فَاصْبر وَ انْ حَرَمك فَاصْبِر وَ انْ ظَلمَك فَاصْبِر وَاِنْ اَمرَك بِامرٍ يَنْقُص دينَك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وَطاعة، دَمي دونَ دِيني</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امامت اطاعت كن، هر چند غلام حبشي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زد، صبر كن و اگر به تو فرمان به انجام كاري داد، صبر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از حقوقت محروم كرد، صبر كن و اگر به تو ظلم كرد، باز صبر كن و اگر تو را به چيزي دستور داد كه سبب خدشه در دينت مي‌شود، اطاعت كن و بگو به روي چشم، خونم فداي دينم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 اين سخن از خليفه دوم است، نه رسول خدا صلي الله عليه و آله و بنا بر گفته پيشوايان همه مذاهب اسلامي، سنت پيامبر اسلام صلي الله عليه و آله براي ما حجت است، نه سنت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سخن برخلاف دستور خداوند است كه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تَرْكَنُواْ إِلَي الَّذِينَ ظَلَمُواْ فَتَمَسَّكُمُ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تكيه بر ظالمان نكنيد كه موجب مي‌شود آتش، شما را فرو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وقتي اعتماد بر ظالمان چنين عقوبتي دارد، آيا ممكن است خداوند اجازه اطاعت از آنان را بدهد؟</w:t>
      </w:r>
    </w:p>
    <w:p>
      <w:pPr>
        <w:pStyle w:val="BookText"/>
        <w:rPr/>
      </w:pPr>
      <w:r>
        <w:rPr>
          <w:rFonts w:ascii="IRNazanin" w:hAnsi="IRNazanin" w:eastAsia="IRNazanin"/>
          <w:color w:val="111111"/>
          <w:sz w:val="28"/>
          <w:sz w:val="28"/>
          <w:szCs w:val="28"/>
          <w:rtl w:val="true"/>
          <w:lang w:bidi="fa-IR"/>
        </w:rPr>
        <w:t>امام حسين عليه السلام در مخالفت با ظلم ظالم پيرو وصيت پدرش بود كه در واپسين روزهاي عمرش به فرزندان و شيعيانش دستور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كُونا لِلظّالم خَصْما وَلِلْمَظلومِ عَوْنا اوُصيكُما وَجَميعَ وُلدي وَمَنْ بَلَغَه كتابي</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به شما دو 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فرزندانم و به كساني كه اين نوشته‌ام به دست او مي‌رسد، وصيت مي‌كنم كه دشمن ظالم و ياور مظلوم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جهت، امام حسين عليه السلام هنگامي كه خواست عليه يزيد قيام كند، در وصيت‌نامه‌اي كه در مدينه به برادرش، محمد حنفيه داد،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براي خودخواهي و خوش‌گذراني و فسادگري و ستم‌گري از مدينه خارج نشدم، بلكه خروجم براي امر به معروف و نهي از منكر مي‌باشد و مي‌خواهم امت جدم را اصلاح نمايم و به سيره و روش جدم و پدرم رفتار نمايم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سخن زيباي ديگري، با استناد به كلام جدش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شما مي‌دانيد كه رسول خدا صلي الله عليه و آله در زمان حياتش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سلطان ستم‌گري را ببيند كه حرام خدا را حلال نموده و عهد خدا را ترك كرده و با سنت رسول الله صلي الله عليه و آله به مخالفت برخاسته و در ميان مردم به گناه و تجاوز به حقوق آنان روي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ضد آن سلطان با گفتار و رفتارش به مخالفت برنخيزد، حق خداوند است كه او را با همان ستم‌گر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همچنين مي‌دانيد كه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شيطان را برگزيده و از اطاعت خداي رحمان روي برگردانده و به فساد و تباهي روي آورده و اجراي حدود الهي را تعطيل نموده‌اند و بيت‌المال را تاراج كردند و حلال الهي را حرام و حرام الهي را حلال نمودند </w:t>
      </w:r>
      <w:bookmarkStart w:id="147" w:name="pg2136_13741"/>
    </w:p>
    <w:p>
      <w:pPr>
        <w:pStyle w:val="BookText"/>
        <w:rPr/>
      </w:pPr>
      <w:bookmarkEnd w:id="147"/>
      <w:r>
        <w:rPr>
          <w:rFonts w:ascii="Amiri" w:hAnsi="Amiri" w:eastAsia="Amiri" w:cs="Amiri"/>
          <w:color w:val="111111"/>
          <w:sz w:val="28"/>
          <w:sz w:val="28"/>
          <w:szCs w:val="28"/>
          <w:rtl w:val="true"/>
          <w:lang w:bidi="ar-SA"/>
        </w:rPr>
        <w:t>و من امروز به جهت خويشاوندي با رسول خدا صلي الله عليه و آله سزاوار به اين اقدام عليه آنانم</w:t>
      </w:r>
      <w:r>
        <w:rPr>
          <w:rFonts w:eastAsia="Amiri" w:cs="Amiri" w:ascii="Amiri" w:hAnsi="Amiri"/>
          <w:color w:val="111111"/>
          <w:sz w:val="28"/>
          <w:szCs w:val="28"/>
          <w:rtl w:val="true"/>
          <w:lang w:bidi="ar-SA"/>
        </w:rPr>
        <w:t>.</w:t>
      </w:r>
      <w:r>
        <w:rPr>
          <w:rStyle w:val="FootnoteAnchor"/>
          <w:rtl w:val="true"/>
        </w:rPr>
        <w:footnoteReference w:id="215"/>
      </w:r>
    </w:p>
    <w:p>
      <w:pPr>
        <w:pStyle w:val="Heading3"/>
        <w:numPr>
          <w:ilvl w:val="2"/>
          <w:numId w:val="1"/>
        </w:numPr>
        <w:rPr/>
      </w:pPr>
      <w:bookmarkStart w:id="148" w:name="__RefHeading___Toc143696_3804643083"/>
      <w:bookmarkStart w:id="149" w:name="_Toc56"/>
      <w:bookmarkEnd w:id="148"/>
      <w:r>
        <w:rPr/>
        <w:t>4</w:t>
      </w:r>
      <w:r>
        <w:rPr>
          <w:rtl w:val="true"/>
        </w:rPr>
        <w:t xml:space="preserve">. </w:t>
      </w:r>
      <w:r>
        <w:rPr>
          <w:rtl w:val="true"/>
        </w:rPr>
        <w:t>آيا يزيد به كشته شدن حسين عليه السلام راضي نبود؟</w:t>
      </w:r>
      <w:bookmarkEnd w:id="14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يزيد به كشته شدن حسين عليه السلام راضي نبود؟</w:t>
      </w:r>
    </w:p>
    <w:p>
      <w:pPr>
        <w:pStyle w:val="BookText"/>
        <w:rPr/>
      </w:pPr>
      <w:r>
        <w:rPr>
          <w:rFonts w:ascii="IRNazanin" w:hAnsi="IRNazanin" w:eastAsia="IRNazanin"/>
          <w:color w:val="111111"/>
          <w:sz w:val="28"/>
          <w:sz w:val="28"/>
          <w:szCs w:val="28"/>
          <w:rtl w:val="true"/>
          <w:lang w:bidi="fa-IR"/>
        </w:rPr>
        <w:t>يكي ديگر از كارهاي سلفيون، به‌ويژه ابن تيميه، انكار حقايق مسلّم تاريخي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ستم‌هاي يزيد و پدرش را منكر است وحتي به اسارت رفتن اهل‌بيت امام حسين عليه السلام را انكار كرده</w:t>
      </w:r>
      <w:r>
        <w:rPr>
          <w:rStyle w:val="FootnoteAnchor"/>
          <w:rtl w:val="true"/>
        </w:rPr>
        <w:footnoteReference w:id="216"/>
      </w:r>
      <w:r>
        <w:rPr>
          <w:rFonts w:ascii="Amiri" w:hAnsi="Amiri" w:eastAsia="Amiri" w:cs="Amiri"/>
          <w:color w:val="111111"/>
          <w:sz w:val="28"/>
          <w:sz w:val="28"/>
          <w:szCs w:val="28"/>
          <w:rtl w:val="true"/>
          <w:lang w:bidi="ar-SA"/>
        </w:rPr>
        <w:t>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به كشتن حسين راضي نبود و حتي از اين امر اظهار نارضايتي كرد</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ابن تيميه در حالي اين سخنان را در دفاع از يزيد مي‌گويد كه وي بنا به نقل مورخين بيش از سه سال حكومت نكرد و در اين سه سال سه جنايت بزرگ را مرتكب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حكومت خود، سرور جوانان بهشت را به شهادت رساند و وقتي خاندان رسول خدا صلي الله عليه و آله را پيش او به اسارت بردند، با زدن چوب بر دندان‌هاي مبارك سر بريده از روي غرور منكر دين شد و كفر خود را ظاهر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بِالْمُلكِ فَلاَ</w:t>
      </w:r>
    </w:p>
    <w:p>
      <w:pPr>
        <w:pStyle w:val="BookText"/>
        <w:rPr/>
      </w:pPr>
      <w:r>
        <w:rPr>
          <w:rFonts w:ascii="Amiri" w:hAnsi="Amiri" w:eastAsia="Amiri" w:cs="Amiri"/>
          <w:color w:val="111111"/>
          <w:sz w:val="28"/>
          <w:sz w:val="28"/>
          <w:szCs w:val="28"/>
          <w:rtl w:val="true"/>
          <w:lang w:bidi="ar-SA"/>
        </w:rPr>
        <w:t>خَبَرٌ جاءَ وَ لا وَحْيٌ نَزَل‌</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با فرمانروايي بازي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خبري آمد و نه وحيي نازل شد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دوم، شهر مدينه را به خاك و خون كشيد و لشكريانش جناياتي مرتكب شدند كه مسلمان از گفتنش شرم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پي بردن به اين جنايات مي‌توان به كتاب البدايه و النهايه نوشته ابن كثير دمشقي، شاگرد ابن </w:t>
      </w:r>
    </w:p>
    <w:p>
      <w:pPr>
        <w:pStyle w:val="BookText"/>
        <w:rPr/>
      </w:pPr>
      <w:r>
        <w:rPr>
          <w:rFonts w:ascii="IRNazanin" w:hAnsi="IRNazanin" w:eastAsia="IRNazanin"/>
          <w:color w:val="111111"/>
          <w:sz w:val="28"/>
          <w:sz w:val="28"/>
          <w:szCs w:val="28"/>
          <w:rtl w:val="true"/>
          <w:lang w:bidi="fa-IR"/>
        </w:rPr>
        <w:t>تيميه كه وهابيت به سخنانش اعتماد مي‌كنند،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 در شهري كه پيامبر اسلام صلي الله عليه و آله بنا به نقل اهل سنت درباره‌اش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اَخافَ اَهلَ المدينِه اَخافَهُ اللهُ عزوجلَّ وَعَلَيهِ لَعنة اللهِ وَالملائكةُ وَالنّاسُ اجَمعين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كسي كه مردم مدينه را ترسان سازد، خدا او را بترساند و لعنت خدا و ملائكه و همه مردم بر او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سال سوم حكومت خود، لشكري براي شكست دادن عبدالله بن زبير فرستاد كه به مكه پناهنده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كعبه را به منجنيق بستند و ويران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حالي منكر بديهيات تاريخي است كه در نقطه مقابل او علماي اهل سنت پيش و پس از او نظر ديگري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بر شمردن جنايت يزيد بن معاويه درباره امام حسين عليه السلام و اهل‌بيت او و جنايات ديگرش به شدت وي را سرزنش كرده و مستحق لعن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تفتازاني از متكلمان برجسته اهل سنت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اين است كه رضايت يزيد به قتل حسين عليه السلام و خوش‌حالي او از اين امر و اهانت به اهل‌بيت رسول خدا صلي الله عليه و آله از جمله متواترات است و ما در كفر او شكي نداريم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خدا بر او و بر انصار و اعوانش باد</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جاحظ مي‌گويد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جنايت‌هايي كه يزيد مرتكب آن شد، از قبيل كشتن حسين، به اسارت بردن اهل‌بيتش، چوب زدن به دندان‌ها و سر مبارك حضرت، ترساندن اهل مدينه و خراب كردن كعبه، همگي بر قساوت و غلظت و نفاق و خروج از ايمان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فاسق و ملعون است و هر كس كه از دشنام دادن ملعون </w:t>
      </w:r>
      <w:bookmarkStart w:id="150" w:name="pg2136_13743"/>
    </w:p>
    <w:p>
      <w:pPr>
        <w:pStyle w:val="BookText"/>
        <w:rPr/>
      </w:pPr>
      <w:bookmarkEnd w:id="150"/>
      <w:r>
        <w:rPr>
          <w:rFonts w:ascii="IRNazanin" w:hAnsi="IRNazanin" w:eastAsia="IRNazanin"/>
          <w:color w:val="111111"/>
          <w:sz w:val="28"/>
          <w:sz w:val="28"/>
          <w:szCs w:val="28"/>
          <w:rtl w:val="true"/>
          <w:lang w:bidi="fa-IR"/>
        </w:rPr>
        <w:t>جلوگيري كند، خودش ملعون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آلوسي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با اين كارش معصيت نكرده است و لعنش جايز نيست، بايد در شمار انصار يزيد قرار گيرد</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151" w:name="__RefHeading___Toc143698_3804643083"/>
      <w:bookmarkStart w:id="152" w:name="_Toc57"/>
      <w:bookmarkEnd w:id="151"/>
      <w:r>
        <w:rPr/>
        <w:t>5</w:t>
      </w:r>
      <w:r>
        <w:rPr>
          <w:rtl w:val="true"/>
        </w:rPr>
        <w:t xml:space="preserve">. </w:t>
      </w:r>
      <w:r>
        <w:rPr>
          <w:rtl w:val="true"/>
        </w:rPr>
        <w:t>آيا معاويه، كاتب وحي بوده است؟</w:t>
      </w:r>
      <w:bookmarkEnd w:id="15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معاويه، كاتب وحي بوده است؟</w:t>
      </w:r>
    </w:p>
    <w:p>
      <w:pPr>
        <w:pStyle w:val="BookText"/>
        <w:rPr/>
      </w:pPr>
      <w:r>
        <w:rPr>
          <w:rFonts w:ascii="IRNazanin" w:hAnsi="IRNazanin" w:eastAsia="IRNazanin"/>
          <w:color w:val="111111"/>
          <w:sz w:val="28"/>
          <w:sz w:val="28"/>
          <w:szCs w:val="28"/>
          <w:rtl w:val="true"/>
          <w:lang w:bidi="fa-IR"/>
        </w:rPr>
        <w:t>وهابيان لعن كردن معاويه را جايز نمي‌دانند و مي‌گويند معاويه از اصحاب پيامبر و كاتب وحي بوده است و لعن چنين كسي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كساني را كه غير خدا را مي‌خوانند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 و مشركان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دشنام ندهيد، مبادا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روي ظلم و جهل، خدا را دشنام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اينكه مي‌گويند معاويه از كاتبان وحي بود، درست نيست؛ زيرا وي كاتب وحي نبود، بلكه بنا بر نقل ذهبي از ابوالحسن كوفي، وي تنها نويسنده برخي نامههاي حضرت پيامبر بود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ابن عبدربه اندلسي نيز ميگويد معاويه و خالد بن سعيد نامههاي معمولي را مينوشتند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معاويه نه تنها كاتب وحي نبود، بلكه هيچ فضيلتي نيز در اسلام براي او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از اسحاق بن راهويه نقل مي‌كند كه هيچ روايتي از پيامبر اسلام درباره فضايل معاويه صحيح نيست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نسائي، نويسنده كتاب سنن كه در نزد اهل سنت معروف و معتبر است، همين عقيده را دارد؛ زيرا وقتي اهل دمشق از نسائي خواستند كه در مدح </w:t>
      </w:r>
    </w:p>
    <w:p>
      <w:pPr>
        <w:pStyle w:val="BookText"/>
        <w:rPr/>
      </w:pPr>
      <w:r>
        <w:rPr>
          <w:rFonts w:ascii="IRNazanin" w:hAnsi="IRNazanin" w:eastAsia="IRNazanin"/>
          <w:color w:val="111111"/>
          <w:sz w:val="28"/>
          <w:sz w:val="28"/>
          <w:szCs w:val="28"/>
          <w:rtl w:val="true"/>
          <w:lang w:bidi="fa-IR"/>
        </w:rPr>
        <w:t>معاويه حديثي نقل كند،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چيز در فضيلت او نقل كنم؟ جز اينكه پيامبر اسلام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شكمش را سير نكند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حسن بصري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چهار خصلت داشت كه اگر يكي از آنها را مي‌داشت، براي هلاك و تبه‌كاري و گناه او كافي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شمشير بر اين امت كشيد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مشورت مسلمين ربود و حال اينكه بقيه ياران پيغمبر هنوز زنده و اهل فضل و تقوا ميان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اينكه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دائم‌الخمر بود، به ولايت عهدي و خلافت مسلمين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هم باده‌گسار و هم ديباپوش و هم تنبورزن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اينكه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برادر خود نمود و حال اينكه پيغمبر فرموده فرزند براي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زناكار جز سنگ بهره‌اي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قتل حجر و ياران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مي‌گويند سبّ و لعن، حرام است، آيا اين كار براي همه زشت و ناپسند است يا فقط براي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همه حرام است، چرا معاويه اين سنت حرام را پايه‌گذاري كرد؟ در كتاب‌هاي معتبر اهل سنت آمده كه معاويه اولين كسي بود كه سب و لعن اميرالمؤمنين علي عليه السلام را مرسوم كرد و دستور داد آن حضرت را بر سر منبرها لعن و نفرين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ناپسند او بيش از صد سال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حتي به اصحابي كه اين كار را نميكردند، اعتراض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صحيح مسلم، در روايتي آمده كه معاويه به سعد وقاص گفت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چيز مانع تو از سب علي است؟ وي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سه سخن از رسول خدا صلي الله عليه و آله كه هرگاه به ياد مي‌آورم، هرگز نمي‌توانم او را سب نمايم؛ زيرا اگر يكي از آن سخنان درباره من بود، از شتران سرخ موي ارزشش برايم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رسول خدا صلي الله عليه و آله در يكي از جنگ‌ها علي را جانشين خود در شهر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رسول خدا صلي الله عليه و آله آيا مرا در </w:t>
      </w:r>
    </w:p>
    <w:p>
      <w:pPr>
        <w:pStyle w:val="BookText"/>
        <w:rPr/>
      </w:pPr>
      <w:r>
        <w:rPr>
          <w:rFonts w:ascii="IRNazanin" w:hAnsi="IRNazanin" w:eastAsia="IRNazanin"/>
          <w:color w:val="111111"/>
          <w:sz w:val="28"/>
          <w:sz w:val="28"/>
          <w:szCs w:val="28"/>
          <w:rtl w:val="true"/>
          <w:lang w:bidi="fa-IR"/>
        </w:rPr>
        <w:t>پيش زن‌ها و بچه‌ها به جا مي‌گذاري ؟ شنيدم كه رسول خدا صلي الله عليه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راضي نمي‌شوي كه برايم همچون هارون نسبت به موسي باشي، الا اينكه بعد از من نبوتي نيست و همچنين از رسول خدا صلي الله عليه و آله در جنگ خيبر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جنگ را به كسي مي‌سپارم كه خدا و رسولش را دوست دارد و خدا و رسول نيز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گردن‌هاي خود را دراز كرديم تا ما را ببيند و انتخاب كند، اما او گفت علي را برايم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درحالي‌كه چشمانش درد داشت،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آب دهانش را بر چشمان علي ماليد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پرچم را به دست او داد و خداوند او را پيروزي داد و همچنين هنگامي كه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فرزندان خود را دعوت كنيم، شما هم فرزندان خود را، ما زنان خويش را دعوت نماييم، شما هم زنان خود را، ما از نفوس خود دعوت كنيم، شما هم از نفوس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درباره مباهله با مسيحيان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صلي الله عليه و آله ، علي و فاطمه و حسن و حسين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اينان اهل منند</w:t>
      </w:r>
      <w:r>
        <w:rPr>
          <w:rFonts w:eastAsia="IRNazanin" w:cs="IRNazanin"/>
          <w:color w:val="111111"/>
          <w:sz w:val="28"/>
          <w:szCs w:val="28"/>
          <w:rtl w:val="true"/>
          <w:lang w:bidi="fa-IR"/>
        </w:rPr>
        <w:t>.</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همين دليل من علي را سب و لعن نمي‌كنم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وهابيان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اجتهاد كرد و در اجتهادش در لعن و سب علي عليه السلام خطا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روايات خودمان داريم كه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اجتهاد كند و به درستي اجتهاد كند، دو اجر دارد و اگر خطا كند، يك پاداش دارد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آيا اجتهاد اصول و ضوابطي دارد يا ندارد؟</w:t>
      </w:r>
    </w:p>
    <w:p>
      <w:pPr>
        <w:pStyle w:val="BookText"/>
        <w:rPr/>
      </w:pPr>
      <w:r>
        <w:rPr>
          <w:rFonts w:ascii="Amiri" w:hAnsi="Amiri" w:eastAsia="Amiri" w:cs="Amiri"/>
          <w:color w:val="111111"/>
          <w:sz w:val="28"/>
          <w:sz w:val="28"/>
          <w:szCs w:val="28"/>
          <w:rtl w:val="true"/>
          <w:lang w:bidi="ar-SA"/>
        </w:rPr>
        <w:t>كتاب و سنت منابعي است كه همه مذاهب اسلامي، از جمله حنفي، مالكي، حنبلي و شافعي، روي آن اتفاق دارند كه اجتهاد بايد بر اساس آن دو باشد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كجاي قرآن و سنت آمده كه سب و لعن بر اميرالمؤمنين، برادر رسول خدا صلي الله عليه و آله جايز است؟ اگر اجتهاد مورد ادعاي معاويه را بپذيريم، سب و لعني </w:t>
      </w:r>
    </w:p>
    <w:p>
      <w:pPr>
        <w:pStyle w:val="BookText"/>
        <w:rPr/>
      </w:pPr>
      <w:r>
        <w:rPr>
          <w:rFonts w:ascii="IRNazanin" w:hAnsi="IRNazanin" w:eastAsia="IRNazanin"/>
          <w:color w:val="111111"/>
          <w:sz w:val="28"/>
          <w:sz w:val="28"/>
          <w:szCs w:val="28"/>
          <w:rtl w:val="true"/>
          <w:lang w:bidi="fa-IR"/>
        </w:rPr>
        <w:t>كه توسط برخي شيعيان شنيده ميشود، بر اساس اجتهاد است؛ چون شيعيان راه اجتهاد را باز ميدانند؛ حال اگر مجتهدي، لعن معاويه را جايز بداند، بر مقلدينش چنين چيزي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مجتهد بنا بر روايت اهل سنت اگر خطا كرده باشد، اشكالي بر او نيست و او يك پاداش نيز نزد خدا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طرفي خداوند ظالمين را لعن مي‌كند و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لَعْنَةُ اللّهِ عَلَي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كه لعنت خداوند بر ستم‌كاران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ظالم بود؛ زيرا با آنكه همه مسلمانان در مدينه با علي عليه السلام بيعت كرده بودند، فقط معاويه كه يكي از استانداران علي عليه السلام به شمار مي‌آمد، سر به طغيان برداشت و عليه اولي‌الامر زمانش، اميرالمؤمنين خروج كرد و دستور خداوند در چنين حالتي جنگ با طغيان‌گر است؛ زيرا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 طايفه از مسلمانان با هم به جنگ و نزاع بپردازند، بين آنها صلح و آشتي برقرار كنيد و اگر يكي از آن دو گروه به ديگري تجاوز كند، با طايفه ظالم مقابله و جنگ كنيد تا به امر خداوند تسليم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همه لازم بود، علي عليه السلام را ياري دهند و ستم‌گر را نابود سازند؛ زيرا بنا به گفته ابن كثير در تفسيرش، نصب دو امام يا بيشتر در روي زمين جايز نيست، چون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جاءكم و امركم جميع يريد ان يفرق بينكم فاقتلوه كائنا من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عقيده جمهور علماست و بر اين مطلب عدهاي از جمله امام الحرمين، ادعاي اجماع كرده‌اند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صحيح مسلم نيز از ابوسعيد خدري نقل شده كه گفت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بُويعَ لِخليفَتينِ فَاقْتُلوا الآخَرَ منهما؛ هرگاه براي دو خليفه بيعت گرفته شود، دومي آنها را بكشيد</w:t>
      </w:r>
      <w:r>
        <w:rPr>
          <w:rFonts w:eastAsia="IRNazanin" w:cs="IRNazanin"/>
          <w:color w:val="111111"/>
          <w:sz w:val="28"/>
          <w:szCs w:val="28"/>
          <w:rtl w:val="true"/>
          <w:lang w:bidi="fa-IR"/>
        </w:rPr>
        <w:t>».</w:t>
      </w:r>
      <w:r>
        <w:rPr>
          <w:rStyle w:val="FootnoteAnchor"/>
          <w:rtl w:val="true"/>
        </w:rPr>
        <w:footnoteReference w:id="230"/>
      </w:r>
      <w:bookmarkStart w:id="153" w:name="pg2136_13747"/>
    </w:p>
    <w:p>
      <w:pPr>
        <w:pStyle w:val="Heading3"/>
        <w:numPr>
          <w:ilvl w:val="2"/>
          <w:numId w:val="1"/>
        </w:numPr>
        <w:rPr/>
      </w:pPr>
      <w:bookmarkStart w:id="154" w:name="__RefHeading___Toc143700_3804643083"/>
      <w:bookmarkStart w:id="155" w:name="_Toc58"/>
      <w:bookmarkEnd w:id="153"/>
      <w:bookmarkEnd w:id="154"/>
      <w:r>
        <w:rPr/>
        <w:t>6</w:t>
      </w:r>
      <w:r>
        <w:rPr>
          <w:rtl w:val="true"/>
        </w:rPr>
        <w:t xml:space="preserve">. </w:t>
      </w:r>
      <w:r>
        <w:rPr>
          <w:rtl w:val="true"/>
        </w:rPr>
        <w:t>آيا شيعيان اصحاب را قبول ندارند و آنان را لعن و نفرين ميكنند؟</w:t>
      </w:r>
      <w:bookmarkEnd w:id="15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شيعيان اصحاب را قبول ندارند و آنان را لعن و نفرين ميكنند؟</w:t>
      </w:r>
    </w:p>
    <w:p>
      <w:pPr>
        <w:pStyle w:val="BookText"/>
        <w:rPr/>
      </w:pPr>
      <w:r>
        <w:rPr>
          <w:rFonts w:ascii="IRNazanin" w:hAnsi="IRNazanin" w:eastAsia="IRNazanin"/>
          <w:color w:val="111111"/>
          <w:sz w:val="28"/>
          <w:sz w:val="28"/>
          <w:szCs w:val="28"/>
          <w:rtl w:val="true"/>
          <w:lang w:bidi="fa-IR"/>
        </w:rPr>
        <w:t>از جمله تبليغات وهابيت عليه شيعه در ميان ديگر مسلمانان آن است كه شيعه را دشمن همه صحابه پيامبر اسلام معرفي مي‌كنند و آنان را سب و لعن‌كننده به اصحاب كرام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قتل شيعه را جايز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اينكه ميگويند شيعيان، صحابه را قبول ندارند، تهمتي است كه بر شيعه مي‌زنند مگر اميرالمؤمنين علي عليه السلام و امام حسن عليه السلام و امام حسين عليه السلام از صحابه نيستند؟ مگر ابوذر، مقداد و سلمان، ابوايوب انصاري، حُجر بن عدي، عمار، ابورافع، جابر بن عبدالله انصاري، بلال حبشي، حذيفه بن يمان، خزيمه بن ثابت، ابن عباس، عَدي بن حاتم، و ده‌ها تن ديگر از كساني كه در كنار پيامبر اسلام بودند و در زمان حكومت علي عليه السلام همراهي‌اش كردند، جزو صحابه نيستند كه شيعه به همه آنان احترام مي‌گذارد و برخلاف نظر وهابيون حتي به زيارت قبر آنان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شيعه همچون مذاهب ديگر همه صحابه را عادل نمي‌داند، بلكه بر اساس گواهي قرآن و سنت و تاريخ، اصحاب پيامبر را جزو چند گروه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مؤمناني كه در راه مستقيم هدايت استوار ماندند و برخي در دفاع از آرمان اسلامي در كنار پيامبر اسلام جان باختند يا پس از آن حضرت نيز از صراط مستقيم منحرف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كساني كه در زمان رسول خدا صلي الله عليه و آله در كنار آن حضرت بودند، ولي پس از رحلت آن حضرت به دنياطلبي روي آوردند و از ادامه مسير حق بازماندند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ـ گروهي كه در زمان رسول خدا صلي الله عليه و آله منافقانه زيستند و آيات متعدد در وصف آنان نازل شد، پس از پيامبر اسلام نيز به رفتار منافقانه خود ادامه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 ـ تازه مسلماناني كه از اسلام شناخت چنداني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برخي از آنان پس از رحلت پيامبر اسلام، مرتد و به وسيله سجاح و اسود عنسي گمراه شدند و برخي مانند قريش آزاد شده پيامبر با حفظ ظاهر مسلماني به قدرت رسيدند و انتقام خود را از اسلام و مسلمانان گرفتند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شيعه فقط گروه اول را عادل و صالح مي‌داند و به آنان احترام گذاشته، به زيارت قبر آنان مي‌رود و براي آنان از خداوند طلب مغفرت و علّو درجات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اسوه‌هاي شجاعت و دينداري و ايثار و گذشت به آنان مي‌نگرد و نام آنان را روي فرزندان خود مي‌نهد</w:t>
      </w:r>
      <w:r>
        <w:rPr>
          <w:rFonts w:eastAsia="IRNazanin" w:cs="IRNazanin"/>
          <w:color w:val="111111"/>
          <w:sz w:val="28"/>
          <w:szCs w:val="28"/>
          <w:rtl w:val="true"/>
          <w:lang w:bidi="fa-IR"/>
        </w:rPr>
        <w:t xml:space="preserve">. </w:t>
      </w:r>
      <w:bookmarkStart w:id="156" w:name="pg2136_13749"/>
    </w:p>
    <w:p>
      <w:pPr>
        <w:pStyle w:val="Heading2"/>
        <w:numPr>
          <w:ilvl w:val="1"/>
          <w:numId w:val="1"/>
        </w:numPr>
        <w:rPr/>
      </w:pPr>
      <w:bookmarkStart w:id="157" w:name="__RefHeading___Toc143702_3804643083"/>
      <w:bookmarkStart w:id="158" w:name="_Toc59"/>
      <w:bookmarkEnd w:id="156"/>
      <w:bookmarkEnd w:id="157"/>
      <w:r>
        <w:rPr>
          <w:rtl w:val="true"/>
        </w:rPr>
        <w:t>فصل پنجم</w:t>
      </w:r>
      <w:r>
        <w:rPr>
          <w:rtl w:val="true"/>
        </w:rPr>
        <w:t xml:space="preserve">: </w:t>
      </w:r>
      <w:r>
        <w:rPr>
          <w:rtl w:val="true"/>
        </w:rPr>
        <w:t>شبهه‌هاي فقهي</w:t>
      </w:r>
      <w:bookmarkEnd w:id="158"/>
    </w:p>
    <w:p>
      <w:pPr>
        <w:pStyle w:val="Heading3"/>
        <w:numPr>
          <w:ilvl w:val="2"/>
          <w:numId w:val="1"/>
        </w:numPr>
        <w:rPr/>
      </w:pPr>
      <w:bookmarkStart w:id="159" w:name="__RefHeading___Toc143704_3804643083"/>
      <w:bookmarkStart w:id="160" w:name="_Toc60"/>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شبهه‌هاي فقهي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زيارت قبور بر زنان حرام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 گزاردن و دعا در كنار قبور انبيا و اوليا و صالحان حرام و بدعت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برگزاري مراسم عزاداري و سوگواري براي پيامبران و صالحان بدعت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بزرگداشت زادروز انبيا و اوليا، بدعت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هنگام صلوات فرستادن بر محمد، آلِ آن حضرت را نيز بر او عطف مي‌كنيد؟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شيعيان نمازهاي پنج‌گانه را در سه نوبت مي‌خوانند؟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شيعيان بر تربت سجده مي‌كنند؟ سجده بر تربت بدعت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شيعه هنگام نماز خواندن دست بسته نماز نمي‌خواند؟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شيعيان بعد از سوره حمد، آمين نمي‌گويند؟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شيعيان نماز تراويح نمي‌خوانند؟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اذان شيعيان با اذان اهل سنت متفاوت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شيعيان در اذان و اقامه به ولايت اميرالمومنين شهادت مي‌دهند؟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علماي شيعه از درآمد كسب، خمس مي‌گيرند؟</w:t>
      </w:r>
    </w:p>
    <w:p>
      <w:pPr>
        <w:pStyle w:val="Heading3"/>
        <w:numPr>
          <w:ilvl w:val="2"/>
          <w:numId w:val="1"/>
        </w:numPr>
        <w:rPr/>
      </w:pPr>
      <w:bookmarkStart w:id="161" w:name="__RefHeading___Toc143706_3804643083"/>
      <w:bookmarkStart w:id="162" w:name="_Toc61"/>
      <w:bookmarkEnd w:id="161"/>
      <w:r>
        <w:rPr/>
        <w:t>1</w:t>
      </w:r>
      <w:r>
        <w:rPr>
          <w:rtl w:val="true"/>
        </w:rPr>
        <w:t xml:space="preserve">. </w:t>
      </w:r>
      <w:r>
        <w:rPr>
          <w:rtl w:val="true"/>
        </w:rPr>
        <w:t>آيا زيارت قبور بر زنان حرام است؟</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زيارت قبور بر زنان حرام است؟</w:t>
      </w:r>
    </w:p>
    <w:p>
      <w:pPr>
        <w:pStyle w:val="BookText"/>
        <w:rPr/>
      </w:pPr>
      <w:r>
        <w:rPr>
          <w:rFonts w:ascii="IRNazanin" w:hAnsi="IRNazanin" w:eastAsia="IRNazanin"/>
          <w:color w:val="111111"/>
          <w:sz w:val="28"/>
          <w:sz w:val="28"/>
          <w:szCs w:val="28"/>
          <w:rtl w:val="true"/>
          <w:lang w:bidi="fa-IR"/>
        </w:rPr>
        <w:t>بر اساس ديدگاه وهابيون، زنان هيچ شأن و منزلت اجتماعي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اساس روايتي كه رئيس مذهبشان ابن حنبل نقل مي‌كند، زنان را در رديف حيوانات به شمار مي‌آورند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به همين جهت، زنان در كشور عربستان از بسياري از امور اجتماعي حتي رانندگي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آنان زيارت قبور را براي مردان بدون بار سفر بستن اجازه مي‌دهند، ولي به زنان به طور مطلق اجازه زيارت قبور امواتشان را نمي‌دهند وچنين كاري را حرام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شوراي استفتاي وهابيون دراين‌باره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قبور تنها براي مردان مشروع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هم بدون شدّرحال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سفر بستن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شهر خود، ولي براي زنان به طور مطلق مشروع نيست</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آنان روايتي است كه آن را به پيامبر اسلام منسوب ساخته‌اند كه در آن حديث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لَعَنَ رسول الله صلي الله عليه و آله زائرات القُبُور</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رسول خدا صلي الله عليه و آله زناني را كه به زيارت قبور مي‌روند، لعن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پاسخ وهابيان همين بس كه فتواي آنان با اجماع همه مسلمين و نظر هر چهار مذهب اهل سنت، مخالف است؛ زيرا هيچ يك از مذاهب اهل سنت حكم به حرمت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چيزي كه برخي گفته‌اند، كراهت آن يا حرمت آن براي زنان جواني است كه خوف به گناه افتادن براي آنان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قدامه از فقيهان مذهب حنبلي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زيارت قبرها توسط زنان، دو روايت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روايت از ام‌عطيه كه بر كراهت دلالت مي‌كند و ديگري روايتي است كه بر عدم كراهت دلالت مي‌كند زيرا پيامبر صلي الله عليه و آله در اين روايت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نَهيتُكم عَن زيارهِ الْقبور فَزُوروها؛ من شما را از زيارت قبرها منع نمودم، اما پس از اين به زيارت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عام است و دلالت دارد كه پيش از اين نهي شده و از اين پس نسخ شده است و در اين حكم جواز، زن و مرد داخل هستند</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دوگروه مي‌توانند به زيارت قبور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نووي از عالمان شافعي‌مذهب در كتابش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جمهور فقها يقين دارند كه زيارت قبور براي زنان كراهت دارد، آن هم كراهت تنزيهي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تحريمي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روياني در كتابش، البحر، دو ديدگاه را بيان مي‌كند؛ يك ديدگاه همين است كه جمهور گفته‌اند و ديدگاه دوم اين است كه كراهت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درست همين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سرخسي از فقيهان حنفي‌مذهب در مبسوط خود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در زيارت قبور هم در حق مردان و هم زنان ثابت است؛ زيرا روايت شده كه عايشه همواره به زيارت قبر پيامبر مي‌رفت و هنگامي كه به حج مي‌رفت، به زيارت قبر برادرش عبدالرحمان مي‌رفت و در رثايش شعر گفت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رعيني از فقهاي مالكي مذهب نيز درباره زيارت قبور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قبور براي مردان به اتفاق علما جايز است و اما براي زنان نيز اگر پير باشند، جايز است، اما براي زنان جوان اگر خوف به گناه افتادن براي آنان باشد، جايز نيست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بنابراين، زيارت قبور براي زنان از ديدگاه همه مذاهب اسلامي جايز است و روايات متعددي كه راويان اهل سنت نقل كرده‌اند، اين نظر را تأييد مي‌كنند،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كانَت تَزورُ قبر عمَّها حمزه كُلّ جُمُعةٍ فَتُصَلّي و تَبكي عِندَهُ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فاطمه زهرا عليها السلام هر جمعه به زيارت قبر عمويش حمزه مي‌رفت و آنجا نماز مي‌خواند و گريه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أبي مليكه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عائِشَةَ تَزُور قَبرَ أخيها عَبدالرَّحمان بن ابي بكر وَ ماتَ بالحبشي وَ قُبر بمكه</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عايشه را ديدم كه به زيارت قبر برادرش، عبدالرحمان مي‌رفت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منطقه‌اي به نام حبشي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نزديكي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و به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يافت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شد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نيشابوري نيز مي‌گويد</w:t>
      </w:r>
      <w:r>
        <w:rPr>
          <w:rFonts w:eastAsia="IRNazanin" w:cs="IRNazanin"/>
          <w:color w:val="111111"/>
          <w:sz w:val="28"/>
          <w:szCs w:val="28"/>
          <w:rtl w:val="true"/>
          <w:lang w:bidi="fa-IR"/>
        </w:rPr>
        <w:t xml:space="preserve">: </w:t>
      </w:r>
      <w:bookmarkStart w:id="163" w:name="pg2136_13752"/>
    </w:p>
    <w:p>
      <w:pPr>
        <w:pStyle w:val="BookText"/>
        <w:rPr/>
      </w:pPr>
      <w:bookmarkEnd w:id="163"/>
      <w:r>
        <w:rPr>
          <w:rFonts w:ascii="IRNazanin" w:hAnsi="IRNazanin" w:eastAsia="IRNazanin"/>
          <w:color w:val="111111"/>
          <w:sz w:val="28"/>
          <w:sz w:val="28"/>
          <w:szCs w:val="28"/>
          <w:rtl w:val="true"/>
          <w:lang w:bidi="fa-IR"/>
        </w:rPr>
        <w:t>هنگامي كه عايشه حج به جاي آورد، نزد قبر برادرش رفت و گريست و در رثاي او شعر خواند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ابن ابي مليكه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عايشه از قبرستان باز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مي‌آيي؟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قبر برادرم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پيامبر از زيارت قبور منع ننموده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نهي كرده بود، اما بعد دستور به زيارت داد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اين روايت،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زائرات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مي‌كند يا با آن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زائرات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پيامبر اكرم صلي الله عليه و آله نقل شده، راوي آن ابوصالح مشهور به باذان است كه از ديدگاه صاحب‌نظران علم رجال، فردي ضعيف است و به حديث او احتجاج نمي‌شود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بنابراين، به اين روايت نمي‌توان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روايات پيشين، در برابر اين روايت و ناسخ اين روايت هستند</w:t>
      </w:r>
      <w:r>
        <w:rPr>
          <w:rFonts w:eastAsia="IRNazanin" w:cs="IRNazanin"/>
          <w:color w:val="111111"/>
          <w:sz w:val="28"/>
          <w:szCs w:val="28"/>
          <w:rtl w:val="true"/>
          <w:lang w:bidi="fa-IR"/>
        </w:rPr>
        <w:t>.</w:t>
      </w:r>
    </w:p>
    <w:p>
      <w:pPr>
        <w:pStyle w:val="Heading3"/>
        <w:numPr>
          <w:ilvl w:val="2"/>
          <w:numId w:val="1"/>
        </w:numPr>
        <w:rPr/>
      </w:pPr>
      <w:bookmarkStart w:id="164" w:name="__RefHeading___Toc143708_3804643083"/>
      <w:bookmarkStart w:id="165" w:name="_Toc62"/>
      <w:bookmarkEnd w:id="164"/>
      <w:r>
        <w:rPr/>
        <w:t>2</w:t>
      </w:r>
      <w:r>
        <w:rPr>
          <w:rtl w:val="true"/>
        </w:rPr>
        <w:t xml:space="preserve">. </w:t>
      </w:r>
      <w:r>
        <w:rPr>
          <w:rtl w:val="true"/>
        </w:rPr>
        <w:t>آيا نماز گزاردن و دعا در كنار قبور انبيا و اوليا و صالحان حرام و بدعت است؟</w:t>
      </w:r>
      <w:bookmarkEnd w:id="1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 گزاردن و دعا در كنار قبور انبيا و اوليا و صالحان حرام و بدعت است؟</w:t>
      </w:r>
    </w:p>
    <w:p>
      <w:pPr>
        <w:pStyle w:val="BookText"/>
        <w:rPr/>
      </w:pPr>
      <w:r>
        <w:rPr>
          <w:rFonts w:ascii="IRNazanin" w:hAnsi="IRNazanin" w:eastAsia="IRNazanin"/>
          <w:color w:val="111111"/>
          <w:sz w:val="28"/>
          <w:sz w:val="28"/>
          <w:szCs w:val="28"/>
          <w:rtl w:val="true"/>
          <w:lang w:bidi="fa-IR"/>
        </w:rPr>
        <w:t>از جمله چيزهايي كه نزد وهابيت جايز نيست، نماز و دعا در كنار هر قبري، حتي در كنار مشاهد انبيا و اولياست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خواندن در مساجدي كه بر قبور انبيا و صالحان بنا شده است، جايز نيست و بناي مسجد بر قبور حرام است</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صالح فوزان، عضو هيئت افتاي سعودي مي‌نويسد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رفت و آمد زياد كنار قبر رسول اكرم صلي الله عليه و آله و نشستن در آنجا و سلام گفتن به حضرت، بدعت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دعا كردن به اين نيت كه شايد در آنجا به اجابت برسد، از بدعت‌ها به حساب مي‌آيد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خواندن نماز و دعا كنار قبور انبيا و اوليا، نه تنها حرام و بدعت نيست، بلكه از اموري است كه نزد مذاهب اسلامي امري پسنديده است، حتي بسياري از علماي اهل سنت به جواز نماز خواندن در كنار مقبره‌هاي انسان‌هاي معمولي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نظر مالك بن انس، پيشواي مذهب مالكي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اشكالي در نماز خواندن كنار قبرستان نمي‌ديد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اطراف نمازگزار در سمت جلو و پشت سر يا راست و چپ وي قبرهايي باشد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همچنين از مالك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در قبرستان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رسيده است كه بعضي اصحاب پيامبر اكرم صلي الله عليه و آله در قبرستان نماز مي‌خواندند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ابن قدامه مقدسي از فقهاي حنبلي‌مذهب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علي عليه السلام و ابن عباس و ابن عمر و عطا و نخعي و جابر بن سمره و حسن و مالك و اسحاق و ابوثور نقل شده كه نماز در مقبره مكروه است، اما نظر احمد و ابوحنيفه و شافعي بر اين است كه نماز در اين مكان مادامي كه نجس نباشد،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الارضُ مَسجدا و طَهورا، زمين برايم مكان سجده و پاك قرار داده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كلامي ديگر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فَحَيثُما ادرَكتْك الصَّلاةُ فَصلِّ فانه مَسجدٌ؛ هر مكاني كه وقت نماز شد، همان جا نماز بگزار، همان جا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آن است كه </w:t>
      </w:r>
    </w:p>
    <w:p>
      <w:pPr>
        <w:pStyle w:val="BookText"/>
        <w:rPr/>
      </w:pPr>
      <w:r>
        <w:rPr>
          <w:rFonts w:ascii="IRNazanin" w:hAnsi="IRNazanin" w:eastAsia="IRNazanin"/>
          <w:color w:val="111111"/>
          <w:sz w:val="28"/>
          <w:sz w:val="28"/>
          <w:szCs w:val="28"/>
          <w:rtl w:val="true"/>
          <w:lang w:bidi="fa-IR"/>
        </w:rPr>
        <w:t>مقبره، مكان پاكي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نماز در آن همانند نماز در صحرا صحيح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عبدالغني نابلسي هم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مكان قبرها، مسجد شود يا در راه واقع شود و يا قبر يكي از اولياي الهي باشد يا عالمي از محققان براي تعظيم روح شريفش براي اعلام و آگاهي دادن به اينكه او يكي از اولياء‌الله است، نماز و دعا بخواند تا مردم به او تبرك جويند و در كنار آرامگاه او دعا كنند و مستجاب شود، چنين كاري جايز است و منعي ندارد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بنابراين، نماز گزاردن در كنار قبور اوليا و صالحان يا قبر پيامبر اكرم صلي الله عليه و آله نه تنها اشكال ندارد، بلكه يكي از مكان‌هاي اجابت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شمس‌الدين ذهبي از انديشمندان اهل سنت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كنار قبور انبيا و اوليا و ساير بقاع مستجاب مي‌گردد، اما سبب اصلي اجابت شدن دعا حضور قلب دعاكننده و خشوع وتضرع اوست و بدون ترديد دعا در بارگاه پيامبر صلي الله عليه و آله و در مسجد و به هنگام سحرگاهان و امثال آن اجابت مي‌شود و اين اجابت براي كسي است كه زياد دعا نمايد؛ چراكه دعاي هر مضطري مورد اجابت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دليل بر جواز چنين كاري روايات متعددي است كه در منابع اهل سنت آمده و در پاسخ به شبهات گذشته تعدادي از آنها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اينجا به بيان يك روايت بسنده مي‌كنيم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آمده است كه فاطمه زهرا عليها السلام هر هفته ـ روز جمعه ـ كنار قبر حضرت حمزه حضور مي‌يافت و در آنجا نماز مي‌گزارد و گريه مي‌كرد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حاكم نيشابوري براي تأييد اين حديث گفته است كه راويان اين حديث همگي مورد اطمينان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ناگفته نماند كه مسلمانان نيز به اين سيره عمل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ابن خلكان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سيده نفيسه، دختر حسن بن زيد بن حسن بن علي عليه السلام در محله‌اي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 و قبر او ـ در مصر ـ معروف به استجابت دعاست و بسيار هم مجرّب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شافعي هميشه به زيارت قبر ابوحنيفه مي‌رفت و در آنجا دعا مي‌كرد و نماز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ميمون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شافعي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قبر ابوحنيفه تبرك مي‌جويم و هر روز به زيارت قبرش مي‌آيم و هرگاه حاجتي داشتم، دو ركعت نماز مي‌گزارم و كنار قبر ابوحنيفه حاجتم را از خدا مي‌طلبم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وهابيان، براي اثبات ادعاي خود به دو حديث استشهاد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ـ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اليهُودَ اتَّخَذوا قُبُورَ انبيائِهِم مَساجِدَ؛ خداوند، يهود را لعنت كند، چون قبور پيامبران خود را مسجد عبادت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ـ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 قَبري وَثَناً؛ 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مرا بت قرار مده</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دراين‌باره چند پاسخ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هر دو حديث از نظر سند مشكل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حديث اول افرادي آمده‌اند كه يا ضعيفند يا مجهول؛ مانند مطرح بن يزيد كه به تصريح صاحب‌نظران اهل سنت ضعيف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هم‌چنين عبدالله بن عثمان بن خثيم ضعيف است و رواياتش مورد قبول نيست</w:t>
      </w:r>
      <w:r>
        <w:rPr>
          <w:rStyle w:val="FootnoteAnchor"/>
          <w:rtl w:val="true"/>
        </w:rPr>
        <w:footnoteReference w:id="256"/>
      </w:r>
      <w:r>
        <w:rPr>
          <w:rFonts w:ascii="IRNazanin" w:hAnsi="IRNazanin" w:eastAsia="IRNazanin"/>
          <w:color w:val="111111"/>
          <w:sz w:val="28"/>
          <w:sz w:val="28"/>
          <w:szCs w:val="28"/>
          <w:rtl w:val="true"/>
          <w:lang w:bidi="fa-IR"/>
        </w:rPr>
        <w:t>و عبدالرحمان بن بهمان هم ناشناخته است،</w:t>
      </w:r>
      <w:r>
        <w:rPr>
          <w:rStyle w:val="FootnoteAnchor"/>
          <w:rtl w:val="true"/>
        </w:rPr>
        <w:footnoteReference w:id="257"/>
      </w:r>
      <w:r>
        <w:rPr>
          <w:rFonts w:ascii="Amiri" w:hAnsi="Amiri" w:eastAsia="Amiri" w:cs="Amiri"/>
          <w:color w:val="111111"/>
          <w:sz w:val="28"/>
          <w:sz w:val="28"/>
          <w:szCs w:val="28"/>
          <w:rtl w:val="true"/>
          <w:lang w:bidi="ar-SA"/>
        </w:rPr>
        <w:t>ولي حديث دوم مرسل است</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همچنين حديث هيچ دلالتي بر حرمت نمازگزاري و دعا كردن در كنار قبور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سيوطي از ابن عبدالبر نقل مي‌كند كه برخي گفته‌اند معناي حديث، نهي از سجده بر قبور انبياست و برخي گفته‌اند مراد، نهي از قبله قرار دادن آنها و نماز به‌سوي آنهاست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هر يك از اين دو معنا باشد، عبادت و دعا خواندن در كنار قبور انبيا و اوليا، هيچ يك از اين دو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قبور انبيا و قبله قرار دادن قبور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به چنين كاري ربطي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عسقلاني دراين‌باره مي‌گويد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نياكان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عكس‌هايي از مردگان خود ترسيم كردند تا به آن انس گيرند و به ياد افراد صالحشان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آنان تلاش كنند و در كنار قبرشان به عبادت خدا بپردازند، ولي بازماندگان آنها به اهداف نياكان خود جاهل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وسوسه كرد و به آنان چنين كرد كه نياكان شما اين عكس‌ها را مي‌پرستيدند و آن را تعظيم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پيامبراكرم صلي الله عليه و آله مردم را از اين انحراف بر حذر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همچنان‌كه بيضاوي دراين‌باره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يهود و نصاري بر قبور پيامبران سجده مي‌كردند و آن را قبله ـ و جهت ـ نماز قرار مي‌دادند و همانند بت با آن رفتار مي‌كردند، پيامبر صلي الله عليه و آله آنها را لعن نمود، اما كسي كه در كنار قبر شخص صالحي سجده به قصد تبرك نمايد، نه به قصد تعظيم و يا نماز به‌سوي قبر داخل در اين لعن نيست</w:t>
      </w:r>
      <w:r>
        <w:rPr>
          <w:rFonts w:eastAsia="IRNazanin" w:cs="IRNazanin"/>
          <w:color w:val="111111"/>
          <w:sz w:val="28"/>
          <w:szCs w:val="28"/>
          <w:rtl w:val="true"/>
          <w:lang w:bidi="fa-IR"/>
        </w:rPr>
        <w:t>.</w:t>
      </w:r>
      <w:r>
        <w:rPr>
          <w:rStyle w:val="FootnoteAnchor"/>
          <w:rtl w:val="true"/>
        </w:rPr>
        <w:footnoteReference w:id="260"/>
      </w:r>
      <w:bookmarkStart w:id="166" w:name="pg2136_13757"/>
    </w:p>
    <w:p>
      <w:pPr>
        <w:pStyle w:val="BookText"/>
        <w:rPr/>
      </w:pPr>
      <w:bookmarkEnd w:id="166"/>
      <w:r>
        <w:rPr>
          <w:rFonts w:ascii="IRNazanin" w:hAnsi="IRNazanin" w:eastAsia="IRNazanin"/>
          <w:color w:val="111111"/>
          <w:sz w:val="28"/>
          <w:sz w:val="28"/>
          <w:szCs w:val="28"/>
          <w:rtl w:val="true"/>
          <w:lang w:bidi="fa-IR"/>
        </w:rPr>
        <w:t>با توجه به كلام ابن حجر، اين روايات به نماز خواندن براي خداوند و رو به كعبه ايستادن در كنار قبور صالحان ربطي ندارد؛ زيرا روايت به كنيسه حبشه اشاره دارد كه هنگام مرگ فردي از صالحان خود، مسجدي بر روي قبرش بنا مي‌كردند و عكس‌هايي روي آن مي‌گذاشتند و به‌سوي آن عكس‌ها و قبر سجده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مي‌توان از اين روايت، به حرمت نماز در كنار قبور براي مسلمانان حكم صادر كرد، درحالي‌كه زيارت قبر پيامبر اعظم صلي الله عليه و آله و ائمه طاهرين و اولياي الهي و نماز خواندن براي خداوند در آنجا و دعا كردن در كنار مشاهد مشرفه اسباب نزديكي به خداست همان‌طور كه شمس‌الدين ذهبي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در كنار حجره مقدسه به حالت سر افكنده بايستد و بر پيامبر خدا صلي الله عليه و آله صلوات بفرستد، خوش به حال او كه زيارت نيكويي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شكسته‌دلي و صيحه زدن وگريه شديد كردن هنگام ديدن قبر پيامبر به فرد مسلمان دست نمي‌دهد، مگر به جهت محبت شديد به خدا و رسول او كه همين حب معيار و جدا كننده بهشتيان از جهنميان است، پس زيارت قبرش از بهترين اسباب قرب به خداست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آري زيارت قبر انبيا و اوليا و نماز خواندن و دعا كردن همه به جهت محبت و براي تقرب به خداست و سبب شرك نمي‌شود؛ زيرا مسلمانان هر جا بخواهند نماز بخوانند، قبله آنان خانه خداست، نه قبور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كنار قبر رسول الله صلي الله عليه و آله نيز رو به قبله نماز مي‌گزارند</w:t>
      </w:r>
      <w:r>
        <w:rPr>
          <w:rFonts w:eastAsia="IRNazanin" w:cs="IRNazanin"/>
          <w:color w:val="111111"/>
          <w:sz w:val="28"/>
          <w:szCs w:val="28"/>
          <w:rtl w:val="true"/>
          <w:lang w:bidi="fa-IR"/>
        </w:rPr>
        <w:t>.</w:t>
      </w:r>
    </w:p>
    <w:p>
      <w:pPr>
        <w:pStyle w:val="Heading3"/>
        <w:numPr>
          <w:ilvl w:val="2"/>
          <w:numId w:val="1"/>
        </w:numPr>
        <w:rPr/>
      </w:pPr>
      <w:bookmarkStart w:id="167" w:name="__RefHeading___Toc143710_3804643083"/>
      <w:bookmarkStart w:id="168" w:name="_Toc63"/>
      <w:bookmarkEnd w:id="167"/>
      <w:r>
        <w:rPr/>
        <w:t>3</w:t>
      </w:r>
      <w:r>
        <w:rPr>
          <w:rtl w:val="true"/>
        </w:rPr>
        <w:t xml:space="preserve">. </w:t>
      </w:r>
      <w:r>
        <w:rPr>
          <w:rtl w:val="true"/>
        </w:rPr>
        <w:t>آيا برگزاري مراسم عزاداري و سوگواري براي پيامبران و صالحان بدعت است؟</w:t>
      </w:r>
      <w:bookmarkEnd w:id="16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برگزاري مراسم عزاداري و سوگواري براي پيامبران و صالحان بدعت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انديشه وهابيان برگزاري مراسم سوگواري پيامبران و صالحان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دراين‌باره مي‌گويند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مراسم سوگواري براي پيامبران و صالحان و همچنين مراسم بزرگداشت آنان جايز نيست و بدعت در دين و شرك به حساب مي‌آيد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گريه و زاري كردن در سوگ عزيزان، از سوي كساني كه از عواطف انساني برخوردارند، امري عادي و فطري است و از آنجا كه دين اسلام، دين فطرت است، جلوي آن را نگرفته است، بلكه ضمن دعوت به صبر، از گفتن برخي سخنان كه نشان‌دهنده نارضايتي نسبت به قضاي الهي در حالت غم و اندوه است، بر حذر داشته و در برخي از موارد سفارش كرده است كه براي سوگ برخي بزرگان دين گريه و ناله سر دهيد و كتاب و سنت بر جواز چنين كاري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شرح حال حضرت يعقوب در فراق يوسف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أَسَفَي عَلَي يوسُفَ وَابْيضَّتْ عَينَاهُ مِنَ الْحُزْنِ فَهُوَ كَظِيمٌ قَالُواْ تَالله تَفْتَأُ تَذْكُرُ يوسُفَ حَتَّي تَكُونَ حَرَضًا أَوْ تَكُونَ مِنَ الْهَالِكِينَ قَالَ إِنَّمَا أَشْكُو بَثِّي وَحُزْنِي إِلَي اللّهِ وَأَعْلَمُ مِنَ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دريغا بر يوسف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گريه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شدند و او خشم خود را از پسرانش در درون خود فرو مي‌برد و بروز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از گريه و زاري براي يوسف بر نمي‌داري تا سخت بيمار شوي و يا جانت را از دست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درد و غم خود تنها نزد خداوند شِكوِه مي‌برم و من چيزي از خداوند مي‌دانم كه شما نمي‌دانيد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به صراحت مي‌گويد كه يكي از انبياي بزرگ الهي سال‌ها در فراغ فرزند دل‌بندش گريست، با آنكه مي‌دانست او زنده است و اين گريه، منافاتي با مقام صبر او نداشت؛ زيرا خداوند پس از بيان اين آيات، حضرت يعقوب </w:t>
      </w:r>
    </w:p>
    <w:p>
      <w:pPr>
        <w:pStyle w:val="BookText"/>
        <w:rPr/>
      </w:pPr>
      <w:r>
        <w:rPr>
          <w:rFonts w:ascii="IRNazanin" w:hAnsi="IRNazanin" w:eastAsia="IRNazanin"/>
          <w:color w:val="111111"/>
          <w:sz w:val="28"/>
          <w:sz w:val="28"/>
          <w:szCs w:val="28"/>
          <w:rtl w:val="true"/>
          <w:lang w:bidi="fa-IR"/>
        </w:rPr>
        <w:t>را تخطئه نكرد كه چرا بر اين مصيبت صبر نكرده است، بلكه در آيه ديگر از قول او مي‌آورد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كه گريه با صبر تعارض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حالات حضرت رسول خاتم صلي الله عليه و آله نيز روايات متعددي وارد شده كه دلالت بر گريه كردن آن حضرت در فراق عزيزان دارد؛ زيرا آن حضرت از عواطف پاك انساني بيش از ديگران بر 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روايت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فرزند آن حضرت يعني ابراهيم از دنيا رفت آن حضرت گريست، عبدالرحمان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گريه مي‌كنيد؟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عوف، چشم اشك مي‌ريزد و قلب محزون است، اما چيزي كه خلاف رضاي پروردگارم باشد، نمي‌گويم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ابراهيم ما به فراغ تو محزونيم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همچنين از ابن مسعود نقل شده است كه در سوگ حمزه كسي را نديديم كه همچون رسول خدا صلي الله عليه و آله گريسته باشد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همچنين ابن كثير و ديگر مورخان نوشته‌اند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صلي الله عليه و آله در بازگشت از احد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عبد الأشهل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زنان انصار بر كشته‌هاي خود گريه و شيون مي‌كنند،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حمزه را زناني نيست كه بر وي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و اسيد بن حضير كه اين سخن را شنيدند، در بازگشتن به محله بني عبدالاشهل، به زنانشان گفتند تا بروند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عموي رسول خدا صلي الله عليه و آله سوگواري كنند، چون رسول خدا صلي الله عليه و آله شنيد كه بر در مسجد براي حمزه گريه و شيون مي‌كنند،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كه در هم‌دردي كوتاهي نكرديد</w:t>
      </w:r>
      <w:r>
        <w:rPr>
          <w:rFonts w:eastAsia="IRNazanin" w:cs="IRNazanin"/>
          <w:color w:val="111111"/>
          <w:sz w:val="28"/>
          <w:szCs w:val="28"/>
          <w:rtl w:val="true"/>
          <w:lang w:bidi="fa-IR"/>
        </w:rPr>
        <w:t>».</w:t>
      </w:r>
      <w:r>
        <w:rPr>
          <w:rStyle w:val="FootnoteAnchor"/>
          <w:rtl w:val="true"/>
        </w:rPr>
        <w:footnoteReference w:id="265"/>
      </w:r>
      <w:bookmarkStart w:id="169" w:name="pg2136_13760"/>
    </w:p>
    <w:p>
      <w:pPr>
        <w:pStyle w:val="BookText"/>
        <w:rPr/>
      </w:pPr>
      <w:bookmarkEnd w:id="169"/>
      <w:r>
        <w:rPr>
          <w:rFonts w:ascii="IRNazanin" w:hAnsi="IRNazanin" w:eastAsia="IRNazanin"/>
          <w:color w:val="111111"/>
          <w:sz w:val="28"/>
          <w:sz w:val="28"/>
          <w:szCs w:val="28"/>
          <w:rtl w:val="true"/>
          <w:lang w:bidi="fa-IR"/>
        </w:rPr>
        <w:t>علاوه بر همه اينها روايت‌هاي متعدد ديگري نقل شده كه آن حضرت بر حسين عليه السلام پيش از شهادت آن حضرت گريسته است كه از ذكر آنها اجتناب مي‌كنيم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همچنين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كانَت تَزورُ قبر عمَّها حمزه كُلّ جُمُعةٍ فَتُصَلّي و تَبكي عِندَهُ</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فاطمه زهرا عليها السلام هر جمعه به زيارت قبر عمويش حمزه مي‌رفت و آنجا نماز مي‌خواند و گريه مي‌كرد</w:t>
      </w:r>
      <w:r>
        <w:rPr>
          <w:rFonts w:eastAsia="IRNazanin" w:cs="IRNazanin"/>
          <w:color w:val="111111"/>
          <w:sz w:val="28"/>
          <w:szCs w:val="28"/>
          <w:rtl w:val="true"/>
          <w:lang w:bidi="fa-IR"/>
        </w:rPr>
        <w:t>.</w:t>
      </w:r>
    </w:p>
    <w:p>
      <w:pPr>
        <w:pStyle w:val="Heading3"/>
        <w:numPr>
          <w:ilvl w:val="2"/>
          <w:numId w:val="1"/>
        </w:numPr>
        <w:rPr/>
      </w:pPr>
      <w:bookmarkStart w:id="170" w:name="__RefHeading___Toc143712_3804643083"/>
      <w:bookmarkStart w:id="171" w:name="_Toc64"/>
      <w:bookmarkEnd w:id="170"/>
      <w:r>
        <w:rPr/>
        <w:t>4</w:t>
      </w:r>
      <w:r>
        <w:rPr>
          <w:rtl w:val="true"/>
        </w:rPr>
        <w:t xml:space="preserve">. </w:t>
      </w:r>
      <w:r>
        <w:rPr>
          <w:rtl w:val="true"/>
        </w:rPr>
        <w:t>آيا بزرگداشت زادروز انبيا و اوليا، بدعت است؟</w:t>
      </w:r>
      <w:bookmarkEnd w:id="17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بزرگداشت زادروز انبيا و اوليا، بدعت است؟</w:t>
      </w:r>
    </w:p>
    <w:p>
      <w:pPr>
        <w:pStyle w:val="BookText"/>
        <w:rPr/>
      </w:pPr>
      <w:r>
        <w:rPr>
          <w:rFonts w:ascii="IRNazanin" w:hAnsi="IRNazanin" w:eastAsia="IRNazanin"/>
          <w:color w:val="111111"/>
          <w:sz w:val="28"/>
          <w:sz w:val="28"/>
          <w:szCs w:val="28"/>
          <w:rtl w:val="true"/>
          <w:lang w:bidi="fa-IR"/>
        </w:rPr>
        <w:t>وهابيون برگزاري مراسم ميلاد حضرت رسول اكرم صلي الله عليه و آله و ديگر اوليا را بدعت 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باز، مفتي اعظم سعودي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مراسم ميلاد پيامبر گرامي جايز نيست، چون بدعت در دين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و خلفاي راشدين و صحابه حضرت و ديگر تابعين، چنين مراسمي انجام نمي‌داده‌اند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منّان در قرآن مجيد به تجليل از پيامبر گرامي اسلام صلي الله عليه و آله پرداخته است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 لَكَ ذِكْرَكَ؛ آوازه تو را در جهان بلند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مي‌شود كه خداوند مي‌خواهد شكوه و جلال پيامبر در جهان گسترش يابد و خود نيز در آيات قرآن وي را مي‌ستايد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ديگر هم قرآن كريم، مسلمانان را به دوستي پيامبر گرامي اسلام و اهل‌بيت آن حضرت دعوت مي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پيامبر، بگو از شما پاداشي جز دوستي خويشاوندانم نمي‌خواهم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شكي نيست كه مسلمانان به پيروي از كتاب آسماني خويش، با برگزاري يادواره‌هاي شكوه‌مند، از مقام والاي آن اسوه كمال و فضيلت تجليل مي‌كنند و جلوه‌اي از عشق و علاقه خويش را نسبت به پيامبر و خاندان پاك او به نمايش مي‌گذارند و اين‌گونه مراتب پيروي خود را از فرمان‌هاي الهي اعلام مي‌دارند، روشن است كه هدف مسلمانان از برگزاري چنين مراسمي، جز بلند آوازه ساختن پيامبر گرامي چيز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چيزي كه كه قرآن كريم آن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پيروان آيين اسلام از دير باز به برپايي مراسم جشن ميلاد رسول گرامي اسلام صلي الله عليه و آله و روز مبعث، همت مي‌گماشتند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محمد ديار بكري 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جهان، هماره در ماه ولادت پيامبر صلي الله عليه و آله جشن مي‌گيرند و وليمه مي‌دهند و در شب‌هاي آن ماه، صدقه مي‌دهند، شادماني مي‌كنند و به انواع نيكي‌ها جامه عمل مي‌پوشانند و مولودي مي‌خوانند و رحمت‌ها و بركت‌هاي فراگير بر همگان آشكار مي‌شود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آنچه ديار بكري گفته، همان فتواي حافظ سخاوي از علماي اهل سنت است كه اين كار را مشروع مي‌داند، نه بدعت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قسطلاني در المواهب اللدنيه مي‌گويد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تاريخ، مسلمانان در ماه ميلاد پيامبر اكرم صلي الله عليه و آله جشن برپا مي‌كنند و به مردم اطعام مي‌دهند و با انواع صدقات، به مستمندان ياري مي‌رسانند و با </w:t>
      </w:r>
    </w:p>
    <w:p>
      <w:pPr>
        <w:pStyle w:val="BookText"/>
        <w:rPr/>
      </w:pPr>
      <w:r>
        <w:rPr>
          <w:rFonts w:ascii="Amiri" w:hAnsi="Amiri" w:eastAsia="Amiri" w:cs="Amiri"/>
          <w:color w:val="111111"/>
          <w:sz w:val="28"/>
          <w:sz w:val="28"/>
          <w:szCs w:val="28"/>
          <w:rtl w:val="true"/>
          <w:lang w:bidi="ar-SA"/>
        </w:rPr>
        <w:t>اظهار سرور و اعتنا به خواندن مولودي آن حضرت، به او اظهار ارادت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رحمت كند كساني را كه به اين كار عظيم دست مي‌زنند</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از سيوطي شافعي كه يكي از علماي معروف اهل سنت است،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مولودي‌خواني در ماه ربيع الاول از نظر شرع، امري پسنديده است يا ناپسند؟ آيا كسي كه آن را انجام مي‌دهد، مشمول ثواب مي‌شود يا خير؟</w:t>
      </w:r>
    </w:p>
    <w:p>
      <w:pPr>
        <w:pStyle w:val="BookText"/>
        <w:rPr/>
      </w:pPr>
      <w:r>
        <w:rPr>
          <w:rFonts w:ascii="IRNazanin" w:hAnsi="IRNazanin" w:eastAsia="IRNazanin"/>
          <w:color w:val="111111"/>
          <w:sz w:val="28"/>
          <w:sz w:val="28"/>
          <w:szCs w:val="28"/>
          <w:rtl w:val="true"/>
          <w:lang w:bidi="fa-IR"/>
        </w:rPr>
        <w:t>سيوطي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است كه اصل مولودي‌خواني عبارت است از اجتماع مردم و خواندن بخشي از قرآن و خواندن روايات در شأن پيامبر اكرم صلي الله عليه و آله ، در پايان نيز طبق‌هاي غذا را مي‌آورند و بين مردم پخش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عملي نيكوست كه به باني و شركت كننده آن ثواب داده مي‌شود؛ زيرا با اين عمل، قدر و منزلت پيامبر اكرم صلي الله عليه و آله ، بزرگ داشته و در ولادت آن حضرت، شادي مي‌شود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به راستي آيا شايسته است اين عمل مطلوب را بدعت شماريم و خود را از برپايي چنين مراسمي محروم كنيم و برپايي اين سنت حسنه را به دليل همراه شدن احتمالي اين مراسم با اختلاط زنان و مردان يا اجراي موسيقي و مانند آن زير سؤال ببريم؟ ما بايد از كار گناه جلوگيري كنيم؛ زيرا در هر مكان و زماني، انجام گناه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براي امور جانبي و احتمالي، از برپايي يك سنت حسنه جلوگيري كنيم، بلكه در اصل بايد از اعمال خلاف و حرام جلوگيري كرد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مي‌توان عملي را بدعت شمرد، درحالي‌كه قرآن و سنت آن عمل را به صورت كلي يا موردي تجويز مي‌كنند و اين مراسم را تنها براي احترام و تجليل از بندگان شايسته خدا و با اعتقاد به بندگي و نيازمندي آنان به پروردگار جهان انجام مي‌دهند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اين رفتار آنان با اصل توحيد و يگانه‌پرستي كاملاً سازگار است؛ زيرا دليل بر جواز چنين كاري، آيه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زبان پيامبرخدا حضرت عيسي عليه السلام چنين نقل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عِيسَي ابْنُ مَرْيمَ اللَّهُمَّ رَبَّنَا أَنزِلْ عَلَينَا مَآئِدَةً مِّنَ السَّمَاء تَكُونُ لَنَا عِيداً لِّأَوَّلِنَا وَآخِرِنَا وَآيةً مِّنكَ وَارْزُقْنَا وَأَنتَ خَيرُ الرَّازِقِينَ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عيسي بن مريم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پروردگارا، مائده‌اي از آسمان فرو فرست تا براي 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نشانه‌اي از جانب تو و ما را روزي ده كه بهترين روزي‌دهندگان تويي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حضرت عيسي عليه السلام از خدا درخواست مي‌كند تا مائده‌اي آسماني بر آنان نازل شود و روز نزول آن را عيد بگيرند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كه روح‌الله درخواست مي‌كند روزي را كه مائده آسماني در آن نازل مي‌شود و مايه لذت جسماني است، عيد بدانند و جشن بگيرند، ولي مسلمانان اگر بخواهند روز نزول وحي يا زادروز پيامبر گرامي اسلام صلي الله عليه و آله و ديگر ايام الله را پاس بدارند و عيد بشمارند و جشن بگيرند؛ مايه شرك و بدعت مي‌شود؟ آيا تولد پيامبر خاتم كه از جانب خدا براي هدايت همه جهانيان برگزيده شده است از نزول يك غذاي جسماني كمتر است؟ آيا تولد امامي كه همه جهان را از عدل و داد پر مي‌كند، از مائده آسماني كمتر است؟ به يقين چنين نيست، بلكه چنين كاري، يعني غذا دادن و امثال آن به مناسبت ميلاد، در حقيقت پيروي از حضرت در اظهار شكر نعمت وجود آن حضرت است؛ زيرا به گفته سيوطي شافعي، پيامبر پس از بعثت براي خود عقيقه كرد با آنكه عبدالمطلب در روز هفتم تولدش براي او عقيقه كرده بود و براي يك نفر دو بار عقيقه نمي‌نمايند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حضرت چنين كرد تا اظهار شكر به درگاه خدا كند كه او را براي عالميان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جواز چنين </w:t>
      </w:r>
      <w:bookmarkStart w:id="172" w:name="pg2136_13764"/>
    </w:p>
    <w:p>
      <w:pPr>
        <w:pStyle w:val="BookText"/>
        <w:rPr/>
      </w:pPr>
      <w:bookmarkEnd w:id="172"/>
      <w:r>
        <w:rPr>
          <w:rFonts w:ascii="IRNazanin" w:hAnsi="IRNazanin" w:eastAsia="IRNazanin"/>
          <w:color w:val="111111"/>
          <w:sz w:val="28"/>
          <w:sz w:val="28"/>
          <w:szCs w:val="28"/>
          <w:rtl w:val="true"/>
          <w:lang w:bidi="fa-IR"/>
        </w:rPr>
        <w:t>كاري را براي امت تشريع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ما نيز اظهار شكر به جهت تولدش مستحب است</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173" w:name="__RefHeading___Toc143714_3804643083"/>
      <w:bookmarkStart w:id="174" w:name="_Toc65"/>
      <w:bookmarkEnd w:id="173"/>
      <w:r>
        <w:rPr/>
        <w:t>5</w:t>
      </w:r>
      <w:r>
        <w:rPr>
          <w:rtl w:val="true"/>
        </w:rPr>
        <w:t xml:space="preserve">. </w:t>
      </w:r>
      <w:r>
        <w:rPr>
          <w:rtl w:val="true"/>
        </w:rPr>
        <w:t>چرا هنگام صلوات فرستادن بر محمد، آلِ آن حضرت را نيز بر او عطف مي‌كنيد؟</w:t>
      </w:r>
      <w:bookmarkEnd w:id="174"/>
    </w:p>
    <w:p>
      <w:pPr>
        <w:pStyle w:val="Heading4"/>
        <w:numPr>
          <w:ilvl w:val="3"/>
          <w:numId w:val="1"/>
        </w:numPr>
        <w:rPr/>
      </w:pPr>
      <w:bookmarkStart w:id="175" w:name="__RefHeading___Toc143716_3804643083"/>
      <w:bookmarkStart w:id="176" w:name="_Toc66"/>
      <w:bookmarkEnd w:id="175"/>
      <w:r>
        <w:rPr>
          <w:rtl w:val="true"/>
        </w:rPr>
        <w:t>اشاره</w:t>
      </w:r>
      <w:bookmarkEnd w:id="17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هنگام صلوات فرستادن بر محمد، آلِ آن حضرت را نيز بر او عطف مي‌كنيد؟</w:t>
      </w:r>
    </w:p>
    <w:p>
      <w:pPr>
        <w:pStyle w:val="BookText"/>
        <w:rPr/>
      </w:pPr>
      <w:r>
        <w:rPr>
          <w:rFonts w:ascii="IRNazanin" w:hAnsi="IRNazanin" w:eastAsia="IRNazanin"/>
          <w:color w:val="111111"/>
          <w:sz w:val="28"/>
          <w:sz w:val="28"/>
          <w:szCs w:val="28"/>
          <w:rtl w:val="true"/>
          <w:lang w:bidi="fa-IR"/>
        </w:rPr>
        <w:t>از جمله پرسش‌هايي كه گاه مطرح مي‌شود، فرستادن صلوات بر رسول گرامي صلي الله عليه و آله و آل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مي‌پرسند چرا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 آل محمّدٍ؟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يكي از دستورهاي خداوند به مسلمانان براي حفظ احترام رسول گرامي اسلام صلي الله عليه و آله و ايجاد ارتباط مستمر با آن حضرت، فرستادن صلوات بر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وَمَلَائِكَتَهُ يصَلُّونَ عَلَي النَّبِيِّ يا أَيُّهَا الَّذِينَ آمَنُوا صَلُّوا عَلَيهِ وَسَلِّمُوا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 فرشتگانش بر پيامبر صلي الله عليه و آله درود ميفرستند، اي كساني كه ايمان آوردهايد بر او درود فرستيد و سلام گوييد و تسليم فرمانش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شرافت خاصي به پيامبرش عطا كرده و به او در ميان همه انبيا كرامتي خاص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قرطبي يكي از مفسران اهل سنت مي‌گويد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خداوند شرافت خاصي به رسولش در زمان حيات و پس از مرگش داده و مقام او را نزدش بيان نموده و بندگانش را امر نمود به خاطر چنين شرافتي فقط به او صلوات بفرستند نه ساير انبيا</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آنچه در اينجا مهم به نظر مي‌رسد، اين است كه آل پيامبر در اين شرافت با او شريك هستند؛ زيرا آنچه در منابع معتبر حديثي اهل سنت، به صورت متواتر از بيش از هفتاد تن از صحابه درباره چگونگي صلوات فرستادن از رسول خدا صلي الله عليه و آله نقل شده، الحاق آل محمد در صلوات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ابومسعود انصاري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 رسول خدا صلي الله عليه و آله بوديم كه مردي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ما سلام گفتن را شناختهايم، اما چگونه بايد به هنگام نماز بر تو صلوات بفرستيم؟</w:t>
      </w:r>
    </w:p>
    <w:p>
      <w:pPr>
        <w:pStyle w:val="BookText"/>
        <w:rPr/>
      </w:pPr>
      <w:r>
        <w:rPr>
          <w:rFonts w:ascii="IRNazanin" w:hAnsi="IRNazanin" w:eastAsia="IRNazanin"/>
          <w:color w:val="111111"/>
          <w:sz w:val="28"/>
          <w:sz w:val="28"/>
          <w:szCs w:val="28"/>
          <w:rtl w:val="true"/>
          <w:lang w:bidi="fa-IR"/>
        </w:rPr>
        <w:t>ابو مسعود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ما سكوت نموديم و دوست داشتيم كه اي كاش او چنين پرسشي نمي‌نمود، اما رسول خدا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لحظاتي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انتم صليتم عليّ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النبي الامي و علي آل محمد كما صلّيت علي ابراهيم و علي آل ابراهيم و بارك علي محمد النبي الامي و علي آل محمد كما باركت علي ابراهيم و علي آل ابراهيم انك حميد مجيد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حاكم پس از نقل روايت در مستدرك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با شرط مسلم صحيح است، هر چند در كتاب خود نياورده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روايت ديگري ابن مسعود از رسول خدا صلي الله عليه و آله نقل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تَشهَّد اَحدُكم في الصّلاةِ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علي آل محمد وَ بارِكْ علي محمدٍ و عَلَي آل محمد وَ ارْحَمْ مُحمداً وَ آلَ مُحمّدٍ كَما صلّيتَ وَ بارَكْتَ و تَرحَّمتَ عَلَي ابراهيم انك حميد مجيد</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ديگر از رسول خدا صلي الله عليه و آله نقل شده كه ايشان از صلوات دُم‌بريده نهي كرده‌اند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تُصلَّوا عَلَيّ الصَّلاةَ الْبَتراء فَقالوُا وَ مَا الصَّلاةُ البَتراءُ، قالَ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تَمْسِكون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عَلَي آلِ محمّدٍ</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بر من صلوات دم بريده نفرستيد،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دم بريده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بگوييد اللهم صل علي محمد و ادامه ندهيد بلكه ميبايد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 علي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صراحت دارد كه گفتن صلوات بايد همراه با ذكر و يادكرد اهل‌بيت عليهم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روايتي ديگر به صراحت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صَلَّي صَلاةً وَ لَم يُصلِّ فيما عَلَيّ وَ عَلَي اَهلِ‌بيتي لم تُقَبل مِنْه</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كسي كه نماز به‌جاي آورد و در آن بر من و اهل‌بيتم صلوات نفرستد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قبول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جهت، صحابي‌اي همچون جابر بن عبدالله انصاري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نمازي به جاي آورم و در آن بر محمد و آل محمد صلوات نفرستم گمان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شود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ابو مسعود انصاري نيز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صليت صلاة لا اصلي فيما علي آل محمد ما رايت ان صلاتي تتم</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اگر نمازي به‌جا آورم كه در آن بر محمد و آل او صلوات نفرستم گمان ندارم كه نمازم كامل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هيتمي ميگويد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آله بعد از نزول آيه درباره چگونگي صلوات و پاسخ به آنان به اينكه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علي محمد و </w:t>
      </w:r>
    </w:p>
    <w:p>
      <w:pPr>
        <w:pStyle w:val="BookText"/>
        <w:rPr/>
      </w:pPr>
      <w:r>
        <w:rPr>
          <w:rFonts w:ascii="Amiri" w:hAnsi="Amiri" w:eastAsia="Amiri" w:cs="Amiri"/>
          <w:color w:val="111111"/>
          <w:sz w:val="28"/>
          <w:sz w:val="28"/>
          <w:szCs w:val="28"/>
          <w:rtl w:val="true"/>
          <w:lang w:bidi="ar-SA"/>
        </w:rPr>
        <w:t>علي آل محمد دليل روشني بر اين است كه مراد آيه امر به صلوات بر اهل‌بيت و بقيه آل اوست</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قنوجي و شوكاني در تفاسير خود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تعليماتي كه از جانب پيامبر صلي الله عليه و آله دراين‌باره در زمينه صلوات انجام پذيرفته، به همراه صلوات بر آل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روايت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 صلوات فرستنده لازم است كه به هنگام صلوات فرستادن بر آن حضرت آل او را نيز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عدهاي همچون امام الحرمين و غزالي از شافعي نقل نمودهاند و ابن‌كثير در تفسيرش از آن دو اين گفته را آورده است و با وجود احاديث صحيح ديگر نيازي به گفته گويندگان نيست، بلكه روايات خود كفايت ميكند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فخر رازي شافعي 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دعاي براي آل منصب بزرگي است به همين جهت در خاتمه تشهد در نماز قرار گرفته است و اين همان جمله اللهم صل علي محمد و علي آل محمد و ارحم محمداً و آل محمد است كه اين تعظيم در حق غير آنان ديده نشده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محمد بن ادريس شافعي، پيشواي مذهب شافعي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اَهلَ‌بيتِ رَسول اللهِ حُبُّكم</w:t>
      </w:r>
    </w:p>
    <w:p>
      <w:pPr>
        <w:pStyle w:val="BookText"/>
        <w:rPr/>
      </w:pP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 اَنّكم</w:t>
      </w:r>
    </w:p>
    <w:p>
      <w:pPr>
        <w:pStyle w:val="BookText"/>
        <w:rPr/>
      </w:pPr>
      <w:r>
        <w:rPr>
          <w:rFonts w:ascii="Amiri" w:hAnsi="Amiri" w:eastAsia="Amiri" w:cs="Amiri"/>
          <w:color w:val="111111"/>
          <w:sz w:val="28"/>
          <w:sz w:val="28"/>
          <w:szCs w:val="28"/>
          <w:rtl w:val="true"/>
          <w:lang w:bidi="ar-SA"/>
        </w:rPr>
        <w:t>مَن لَم يُصلِّ عَليكم لا صلوةَ لَه</w:t>
      </w:r>
      <w:r>
        <w:rPr>
          <w:rStyle w:val="FootnoteAnchor"/>
          <w:rtl w:val="true"/>
        </w:rPr>
        <w:footnoteReference w:id="28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خاندان پيامبر خدا محبت به شما فريضه‌اي است كه خداوند آن را در قرآن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بزرگي و رفعت مقام شما همين بس كه هر كس بر شما درود نفرستد، براي او نمازي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او باطل است</w:t>
      </w:r>
      <w:r>
        <w:rPr>
          <w:rFonts w:eastAsia="IRNazanin" w:cs="IRNazanin"/>
          <w:color w:val="111111"/>
          <w:sz w:val="28"/>
          <w:szCs w:val="28"/>
          <w:rtl w:val="true"/>
          <w:lang w:bidi="fa-IR"/>
        </w:rPr>
        <w:t xml:space="preserve">) </w:t>
      </w:r>
      <w:bookmarkStart w:id="177" w:name="pg2136_13768"/>
    </w:p>
    <w:p>
      <w:pPr>
        <w:pStyle w:val="Heading4"/>
        <w:numPr>
          <w:ilvl w:val="3"/>
          <w:numId w:val="1"/>
        </w:numPr>
        <w:rPr/>
      </w:pPr>
      <w:bookmarkStart w:id="178" w:name="__RefHeading___Toc143718_3804643083"/>
      <w:bookmarkStart w:id="179" w:name="_Toc67"/>
      <w:bookmarkEnd w:id="177"/>
      <w:bookmarkEnd w:id="178"/>
      <w:r>
        <w:rPr>
          <w:rtl w:val="true"/>
        </w:rPr>
        <w:t>چرا صلوات ابتر؟</w:t>
      </w:r>
      <w:bookmarkEnd w:id="179"/>
    </w:p>
    <w:p>
      <w:pPr>
        <w:pStyle w:val="BookText"/>
        <w:rPr/>
      </w:pPr>
      <w:r>
        <w:rPr>
          <w:rFonts w:ascii="IRNazanin" w:hAnsi="IRNazanin" w:eastAsia="IRNazanin"/>
          <w:color w:val="111111"/>
          <w:sz w:val="28"/>
          <w:sz w:val="28"/>
          <w:szCs w:val="28"/>
          <w:rtl w:val="true"/>
          <w:lang w:bidi="fa-IR"/>
        </w:rPr>
        <w:t>چرا صلوات ابتر؟</w:t>
      </w:r>
    </w:p>
    <w:p>
      <w:pPr>
        <w:pStyle w:val="BookText"/>
        <w:rPr/>
      </w:pPr>
      <w:r>
        <w:rPr>
          <w:rFonts w:ascii="IRNazanin" w:hAnsi="IRNazanin" w:eastAsia="IRNazanin"/>
          <w:color w:val="111111"/>
          <w:sz w:val="28"/>
          <w:sz w:val="28"/>
          <w:szCs w:val="28"/>
          <w:rtl w:val="true"/>
          <w:lang w:bidi="fa-IR"/>
        </w:rPr>
        <w:t>بنابر اعتراف عالمان و صاحب‌نظران اهل سنت، رسول خدا صلي الله عليه و آله در تبيين آيه صلوات، اهل‌بيت خود را شريك صلوات و ملحق به خود دانسته و از صلوات دُم‌بريده و ناقص نهي كرده است، ولي با اين حال در گفتار و نوشتار آنان همواره بر خلاف سنت پيامبر اسلام صلي الله عليه و آله بر صلوات ابتر و دُم‌بريده تأكيد شده كه هر جا نامي از رسول خدا صلي الله عليه و آله برده مي‌شود، به جاي عمل به گفتار پيامبر اسلام صلي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اللهم صل علي محمد و علي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مي‌گويند صلي الله عليه و سلم، و در مقابل نص رسول الله صلي الله عليه و آله اجتهاد غير مجاز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شيعه انجام مي‌دهد، عمل به فرموده رسول خداست</w:t>
      </w:r>
      <w:r>
        <w:rPr>
          <w:rFonts w:eastAsia="IRNazanin" w:cs="IRNazanin"/>
          <w:color w:val="111111"/>
          <w:sz w:val="28"/>
          <w:szCs w:val="28"/>
          <w:rtl w:val="true"/>
          <w:lang w:bidi="fa-IR"/>
        </w:rPr>
        <w:t>.</w:t>
      </w:r>
    </w:p>
    <w:p>
      <w:pPr>
        <w:pStyle w:val="Heading3"/>
        <w:numPr>
          <w:ilvl w:val="2"/>
          <w:numId w:val="1"/>
        </w:numPr>
        <w:rPr/>
      </w:pPr>
      <w:bookmarkStart w:id="180" w:name="__RefHeading___Toc143720_3804643083"/>
      <w:bookmarkStart w:id="181" w:name="_Toc68"/>
      <w:bookmarkEnd w:id="180"/>
      <w:r>
        <w:rPr/>
        <w:t>6</w:t>
      </w:r>
      <w:r>
        <w:rPr>
          <w:rtl w:val="true"/>
        </w:rPr>
        <w:t xml:space="preserve">. </w:t>
      </w:r>
      <w:r>
        <w:rPr>
          <w:rtl w:val="true"/>
        </w:rPr>
        <w:t>چرا شيعيان نمازهاي پنج‌گانه را در سه نوبت مي‌خوانند؟</w:t>
      </w:r>
      <w:bookmarkEnd w:id="181"/>
    </w:p>
    <w:p>
      <w:pPr>
        <w:pStyle w:val="Heading4"/>
        <w:numPr>
          <w:ilvl w:val="3"/>
          <w:numId w:val="1"/>
        </w:numPr>
        <w:rPr/>
      </w:pPr>
      <w:bookmarkStart w:id="182" w:name="__RefHeading___Toc143722_3804643083"/>
      <w:bookmarkStart w:id="183" w:name="_Toc69"/>
      <w:bookmarkEnd w:id="182"/>
      <w:r>
        <w:rPr>
          <w:rtl w:val="true"/>
        </w:rPr>
        <w:t>اشاره</w:t>
      </w:r>
      <w:bookmarkEnd w:id="18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شيعيان نمازهاي پنج‌گانه را در سه نوبت مي‌خوانند؟</w:t>
      </w:r>
    </w:p>
    <w:p>
      <w:pPr>
        <w:pStyle w:val="BookText"/>
        <w:rPr/>
      </w:pPr>
      <w:r>
        <w:rPr>
          <w:rFonts w:ascii="IRNazanin" w:hAnsi="IRNazanin" w:eastAsia="IRNazanin"/>
          <w:color w:val="111111"/>
          <w:sz w:val="28"/>
          <w:sz w:val="28"/>
          <w:szCs w:val="28"/>
          <w:rtl w:val="true"/>
          <w:lang w:bidi="fa-IR"/>
        </w:rPr>
        <w:t>يكي ديگر از پرسش‌هايي كه برخي مطرح مي‌كنند و در پي القاي شبهه عدم پاي‌بندي شيعيان به سنت پيامبر اسلام هستند، اين است كه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شيعه همچون اهل سنت نماز را در پنج وقت نمي‌خواند؟</w:t>
      </w:r>
    </w:p>
    <w:p>
      <w:pPr>
        <w:pStyle w:val="BookText"/>
        <w:rPr/>
      </w:pPr>
      <w:r>
        <w:rPr>
          <w:rFonts w:ascii="IRNazanin" w:hAnsi="IRNazanin" w:eastAsia="IRNazanin"/>
          <w:color w:val="111111"/>
          <w:sz w:val="28"/>
          <w:sz w:val="28"/>
          <w:szCs w:val="28"/>
          <w:rtl w:val="true"/>
          <w:lang w:bidi="fa-IR"/>
        </w:rPr>
        <w:t>پاسخ</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چون ديگر فرقه‌هاي اسلامي معتقد است كه انجام هر نماز در وقت مخصوص خودش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مي‌دانيم هر يك از نمازها يك وقت اختصاصي دارند و يك وقت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وقت اختصاص نماز ظهر، از آغاز ظهر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مقدار زماني كه چهار ركعت نماز 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محدود، تنها مي‌توان نماز ظهر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اختصاص نماز عصر نيز زماني است كه از آن لحظه تا وقت غروب، تنها به اندازه مدت خواندن نماز عصر فرصت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مشترك بين دو نماز ظهر و عصر، از پايان وقت اختصاص نماز ظهر تا ابتداي وقت اختصاص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مي‌گويد در تمام اين وقت مشترك مي‌توانيم </w:t>
      </w:r>
      <w:bookmarkStart w:id="184" w:name="pg2136_13769"/>
    </w:p>
    <w:p>
      <w:pPr>
        <w:pStyle w:val="BookText"/>
        <w:rPr/>
      </w:pPr>
      <w:bookmarkEnd w:id="184"/>
      <w:r>
        <w:rPr>
          <w:rFonts w:ascii="IRNazanin" w:hAnsi="IRNazanin" w:eastAsia="IRNazanin"/>
          <w:color w:val="111111"/>
          <w:sz w:val="28"/>
          <w:sz w:val="28"/>
          <w:szCs w:val="28"/>
          <w:rtl w:val="true"/>
          <w:lang w:bidi="fa-IR"/>
        </w:rPr>
        <w:t>نماز ظهر و عصر را با هم و بدون فاصله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اهل سنت معتقدند از اول ظهر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سايه هر چيز به اندازه خود آن چيز شود، به نماز ظهر اختصاص دارد و نبايد نماز عصر در اين مدت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 زمان مغرب، به نماز عصر اختصاص دارد و نمي‌توان نماز ظهر را در آن وقت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بحث‌ها در نماز مغرب و عشا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ديگر، همه مسلمانان دراين‌باره اتفاق نظر دارند كه پيامبر گرامي صلي الله عليه و آله ميان دو نماز جمع مي‌كرد، ولي در اينكه اين كار براي هر زمان و مكاني جايز است يا آنكه اختصاص به زمان و مكان و حالت و شرايط خاصي دارد،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مي‌گويند مقصود اين است كه در نخستين اوقات نماز ظهر، پس از پايان نماز ظهر، مي‌توان نماز عصر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نخستين اوقات نماز مغرب پس از خواندن نماز مغرب، مي‌توان نماز عشا را ادا كرد و اين مسئله به زمان، مكان يا شرايط خاصي بستگي ندارد، بلكه در همه جا و همه وقت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مي‌گويند جمع بين دو نماز، در مكان‌ها و زمان‌ها و شرايط خاصي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كتاب و سنت نبوي كه از طريق اهل‌بيت عليهم السلام به ما رسيده، در مي‌يابيم چرا شيعه نماز را به صورت جمع و نه تفريق ادا مي‌كند، هر چند به استحباب تفريق و جدا كردن نمازها اعتقاد دارند</w:t>
      </w:r>
      <w:r>
        <w:rPr>
          <w:rFonts w:eastAsia="IRNazanin" w:cs="IRNazanin"/>
          <w:color w:val="111111"/>
          <w:sz w:val="28"/>
          <w:szCs w:val="28"/>
          <w:rtl w:val="true"/>
          <w:lang w:bidi="fa-IR"/>
        </w:rPr>
        <w:t>.</w:t>
      </w:r>
    </w:p>
    <w:p>
      <w:pPr>
        <w:pStyle w:val="Heading4"/>
        <w:numPr>
          <w:ilvl w:val="3"/>
          <w:numId w:val="1"/>
        </w:numPr>
        <w:rPr/>
      </w:pPr>
      <w:bookmarkStart w:id="185" w:name="__RefHeading___Toc143724_3804643083"/>
      <w:bookmarkStart w:id="186" w:name="_Toc70"/>
      <w:bookmarkEnd w:id="185"/>
      <w:r>
        <w:rPr>
          <w:rtl w:val="true"/>
        </w:rPr>
        <w:t>الف</w:t>
      </w:r>
      <w:r>
        <w:rPr>
          <w:rtl w:val="true"/>
        </w:rPr>
        <w:t xml:space="preserve">) </w:t>
      </w:r>
      <w:r>
        <w:rPr>
          <w:rtl w:val="true"/>
        </w:rPr>
        <w:t>قرآن</w:t>
      </w:r>
      <w:bookmarkEnd w:id="1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خداوند در قرآن كريم مي‌فرمايد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أَقِمِ الصَّلاَةَ لِدُلُوكِ الشَّمْسِ إِلَي غَسَقِ اللَّيلِ وَقُرْآنَ الْفَجْرِ إِنَّ قُرْآنَ الْفَجْرِ كَانَ مَشْهُودًا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نماز را وقت زوال آفتاب تا اول تاريكي شب به جاي آر و نماز صبح را نيز به جاي آر كه در حقيقت، مشهود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شب و فرشتگان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شبانه روز، پنج نماز بر بندگانش واجب كرده، ولي در اين آيه، سه وقت براي آن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 دراين‌باره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لِدُلُوكِ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دلوك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 غَسَقِ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ازهري دراين‌باره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است كه دلوك را به معناي زوال، يعني وسط روز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معني آيه چنين مي‌شود، نماز را از وقت زوال تا تاريكي شب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نماز ظهر و عصر و مغرب و عشا داخل حكم مي‌شود، 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نماز صبح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بر اين اساس، جمع بين نماز ظهر و عصر و نماز مغرب و عشا، مطلقاً جايز است، چه انسان در سفر باشد، چه 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دليلي اقامه شود كه بدون عذر نمي‌توان در وطن نمازهاي مذكور را با هم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پيامبر صلي الله عليه و آله بيشتر اوقات نمازهاي پنج‌گانه را در پنج وقت اقامه مي‌كرد، ولي به‌طور مكرر اتفاق افتاده كه هم در وطن، يعني مدينه و هم در سفر يا در حال اضطرار، نماز خود را به صورت جمع بين دو نماز به جاي آورده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چهارگانه اهل سنت، جمع بين نمازها را فقط به حالات خاص اختصاص داده‌اند و متفقند كه در عرفه مي‌توان نماز ظهر و عصر را در وقت ظهر با هم و بدون فاصله ادا كرد و در مزدلفه نيز جايز است، نماز مغرب و عشا را در وقت عشا به جا آوريم</w:t>
      </w:r>
      <w:r>
        <w:rPr>
          <w:rFonts w:eastAsia="IRNazanin" w:cs="IRNazanin"/>
          <w:color w:val="111111"/>
          <w:sz w:val="28"/>
          <w:szCs w:val="28"/>
          <w:rtl w:val="true"/>
          <w:lang w:bidi="fa-IR"/>
        </w:rPr>
        <w:t xml:space="preserve">. </w:t>
      </w:r>
      <w:bookmarkStart w:id="187" w:name="pg2136_13771"/>
    </w:p>
    <w:p>
      <w:pPr>
        <w:pStyle w:val="BookText"/>
        <w:rPr/>
      </w:pPr>
      <w:bookmarkEnd w:id="187"/>
      <w:r>
        <w:rPr>
          <w:rFonts w:ascii="IRNazanin" w:hAnsi="IRNazanin" w:eastAsia="IRNazanin"/>
          <w:color w:val="111111"/>
          <w:sz w:val="28"/>
          <w:sz w:val="28"/>
          <w:szCs w:val="28"/>
          <w:rtl w:val="true"/>
          <w:lang w:bidi="fa-IR"/>
        </w:rPr>
        <w:t>حنفي‌ها جمع بين نمازها را در عرفه و مزدلفه جايز مي‌دانند و در ديگر موارد جايز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حنبلي‌ها و مالكي‌ها و شافعي‌ها علاوه بر موارد ياد شده، اين كار را در حال سفر نيز جايز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از اين گروه‌ها با هم خواندن دو نماز را در موارد اضطراري مانند زماني كه باران ببارد و يا نمازگزار بيمار بوده يا در هراس از دشمن باشد، جايز مي‌دانند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شيعه اين جواز را در يك سطح گسترده‌تري مي‌بيند و آيه ذكر شده و روايات منقول در كتاب‌هاي اهل سنت مؤيد ديدگاه شيعه است</w:t>
      </w:r>
      <w:r>
        <w:rPr>
          <w:rFonts w:eastAsia="IRNazanin" w:cs="IRNazanin"/>
          <w:color w:val="111111"/>
          <w:sz w:val="28"/>
          <w:szCs w:val="28"/>
          <w:rtl w:val="true"/>
          <w:lang w:bidi="fa-IR"/>
        </w:rPr>
        <w:t>.</w:t>
      </w:r>
    </w:p>
    <w:p>
      <w:pPr>
        <w:pStyle w:val="Heading4"/>
        <w:numPr>
          <w:ilvl w:val="3"/>
          <w:numId w:val="1"/>
        </w:numPr>
        <w:rPr/>
      </w:pPr>
      <w:bookmarkStart w:id="188" w:name="__RefHeading___Toc143726_3804643083"/>
      <w:bookmarkStart w:id="189" w:name="_Toc71"/>
      <w:bookmarkEnd w:id="188"/>
      <w:r>
        <w:rPr>
          <w:rtl w:val="true"/>
        </w:rPr>
        <w:t>ب</w:t>
      </w:r>
      <w:r>
        <w:rPr>
          <w:rtl w:val="true"/>
        </w:rPr>
        <w:t xml:space="preserve">) </w:t>
      </w:r>
      <w:r>
        <w:rPr>
          <w:rtl w:val="true"/>
        </w:rPr>
        <w:t>روايات</w:t>
      </w:r>
      <w:bookmarkEnd w:id="18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احمد بن حنبل، رهبر گروه حنابله در مسند خود و بخاري در صحيح خود از جابر بن زيد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صلي الله عليه و آله هشت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و هفت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با هم به جاي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ابوشعثا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مي‌كنم رسول خدا، نماز ظهر را به تأخير انداخت و نماز عصر را زودتر ادا كرد و نيز نماز مغرب را به تأخير انداخت و نماز عشا را زودتر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ابوشعثا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چنين مي‌انديشم</w:t>
      </w:r>
      <w:r>
        <w:rPr>
          <w:rFonts w:eastAsia="IRNazanin" w:cs="IRNazanin"/>
          <w:color w:val="111111"/>
          <w:sz w:val="28"/>
          <w:szCs w:val="28"/>
          <w:rtl w:val="true"/>
          <w:lang w:bidi="fa-IR"/>
        </w:rPr>
        <w:t>.</w:t>
      </w:r>
      <w:r>
        <w:rPr>
          <w:rStyle w:val="FootnoteAnchor"/>
          <w:rtl w:val="true"/>
        </w:rPr>
        <w:footnoteReference w:id="28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روايت، به روشني درمي‌يابيم كه پيامبر گرامي، هر دو نماز ظهر و عصر را با هم و هر دو نماز مغرب و عشا را نيز با هم و بدون فاصله به جاي آورده است، اما اينكه ابوشعثا مي‌گويد من گمان مي‌كنم كه رسول خدا صلي الله عليه و آله نماز ظهر را به تأخير انداخته است ظن و گمان وي است و حجتي براي </w:t>
      </w:r>
    </w:p>
    <w:p>
      <w:pPr>
        <w:pStyle w:val="BookText"/>
        <w:rPr/>
      </w:pPr>
      <w:r>
        <w:rPr>
          <w:rFonts w:ascii="IRNazanin" w:hAnsi="IRNazanin" w:eastAsia="IRNazanin"/>
          <w:color w:val="111111"/>
          <w:sz w:val="28"/>
          <w:sz w:val="28"/>
          <w:szCs w:val="28"/>
          <w:rtl w:val="true"/>
          <w:lang w:bidi="fa-IR"/>
        </w:rPr>
        <w:t>استدلال ندارد؛ آنچه مهم است رفتار خود پيامبر است كه بين دو نماز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كيفيت آن بايد از روايات ديگر به‌دست آيد نه با ظن و 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بخاري در صحيح خود از ابن عباس نقل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النَّبيَ صلي الله عليه و آله صَلَّي بِالمدينةِ سَبعاً وَثمانياً الظهرَ و العصرَ والمغربَ والعشاء</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پيامبر صلي الله عليه و آله در مدينه نماز هفت ركعتي و نماز هشت ركعتي به‌جاي آورد، يعني نماز ظهر و عصر و مغرب و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ابن انس، رهبر مذهب مالكي، در كتاب موطّأ و مسلم در صحيح خود و محدثان ديگر از ابن عباس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صَلَّي رَسولُ الله صلي الله عليه و آله الظّهرَ وَالعَصرَ جَميعاً وَ المغرِبَ وَ الْعِشاءَ جَميعاً في غَيرِ خَوفٍ و لا سفرٍ</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رسول خدا صلي الله عليه و آله هر دو نماز ظهر و عصر را با هم خواند و هر دو نماز مغرب و عشا را نيز با هم به جا مي‌آورد، بدون اينكه از دشمن بهراسد يا در سفر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صحيح مسلم، پس از نقل روايت از ابوالزبير، چنين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سعيد پرسيدم چرا پيامبر چنين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پرسش را از ابن عباس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چنين نمود تا امتش به حرج و سختي نيفتند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همچنين در منابع معتبر اهل سنت از ابن عباس نقل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 رَسولُ الله صلي الله عليه و آله الظّهرَ وَالْعَصرَ جَميعاً وَ الْمَغرِبَ وَ العِشاءَ جَميعاً في غَيرِ خَوفٍ و لا مطر</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رسول خدا صلي الله عليه و آله هر دو نماز ظهر و عصر را با هم خواند و هر دو نماز مغرب و عشا را نيز با هم به جا مي‌آورد بدون اينكه از دشمن بهراسد يا آن كه هوا باراني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عبدالله بن عباس نيز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بين ظهر و عصر، مغرب و عشا را جمع كرد، درحالي‌كه مقيم بود، نه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از وي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اين‌گونه عمل كرد؟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بر امتش دشوار نشود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مسلم در باب الجمع بين الصلاتين في الحضر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هنگام مسافرت خود به‌سوي غزوه تبوك بين نماز ظهر و عصر و نماز مغرب و عشا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سبب آن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مي‌خواست كه امت خود را در رنج و سختي نيندازد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بسياري از روايات بر اين حقيقت گواهي مي‌دهد كه اگر جمع ميان نماز ظهر و عصر يا مغرب و عشا، در يك وقت جايز نباشد، موجب رنج و مشقت در كار مسلمانان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پيامبر اكرم صلي الله عليه و آله به منظور ايجاد نوعي توسعه و تسهيل در امور مسلمانان، با هم خواندن هر دو نماز را در يك وقت، تجويز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ديگر، روايات فوق به صراحت دلالت دارد كه رسول خدا صلي الله عليه و آله بدون عذر يا شرطي، بين نمازها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اختصاص دادن اين روايات، به حالت ترس يا مسافرت يا باران، بي‌دليل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شيخ احمد شاكر از عالمان اهل سنت، بعد از نقل كلام ابن سيرين به جواز جمع مي‌گويد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رأي همان رأي صحيحي است كه از متن حديث گرفته شده است، ولي تأويل به مرض يا عذر يا غير آن تكلفي است كه دليلي بر آن نيست و با </w:t>
      </w:r>
      <w:bookmarkStart w:id="190" w:name="pg2136_13774"/>
    </w:p>
    <w:p>
      <w:pPr>
        <w:pStyle w:val="BookText"/>
        <w:rPr/>
      </w:pPr>
      <w:bookmarkEnd w:id="190"/>
      <w:r>
        <w:rPr>
          <w:rFonts w:ascii="IRNazanin" w:hAnsi="IRNazanin" w:eastAsia="IRNazanin"/>
          <w:color w:val="111111"/>
          <w:sz w:val="28"/>
          <w:sz w:val="28"/>
          <w:szCs w:val="28"/>
          <w:rtl w:val="true"/>
          <w:lang w:bidi="fa-IR"/>
        </w:rPr>
        <w:t>حكم به جواز جمع، بسياري از دشواري‌هايي كه در تفريق بر مردم پيدا مي‌شود، برطرف مي‌شود و حكم به جمع، كمكي است به طاعت مردم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اين حكم موجب شود كه با هم خواندن دو نماز عادت مردم شود، همان‌گونه كه ابن سيرين به آن اشاره كرده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در روايات اهل‌بيت عليهم السلام نيز جواز جمع بين نمازها تأييد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كليني به سند خود، از امام صادق عليه السلام نقل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 نماز ظهر و عصر را بدون عذر از هنگام زوال خورشيد با مردم به جماعت به جاي آورد و نيز نماز مغرب و عشا را قبل از سقوط شفق، بدون هيچ مشكلي با جماعت به جاي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را براي گشايش كار بر امت خود انجام داد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شيخ طوسي هم در تهذيب و استبصار، به سند خود از اسحاق بن عمار نقل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مي‌توانم بين مغرب و عشا در حضر قبل از آنكه شفق غايب شود، بدون هيچ عذري جمع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191" w:name="__RefHeading___Toc143728_3804643083"/>
      <w:bookmarkStart w:id="192" w:name="_Toc72"/>
      <w:bookmarkEnd w:id="191"/>
      <w:r>
        <w:rPr/>
        <w:t>7</w:t>
      </w:r>
      <w:r>
        <w:rPr>
          <w:rtl w:val="true"/>
        </w:rPr>
        <w:t xml:space="preserve">. </w:t>
      </w:r>
      <w:r>
        <w:rPr>
          <w:rtl w:val="true"/>
        </w:rPr>
        <w:t>چرا شيعيان بر تربت سجده مي‌كنند؟ سجده بر تربت بدعت است</w:t>
      </w:r>
      <w:r>
        <w:rPr>
          <w:rtl w:val="true"/>
        </w:rPr>
        <w:t>.</w:t>
      </w:r>
      <w:bookmarkEnd w:id="19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شيعيان بر تربت سجده مي‌كنند؟ سجده بر تربت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سجده بر خاك يا تربت شهيدان را به معناي پرستش آنها و نوعي شرك مي‌شمارند و ميگويند چرا روي مُهر نماز ميخوانيد؟ اين كار شرك و بتپرستي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مكه و مدينه، حجاج شيعه را از سجده كردن بر مهر منع مي‌كنند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فوزان، عضو هيئت افتاي سعودي مي‌نويسد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سجده بر تربت اوليا اگر به قصد تبرك به تربت و تقرب به اوليا باشد، شرك اكبر محسوب مي‌شود و اگر مقصود، تقرب به خداوند متعال باشد، با اعتقاد به اينكه اين تربت همانند زمين مسجدالحرام و مسجدالنبي و مسجدالاقصي فضيلت دارد، بدعت در دين به شمار مي‌رود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وهابيان در اين مسئله نيز مانند بسياري از مسائل ديگر دچار خطا شده‌اند و با معيارهاي نادرست، درباره ديگران داوري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مسئله بين سجده براي خدا و سجده روي خاك پاك و تربت شهيدان خلط و حكم يكي را بر ديگري بار كرده‌اند؛ زيرا آنچه دين به آن فرا مي‌خواند، عبوديت در برابر خدا و سر تعظيم فرود آوردن و سجده كردن فقط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مجيد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يسْجُدُ مَن فِي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در آسمان‌ها و زمين است، براي خدا سجده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سجده بايد براي خدا باشد، اما مسلمانان به‌ويژه در نماز بر روي چه چيزي بايد سجده كنند؟ آيا بر هر چيزي مي‌توان سجده كرد، هر چند خوردني يا پوشيدني باشد يا آنكه فقط بر اشياي خاصي جايز است؟</w:t>
      </w:r>
    </w:p>
    <w:p>
      <w:pPr>
        <w:pStyle w:val="BookText"/>
        <w:rPr/>
      </w:pPr>
      <w:r>
        <w:rPr>
          <w:rFonts w:ascii="IRNazanin" w:hAnsi="IRNazanin" w:eastAsia="IRNazanin"/>
          <w:color w:val="111111"/>
          <w:sz w:val="28"/>
          <w:sz w:val="28"/>
          <w:szCs w:val="28"/>
          <w:rtl w:val="true"/>
          <w:lang w:bidi="fa-IR"/>
        </w:rPr>
        <w:t>در اينجا دو نظر است، شيعه بر اساس فرموده اهل‌بيت پيامبر اسلام سجده را فقط بر زمين پاك يا آنچه از زمين روييده باشد، به شرط آنكه خوراك و پوشاك انسان نباشد، جايز مي‌داند و تربت شهيدان را از مصاديق خاك پاك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گفته رهبران مذاهب اهل سنت است كه محل سجده را عام مي‌دانند و خاص سجده بر زمين نمي‌دانند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بر ادعاي خود به روايت مورد قبول اهل سنت كه از پيامبر نقل شده، تمسك مي‌كند كه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جُعِلَت لِي الاَرضُ مَسجِداً و طَهُوراً</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زمين براي من محل سجده و وسيله طهارت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به فرموده رسول خدا صلي الله عليه و آله در نماز بايد پيشاني روي زمين گذارده شود از سويي ديگر و مورد اتفاق همه مسلمانان است كه ترجيح با خاك است و آن خاك بايد پاك باشد؛ زيرا خداوند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آب براي وضو پيدا نكرديد روي خاك پاك تيمم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آيه تيمم و روايت ذكر شده، دو مطلب به دست 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آنكه بر محل سجده و تيمم بايد اسم زمين صدق كند، دوم، آن زمين بايد خاك پاك باشد؛ زيرا كه شرط تيمم و نماز در استفاده از خاك يكي است و درباره تيمم خداوند به صراحت فرمود بر زمين پاك تيمم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چرا خداوند از ميان همه اشيا، فقط سجده بر روي خاك را خواسته، روايت حضرت امام صادق عليه السلام به خوبي آن را توضيح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آن حضرت، سجده كردن بر خاك تنها براي آن است كه چنين كاري، با فروتني در برابر خداوند يگانه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حكم مي گويد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درباره آنچه سجده بر آنها جايز است، و بر چيزهايي كه جايز نيست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تنها بر زمين و آنچه مي‌روياند ـ جز خوردني‌ها و پوشيدني‌ها ـ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سبب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خضوع و اطاعت براي خداوند است و شايسته نيست برخوردني‌ها و پوشيدني‌ها صورت پذيرد، زيرا دنياپرستان، بردگان خوراك و پوشاكند، درحالي‌كه انسان هنگام سجده، در حال پرستش خدا به سر مي‌برد، پس سزاوار نيست پيشاني خود را بر آنچه معبود دنياپرستان فريب خورده است، قرار دهد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رسول خدا صلي الله عليه و آله و اهل‌بيت او عليهم السلام و صحابه همواره روي خاك يا آنچه از خاك مي‌روييد، سجده مي‌كردند و براي هر مسلماني بهترين اسوه پيامبر اكرم صلي الله عليه و آله و اهل‌بيت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رواياتي كه چگونگي سجده آنان را بيان مي‌كند، متعدد است كه به برخي از آنها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وائل بن حجر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النّبيَّ صَلِّي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وَضَع أنفَه عَلَي الارضِ مَعَ جِبهَتهِ اذا سَجدَ</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پيامبر اسلام را ديدم آنگاه كه سجده مي‌كرد، پيشاني و بيني خود را بر زمين مي‌نهاد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عاذب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پشت سر پيامبر نماز مي‌خوانديم هنگامي كه سر از ركوع بر مي‌داشت از ما كسي كمرش خم نبود تا هنگامي كه پيامبر پيشاني‌اش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مي‌نهاد</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هماهنگ با او ركوع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به صراحت مي‌گويد پيامبر پيشاني را بر روي زمين مي‌نهاد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خدري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رَسولَ الله صلي الله عليه و آله رُئِيَ عَلَي جِبهَتهِ و ارنبته اَثرُ طينٍ مِنْ صَلاةٍ صَلاّها بِالنّاس</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هنگامي كه رسول خدا صلي الله عليه و آله با مردم نماز خواند اثر خاك بر پيشاني و بيني او ديده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دسته‌اي ديگر از روايات دلالت دارند كه پيامبر گرامي، مسلمانان را به پيشاني نهادن بر خاك هنگام سجده فرمان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ابو صالح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كه برادرزاده‌اش نيز آمد و در خانه‌اش نماز خواند، اما هنگامي كه به سجده رفت به خاك‌ها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برادرزاده خاك را فوت نكن؛ زيرا پيامبر به غلامش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 وجهك لله؛ رخسار خود را براي خدا، بر خاك بگذار</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رسول الله صلي الله عليه و آله بر مي‌آيد كه سجده بر خاك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رسول الله صلي الله عليه و آله نشان مي‌دهد كه آن حضرت علاوه بر زمين روي چيزي كه از زمين روييده نيز سجده مي‌كرد، در صورتي كه از خوردني‌ها و پوشيدني‌ها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منابع اهل سنت و در روايات متعدد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 آله يُصلِّي عَلَي الخَمرةِ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همواره بر خمره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ليف درخت خرما ساخته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مي‌كرد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از گروهي از صحابه، همچون ابن عباس،</w:t>
      </w:r>
      <w:r>
        <w:rPr>
          <w:rStyle w:val="FootnoteAnchor"/>
          <w:rtl w:val="true"/>
        </w:rPr>
        <w:footnoteReference w:id="306"/>
      </w:r>
      <w:r>
        <w:rPr>
          <w:rFonts w:ascii="IRNazanin" w:hAnsi="IRNazanin" w:eastAsia="IRNazanin"/>
          <w:color w:val="111111"/>
          <w:sz w:val="28"/>
          <w:sz w:val="28"/>
          <w:szCs w:val="28"/>
          <w:rtl w:val="true"/>
          <w:lang w:bidi="fa-IR"/>
        </w:rPr>
        <w:t>عبدالله بن عمر</w:t>
      </w:r>
      <w:r>
        <w:rPr>
          <w:rStyle w:val="FootnoteAnchor"/>
          <w:rtl w:val="true"/>
        </w:rPr>
        <w:footnoteReference w:id="307"/>
      </w:r>
      <w:r>
        <w:rPr>
          <w:rFonts w:ascii="Amiri" w:hAnsi="Amiri" w:eastAsia="Amiri" w:cs="Amiri"/>
          <w:color w:val="111111"/>
          <w:sz w:val="28"/>
          <w:sz w:val="28"/>
          <w:szCs w:val="28"/>
          <w:rtl w:val="true"/>
          <w:lang w:bidi="ar-SA"/>
        </w:rPr>
        <w:t>و عايشه</w:t>
      </w:r>
      <w:r>
        <w:rPr>
          <w:rStyle w:val="FootnoteAnchor"/>
          <w:rtl w:val="true"/>
        </w:rPr>
        <w:footnoteReference w:id="308"/>
      </w:r>
      <w:r>
        <w:rPr>
          <w:rFonts w:ascii="IRNazanin" w:hAnsi="IRNazanin" w:eastAsia="IRNazanin"/>
          <w:color w:val="111111"/>
          <w:sz w:val="28"/>
          <w:sz w:val="28"/>
          <w:szCs w:val="28"/>
          <w:rtl w:val="true"/>
          <w:lang w:bidi="fa-IR"/>
        </w:rPr>
        <w:t>و ام سلمه</w:t>
      </w:r>
      <w:r>
        <w:rPr>
          <w:rStyle w:val="FootnoteAnchor"/>
          <w:rtl w:val="true"/>
        </w:rPr>
        <w:footnoteReference w:id="309"/>
      </w:r>
      <w:r>
        <w:rPr>
          <w:rFonts w:ascii="Amiri" w:hAnsi="Amiri" w:eastAsia="Amiri" w:cs="Amiri"/>
          <w:color w:val="111111"/>
          <w:sz w:val="28"/>
          <w:sz w:val="28"/>
          <w:szCs w:val="28"/>
          <w:rtl w:val="true"/>
          <w:lang w:bidi="ar-SA"/>
        </w:rPr>
        <w:t>و ميمونه</w:t>
      </w:r>
      <w:r>
        <w:rPr>
          <w:rStyle w:val="FootnoteAnchor"/>
          <w:rtl w:val="true"/>
        </w:rPr>
        <w:footnoteReference w:id="310"/>
      </w:r>
      <w:r>
        <w:rPr>
          <w:rFonts w:ascii="Amiri" w:hAnsi="Amiri" w:eastAsia="Amiri" w:cs="Amiri"/>
          <w:color w:val="111111"/>
          <w:sz w:val="28"/>
          <w:sz w:val="28"/>
          <w:szCs w:val="28"/>
          <w:rtl w:val="true"/>
          <w:lang w:bidi="ar-SA"/>
        </w:rPr>
        <w:t>و ام سليم</w:t>
      </w:r>
      <w:r>
        <w:rPr>
          <w:rStyle w:val="FootnoteAnchor"/>
          <w:rtl w:val="true"/>
        </w:rPr>
        <w:footnoteReference w:id="311"/>
      </w:r>
      <w:r>
        <w:rPr>
          <w:rFonts w:ascii="Amiri" w:hAnsi="Amiri" w:eastAsia="Amiri" w:cs="Amiri"/>
          <w:color w:val="111111"/>
          <w:sz w:val="28"/>
          <w:sz w:val="28"/>
          <w:szCs w:val="28"/>
          <w:rtl w:val="true"/>
          <w:lang w:bidi="ar-SA"/>
        </w:rPr>
        <w:t>نقل شده و سند اكثر اين روايات نيز صحيح است</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همچنين در روايات متعدد ديگر آمده كه آن حضرت بر روي حصير نماز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از صحابه رسول خدا صلي الله عليه و آله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عَلَي رَسولِ الله صلي الله عليه و آله وَ هُو يُصلِّي عَلَي حَصيره وَ يَسجُد عليه</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به محضر پيامبر رسيدم، درحاكي‌كه ايشان روي حصيرخويش نماز مي‌گزارد و بر آن سجده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 نيز روايت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صلي الله عليه و آله صَلِّي عَلَي حصير</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ابن حجر عسقلاني در شرح خود بر صحيح بخاري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سجاده كوچكي كه از ليف خرما بافته شده باشد، خمره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 باشد، آن را حصير مي‌نامند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به همين جهت 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السُّجودُ عَلَي الارض ِفَريضةٌ وَ عَلَي الخَمرةِ سُنْه</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سجده بر زمين، حكم الهي و سجده بر خمره، سنت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جاي ديگر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السُّجودُ لايَجوز اِلّا عَلَي الارضِ اَو عَلَي ما انبتتْ الارَضُ اِلاّ ما اُكِل او لُبسِ</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سجده كردن جز بر زمين و آنچه مي‌روياند، غير از خوردني‌ها و پوشيدني‌ها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گفتار و رفتار پيامبر اسلام صلي الله عليه و آله و اهل‌بيت او در مسئله سجده بر روي زمين، رفتار صحابه و تابعان نيز گوياي سنت سجده بر زمين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انصاري مي‌گويد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رسول خدا صلي الله عليه و آله نماز ظهر مي‌گزاردم، مشتي سنگ‌ريزه برگرفتم و در دست خود نگه مي‌داشتم تا خنك شود و هنگام سجده بر آنها پيشاني مي‌گذاردم و اين به خاطر شدت گرما بود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نافع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هنگام سجده، دستار خود را بر مي‌داشت تا پيشاني خود را بر زمين بگذارد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محدثان اهل سنت رواياتي را آورده‌اند كه نشان مي‌دهد رسول الله صلي الله عليه و آله كساني را كه هنگام سجده، گوشه دستار خود را بين پيشاني خود و زمين قرار مي دادند، از اين كار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سبايي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رَسولَ الله صلي الله عليه و آله رَأي رَجلاّ يَسجُد بجنبه وَ قَد اعتَّمَّ عَلَي جِبهَته فَحَسَر رَسولُ الله صلي الله عليه و آله عَن جِبهَته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تابعين و از اصحاب، ابن مسعود بود كه صاحب الطبقات الكبري، وي را جزو طبقه اول اهل كوفه پس از پيامبر اكرم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كساني به شمار مي‌آيد كه از ابوبكر، عمر، عثمان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مسعود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 شخصي را در حال سجده كنار خود مشاهده فرمود، درحالي‌كه بر پيشاني خود دستار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عمامه را از پيشاني وي كنار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عياض بن عبدالله قرشي هم مي‌گويد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رَاي رَسولُ الله صلي الله عليه و آله رَجلاً يَسجُد عَلَي كُور عِمامَته فَأوما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عِمامَتك و أومَاَ إليَ جِبهَته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رسول خدا صلي الله عليه و آله مردي را در حال سجده ديد كه بر گوشه عمامه خود سجده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وي اشاره كرد كه دستار خود را بردارد و به پيشاني او اشاره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سعد نيز در كتاب خود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مَسروقٌ اِذا خَرجَ يَخرُج بِلَبنِه يَسجُد عَلَيها فِي السَّفينه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مسروق ابن اجدع هنگام مسافرت، خشتي را با خود بر مي‌داشت تا در كشتي بر آن سجده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همراه داشتن قطعه‌اي از تربت كه خاك است، بر خلاف نظر بعضي‌ها، شرك و بدعت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مطالب پيش گفته بر مي‌آيد كه سنت رسول الله صلي الله عليه و آله ، ائمه هدي عليهم السلام و اصحاب و تابعين بر لزوم سجده كردن بر زمين و آنچه از آن مي‌رويد، به جز خوردني‌ها و پوشيدني‌هاست و اينكه رسول خدا صلي الله عليه و آله و اصحاب روي خاك نماز مي‌خواندند، مورد قبول همه مذاهب است و مهر هم تكه خاكي پاك است كه روي آن سجده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خاك وجود نداشت ميتوان بر چيزهاي غير خوراكي سجده كرد، اما آيا پيامبر اسلام روي فرشي كه امروزه وهابي‌ها روي آن نماز مي‌خوانند هم نماز مي‌خوانده است؟ به يقين چنين نبوده و در هيچ كتابي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سجده بر زمين، به خداوند سجده مي‌كنيم و اساساً همه مسلمانان بر چيزي سجده مي‌كنند، ولي سجده آنان براي خداست نه براي آن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تمام نمازگزاران بر سنگ‌هاي مسجدالحرام سجده مي‌كنند؟ هدف از سجده آنان خداست، نه سجده براي سنگ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همچنان‌كه سجده كردن بر خاك و گياه به معناي پرستش نيست، بلكه سجود و پرستش براي خدا و خضوع در برابر او تا حد خاك است، سجده بر تربت كه خاك پاكي است نيز چنين است</w:t>
      </w:r>
      <w:r>
        <w:rPr>
          <w:rFonts w:eastAsia="IRNazanin" w:cs="IRNazanin"/>
          <w:color w:val="111111"/>
          <w:sz w:val="28"/>
          <w:szCs w:val="28"/>
          <w:rtl w:val="true"/>
          <w:lang w:bidi="fa-IR"/>
        </w:rPr>
        <w:t xml:space="preserve">. </w:t>
      </w:r>
      <w:bookmarkStart w:id="193" w:name="pg2136_13782"/>
    </w:p>
    <w:p>
      <w:pPr>
        <w:pStyle w:val="BookText"/>
        <w:rPr/>
      </w:pPr>
      <w:bookmarkEnd w:id="193"/>
      <w:r>
        <w:rPr>
          <w:rFonts w:ascii="IRNazanin" w:hAnsi="IRNazanin" w:eastAsia="IRNazanin"/>
          <w:color w:val="111111"/>
          <w:sz w:val="28"/>
          <w:sz w:val="28"/>
          <w:szCs w:val="28"/>
          <w:rtl w:val="true"/>
          <w:lang w:bidi="fa-IR"/>
        </w:rPr>
        <w:t>باتوجه به آنچه بيان شد، پي مي‌بريم كه چرا شيعيان بر خاك و سنگ يا برخي گياهان سجده مي‌كنند و بر همه اشيا سجده نمي‌كنند؛ زيرا چنين كاري، پيروي از سنت نبوي است كه بر خاك سجده مي‌كرد</w:t>
      </w:r>
      <w:r>
        <w:rPr>
          <w:rFonts w:eastAsia="IRNazanin" w:cs="IRNazanin"/>
          <w:color w:val="111111"/>
          <w:sz w:val="28"/>
          <w:szCs w:val="28"/>
          <w:rtl w:val="true"/>
          <w:lang w:bidi="fa-IR"/>
        </w:rPr>
        <w:t>.</w:t>
      </w:r>
    </w:p>
    <w:p>
      <w:pPr>
        <w:pStyle w:val="Heading3"/>
        <w:numPr>
          <w:ilvl w:val="2"/>
          <w:numId w:val="1"/>
        </w:numPr>
        <w:rPr/>
      </w:pPr>
      <w:bookmarkStart w:id="194" w:name="__RefHeading___Toc143730_3804643083"/>
      <w:bookmarkStart w:id="195" w:name="_Toc73"/>
      <w:bookmarkEnd w:id="194"/>
      <w:r>
        <w:rPr/>
        <w:t>8</w:t>
      </w:r>
      <w:r>
        <w:rPr>
          <w:rtl w:val="true"/>
        </w:rPr>
        <w:t xml:space="preserve">. </w:t>
      </w:r>
      <w:r>
        <w:rPr>
          <w:rtl w:val="true"/>
        </w:rPr>
        <w:t>چرا شيعه هنگام نماز خواندن دست بسته نماز نمي‌خواند؟</w:t>
      </w:r>
      <w:bookmarkEnd w:id="195"/>
    </w:p>
    <w:p>
      <w:pPr>
        <w:pStyle w:val="Heading4"/>
        <w:numPr>
          <w:ilvl w:val="3"/>
          <w:numId w:val="1"/>
        </w:numPr>
        <w:rPr/>
      </w:pPr>
      <w:bookmarkStart w:id="196" w:name="__RefHeading___Toc143732_3804643083"/>
      <w:bookmarkStart w:id="197" w:name="_Toc74"/>
      <w:bookmarkEnd w:id="196"/>
      <w:r>
        <w:rPr>
          <w:rtl w:val="true"/>
        </w:rPr>
        <w:t>اشاره</w:t>
      </w:r>
      <w:bookmarkEnd w:id="19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شيعه هنگام نماز خواندن دست بسته نماز نمي‌خواند؟</w:t>
      </w:r>
    </w:p>
    <w:p>
      <w:pPr>
        <w:pStyle w:val="BookText"/>
        <w:rPr/>
      </w:pPr>
      <w:r>
        <w:rPr>
          <w:rFonts w:ascii="IRNazanin" w:hAnsi="IRNazanin" w:eastAsia="IRNazanin"/>
          <w:color w:val="111111"/>
          <w:sz w:val="28"/>
          <w:sz w:val="28"/>
          <w:szCs w:val="28"/>
          <w:rtl w:val="true"/>
          <w:lang w:bidi="fa-IR"/>
        </w:rPr>
        <w:t>از مواردي كه درباره شيعه شبهه‌پراكني مي‌شود، آن است كه مي‌پرسند چرا شما همچون ديگر مسلمانان با دست بسته نماز نمي‌خوانيد؟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بايد دانست همه مسلمانان اتفاق نظر دارند كه تَكتُّف</w:t>
      </w:r>
      <w:r>
        <w:rPr>
          <w:rStyle w:val="FootnoteAnchor"/>
          <w:rtl w:val="true"/>
        </w:rPr>
        <w:footnoteReference w:id="323"/>
      </w:r>
      <w:r>
        <w:rPr>
          <w:rFonts w:ascii="IRNazanin" w:hAnsi="IRNazanin" w:eastAsia="IRNazanin"/>
          <w:color w:val="111111"/>
          <w:sz w:val="28"/>
          <w:sz w:val="28"/>
          <w:szCs w:val="28"/>
          <w:rtl w:val="true"/>
          <w:lang w:bidi="fa-IR"/>
        </w:rPr>
        <w:t>در نماز، واجب نيست و پيروان سه مذهب، از چهار مذهب اهل سنت، دست بسته نماز خواندن را مستحب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مالكي‌ها همچون شيعه مجاز مي‌دانند كه نمازگزار با دست باز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تكتف</w:t>
      </w:r>
      <w:r>
        <w:rPr>
          <w:rStyle w:val="FootnoteAnchor"/>
          <w:rtl w:val="true"/>
        </w:rPr>
        <w:footnoteReference w:id="324"/>
      </w:r>
      <w:r>
        <w:rPr>
          <w:rFonts w:ascii="IRNazanin" w:hAnsi="IRNazanin" w:eastAsia="IRNazanin"/>
          <w:color w:val="111111"/>
          <w:sz w:val="28"/>
          <w:sz w:val="28"/>
          <w:szCs w:val="28"/>
          <w:rtl w:val="true"/>
          <w:lang w:bidi="fa-IR"/>
        </w:rPr>
        <w:t>از جمله مسائل اختلافي بين خود مذاهب چهارگانه اهل سنت از طرفي و مذهب اهل‌بيت عليهم السلام از جانب 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حنفيه، شافعيه و حنابله آن را سنت مي‌دانند، ولي مالكي سنت نمي‌داند</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به جواز اين كار در نمازهاي مستحبي و كراهت آن در نماز واجب حكم نموده است</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سوم، تخيير بين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روي دست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نووي از اوزاعي روايت كرده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رأي چهارم، حرمت و مبطليت اين كار براي نماز است كه رأي مشهور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است و حتي سيد مرتضي از علماي برجسته شيعه در آن ادعاي اجماع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ازاين‌رو، از نظر مذاهب چهارگانه اين كار مجاز است، ولي از نظر شيعه اين كار نه تنها مجاز نيست، بلكه مبطل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 بر رد تكتّف اين است كه رسول گرامي اسلام اين كار را در نماز انجام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قرطبي از علماي اهل سنت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دست روي دست گذاشتن در نماز ميان علما اختلاف شده است، مالك آن را در نمازهاي واجب، مكروه ولي در نمازهاي مستحب اجازه داده اما بعضي ديگر جزو آداب و سنن نماز دانسته‌اند و اين نظر جمهور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اختلاف نظر اين است كه رواياتي صحيح به ما رسيده است كه نماز خواندن پيامبر صلي الله عليه و آله را توصيف مي‌كند و در آن نقل نشده است كه پيامبر صلي الله عليه و آله دست راست را روي دست چپ مي‌گذاشت و از طرف ديگر به مردم امر مي‌شود كه در نماز دست روي دست بگذارند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دليل دوم، ضعف ادله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دليل آنان چند روايت است كه همه آنها از نظر سندي ضعيف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قابل اعتماد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روايت بخاري آمده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ابوحازم از سهل بن سعد نقل مي‌كند كه مردم مأمور مي‌شدند مردان در نماز، دست راست خود را بر ذراع چپ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صحيح نمي‌دانيم، مگر اينكه امر كننده آن پيامبر باشد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نكته مهم در اين روايت اين پرسش است كه چه كسي مردم را امر به اين عمل مي‌كرد؟ آيا پيامبر اسلام بود يا كسي ديگر؟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ابوحازم چنين احتمالي را داده كه گوينده رسول خدا صلي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قابل استناد براي ثبوت چنين حكمي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دو تن از علماي اهل سنت،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بخاري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مرسل است</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سيوطي نيز همين نظر را دارد</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همچنين در روايت مسلم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وائل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را ديدم كه هنگام خواندن نماز، دست‌هايش را بالا برد و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پيراهنش را به خود پيچيده و دست راست را روي دست چپ گذاشت و هنگامي كه خواست به ركوع رود، دو دستش را از ميان پيراهن بيرون آورد و تكبير گفت و ركوع كرد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اين حديث را علقمة بن وائل از پدرش روايت مي‌كند كه اهل سنت آن را مرسل مي‌دانند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به اين روايت نمي‌توان استدلال كرد؛ زيرا وجه اين كار پيامبر معلوم نيست كه چرا چنين كرد؟ آيا به جهت سرما پيراهن را به خود پيچيد و دست‌ها را روي هم گذارد يا به عنوان امري مستحب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چنين احتمال‌هايي نمي‌توان به آن استدلال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منابع اهل سنت از امام علي عليه السلام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السُّنةِ في الصّلاةَ وَضعُ الكَفِّ عَلَي الاَكُفِّ تَحتَ السَّره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نماز، قرار دادن كف دست در كف دست ديگر زير ناف از سنت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نووي شافعي پس از نقل روايت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دارقطني و بيهقي و ديگران اين روايت را نقل كرده‌اند و بر ضعيف بودن آن اتفاق كرده‌اند؛ زيرا راوي آن عبدالرحمان بن اسحاق واسطي است كه به اتفاق امامان جرح و تعديل، ضعيف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روايت ديگري از عايشه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الْيمُني عَلَي اليُسري في الصَّلاه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سه چيز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دست راست بر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نيز ضعيف است؛ زيرا نووي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اين حديث محمد بن ابان انصاري است و مجهول مي‌باشد؛ زيرا بخاري درباره‌اش گفته در بين راويان از عايشه چنين كسي شناخته نشده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دليل سوم بر رد تكتف، اختلاف مذاهب چهارگانه اهل سنت در چگونگي قرار دادن دست‌ها و محل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مي‌گويند بايد دست‌ها را بالاي ناف قرار داد و برخي مي‌گويند زير ناف؛ برخي مي‌گويند براي مردان زير ناف و براي زنان روي سينه مستحب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چگونگي قرار دادن دو دست نيز چنين اختلافي وجود دارد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اين اختلافات به اين جهت است كه روايت معتبري كه بيانگر انجام چنين كاري توسط پيامبر باشد، وجود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چهارم براي رد تكتف اين است كه اهل‌بيت پيامبر اكرم صلي الله عليه و آله از آن نهي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محمد بن مسلم از امام صادق عليه السلام يا امام باقر عليه السلام نقل مي‌كند كه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دست راستش را در حال </w:t>
      </w:r>
      <w:bookmarkStart w:id="198" w:name="pg2136_13786"/>
    </w:p>
    <w:p>
      <w:pPr>
        <w:pStyle w:val="BookText"/>
        <w:rPr/>
      </w:pPr>
      <w:bookmarkEnd w:id="198"/>
      <w:r>
        <w:rPr>
          <w:rFonts w:ascii="IRNazanin" w:hAnsi="IRNazanin" w:eastAsia="IRNazanin"/>
          <w:color w:val="111111"/>
          <w:sz w:val="28"/>
          <w:sz w:val="28"/>
          <w:szCs w:val="28"/>
          <w:rtl w:val="true"/>
          <w:lang w:bidi="fa-IR"/>
        </w:rPr>
        <w:t>نماز روي دست چپ خود مي‌گذارد؟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تكفير است كه نبايد انجام شود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زراره هم از امام باقر عليه السلام نقل مي‌كند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اقبال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دادن دست راست روي دست چپ پرهيز كن؛ زيرا اين عمل از كارهاي مجوس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بنا بر بعضي نقل‌ها، دست روي دست گذاشتن كار اسيران عجم بود كه خليفه دوم، اين كار را پسنديد و دستور داد مسلمانان در نماز چنين كنند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با وجود روايات صحيحي كه از اهل‌بيت عليهم السلام به ما رسيده است، تكتف بر سر دو راهي سنت و بدعت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بي‌شك، ترك تكتف به جهت احتمال بدعت آن، بهتر است؛ زيرا بر اساس قاعده مشهور نزد عقلا و اصوليين،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مفسده اولي از جلب منفعت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43734_3804643083"/>
      <w:bookmarkStart w:id="200" w:name="_Toc75"/>
      <w:bookmarkEnd w:id="199"/>
      <w:r>
        <w:rPr>
          <w:rtl w:val="true"/>
        </w:rPr>
        <w:t>رد ادله استحساني براي اثبات تكتف</w:t>
      </w:r>
      <w:bookmarkEnd w:id="200"/>
    </w:p>
    <w:p>
      <w:pPr>
        <w:pStyle w:val="BookText"/>
        <w:rPr/>
      </w:pPr>
      <w:r>
        <w:rPr>
          <w:rFonts w:ascii="Amiri" w:hAnsi="Amiri" w:eastAsia="Amiri" w:cs="Amiri"/>
          <w:color w:val="111111"/>
          <w:sz w:val="28"/>
          <w:sz w:val="28"/>
          <w:szCs w:val="28"/>
          <w:rtl w:val="true"/>
          <w:lang w:bidi="ar-SA"/>
        </w:rPr>
        <w:t>رد ادله استحساني براي اثبات تكتف</w:t>
      </w:r>
    </w:p>
    <w:p>
      <w:pPr>
        <w:pStyle w:val="BookText"/>
        <w:rPr/>
      </w:pPr>
      <w:r>
        <w:rPr>
          <w:rFonts w:ascii="IRNazanin" w:hAnsi="IRNazanin" w:eastAsia="IRNazanin"/>
          <w:color w:val="111111"/>
          <w:sz w:val="28"/>
          <w:sz w:val="28"/>
          <w:szCs w:val="28"/>
          <w:rtl w:val="true"/>
          <w:lang w:bidi="fa-IR"/>
        </w:rPr>
        <w:t>برخي علماي اهل سنت پس از آنكه نتواستند دليل شرعي معتبر و قانع‌كننده‌اي براي استحباب تكتف بيابند، به برخي وجوه ذوقي و استحساني تمسك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نووي در كتاب المجموع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دست روي دست، بهتر از بيهوده كاري در نماز بوده و به تواضع و تضرع نزديك‌تر است</w:t>
      </w:r>
      <w:r>
        <w:rPr>
          <w:rFonts w:eastAsia="IRNazanin" w:cs="IRNazanin"/>
          <w:color w:val="111111"/>
          <w:sz w:val="28"/>
          <w:szCs w:val="28"/>
          <w:rtl w:val="true"/>
          <w:lang w:bidi="fa-IR"/>
        </w:rPr>
        <w:t>.</w:t>
      </w:r>
      <w:r>
        <w:rPr>
          <w:rStyle w:val="FootnoteAnchor"/>
          <w:rtl w:val="true"/>
        </w:rPr>
        <w:footnoteReference w:id="34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استدلال بايد گفت اگر قرار باشد كه شريعت از طريق ذوقيات و استحسانات ثابت شود، دين ضايع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انسان در مقابل شريعت، تعبد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طرفي به غير از خليفه دوم، كدام صحابي قائل به چنين چيزي بوده است؟ </w:t>
      </w:r>
      <w:bookmarkStart w:id="201" w:name="pg2136_13787"/>
    </w:p>
    <w:p>
      <w:pPr>
        <w:pStyle w:val="Heading3"/>
        <w:numPr>
          <w:ilvl w:val="2"/>
          <w:numId w:val="1"/>
        </w:numPr>
        <w:rPr/>
      </w:pPr>
      <w:bookmarkStart w:id="202" w:name="__RefHeading___Toc143736_3804643083"/>
      <w:bookmarkStart w:id="203" w:name="_Toc76"/>
      <w:bookmarkEnd w:id="201"/>
      <w:bookmarkEnd w:id="202"/>
      <w:r>
        <w:rPr/>
        <w:t>9</w:t>
      </w:r>
      <w:r>
        <w:rPr>
          <w:rtl w:val="true"/>
        </w:rPr>
        <w:t xml:space="preserve">. </w:t>
      </w:r>
      <w:r>
        <w:rPr>
          <w:rtl w:val="true"/>
        </w:rPr>
        <w:t>چرا شيعيان بعد از سوره حمد، آمين نمي‌گويند؟</w:t>
      </w:r>
      <w:bookmarkEnd w:id="20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شيعيان بعد از سوره حمد، آمين نمي‌گويند؟</w:t>
      </w:r>
    </w:p>
    <w:p>
      <w:pPr>
        <w:pStyle w:val="BookText"/>
        <w:rPr/>
      </w:pPr>
      <w:r>
        <w:rPr>
          <w:rFonts w:ascii="IRNazanin" w:hAnsi="IRNazanin" w:eastAsia="IRNazanin"/>
          <w:color w:val="111111"/>
          <w:sz w:val="28"/>
          <w:sz w:val="28"/>
          <w:szCs w:val="28"/>
          <w:rtl w:val="true"/>
          <w:lang w:bidi="fa-IR"/>
        </w:rPr>
        <w:t>از جمله مواردي كه در نماز اهل سنت به‌ويژه در مسجدالحرام ديده مي‌شود، گفتن آمين توسط نمازگزاران بعد از تمام شدن سوره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گاهي به نمازگزاران شيعه به همين جهت اعتراض مي‌كنند كه چرا آمين نمي‌گوييد؟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يكي از اموري كه نزد فقهاي همه مذاهب از مسلّمات است، اين است كه عبادات توقيفي است؛</w:t>
      </w:r>
      <w:r>
        <w:rPr>
          <w:rStyle w:val="FootnoteAnchor"/>
          <w:rtl w:val="true"/>
        </w:rPr>
        <w:footnoteReference w:id="342"/>
      </w:r>
      <w:r>
        <w:rPr>
          <w:rFonts w:ascii="Amiri" w:hAnsi="Amiri" w:eastAsia="Amiri" w:cs="Amiri"/>
          <w:color w:val="111111"/>
          <w:sz w:val="28"/>
          <w:sz w:val="28"/>
          <w:szCs w:val="28"/>
          <w:rtl w:val="true"/>
          <w:lang w:bidi="ar-SA"/>
        </w:rPr>
        <w:t>يعني بايد مقدار و كيفيت آن به اذن شارع باشد و خروج از آن اندازه، بدعت و تشريع مُحرَّم به شمار 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حاشيه مغني ابن قدامه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عبادات توقيفي است و هيچ جزء يا شرطي از آن با قياس يا علت‌تراشي ثابت نمي‌شود به‌ويژه نماز</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رسول الله صلي الله عليه و آله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نماز صلاحيت ندارد كه چيزي از كلام انسان‌ها به آن افزوده شود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بنابراين، اهل سنت كه جزو اضافي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تأمين و آمين گفتن پس از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مستحب مي‌شمرند، بايد دليلي براي آن اقامه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عليهم السلام كه نزديك‌ترين افراد به پيامبر اكرم صلي الله عليه و آله هستند، به چنين سنتي فرمان نداده، بلكه آن را نفي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از امام صادق عليه السلام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پشت سر امام جماعت مشغول نماز بودي، هنگامي كه امام از خواندن حمد فارغ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آمين مگو</w:t>
      </w:r>
      <w:r>
        <w:rPr>
          <w:rFonts w:eastAsia="IRNazanin" w:cs="IRNazanin"/>
          <w:color w:val="111111"/>
          <w:sz w:val="28"/>
          <w:szCs w:val="28"/>
          <w:rtl w:val="true"/>
          <w:lang w:bidi="fa-IR"/>
        </w:rPr>
        <w:t>.</w:t>
      </w:r>
      <w:r>
        <w:rPr>
          <w:rStyle w:val="FootnoteAnchor"/>
          <w:rtl w:val="true"/>
        </w:rPr>
        <w:footnoteReference w:id="34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ديگري از محمد حلبي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از فاتحه الكتاب فارغ شوم، آمين بگويم؟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امام باقر عليه السلام نيز به‌گونه‌اي ديگر به ترك اين سنت ناپسند فرمان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عليه السلام نقل مي‌كند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هنگامي كه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شدي، آمين مگو و اگر خواستي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بر اساس نظر اهل‌بيت عليهم السلام ، آمين گفتن پس از خواندن سوره حمد، موجب بطلان نماز مي‌شود؛ زيرا آمين گفتن، كلام آدمي است و دليلي بر استحباب آن در نماز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فقهاي شيعه درباره آن چنين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حمد نبايد آمين گفت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آمين موجب بطلان نماز مي‌شود، چه پنهاني و چه آشكار، چه قبل از پايان حمد و چه بعد از آن، براي ماموم و امام در هر حال</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در آخر حمد نزد اماميه، حرام است و با گفتن آن، نماز باطل مي‌شود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از ديگر مذاهب فقهي، درباره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نووي د‌راين‌باره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 ابوحنيفه آن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و مأموم آهسته بگويد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مالك بن انس پيشواي مالكي‌ها دو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مثل رأي ابوحنيفه است و ديگر آنكه اصلاً در نماز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شافعي آن است كه مأموم به حدي بگويد كه تنها خودش بشنود، ولي كلام ديگري از او نقل شده است كه بايد بلند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احمد بن حنبل آن است كه براي نمازگزاران مستحب است آمين به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اهل سنت براي اثبات مدعاي خود، به رواياتي متوسل شده‌اند كه همگي خدشه‌پذيرند و نمي‌توانند چنين عمل مستحب مؤكدي را كه با اين شدت در صفوف جماعت خود اجرا مي‌كنند، اثبات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اصلي براي چنين كاري رواياتي است كه از ابوهريره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 كه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همچنين روايات ديگري از وي به همين مضمون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را متهم‌ترين راويان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ابوهريره را از نقل حديث منع كرد، حتي او را با تازيانه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از پيامبر نقل حديث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از نقل حديث از پيامبر صلي الله عليه و آله برنداري، تو را به قبيله‌ات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خواهم كرد يا به سرزمين قرده خواهم فرستاد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ابوحنيفه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اصحاب پيامبر نزد من ثقه و عادلند و حديثي كه از طريق آنان به من رسيده، صحيح و پذيرفتني است، مگر احاديثي كه از طريق ابوهريره، انس بن مالك رسيده است كه مورد قبول من نيست، بلكه همه آنها نزد من مردود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اهل سنت در رواياتي ديگر، آمين گفتن را از امام علي عليه السلام نقل مي‌كنند، چنانكه ابن ماجه به سند خود از علي عليه السلام نقل مي‌كند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 خدا صلي الله عليه و آله شنيدم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آمين گفت</w:t>
      </w:r>
      <w:r>
        <w:rPr>
          <w:rFonts w:eastAsia="IRNazanin" w:cs="IRNazanin"/>
          <w:color w:val="111111"/>
          <w:sz w:val="28"/>
          <w:szCs w:val="28"/>
          <w:rtl w:val="true"/>
          <w:lang w:bidi="fa-IR"/>
        </w:rPr>
        <w:t>».</w:t>
      </w:r>
      <w:r>
        <w:rPr>
          <w:rStyle w:val="FootnoteAnchor"/>
          <w:rtl w:val="true"/>
        </w:rPr>
        <w:footnoteReference w:id="35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دانست در سند اين، روايت محمد بن ابي عبدالرحمان بن ابي ليلي وجود دارد كه حافظه‌اش جداً ضعيف است</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شعبه هم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كسي </w:t>
      </w:r>
      <w:bookmarkStart w:id="204" w:name="pg2136_13790"/>
    </w:p>
    <w:p>
      <w:pPr>
        <w:pStyle w:val="BookText"/>
        <w:rPr/>
      </w:pPr>
      <w:bookmarkEnd w:id="204"/>
      <w:r>
        <w:rPr>
          <w:rFonts w:ascii="Amiri" w:hAnsi="Amiri" w:eastAsia="Amiri" w:cs="Amiri"/>
          <w:color w:val="111111"/>
          <w:sz w:val="28"/>
          <w:sz w:val="28"/>
          <w:szCs w:val="28"/>
          <w:rtl w:val="true"/>
          <w:lang w:bidi="ar-SA"/>
        </w:rPr>
        <w:t>بدحافظه‌تر از ابن ابي ليلي نديدم</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همچنين در سند اين حديث، ابن عدي هست كه ابوحاتم در حق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شخصي است كه به حديثش احتجاج نمي‌شود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به راستي با اين ضعف سند چگونه مي‌توان آن را مستند يك حكم فقهي قرار داد؟</w:t>
      </w:r>
    </w:p>
    <w:p>
      <w:pPr>
        <w:pStyle w:val="BookText"/>
        <w:rPr/>
      </w:pPr>
      <w:r>
        <w:rPr>
          <w:rFonts w:ascii="IRNazanin" w:hAnsi="IRNazanin" w:eastAsia="IRNazanin"/>
          <w:color w:val="111111"/>
          <w:sz w:val="28"/>
          <w:sz w:val="28"/>
          <w:szCs w:val="28"/>
          <w:rtl w:val="true"/>
          <w:lang w:bidi="fa-IR"/>
        </w:rPr>
        <w:t>اهل سنت از ابي داوود روايتي نقل كرده‌اند كه از ابي زهير نقل مي‌كند كه 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دعاي خود را به آمين ختم كنيد؛ زيرا در اين صورت، به اجابت نزديك‌تر است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در سند اين حديث هم ابومصبح مقرايي قرار دارد كه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حديث، ناتمام است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همچنين از نظر دلالت هم اضطراب دارد؛ زيرا مربوط به آمين گفتن بعد از فاتحه الكتاب در نماز نيست و اصلاً ذكري از نماز در اين روايت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مطلبي كه اين روايت دارد، آمين گفتن پس از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مي‌بينيم كه روايات وارد شده در اين مسئله كه در آنها ذكري از آمين گفتن آمده است، اشكال سندي دارند</w:t>
      </w:r>
      <w:r>
        <w:rPr>
          <w:rFonts w:eastAsia="IRNazanin" w:cs="IRNazanin"/>
          <w:color w:val="111111"/>
          <w:sz w:val="28"/>
          <w:szCs w:val="28"/>
          <w:rtl w:val="true"/>
          <w:lang w:bidi="fa-IR"/>
        </w:rPr>
        <w:t>.</w:t>
      </w:r>
    </w:p>
    <w:p>
      <w:pPr>
        <w:pStyle w:val="Heading3"/>
        <w:numPr>
          <w:ilvl w:val="2"/>
          <w:numId w:val="1"/>
        </w:numPr>
        <w:rPr/>
      </w:pPr>
      <w:bookmarkStart w:id="205" w:name="__RefHeading___Toc143738_3804643083"/>
      <w:bookmarkStart w:id="206" w:name="_Toc77"/>
      <w:bookmarkEnd w:id="205"/>
      <w:r>
        <w:rPr/>
        <w:t>10</w:t>
      </w:r>
      <w:r>
        <w:rPr>
          <w:rtl w:val="true"/>
        </w:rPr>
        <w:t xml:space="preserve">. </w:t>
      </w:r>
      <w:r>
        <w:rPr>
          <w:rtl w:val="true"/>
        </w:rPr>
        <w:t>چرا شيعيان نماز تراويح نمي‌خوانند؟</w:t>
      </w:r>
      <w:bookmarkEnd w:id="20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شيعيان نماز تراويح نمي‌خوانند؟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مستحباتي كه در بين پيروان مذاهب اسلامي در ماه رمضان رعايت مي‌شود و آنان توجه خاصي بدان نشان مي‌دهند، نماز تراويح است كه در شب‌هاي ماه مبارك رمضان 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پايبند نبودن شيعه به اين سنت اشكال مي‌كنند و مي‌پرسند چرا شيعه به اين سنت عمل نمي‌كند و نماز تراويح نمي‌خواند؟ </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اسم براي مطلق نشستن است و در اصطلاح، به معناي نشستن براي استراحت پس از خواندن چهار ركعت از نمازهاي مستحبي در شب‌هاي ماه رمضان است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اهل سنت نماز تراويح را با آنكه مستحب است، به جماعت به جا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نوافل شب‌هاي ماه رمضان علاوه بر نوافل نماز شب، بيست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بيست شب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شب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همه قبول دارند، ولي به جماعت خواندن آن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اماميه آن را جزو شريعت نمي‌داند، بلكه از بدعت‌هاي برخي صحابه مي‌شمارد؛ زيرا آنچه مسلّم است اين است كه پيامبر اكرم صلي الله عليه و آله از به جاي آوردن نماز مستحبي در مسجد دوري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سعد از پيامبر اعظم صلي الله عليه و آله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مستحبي را در خانه به جاي آوردن بهتر است يا در مسجد؟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نمي‌بيني كه خانه من چقدر به مسجد نزديك است؟ با اين وصف، من دوست دارم كه نمازهايم را در خانه‌ام به جاي آورم، مگر اينكه نمازهاي واجب باشد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همچنين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نماز در خانه‌هايتان؛ زيرا بهترين نماز انسان، نمازي است كه در خانه خوانده شود، مگر نمازهاي واجب</w:t>
      </w:r>
      <w:r>
        <w:rPr>
          <w:rFonts w:eastAsia="IRNazanin" w:cs="IRNazanin"/>
          <w:color w:val="111111"/>
          <w:sz w:val="28"/>
          <w:szCs w:val="28"/>
          <w:rtl w:val="true"/>
          <w:lang w:bidi="fa-IR"/>
        </w:rPr>
        <w:t>».</w:t>
      </w:r>
      <w:r>
        <w:rPr>
          <w:rStyle w:val="FootnoteAnchor"/>
          <w:rtl w:val="true"/>
        </w:rPr>
        <w:footnoteReference w:id="36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ديگر، پيامبر اين نوع از نمازهاي مستحبي را به جماعت به جا نياورده است و حتي در زمان ابي‌بكر هم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ادعا روايتي است كه بخاري از ابوهريره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شَهَر رَمضانَ إيماناً و احْتساباً غُفِر لَه مَا تَقدَّم مِنْ ذَنبهِ،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رَسولُ اللَّه صلي اللَّه عليه و آله و سلّم وَ الأمرُ عَلَي ذلك، ثُمّ كان الأمرُ عَلَي ذلك في خِلافَةِ أبي بكرٍ وَ صَدْرا مِنْ خِلافَة عُمرَ</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ماه رمضان از روي ايمان و اخلاص به نماز برخيزد گناهان گذشته او بخشيده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 حالي از جهان رفت كه مردم اين چنين نماز مي‌خواندند حتي در حكومت ابوبكر و اوايل حكومت عمر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شارحين در شرح اين حديث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والامر علي ذلك، اين است كه تا زمان عمر نيز نماز تراويح به جماعت خوانده نمي‌شد، بلكه مردم آن را فرادي و در خانه خود به جا مي‌آوردند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روايت ديگر بخاري به صراحت بيان مي‌كند كه اقامه آن به جماعت از بدعت‌هاي خليفه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ابن شهاب و او از عبدالرحمان بن عبدالقاري نقل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مَعَ عُمرَ بنِ الخَطابِ لَيلةً في رَمضانَ إلَي المْسَجد فَإذا النّاسُ أوزاعٌ مُتفرِّقون يُصلّي الرَّجل لِنَفسِه وَ يُصلّي الرَّجل فَيُصلّي بصَلاتِه الرَهْط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 لَو جُمعتْ هؤلاءُ عَلَي قارئ واحدٍ لَكَان أمثلَ، ثُمّ عَزمَ فَجَمَعَهم عَلَي أبي بنِ كَعبٍ، ثُمّ خَرجتُ مَعَه لَيلةً أخري وَ النّاسَ يُصلّون بِصَلاةِ قَارِئِهم،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يكي از شب‌هاي رمضان با عمر به مسجد رفتيم، ديدم مردم دسته دسته پراكنده هستند و هر كسي براي خود يا با گروه خود نماز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اگر اينان به يك امام اقتدا كنند، بهتر است پس دستور داد ابي بن كعب پيش نماز همه باشد، شبي ديگر با وي به مسجد رفتيم و ديديم </w:t>
      </w:r>
    </w:p>
    <w:p>
      <w:pPr>
        <w:pStyle w:val="BookText"/>
        <w:rPr/>
      </w:pPr>
      <w:r>
        <w:rPr>
          <w:rFonts w:ascii="IRNazanin" w:hAnsi="IRNazanin" w:eastAsia="IRNazanin"/>
          <w:color w:val="111111"/>
          <w:sz w:val="28"/>
          <w:sz w:val="28"/>
          <w:szCs w:val="28"/>
          <w:rtl w:val="true"/>
          <w:lang w:bidi="fa-IR"/>
        </w:rPr>
        <w:t>مردم نمازهاي مستحبي شب‌هاي رمضان را به جماعت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خوبي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مسلمانان همواره اين نماز را فرادا به جاي مي‌آوردند تا اينكه عمر جماعت را بدعت نهاد، ولي اين سخن كه گفته شود بدعتِ نيكو و حسني است، با ادله شرعي كه تمام بدعت‌ها را نكوهش مي‌كند،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بدعتي، گمراهي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عيني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چون پيامبر اكرم صلي الله عليه و آله جماعت را براي اينان تشريع نكرد و در زمان ابوبكر هم نبود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با اين حال، اهل سنت به اين بدعت‌گذاري تصريح نيز مي‌كنند، چنانكه قلقشندي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اولين كسي است كه جماعت رمضان را تشريع كرد و آن در سال چهارده هجري بود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ابن اثير در كتاب اسد الغابه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أوّل من جمع الناس علي قيام رمضان</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عمر، نخستين كسي بود كه مردم را براي اقامه نماز مستحبي در ماه رمضان جمع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آن را به جماعت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عبدالبر در الاستيعاب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اوست كه ماه رمضان را با نماز مستحبي دسته جمعي نوراني كرد</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اينان پنداشته‌اند كه خدا و رسولش از حكمت جماعت در نوافل غافل بوده‌اند و شخصي ديگر توانسته است آن را احيا كند؟</w:t>
      </w:r>
      <w:r>
        <w:rPr>
          <w:rFonts w:eastAsia="IRNazanin" w:cs="IRNazanin"/>
          <w:color w:val="111111"/>
          <w:sz w:val="28"/>
          <w:szCs w:val="28"/>
          <w:rtl w:val="true"/>
          <w:lang w:bidi="fa-IR"/>
        </w:rPr>
        <w:t xml:space="preserve">! </w:t>
      </w:r>
      <w:bookmarkStart w:id="207" w:name="pg2136_13794"/>
    </w:p>
    <w:p>
      <w:pPr>
        <w:pStyle w:val="BookText"/>
        <w:rPr/>
      </w:pPr>
      <w:bookmarkEnd w:id="207"/>
      <w:r>
        <w:rPr>
          <w:rFonts w:ascii="IRNazanin" w:hAnsi="IRNazanin" w:eastAsia="IRNazanin"/>
          <w:color w:val="111111"/>
          <w:sz w:val="28"/>
          <w:sz w:val="28"/>
          <w:szCs w:val="28"/>
          <w:rtl w:val="true"/>
          <w:lang w:bidi="fa-IR"/>
        </w:rPr>
        <w:t>در اين زمينه، نه تنها دليلي وجود ندارد، بلكه به جماعت خواندن نماز تراويح از ديدگاه پيامبر اكرم صلي الله عليه و آله و اهل‌بيت عليهم السلام ،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امام صادق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 داشتن تراويح به جماعت جايز نيست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روايتي ديگر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اميرمؤمنان علي عليه السلام در كوفه بود، مردم كوفه به خدمت حضرت آمدند و امام جماعت براي نماز تراويح درخواست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منفي داد و آنان را از اقامه نوافل شب‌هاي ماه رمضان به جماعت نهي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هنگام فرا رسيد، مردم به همديگر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رمضان گريه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رمضان</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سليم بن قيس هم از علي عليه السلام نقل مي‌كند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كه مردم در ماه رمضان جز بر نمازهاي واجب، جماعتي را برپا نسازند و به ايشان گفتم كه اداي نافله‌ها به جماعت،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لشكريانم فرياد برآوردند كه اي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نمازهاي نافله ماه رمضان باز مي‌دارد تا آنجا كه ترسيدم در لشكرگاه سر به شورش نهند</w:t>
      </w:r>
      <w:r>
        <w:rPr>
          <w:rFonts w:eastAsia="IRNazanin" w:cs="IRNazanin"/>
          <w:color w:val="111111"/>
          <w:sz w:val="28"/>
          <w:szCs w:val="28"/>
          <w:rtl w:val="true"/>
          <w:lang w:bidi="fa-IR"/>
        </w:rPr>
        <w:t>.</w:t>
      </w:r>
      <w:r>
        <w:rPr>
          <w:rStyle w:val="FootnoteAnchor"/>
          <w:rtl w:val="true"/>
        </w:rPr>
        <w:footnoteReference w:id="374"/>
      </w:r>
    </w:p>
    <w:p>
      <w:pPr>
        <w:pStyle w:val="Heading3"/>
        <w:numPr>
          <w:ilvl w:val="2"/>
          <w:numId w:val="1"/>
        </w:numPr>
        <w:rPr/>
      </w:pPr>
      <w:bookmarkStart w:id="208" w:name="__RefHeading___Toc143740_3804643083"/>
      <w:bookmarkStart w:id="209" w:name="_Toc78"/>
      <w:bookmarkEnd w:id="208"/>
      <w:r>
        <w:rPr/>
        <w:t>11</w:t>
      </w:r>
      <w:r>
        <w:rPr>
          <w:rtl w:val="true"/>
        </w:rPr>
        <w:t xml:space="preserve">. </w:t>
      </w:r>
      <w:r>
        <w:rPr>
          <w:rtl w:val="true"/>
        </w:rPr>
        <w:t>چرا اذان شيعيان با اذان اهل سنت متفاوت است؟</w:t>
      </w:r>
      <w:bookmarkEnd w:id="209"/>
    </w:p>
    <w:p>
      <w:pPr>
        <w:pStyle w:val="Heading4"/>
        <w:numPr>
          <w:ilvl w:val="3"/>
          <w:numId w:val="1"/>
        </w:numPr>
        <w:rPr/>
      </w:pPr>
      <w:bookmarkStart w:id="210" w:name="__RefHeading___Toc143742_3804643083"/>
      <w:bookmarkStart w:id="211" w:name="_Toc79"/>
      <w:bookmarkEnd w:id="210"/>
      <w:r>
        <w:rPr>
          <w:rtl w:val="true"/>
        </w:rPr>
        <w:t>اشاره</w:t>
      </w:r>
      <w:bookmarkEnd w:id="211"/>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اذان شيعيان با اذان اهل سنت متفاوت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 اختلافي بين شيعه و اهل سنت فقراتي از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اذان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نمي‌گويند، ولي شيعه خود را ملزم به گفتن اين ذكر مي‌داند و در مقابل، آنان هنگام اذان صبح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شيعه آن را ترك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 پرسش مطرح است كه آنچه در شريعت از جانب خدا آمده، چيست و چه كسي تارك سنت است؟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يكي از مسلّمات همان‌گونه كه در پاسخ پرسش پيشين گفته شد، آن است كه عبادات توقيفي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بايد آنها را همان‌گونه كه خداي تعالي بيان كرده و دستور داده است، به جاي آورد و از پيش خود چيزي بر آن نيفزود و از آن نكاست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يكي از همين اعمال عبادي است كه اهل‌بيت عليهم السلام اتفاق نظر دارند كه خداي متعال، تشريع‌كننده اذان است كه جبرييل آن را بر پيامبر نازل كرده و آن حضرت به بلال آموخته و كسي در تشريع آن دخالت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روايتي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جبرييل بر رسول خدا صلي الله عليه و آله وارد شد، سر مباركش در دامان علي عليه السلام بود، جبرييل اذان و اقامه گفت هنگامي كه رسول خدا صلي الله عليه و آله بيدار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حفظ كردي؟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صدا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 بلال را خواست و اذان و اقامه را به او ياد داد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روايات اهل سنت نيز بر اين تشريع الهي صحه گذاشته‌اند، چنان‌كه حاكم نيشابوري از سفيان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ورود حسن بن علي عليه السلام به مدينه، بر حضرتش وارد شدم، از او درباره اذان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آن با خوابي بوده كه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اذان بالاتر از آن است، بلكه جبرييل در آسمان دو تا دو تا اذان گفت و آنگاه به رسول خدا صلي الله عليه و آله ياد داد</w:t>
      </w:r>
      <w:r>
        <w:rPr>
          <w:rFonts w:eastAsia="IRNazanin" w:cs="IRNazanin"/>
          <w:color w:val="111111"/>
          <w:sz w:val="28"/>
          <w:szCs w:val="28"/>
          <w:rtl w:val="true"/>
          <w:lang w:bidi="fa-IR"/>
        </w:rPr>
        <w:t>.</w:t>
      </w:r>
      <w:r>
        <w:rPr>
          <w:rStyle w:val="FootnoteAnchor"/>
          <w:rtl w:val="true"/>
        </w:rPr>
        <w:footnoteReference w:id="37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كتب حديثي اهل سنت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اذان به وحي الهي بوده است</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روايات اهل سنت، اذان را به خواب امثال عبدالله بن زيد يا عمر بن الخطاب يا ابوبكر منتسب مي‌سازند كه اين امر با عبادي بودن اذان نمي‌سازد كه تشريع آن به واسطه خواب غير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تمامي رواياتي كه تشريع اذان را به خواب و رؤيا مستند مي‌كنند كه عبدالله بن زيد يا ديگري ديده و بر پيامبر صلي الله عليه و آله نقل شده و ايشان هم به بلال آموخته است، نادرست است؛ زيرا اين روايات با يكديگر تعارض دارند و خواب بيننده را حدود چهارده نفر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ديگر، سند اين روايات، ضعيف و از نظر متن روايات نيز مورد مناقشه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علاوه بر اصل تشريع اذان، مسلمانان در اينكه در اذان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همچنين در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گفتن جمله اول را در اذان و اقامه جايز نمي‌دانند و برخي آن را مكروه مي‌شمارند، ولي گفتن جمله دوم را در نماز صبح به جاي آن مشروع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جزو اذان و اقامه مي‌داند كه بدون آن، اذان باطل است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الصلوه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مي‌شمارد و براي اين نظر خود چند دليل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آنكه مسلمانان بر اصل مشروعيت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داشتند و شكي نيست كه اين فقره در اذان عهد رسول الله وجود داشته و تا هنگام وفات آن حضرت نيز نسخ نشده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برخي روايات استفاده مي‌شود كه رسول خدا صلي الله عليه و آله به بلال دستور داد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اذان بياورد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كنز العمال 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بلال هميشه در اذان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در سنن بيهقي آمده است كه علي بن الحسين عليه السلام در اذان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مي‌گفت و مي‌فرمود اذان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پيامبر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نقل مي‌كند كه عبدالله پسر عمر در نماز اين جمله را مي‌گفت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شوكاني هم در نيل الاوطار به نقل از محب طبري در كتاب احكام الاحكام مي‌گويد كه زيد بن ارقم در اذان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مي‌خواند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وي همچنين از آن كتاب نقل مي‌كند كه اين جمله در زمان رسول خدا صلي الله عليه و آله گفته مي‌شد و عمر آن را تغيير داد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همچنين نقل شده است كه هرگاه رسول خدا صلي الله عليه و آله در اذان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از انس بن مالك چنين نقل شده است كه رسول خدا صلي الله عليه و آله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جبرييل بلند شد و انگشت سبابه خود را در گوش راست خود قرار داد و فقرات اذان را دو تا دو تا خواند در يكي از فقرات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شيخ صدوق نيز از ابن ابي عمير نقل كرده است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عليه السلام از حي علي خير العمل پرسيدم كه چرا عامه آن را از اذان حذف كردند؟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ظاهري آن را مي‌پرسي يا علت باطني آن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مي‌پرسم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ظاهري آن بود كه مردم با توجه بسيار به نماز ، جهاد را رها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باطني آن اين است </w:t>
      </w:r>
    </w:p>
    <w:p>
      <w:pPr>
        <w:pStyle w:val="BookText"/>
        <w:rPr/>
      </w:pPr>
      <w:r>
        <w:rPr>
          <w:rFonts w:ascii="Amiri" w:hAnsi="Amiri" w:eastAsia="Amiri" w:cs="Amiri"/>
          <w:color w:val="111111"/>
          <w:sz w:val="28"/>
          <w:sz w:val="28"/>
          <w:szCs w:val="28"/>
          <w:rtl w:val="true"/>
          <w:lang w:bidi="ar-SA"/>
        </w:rPr>
        <w:t xml:space="preserve">كه بهترين عمل، ولايت است و قصد كسي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اذان حذف نمود، دور كردن مردم از ولايت بود</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از مجموعه اين روايات بر مي‌آيد كه بنابر آموزه‌هاي اهل‌بيت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اذان و اقامه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شوكاني در نيل الاوطار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حي علي الفلاح به اثبات رسيده است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ديگران هم بر اين امر صحه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علوي از امام باقر عليه السلام نقل مي‌كند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اذان من و پدرانم، رسول خدا صلي الله عليه و آله و علي بن ابي‌طالب و حسن و حسين و علي بن الحسين عليهم السلام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غير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پرسشي كه در اينجا مطرح است اينكه چه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و اقامه حذف كرد؟</w:t>
      </w:r>
    </w:p>
    <w:p>
      <w:pPr>
        <w:pStyle w:val="BookText"/>
        <w:rPr/>
      </w:pPr>
      <w:r>
        <w:rPr>
          <w:rFonts w:ascii="IRNazanin" w:hAnsi="IRNazanin" w:eastAsia="IRNazanin"/>
          <w:color w:val="111111"/>
          <w:sz w:val="28"/>
          <w:sz w:val="28"/>
          <w:szCs w:val="28"/>
          <w:rtl w:val="true"/>
          <w:lang w:bidi="fa-IR"/>
        </w:rPr>
        <w:t>بر اساس گفته قوشجي حنفي در شرح تجريد، عمر بن خطاب در خطبه‌اي خطاب به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در عهد رسول خدا صلي الله عليه و آله بوده، ولي من از آنها باز مي‌دارم و حرام مي‌كنم و هر كس انجام دهد، او را مجازات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زنان، حج تمتع و گفتن حي علي خير العمل</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علماي زيديه هم اتفاق نظر دارند جز عمر بن خطاب كسي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نكرد</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شوكاني هم از قول نويسنده الاحكام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خدا صلي الله عليه و آله جزو اذان بود و در مأذنه‌ها خوانده مي‌شد تا زمان عمر كه از آن منع شد</w:t>
      </w:r>
      <w:r>
        <w:rPr>
          <w:rFonts w:eastAsia="IRNazanin" w:cs="IRNazanin"/>
          <w:color w:val="111111"/>
          <w:sz w:val="28"/>
          <w:szCs w:val="28"/>
          <w:rtl w:val="true"/>
          <w:lang w:bidi="fa-IR"/>
        </w:rPr>
        <w:t>.</w:t>
      </w:r>
      <w:r>
        <w:rPr>
          <w:rStyle w:val="FootnoteAnchor"/>
          <w:rtl w:val="true"/>
        </w:rPr>
        <w:footnoteReference w:id="390"/>
      </w:r>
      <w:bookmarkStart w:id="212" w:name="pg2136_13799"/>
    </w:p>
    <w:p>
      <w:pPr>
        <w:pStyle w:val="BookText"/>
        <w:rPr/>
      </w:pPr>
      <w:bookmarkEnd w:id="212"/>
      <w:r>
        <w:rPr>
          <w:rFonts w:ascii="IRNazanin" w:hAnsi="IRNazanin" w:eastAsia="IRNazanin"/>
          <w:color w:val="111111"/>
          <w:sz w:val="28"/>
          <w:sz w:val="28"/>
          <w:szCs w:val="28"/>
          <w:rtl w:val="true"/>
          <w:lang w:bidi="fa-IR"/>
        </w:rPr>
        <w:t xml:space="preserve">برخي در توجيه حذف اين فقره از اذان گفته‌اند عمر مردم را به جهت اينكه بيش از اندازه به نماز نپردازند و از جهاد باز نمانند،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كرد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اين در حالي است كه ضرورت جهاد و دفاع در زمان رسول الله صلي الله عليه و آله بيشتر احساس مي‌شد، پس چرا رسول خدا صلي الله عليه و آله از آن نهي نفرمود؟</w:t>
      </w:r>
    </w:p>
    <w:p>
      <w:pPr>
        <w:pStyle w:val="BookText"/>
        <w:rPr/>
      </w:pPr>
      <w:r>
        <w:rPr>
          <w:rFonts w:ascii="IRNazanin" w:hAnsi="IRNazanin" w:eastAsia="IRNazanin"/>
          <w:color w:val="111111"/>
          <w:sz w:val="28"/>
          <w:sz w:val="28"/>
          <w:szCs w:val="28"/>
          <w:rtl w:val="true"/>
          <w:lang w:bidi="fa-IR"/>
        </w:rPr>
        <w:t>اگر عمر در شرايط اضطراري و هنگام جهاد و دفاع آن را حذف كرد، بايد گفت اين حكم، حكم ثابت و دايمي براي هميشه نيست، زيرا مسلمانان هميشه درگير جهاد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اهل سنت، به‌طور كلي، چه در حال جهاد و چه در زمان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برداشتند؟</w:t>
      </w:r>
    </w:p>
    <w:p>
      <w:pPr>
        <w:pStyle w:val="Heading4"/>
        <w:numPr>
          <w:ilvl w:val="3"/>
          <w:numId w:val="1"/>
        </w:numPr>
        <w:rPr/>
      </w:pPr>
      <w:bookmarkStart w:id="213" w:name="__RefHeading___Toc143744_3804643083"/>
      <w:bookmarkStart w:id="214" w:name="_Toc80"/>
      <w:bookmarkEnd w:id="213"/>
      <w:r>
        <w:rPr>
          <w:rtl w:val="true"/>
        </w:rPr>
        <w:t>بدعت اضافه شدن الصلوه خير من النوم</w:t>
      </w:r>
      <w:bookmarkEnd w:id="214"/>
    </w:p>
    <w:p>
      <w:pPr>
        <w:pStyle w:val="BookText"/>
        <w:rPr/>
      </w:pPr>
      <w:r>
        <w:rPr>
          <w:rFonts w:ascii="Amiri" w:hAnsi="Amiri" w:eastAsia="Amiri" w:cs="Amiri"/>
          <w:color w:val="111111"/>
          <w:sz w:val="28"/>
          <w:sz w:val="28"/>
          <w:szCs w:val="28"/>
          <w:rtl w:val="true"/>
          <w:lang w:bidi="ar-SA"/>
        </w:rPr>
        <w:t>بدعت اضافه شدن الصلوه خير من النوم</w:t>
      </w:r>
    </w:p>
    <w:p>
      <w:pPr>
        <w:pStyle w:val="BookText"/>
        <w:rPr/>
      </w:pPr>
      <w:r>
        <w:rPr>
          <w:rFonts w:ascii="IRNazanin" w:hAnsi="IRNazanin" w:eastAsia="IRNazanin"/>
          <w:color w:val="111111"/>
          <w:sz w:val="28"/>
          <w:sz w:val="28"/>
          <w:szCs w:val="28"/>
          <w:rtl w:val="true"/>
          <w:lang w:bidi="fa-IR"/>
        </w:rPr>
        <w:t xml:space="preserve">عمر بعد از برداشتن اين فقره از اذان و اقامه، جمله‌اي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الصلوه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اضافه كرد كه اهل سنت گفتن اين جمله را در فصل‌هاي اذان در نماز صبح، مستحب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شيعيان به پيروي از ائمه هدي عليهم السلام آن را جزو اذان نمي‌دانند، بلكه آن را مبطل اذان و بدعت مي‌شمارند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كليني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معاوية بن وهب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امام صادق عليه السلام درباره تثويب پرسيدم كه بين اذان و اقامه گفته مي‌شود؟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نمي‌شناسيم</w:t>
      </w:r>
      <w:r>
        <w:rPr>
          <w:rFonts w:eastAsia="IRNazanin" w:cs="IRNazanin"/>
          <w:color w:val="111111"/>
          <w:sz w:val="28"/>
          <w:szCs w:val="28"/>
          <w:rtl w:val="true"/>
          <w:lang w:bidi="fa-IR"/>
        </w:rPr>
        <w:t>.</w:t>
      </w:r>
      <w:r>
        <w:rPr>
          <w:rStyle w:val="FootnoteAnchor"/>
          <w:rtl w:val="true"/>
        </w:rPr>
        <w:footnoteReference w:id="39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تثويب يا دوبار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فجر بر اساس فتواي علماي اماميه، حرام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مرتضي مي‌گويد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تثويب در اذان صبح، بدعت است و همه عالمان شيعه بر آن اتفاق نظر دارند</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علامه حلي نيز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تثويب نزد ما بدعت است؛ زيرا در روايت عبدالله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روايات اهل سنت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ذكري از آن نيست و همچنين در روايات اهل‌بيت عليهم السلام كه چگونگي اذان فرشته وحي در آن آمده حرفي از آن نيست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ابن رشد قرطبي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مذاهب چهارگانه اهل سنت شافعي‌ها آن را از اذان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جمله از اذان، معلوم نيست كه در زمان پيامبر بوده يا در زمان عمر اضافه شده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 مسئله مورد مناقشه چند روايت از اهل سنت نقل شده كه به جهت ضعف روايات شافعي بر استحباب گفتن آن جملات حكم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به چند روايت اشاره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w:t>
      </w:r>
    </w:p>
    <w:p>
      <w:pPr>
        <w:pStyle w:val="BookText"/>
        <w:rPr/>
      </w:pPr>
      <w:r>
        <w:rPr>
          <w:rFonts w:ascii="IRNazanin" w:hAnsi="IRNazanin" w:eastAsia="IRNazanin"/>
          <w:color w:val="111111"/>
          <w:sz w:val="28"/>
          <w:sz w:val="28"/>
          <w:szCs w:val="28"/>
          <w:rtl w:val="true"/>
          <w:lang w:bidi="fa-IR"/>
        </w:rPr>
        <w:t>سعيد بن مسيب از عبدالله بن زيد روايت مي‌كند روزي هنگام صبح، بلال، رسول خدا صلي الله عليه و آله را به نماز صبح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در خواب است، بلال با صداي بلند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جمله داخل اذان صبح قرار داده شد</w:t>
      </w:r>
      <w:r>
        <w:rPr>
          <w:rFonts w:eastAsia="IRNazanin" w:cs="IRNazanin"/>
          <w:color w:val="111111"/>
          <w:sz w:val="28"/>
          <w:szCs w:val="28"/>
          <w:rtl w:val="true"/>
          <w:lang w:bidi="fa-IR"/>
        </w:rPr>
        <w:t>.</w:t>
      </w:r>
      <w:r>
        <w:rPr>
          <w:rStyle w:val="FootnoteAnchor"/>
          <w:rtl w:val="true"/>
        </w:rPr>
        <w:footnoteReference w:id="39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بر فرض صحت سند، دلالت بر جواز چنين كاري ندارد؛ زيرا سعيد بن مسيّب نگفته چه كسي اين جمله را داخل اذان قرار داده است؟ آيا بلال چنين كرد و پيامبر صلي الله عليه و آله شنيد و چيزي نگفت يا ديگران چنين كردند؟ </w:t>
      </w:r>
    </w:p>
    <w:p>
      <w:pPr>
        <w:pStyle w:val="BookText"/>
        <w:rPr/>
      </w:pPr>
      <w:r>
        <w:rPr>
          <w:rFonts w:ascii="IRNazanin" w:hAnsi="IRNazanin" w:eastAsia="IRNazanin"/>
          <w:color w:val="111111"/>
          <w:sz w:val="28"/>
          <w:sz w:val="28"/>
          <w:szCs w:val="28"/>
          <w:rtl w:val="true"/>
          <w:lang w:bidi="fa-IR"/>
        </w:rPr>
        <w:t>روايت از بيان آن ساكت است و هنگامي كه دو احتمال وجود داشته باشد، نمي‌توان به آن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بخاري و مسلم اين روايت را در كتاب‌هاي خود نياورده‌اند و اين خود يكي از دلايل ضعف روايت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نقل آنان به اين سبب بوده كه در سند ناقلين از وي اختلاف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دليل ديگر بر ضعف روايت آن است كه راوي اين روايت عبدالله بن زيد صحابي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سال‌مرگ وي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عسقلاني مي‌گويد كه در سال سي و دو هجري مرده است، اما حاكم نيشابوري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آن است كه وي در جنگ احد به شهادت رسيده و همه روايات او منقطع مي‌باشد</w:t>
      </w:r>
      <w:r>
        <w:rPr>
          <w:rFonts w:eastAsia="IRNazanin" w:cs="IRNazanin"/>
          <w:color w:val="111111"/>
          <w:sz w:val="28"/>
          <w:szCs w:val="28"/>
          <w:rtl w:val="true"/>
          <w:lang w:bidi="fa-IR"/>
        </w:rPr>
        <w:t>».</w:t>
      </w:r>
      <w:r>
        <w:rPr>
          <w:rStyle w:val="FootnoteAnchor"/>
          <w:rtl w:val="true"/>
        </w:rPr>
        <w:footnoteReference w:id="39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بر ضعف اين روايت آن است كه يكي از راويان اين حديث عبدالله بن محمد بن عبدالله بن زيد است كه در كتاب‌هاي صحاح اهل سنت حديثي از وي نقل نشده و در كتاب سنن فقط همين يك روايت از وي نقل شده است كه در آن فضيلتي براي خاندانش است؛ زيرا در آن ادعا شده كه اذان با الهام به جدش تشريع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وي متهم است و نمي‌توان به خبر او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يكي از اين روايت‌ها، زيد بن حباب بن ريان تميمي آمده است كه او را به كثرت خطا توصيف كرده‌اند</w:t>
      </w:r>
      <w:r>
        <w:rPr>
          <w:rFonts w:eastAsia="IRNazanin" w:cs="IRNazanin"/>
          <w:color w:val="111111"/>
          <w:sz w:val="28"/>
          <w:szCs w:val="28"/>
          <w:rtl w:val="true"/>
          <w:lang w:bidi="fa-IR"/>
        </w:rPr>
        <w:t>.</w:t>
      </w:r>
      <w:r>
        <w:rPr>
          <w:rStyle w:val="FootnoteAnchor"/>
          <w:rtl w:val="true"/>
        </w:rPr>
        <w:footnoteReference w:id="399"/>
      </w:r>
      <w:r>
        <w:rPr>
          <w:rFonts w:ascii="Amiri" w:hAnsi="Amiri" w:eastAsia="Amiri" w:cs="Amiri"/>
          <w:color w:val="111111"/>
          <w:sz w:val="28"/>
          <w:sz w:val="28"/>
          <w:szCs w:val="28"/>
          <w:rtl w:val="true"/>
          <w:lang w:bidi="ar-SA"/>
        </w:rPr>
        <w:t xml:space="preserve">در سند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ابراهيم بن حارث بن خالد 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احمد بن حنبل او را تضعيف كرده است</w:t>
      </w:r>
      <w:r>
        <w:rPr>
          <w:rFonts w:eastAsia="Amiri" w:cs="Amiri" w:ascii="Amiri" w:hAnsi="Amiri"/>
          <w:color w:val="111111"/>
          <w:sz w:val="28"/>
          <w:szCs w:val="28"/>
          <w:rtl w:val="true"/>
          <w:lang w:bidi="ar-SA"/>
        </w:rPr>
        <w:t>.</w:t>
      </w:r>
      <w:r>
        <w:rPr>
          <w:rStyle w:val="FootnoteAnchor"/>
          <w:rtl w:val="true"/>
        </w:rPr>
        <w:footnoteReference w:id="400"/>
      </w:r>
      <w:bookmarkStart w:id="215" w:name="pg2136_13802"/>
    </w:p>
    <w:p>
      <w:pPr>
        <w:pStyle w:val="BookText"/>
        <w:rPr/>
      </w:pPr>
      <w:bookmarkEnd w:id="215"/>
      <w:r>
        <w:rPr>
          <w:rFonts w:ascii="Amiri" w:hAnsi="Amiri" w:eastAsia="Amiri" w:cs="Amiri"/>
          <w:color w:val="111111"/>
          <w:sz w:val="28"/>
          <w:sz w:val="28"/>
          <w:szCs w:val="28"/>
          <w:rtl w:val="true"/>
          <w:lang w:bidi="ar-SA"/>
        </w:rPr>
        <w:t>روايت دوم</w:t>
      </w:r>
    </w:p>
    <w:p>
      <w:pPr>
        <w:pStyle w:val="BookText"/>
        <w:rPr/>
      </w:pPr>
      <w:r>
        <w:rPr>
          <w:rFonts w:ascii="Amiri" w:hAnsi="Amiri" w:eastAsia="Amiri" w:cs="Amiri"/>
          <w:color w:val="111111"/>
          <w:sz w:val="28"/>
          <w:sz w:val="28"/>
          <w:szCs w:val="28"/>
          <w:rtl w:val="true"/>
          <w:lang w:bidi="ar-SA"/>
        </w:rPr>
        <w:t>ابن ماجه نقل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در اذان فجر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داد</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اين حديث منقطع است؛ زيرا ابن ابي‌ليلي كه راوي حديث است متولد سال هفده است و بلال به سال بيست يا بيست و يك، در شام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ابن ابي‌ليلي در سه يا چهار سالگي بلال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با سن كم از بلال حديث نقل كرده باشد؟</w:t>
      </w:r>
    </w:p>
    <w:p>
      <w:pPr>
        <w:pStyle w:val="BookText"/>
        <w:rPr/>
      </w:pPr>
      <w:r>
        <w:rPr>
          <w:rFonts w:ascii="IRNazanin" w:hAnsi="IRNazanin" w:eastAsia="IRNazanin"/>
          <w:color w:val="111111"/>
          <w:sz w:val="28"/>
          <w:sz w:val="28"/>
          <w:szCs w:val="28"/>
          <w:rtl w:val="true"/>
          <w:lang w:bidi="fa-IR"/>
        </w:rPr>
        <w:t>در برخي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زيد در خواب ديد بعضي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آن را در اذان اضافه و پيامبر تقرير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برخي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به مؤذن دستور داد تا آن را در اذان صبح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با اين اختلاف در روايت‌ها مي‌توان امر به تثويب كرد؟ بنابراين مي‌توان گفت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و سنت رسول الله در اذان و اقامه به كار نرفته است، بلكه حتي در زمان ابوبكر نيز گفته نمي‌شد، بلكه در عصر عمر بن خطاب، اين قسمت به اذان صبح اضافه شد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حتي برخي علماي اهل سنت نيز آن را بدعت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شوكاني از البحر الزخار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تثويب را بنا نهاد و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است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مجاهد نيز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ابن عمر بوديم كه شنيدم مردي در مسجد تثويب مي‌گويد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از نزد اين بدعت‌گذار خارج شويم</w:t>
      </w:r>
      <w:r>
        <w:rPr>
          <w:rFonts w:eastAsia="IRNazanin" w:cs="IRNazanin"/>
          <w:color w:val="111111"/>
          <w:sz w:val="28"/>
          <w:szCs w:val="28"/>
          <w:rtl w:val="true"/>
          <w:lang w:bidi="fa-IR"/>
        </w:rPr>
        <w:t>».</w:t>
      </w:r>
      <w:r>
        <w:rPr>
          <w:rStyle w:val="FootnoteAnchor"/>
          <w:rtl w:val="true"/>
        </w:rPr>
        <w:footnoteReference w:id="404"/>
      </w:r>
    </w:p>
    <w:p>
      <w:pPr>
        <w:pStyle w:val="Heading3"/>
        <w:numPr>
          <w:ilvl w:val="2"/>
          <w:numId w:val="1"/>
        </w:numPr>
        <w:rPr/>
      </w:pPr>
      <w:bookmarkStart w:id="216" w:name="__RefHeading___Toc143746_3804643083"/>
      <w:bookmarkStart w:id="217" w:name="_Toc81"/>
      <w:bookmarkEnd w:id="216"/>
      <w:r>
        <w:rPr/>
        <w:t>12</w:t>
      </w:r>
      <w:r>
        <w:rPr>
          <w:rtl w:val="true"/>
        </w:rPr>
        <w:t xml:space="preserve">. </w:t>
      </w:r>
      <w:r>
        <w:rPr>
          <w:rtl w:val="true"/>
        </w:rPr>
        <w:t>چرا شيعيان در اذان و اقامه به ولايت اميرالمومنين شهادت مي‌دهند؟</w:t>
      </w:r>
      <w:bookmarkEnd w:id="21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شيعيان در اذان و اقامه به ولايت اميرالمومنين شهادت مي‌دهند؟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اشكالات وهابيان اين است كه چرا در اذان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مي‌گوييد و در اذان بدعت مي‌گذاريد؟ همچنين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ولي دارد؟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اينكه حضرت اميرالمؤمنين عليه السلام ، ولي الله است، هيچ شك و شبهه‌اي نيست و آيه و روايات بر آن دلالت دارد و عده‌اي از عالمان اهل سنت نيز گفته‌اند كه اين آيه درباره علي عليه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 وَمَن يتَوَلَّ اللّهَ وَرَسُولَهُ وَالَّذِينَ آمَنُواْ فَإِنَّ حِزْبَ اللّهِ 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سرپرست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 و مؤمنانند،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كساني كه نماز برپا مي‌دارند، و حتي در حال ركوع زكات مي‌دهند و هر كس خداوند را سرپرست و حامي خود بشناسد و نيز پيامبر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از اعضاي حزب خداوند است و حزب خداوند به واقع پيروز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گفته‌اند اين آيه هنگامي نازل شد كه نيازمندي وارد مسجد شد و از مردم كمك خواست، ولي كسي به او كمك نكرد، علي عليه السلام كه در حال ركوع بود، به نيازمند اشاره كرد و انگشتر خود را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اين آيه نازل شد</w:t>
      </w:r>
      <w:r>
        <w:rPr>
          <w:rFonts w:eastAsia="IRNazanin" w:cs="IRNazanin"/>
          <w:color w:val="111111"/>
          <w:sz w:val="28"/>
          <w:szCs w:val="28"/>
          <w:rtl w:val="true"/>
          <w:lang w:bidi="fa-IR"/>
        </w:rPr>
        <w:t>.</w:t>
      </w:r>
      <w:r>
        <w:rPr>
          <w:rStyle w:val="FootnoteAnchor"/>
          <w:rtl w:val="true"/>
        </w:rPr>
        <w:footnoteReference w:id="40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نقل مي‌كند كه عبداللّه بن سلام با عده‌اي از يهوديان كه اسلام اختيار كرده بودند، نزد رسول خدا صلي الله عليه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خانه‌هاي ما دور است و كسي نيست از براي ما حديثي و خبري از شما بياورد و قوم ما هم وقتي كه مسلمان شديم، ما را ترك گفتند و با ما نشست و برخاست نمي‌كنند و ازدواج و نكاح را از ما بريده‌اند و با ما تكلم هم نمي‌نمايند و اين امر مشكلاتي براي ما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 و از منزل بيرون آمد و به طرف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سائلي را مشاهده كرد كه از مسجد بيرون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به تو چيزي بخشيده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يا رسول اللّه، انگشتري به من بخشيده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آن را به تو بخشيده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كه در حال نماز ايستاده و اشاره به علي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حالتي به تو بخشيد؟ گفت در حالتي كه در ركوع بود، سپس پيامبر صلي الله عليه و آله تكبير گفت و اين آيه را قرائت فرمود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با نزول اين آيه، علي عليه السلام از طرف خدا، ولي و سرپرست مسلمانان پس از رسول خدا صلي الله عليه و آله معرفي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شهادت به ولي بودن آن حضرت همين معناست، يعني كسي كه از جانب خدا ولي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مراد ما از رسول الله صلي الله عليه و آله نيز كسي است كه از جانب خدا،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گفتن اين جمله در اذان، فقط به معناي اعلام پيروي از اهل‌بيت پيامبر صلي الله عليه و آله است و شهادت ثالثه جزو اذان و اقامه نيست و تنها آن را به صرف تبرك و تيمن مي‌آورند كه اگر جز اين باشد، شكي در بطلان و بدعت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عبدالمحسن عبدالله سراوي، مستبصر</w:t>
      </w:r>
      <w:r>
        <w:rPr>
          <w:rStyle w:val="FootnoteAnchor"/>
          <w:rtl w:val="true"/>
        </w:rPr>
        <w:footnoteReference w:id="407"/>
      </w:r>
      <w:r>
        <w:rPr>
          <w:rFonts w:ascii="IRNazanin" w:hAnsi="IRNazanin" w:eastAsia="IRNazanin"/>
          <w:color w:val="111111"/>
          <w:sz w:val="28"/>
          <w:sz w:val="28"/>
          <w:szCs w:val="28"/>
          <w:rtl w:val="true"/>
          <w:lang w:bidi="fa-IR"/>
        </w:rPr>
        <w:t>سوري در كتاب القطوف الدانيه دراين‌باره مي‌گويد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در اذان، شهادت به ولايت را به قصد جزئيت نمي‌گويد، بلكه از زماني كه معاويه لعن بر علي بن ابي‌طالب عليه السلام را بر بالاي منبرها و مأذنه‌ها شعار خود نمود، شيعه نيز به اين فكر افتاد كه براي جلوگيري از اين بدعت و مكتوم نشدن ولايت اميرالمؤمنين عليه السلام ، براي هماهنگي با دستور خداوند كه درباره ولايت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وَلِيكُمُ اللّهُ وَرَسُولُهُ وَالَّذِينَ آمَنُواْ الَّذِينَ يقِيمُونَ الصَّلاَةَ وَيؤْتُونَ الزَّكَاةَ وَهُمْ رَاكِعُونَ؛ همانا سرپرست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bookmarkStart w:id="218" w:name="pg2136_13805"/>
    </w:p>
    <w:p>
      <w:pPr>
        <w:pStyle w:val="BookText"/>
        <w:rPr/>
      </w:pPr>
      <w:bookmarkEnd w:id="218"/>
      <w:r>
        <w:rPr>
          <w:rFonts w:ascii="IRNazanin" w:hAnsi="IRNazanin" w:eastAsia="IRNazanin"/>
          <w:color w:val="111111"/>
          <w:sz w:val="28"/>
          <w:sz w:val="28"/>
          <w:szCs w:val="28"/>
          <w:rtl w:val="true"/>
          <w:lang w:bidi="fa-IR"/>
        </w:rPr>
        <w:t xml:space="preserve">خداوند، پيامبر و مؤمنانند،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كساني كه نماز بر پا مي‌دارند، و حتّي در حال ركوع زكات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ولايت آن حضرت را به قصد تبرك در اذان‌ها اعلام دارد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همه فقيهان اماميه نيز به اين نكته التفات كرده‌اند كه نبايد اين شهادت را در اذان به قصد جزئيت ذكر كرد، وگرنه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مجلسي اول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كه اگر كسي شهادت به ولايت را در اذان بگويد، اشكالي ندارد، مگر آنكه با جزم به شرعيت آن باشد كه خطاست و اولي آن است كه به نيت اينكه جزو ايمان است، آن را بگويد، نه اين نيت كه جزو اذان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ناگفته نماند هيچ‌يك از فقهاي اماميه به منع شهادت ثالثه در صورتي كه به قصد جزئيت نباشد، در اذان فتوا نداده‌اند</w:t>
      </w:r>
      <w:r>
        <w:rPr>
          <w:rFonts w:eastAsia="IRNazanin" w:cs="IRNazanin"/>
          <w:color w:val="111111"/>
          <w:sz w:val="28"/>
          <w:szCs w:val="28"/>
          <w:rtl w:val="true"/>
          <w:lang w:bidi="fa-IR"/>
        </w:rPr>
        <w:t>.</w:t>
      </w:r>
    </w:p>
    <w:p>
      <w:pPr>
        <w:pStyle w:val="Heading3"/>
        <w:numPr>
          <w:ilvl w:val="2"/>
          <w:numId w:val="1"/>
        </w:numPr>
        <w:rPr/>
      </w:pPr>
      <w:bookmarkStart w:id="219" w:name="__RefHeading___Toc143748_3804643083"/>
      <w:bookmarkStart w:id="220" w:name="_Toc82"/>
      <w:bookmarkEnd w:id="219"/>
      <w:r>
        <w:rPr/>
        <w:t>13</w:t>
      </w:r>
      <w:r>
        <w:rPr>
          <w:rtl w:val="true"/>
        </w:rPr>
        <w:t xml:space="preserve">. </w:t>
      </w:r>
      <w:r>
        <w:rPr>
          <w:rtl w:val="true"/>
        </w:rPr>
        <w:t>چرا علماي شيعه از درآمد كسب، خمس مي‌گيرند؟</w:t>
      </w:r>
      <w:bookmarkEnd w:id="220"/>
    </w:p>
    <w:p>
      <w:pPr>
        <w:pStyle w:val="Heading4"/>
        <w:numPr>
          <w:ilvl w:val="3"/>
          <w:numId w:val="1"/>
        </w:numPr>
        <w:rPr/>
      </w:pPr>
      <w:bookmarkStart w:id="221" w:name="__RefHeading___Toc143750_3804643083"/>
      <w:bookmarkStart w:id="222" w:name="_Toc83"/>
      <w:bookmarkEnd w:id="221"/>
      <w:r>
        <w:rPr>
          <w:rtl w:val="true"/>
        </w:rPr>
        <w:t>اشاره</w:t>
      </w:r>
      <w:bookmarkEnd w:id="222"/>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علماي شيعه از درآمد كسب، خمس مي‌گيرند؟</w:t>
      </w:r>
    </w:p>
    <w:p>
      <w:pPr>
        <w:pStyle w:val="BookText"/>
        <w:rPr/>
      </w:pPr>
      <w:r>
        <w:rPr>
          <w:rFonts w:ascii="IRNazanin" w:hAnsi="IRNazanin" w:eastAsia="IRNazanin"/>
          <w:color w:val="111111"/>
          <w:sz w:val="28"/>
          <w:sz w:val="28"/>
          <w:szCs w:val="28"/>
          <w:rtl w:val="true"/>
          <w:lang w:bidi="fa-IR"/>
        </w:rPr>
        <w:t>وهابيون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فقهاي شيعه از درآمد كسب مردم خمس مي‌گيرند با آنكه در قرآن فقط خمس بر غنايم جنگي تعلق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ديگر خلفاي چهارگانه و حتي علي عليه السلام نيز در زمان خودش پس از پيامبر اسلام صلي الله عليه و آله از مردم مطالبه خمس نكرد، پس فقها به چه مجوزي خمس مي‌گيرند؟</w:t>
      </w:r>
    </w:p>
    <w:p>
      <w:pPr>
        <w:pStyle w:val="BookText"/>
        <w:rPr/>
      </w:pPr>
      <w:r>
        <w:rPr>
          <w:rFonts w:ascii="IRNazanin" w:hAnsi="IRNazanin" w:eastAsia="IRNazanin"/>
          <w:color w:val="111111"/>
          <w:sz w:val="28"/>
          <w:sz w:val="28"/>
          <w:szCs w:val="28"/>
          <w:rtl w:val="true"/>
          <w:lang w:bidi="fa-IR"/>
        </w:rPr>
        <w:t>پاسخ</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اينكه هر مسلماني وظيفه دارد بخشي از درآمد كسب خود را براي رضاي خدا بدهد، بين فقهاي مذاهب چهارگانه اهل سنت و شيعه و حتي مفتي‌هاي وهابي اختلافي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محل اختلاف است، در مقدار و عنوان آن است، فقهاي مذاهب ديگر آن را تحت عنوان زكات واجب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جزيري در كتاب الفقه علي المذاهب الاربعه مي‌گويد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اموالي كه با آن تجارت مي‌شود مانند قماش و آهن و امثال آن زكات واجب است، پس بر كسي كه مالك تجارتي است واجب است زكاتش را بدهد و مقدار آن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مال التجاره و قيمت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 حاصل از تجارت و همچنين مالي كه از غير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ارث وهبه و حقوق ماهيانه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مي‌آيد اگر سال بر آن بگذرد زكات واجب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مفتي سابق وهابيون عربستان، بن باز نيز با صراحت اعلام مي‌كند كه بر كارمندان زكات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حقوق بگير واجب است تاريخ گرفتن حقوق خود را يادداشت نمايد تا اگر سال بر آن گذشت زكات آن را هر سال بپردازد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بنابراين فقهاي مذاهب ديگر از درآمد كسب پيروان خود زكات مي‌گيرند، ولي فقهاي شيعه بر اساس فرموده اهل‌بيت پيامبر صلي الله عليه و آله بر درآمد كسب خمس را واجب مي‌دانند و بر هر درآمدي اگر سال بر آن بگذرد فقط يك بار خمس را واجب مي‌دانند و حال آنكه اگر از مصاديق زكات باشد اگر آن مال زكات داده شده، براي سال‌هاي بعد باقي باشد، باز بايد زكات آن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پيروان اهل‌بيت، كلام خداوند است كه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أَنَّمَا غَنِمْتُم مِّن شَيءٍ فَأَنَّ لِلّهِ خُمُسَهُ وَلِلرَّسُولِ وَلِذِي الْقُرْبَي وَالْيتَامَي وَالْمَسَاكِينِ وَابْنِ السَّبِيلِ إِن كُنتُمْ آمَنتُمْ بِاللّهِ وَمَا أَنزَلْنَا عَلَي عَبْدِنَا يوْمَ الْفُرْقَانِ يوْمَ الْتَقَي الْجَمْعَانِ وَاللّهُ عَلَي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بدانيد هر آنچه را كه سود ميبريد خمس آن براي خدا و براي پيامبر، و براي نزديكان و يتيمان و مسكينان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 و آنچه بر بنده خود در روز جدايي حق از باطل، روز درگيري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ايمان آوردهايد و خداوند بر هر چيزي تواناست</w:t>
      </w:r>
      <w:r>
        <w:rPr>
          <w:rFonts w:eastAsia="IRNazanin" w:cs="IRNazanin"/>
          <w:color w:val="111111"/>
          <w:sz w:val="28"/>
          <w:szCs w:val="28"/>
          <w:rtl w:val="true"/>
          <w:lang w:bidi="fa-IR"/>
        </w:rPr>
        <w:t xml:space="preserve">. </w:t>
      </w:r>
      <w:bookmarkStart w:id="223" w:name="pg2136_13807"/>
    </w:p>
    <w:p>
      <w:pPr>
        <w:pStyle w:val="BookText"/>
        <w:rPr/>
      </w:pPr>
      <w:bookmarkEnd w:id="223"/>
      <w:r>
        <w:rPr>
          <w:rFonts w:ascii="IRNazanin" w:hAnsi="IRNazanin" w:eastAsia="IRNazanin"/>
          <w:color w:val="111111"/>
          <w:sz w:val="28"/>
          <w:sz w:val="28"/>
          <w:szCs w:val="28"/>
          <w:rtl w:val="true"/>
          <w:lang w:bidi="fa-IR"/>
        </w:rPr>
        <w:t>خداوند در اين آيه مسلمانان را مورد خطاب قرار داده و آنان را به پرداخت خمس مكلف و بارها به آن تأكيد كرده تا اهميت آن را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كلمه اعلموا شروع شده تا توجه مخاطب را به حكم مورد نظر جلب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اسميه را با انما كه مفيد تأكيد است بيان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خبري را نيز با فان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را بر وجود ايمان و ثبات در آن تعليق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آمَنتُمْ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را بار ديگر بر ايمان به آيات و ملائكه و ياري در جنگ بدر تعليق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أَنزَلْنَا عَلَي عَبْدِنَا يوْمَ الْفُرْقَانِ يوْمَ الْتَقَي الْجَمْعَانِ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همه تأكيدهاي ياد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عَلَي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هر چيز تواناست، تا بفهماند كه درخواست خمس به خاطر ناتواني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تأكيدات براي آن است كه عمل به اين حكم شرعي كار دشواري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چه بسا مكلفان در انجام آن به خود ترديد راه دهند يا منكر آن شوند يا نظري خلاف آنچه خداوند فرموده بدهند و مواضع تعيين شده را براي پرداخت خمس رعايت نكنند</w:t>
      </w:r>
      <w:r>
        <w:rPr>
          <w:rFonts w:eastAsia="IRNazanin" w:cs="IRNazanin"/>
          <w:color w:val="111111"/>
          <w:sz w:val="28"/>
          <w:szCs w:val="28"/>
          <w:rtl w:val="true"/>
          <w:lang w:bidi="fa-IR"/>
        </w:rPr>
        <w:t>.</w:t>
      </w:r>
    </w:p>
    <w:p>
      <w:pPr>
        <w:pStyle w:val="Heading4"/>
        <w:numPr>
          <w:ilvl w:val="3"/>
          <w:numId w:val="1"/>
        </w:numPr>
        <w:rPr/>
      </w:pPr>
      <w:bookmarkStart w:id="224" w:name="__RefHeading___Toc143752_3804643083"/>
      <w:bookmarkStart w:id="225" w:name="_Toc84"/>
      <w:bookmarkEnd w:id="224"/>
      <w:r>
        <w:rPr>
          <w:rtl w:val="true"/>
        </w:rPr>
        <w:t>مفهوم غنيمت</w:t>
      </w:r>
      <w:bookmarkEnd w:id="225"/>
    </w:p>
    <w:p>
      <w:pPr>
        <w:pStyle w:val="BookText"/>
        <w:rPr/>
      </w:pPr>
      <w:r>
        <w:rPr>
          <w:rFonts w:ascii="Amiri" w:hAnsi="Amiri" w:eastAsia="Amiri" w:cs="Amiri"/>
          <w:color w:val="111111"/>
          <w:sz w:val="28"/>
          <w:sz w:val="28"/>
          <w:szCs w:val="28"/>
          <w:rtl w:val="true"/>
          <w:lang w:bidi="ar-SA"/>
        </w:rPr>
        <w:t>مفهوم غنيمت</w:t>
      </w:r>
    </w:p>
    <w:p>
      <w:pPr>
        <w:pStyle w:val="BookText"/>
        <w:rPr/>
      </w:pPr>
      <w:r>
        <w:rPr>
          <w:rFonts w:ascii="Amiri" w:hAnsi="Amiri" w:eastAsia="Amiri" w:cs="Amiri"/>
          <w:color w:val="111111"/>
          <w:sz w:val="28"/>
          <w:sz w:val="28"/>
          <w:szCs w:val="28"/>
          <w:rtl w:val="true"/>
          <w:lang w:bidi="ar-SA"/>
        </w:rPr>
        <w:t>راغب مينويسد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غنم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گاو و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پيه آن دو را بر آنان حرام كرديم، و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ضمه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نمودن و دست‌يابي است سپس در هر برخورداري استعمال شد چه با جنگ حاصل شده باشد يا غير آن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از هر چه غنيمت ببريد خمس آن براي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با توجه به اين كلام معلوم مي‌شود كه معناي لغوي غُنم، عام بوده و هر سودي است كه نصيب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سبب نزول آيه خاص بوده و پس از به دست آوردن غنايم جنگي در جنگ بدر نازل شد، ولي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در هر چيزي را شامل مي‌شود؛ زيرا اگر فقط مخصوص غنيمت جنگي باشد، بايد گفته شود كه آيه خاص غنايم جنگي بدر است و حال آنكه چنين نيست و هيچ يك از فقهاي مذاهب چهارگانه اهل سنت چنين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اهل‌بيت عليهم السلام آن را حمل بر عموم مي‌كند و خمس را بر هر سودي كه به انسان ميرسد، لازم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سود با كسب و تجارت، يا دستيابي به معدن يا غير آن به دست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بر اينكه خمس فقط در غنايم، واجب نيست، رواياتي است كه در منابع معتبر اهل سنت آمده و در آن روايات تصريح شده كه در معادن نيز خمس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فقهاي آنان در معادن نيز خمس را واجب مي‌دانند</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اينكه مي‌گويند خلفاي پس از پيامبر اسلام صلي الله عليه و آله از كسب درآمد مردم خمس نگرفتند، دليل بر عدم وجوب آن نمي‌شود؛ زيرا بنابر تصريح روايات اهل سنت، رسول خدا صلي الله عليه و آله خمس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طبري در تفسير خود مي‌نويسد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غنايم را مي‌آورد و بر پنج بخش تقسيم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بخش را به كساني كه در جنگ حضور داشتند مي‌داد و يك‌پنجم بقيه را چنين تقسيم مي‌كرد يك مشت را براي كعبه برمي‌داشت كه همان سهم خداست و ما بقي را نيز پنج قسمت مي‌نمود سهمي براي رسول صلي الله عليه و آله و سهمي براي قربا، و سهمي براي يتيمان و سهمي براي مساكين و سهمي براي در راه ماندگان</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در تفاسير اهل سنت، فلسفه اختصاص بخشي از خمس براي فقيران و يتيمان و در راه ماندگان از خويشان پيامبر صلي الله عليه و آله چنين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صدقه بر آل محمد حلال نبود خمس براي آنان قرار داده شد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 لَكم عَن غَسالَة الأيدِي، لِأنّ لَكم مِن خمُسِ الْخُمس ما يُغنِيكم أو يَكْفيكم</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ابن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چرك‌دستان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دوري جستم؛ زيرا براي شما خمسي است كه شما را بينياز و كفايت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سيوطي از عبدالرحمان بن ابي‌ليلي نقل كرده كه علي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صدقه را بر رسول خدا صلي الله عليه و آله حرام نمود و سهمي از خمس به‌طور مخصوص جداي از امت به جاي آنچه بر او و اهل‌بيتش حرام نموده بود قرار داد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بنابراين، رسول خدا صلي الله عليه و آله در زمان خودش خمس را مي‌گرفت و از ميان خاندان خود توليت خمس را به علي عليه السلام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عليه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اَلا تُوليّني مَاخَصّنا اللهُ بِه مِنَ الْخُمس؟ فَولاّنيهِ</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علي عليه السلام فرمود به رسول خدا گفتم آيا توليت خمسي كه خداوند به ما اختصاص داد، به من نميدهي؟ پيامبر صلي الله عليه و آله آن را به من واگذار كرد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رسول خدا صلي الله عليه و آله ، خلفا، اين حق را كه مخصوص خاندان پيامبر صلي الله عليه و آله بود، از آنان دريغ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چندي از طريق اهل سنت وارد شده كه </w:t>
      </w:r>
    </w:p>
    <w:p>
      <w:pPr>
        <w:pStyle w:val="BookText"/>
        <w:rPr/>
      </w:pPr>
      <w:r>
        <w:rPr>
          <w:rFonts w:ascii="IRNazanin" w:hAnsi="IRNazanin" w:eastAsia="IRNazanin"/>
          <w:color w:val="111111"/>
          <w:sz w:val="28"/>
          <w:sz w:val="28"/>
          <w:szCs w:val="28"/>
          <w:rtl w:val="true"/>
          <w:lang w:bidi="fa-IR"/>
        </w:rPr>
        <w:t>ابوبكر، عمر و عثمان از پرداخت خمس به اهل‌بيت عليهم السلام خودداري نمودند، همچنان‌كه عده‌اي از مفسران در تفاسير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 كه ابوبكر خمس را به بني هاشم نداد و به آنان گفت فقط به فقيرانتان داده ميشود و به بيهمسران شما زن داده ميشود و كسي كه از شما خادم ندارد برايش خادم گرفته ميشود اما افراد بينياز از شما همانند در راه مانده است كه بينياز است و چيزي به او و يتيم ثروتمند از صدقه داده نمي‌شود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ابن عباس با اين عمل مخالف بود به همين جهت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مقداري از خمس را به ما تقديم كرد كه ديديم كمتر از حق ماست لذا آن مقدار را نيز به او باز گردانديم و از قبولش سر باز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مقداري كه به آنان عرضه داشت اين بود كه ازدواج كنندگان را ياري نمايد و قرض بدهكاران را ادا نمايد و به فقيران آنان كمك نمايد ولي بيش از اين را حاضر نشد به آنان بدهد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همچنين ابن عباس ميگويد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غنيمت پنج قسمت ميشد چهار پنجم براي جنگجويان بود و يك‌پنجم مابقي به چهار قسمت تقسيم ميشد براي خدا و رسول و ذي القربي يعني نزديكان و خويشان پيامبر صلي الله عليه و آله آنچه براي خدا و رسول بود براي قرابت پيامبر صلي الله عليه و آله بود و خود پيامبر صلي الله عليه و آله چيزي از خمس بر نداشت اما وقتي رسول خدا صلي الله عليه و آله رحلت نمود ابوبكر نصيب خويشان پيامبر صلي الله عليه و آله را به مسلمانان </w:t>
      </w:r>
    </w:p>
    <w:p>
      <w:pPr>
        <w:pStyle w:val="BookText"/>
        <w:rPr/>
      </w:pPr>
      <w:r>
        <w:rPr>
          <w:rFonts w:ascii="IRNazanin" w:hAnsi="IRNazanin" w:eastAsia="IRNazanin"/>
          <w:color w:val="111111"/>
          <w:sz w:val="28"/>
          <w:sz w:val="28"/>
          <w:szCs w:val="28"/>
          <w:rtl w:val="true"/>
          <w:lang w:bidi="fa-IR"/>
        </w:rPr>
        <w:t>برگرداند و در راه خدا مصرف نمود به اين استدلال كه رسول خدا صلي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 صدقة؛ آنچه صدقه به جاي گذاشتيم به ارث نمي‌گذاريم</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از قتاده نيز از سهم ذي القربي پرسيده شد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بهره‌اي بود براي رسول خدا صلي الله عليه و آله اما پس از وفاتش ابوبكر و عمر آن را به عنوان صدقه از جانب پيامبر صلي الله عليه و آله در راه خدا مصرف كردند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حال پرسش اين است كه آيا اين اجتهاد در مقابل نص صريح قرآن نيست؟ مگر خدا نميدانست كه رسولش صدقه جاريه ميخواهد، پس چرا خود خدا فلسفه تشريع خمس را چنين بيان و خود پيامبر صلي الله عليه و آله نيز چنين نكرد، بلكه خدا با تأكيدات فراوان به مسلمين خطاب كرد كه اگر به خدا و آنچه بر بندهاش نازل كرده است، ايمان دارند، خمس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اجتهاد است كه مبناي فتواي عدهاي شده كه برخلاف سيره رسول خدا صلي الله عليه و آله فتوا دهند و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رسول خدا صلي الله عليه و آله برگشت به خمس ميكند و خمس به سه قسم مي‌شود به يتيمان و مساكين و در راه مانده ميرسد و اين گفته جماعتي از اهل عراق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نسفي ميگويد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سهم رسول خدا صلي الله عليه و آله پس از وفات وي ساقط است و همچنين سهم خويشان پيامبر صلي الله عليه و آله ساقط است و فقط به فقيران و مساكين و در راه مانده آنان داده ميشود اما به افراد بينياز آنان چيزي داده نميشود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جالب اينجاست كه اينان حق خويشان پيامبر صلي الله عليه و آله را ساقط ميدانند، ولي بعد همين سهم را به نزديكان و اطرافيان حكام جور ميبخشند و به آن فتوا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گروهي گفتند كه سهم ذي‌القربي براي نزديكان خلفاست،</w:t>
      </w:r>
      <w:r>
        <w:rPr>
          <w:rStyle w:val="FootnoteAnchor"/>
          <w:rtl w:val="true"/>
        </w:rPr>
        <w:footnoteReference w:id="425"/>
      </w:r>
      <w:r>
        <w:rPr>
          <w:rFonts w:ascii="IRNazanin" w:hAnsi="IRNazanin" w:eastAsia="IRNazanin"/>
          <w:color w:val="111111"/>
          <w:sz w:val="28"/>
          <w:sz w:val="28"/>
          <w:szCs w:val="28"/>
          <w:rtl w:val="true"/>
          <w:lang w:bidi="fa-IR"/>
        </w:rPr>
        <w:t>ولي نزديكان پيامبر صلي الله عليه و آله حق ندارند اين سهم را بگيرند؛ زيرا ابوحنيفه فتوي داده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رسول خدا صلي الله عليه و آله و ذوي‌القربي ساقط است فقط به فقيران آنان سهمي داده ميشود؛ زيرا آنان الگوي ديگر فقيرانند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جاي بسي تعجب و تأسف دارد كه چگونه حاكمان جور حق دارند اين سهم را به افراد بي‌نياز خاندان خود ببخشند و آنان الگوي مردم نيستند، ولي خاندان پيامبر صلي الله عليه و آله چون الگوي مردمند بايد آنقدر در رنج و زحمت به سر ببرند و به حدي برسند كه وقتي درمانده و فقير شدند، كسي به آنان ترحم نكند و چيزي از خمس به آنان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گفته‌اند چرا علي عليه السلام از مردم مطالبه خمس نكرد، روشن است؛ زيرا همان سخني كه امروزه وهابيان درباره عالمان شيعه مي‌گويند و با گرفتن خمس، آنان را متهم مي‌كنند، مردم آن زمان درباره علي عليه السلام مي‌گفتند و او را به مال‌دوستي و دنياطلبي ايمان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خود آن حضرت در نامه به استاندار خود، عثمان بن حنيف درباره علت صرف نظر نكردن از باز پس گردانيدن فدك به خاندان پيامبر صلي الله عليه و آله مي‌فرمايد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از آنچه آسمان بر آن سايه انداخته بود، فدك در دستان ما بود كه مردمي بر آن بخل ورزيدند و مردمي ديگر، سخاوتمندانه از آن چشم پوشيدند و بهترين داور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فدك و غير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درحالي‌كه جايگاه فرداي آدمي، گور است</w:t>
      </w:r>
      <w:r>
        <w:rPr>
          <w:rFonts w:eastAsia="IRNazanin" w:cs="IRNazanin"/>
          <w:color w:val="111111"/>
          <w:sz w:val="28"/>
          <w:szCs w:val="28"/>
          <w:rtl w:val="true"/>
          <w:lang w:bidi="fa-IR"/>
        </w:rPr>
        <w:t>...».</w:t>
      </w:r>
      <w:r>
        <w:rPr>
          <w:rStyle w:val="FootnoteAnchor"/>
          <w:rtl w:val="true"/>
        </w:rPr>
        <w:footnoteReference w:id="427"/>
      </w:r>
      <w:bookmarkStart w:id="226" w:name="pg2136_13813"/>
    </w:p>
    <w:p>
      <w:pPr>
        <w:pStyle w:val="Heading2"/>
        <w:numPr>
          <w:ilvl w:val="1"/>
          <w:numId w:val="1"/>
        </w:numPr>
        <w:rPr/>
      </w:pPr>
      <w:bookmarkStart w:id="227" w:name="__RefHeading___Toc143754_3804643083"/>
      <w:bookmarkStart w:id="228" w:name="_Toc85"/>
      <w:bookmarkEnd w:id="226"/>
      <w:bookmarkEnd w:id="227"/>
      <w:r>
        <w:rPr>
          <w:rtl w:val="true"/>
        </w:rPr>
        <w:t>پيوست اول</w:t>
      </w:r>
      <w:r>
        <w:rPr>
          <w:rtl w:val="true"/>
        </w:rPr>
        <w:t xml:space="preserve">: </w:t>
      </w:r>
      <w:r>
        <w:rPr>
          <w:rtl w:val="true"/>
        </w:rPr>
        <w:t>كتاب‌شناسي ردّ وهابيت</w:t>
      </w:r>
      <w:bookmarkEnd w:id="228"/>
    </w:p>
    <w:p>
      <w:pPr>
        <w:pStyle w:val="BookText"/>
        <w:rPr/>
      </w:pPr>
      <w:r>
        <w:rPr>
          <w:rFonts w:ascii="IRNazanin" w:hAnsi="IRNazanin" w:eastAsia="IRNazanin"/>
          <w:color w:val="111111"/>
          <w:sz w:val="28"/>
          <w:sz w:val="28"/>
          <w:szCs w:val="28"/>
          <w:rtl w:val="true"/>
          <w:lang w:bidi="fa-IR"/>
        </w:rPr>
        <w:t>پيوست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كتاب‌شناسي ردّ وهابيت</w:t>
      </w:r>
    </w:p>
    <w:p>
      <w:pPr>
        <w:pStyle w:val="BookText"/>
        <w:rPr/>
      </w:pPr>
      <w:r>
        <w:rPr>
          <w:rFonts w:ascii="Amiri" w:hAnsi="Amiri" w:eastAsia="Amiri" w:cs="Amiri"/>
          <w:color w:val="111111"/>
          <w:sz w:val="28"/>
          <w:sz w:val="28"/>
          <w:szCs w:val="28"/>
          <w:rtl w:val="true"/>
          <w:lang w:bidi="ar-SA"/>
        </w:rPr>
        <w:t>آيين وهابيت، جعفر سبحاني، قم، مشعر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به شبهات در شبهاي پيشاور، صانعي، قم،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جوانان شيعه به شبهات وهابي‌ها، رضا استادي، قم،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پاسخ‌هاي ما، علي عطايي، قم،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پاسداري از مرقد پيامبران و امامان، جعفر سبحاني، قم،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پندهاي هدايتگر، يوسف هاشم رفعي،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غيب غلامي، قم،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وهابيان، ايوب صبري،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علي‌اكبر مهدي‌پور، نشر طوفان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تبرك و توسل، جواد محدثي، قم،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چالش‌هاي وهابيت، علي‌اكبر اسدعلي‌زاده، قم، 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شريعت، عباس‌علي زارعي سبزواري، قم،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سلفي گري وهابيت، حسن بن علي سقاف،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حميدرضا آژير، مشهد، بنياد پژوهش‌هاي اسلامي آستان قدس رضوي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سلفيه و وهابيت، علي‌اصغر رضواني، قم، انتشارات جمكران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سلفيه، بدعت يا مذهب، رمضان البوطي،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صابري، مشهد، بنياد پژوهش‌هاي اسلامي آستان قدس رضوي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سيماي وهابيت، عبدالله محمد،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مصطفوي، مشهد، محب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پاسخ مي‌دهد، سيد رضا حسيني نسب، قم،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وهابيت، احمد زيني دحلان،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همايون همتي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فرقه‌اي براي تفرقه، نجم‌الدين طبسي، قم، مشعر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گفت‌وگوي بي‌ستيز، عصام عماد،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اسكندري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بي‌خار، عدنان درخشان، قم،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نه پيامبر، حسن بن فرهان مالكي،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يوسف مرتضوي، قم، نشر اديان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وهابيت از ديدگاه اهل سنت، علي‌اصغر رضواني، قم، دليل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وهابيت بر سر دوراهي، ناصر مكارم شيرازي، قم، مدرسه امام علي بن ابي‌طالب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وهابيت و بازنگري از درون، سيد محمد بن علوي مالكي،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انسيه خزعلي، قم، مشعر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وهابي‌گري، حامد الگار،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نمايي، مشهد، بنياد پژوهش‌هاي اسلامي آستان قدس رضوي</w:t>
      </w:r>
      <w:r>
        <w:rPr>
          <w:rFonts w:eastAsia="IRNazanin" w:cs="IRNazanin"/>
          <w:color w:val="111111"/>
          <w:sz w:val="28"/>
          <w:szCs w:val="28"/>
          <w:rtl w:val="true"/>
          <w:lang w:bidi="fa-IR"/>
        </w:rPr>
        <w:t xml:space="preserve">. </w:t>
      </w:r>
      <w:bookmarkStart w:id="229" w:name="pg2136_13815"/>
    </w:p>
    <w:p>
      <w:pPr>
        <w:pStyle w:val="Heading2"/>
        <w:numPr>
          <w:ilvl w:val="1"/>
          <w:numId w:val="1"/>
        </w:numPr>
        <w:rPr/>
      </w:pPr>
      <w:bookmarkStart w:id="230" w:name="__RefHeading___Toc143756_3804643083"/>
      <w:bookmarkStart w:id="231" w:name="_Toc86"/>
      <w:bookmarkEnd w:id="229"/>
      <w:bookmarkEnd w:id="230"/>
      <w:r>
        <w:rPr>
          <w:rtl w:val="true"/>
        </w:rPr>
        <w:t>پيوست دوم</w:t>
      </w:r>
      <w:r>
        <w:rPr>
          <w:rtl w:val="true"/>
        </w:rPr>
        <w:t xml:space="preserve">: </w:t>
      </w:r>
      <w:r>
        <w:rPr>
          <w:rtl w:val="true"/>
        </w:rPr>
        <w:t>پايگاه‌هاي ضد وهابيت</w:t>
      </w:r>
      <w:bookmarkEnd w:id="231"/>
    </w:p>
    <w:p>
      <w:pPr>
        <w:pStyle w:val="BookText"/>
        <w:rPr/>
      </w:pPr>
      <w:r>
        <w:rPr>
          <w:rFonts w:ascii="IRNazanin" w:hAnsi="IRNazanin" w:eastAsia="IRNazanin"/>
          <w:color w:val="111111"/>
          <w:sz w:val="28"/>
          <w:sz w:val="28"/>
          <w:szCs w:val="28"/>
          <w:rtl w:val="true"/>
          <w:lang w:bidi="fa-IR"/>
        </w:rPr>
        <w:t>پيوست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پايگاه‌هاي ضد وهابيت</w:t>
      </w:r>
    </w:p>
    <w:p>
      <w:pPr>
        <w:pStyle w:val="BookText"/>
        <w:rPr/>
      </w:pPr>
      <w:r>
        <w:rPr>
          <w:rFonts w:ascii="Amiri" w:hAnsi="Amiri" w:eastAsia="Amiri" w:cs="Amiri"/>
          <w:color w:val="111111"/>
          <w:sz w:val="28"/>
          <w:sz w:val="28"/>
          <w:szCs w:val="28"/>
          <w:rtl w:val="true"/>
          <w:lang w:bidi="ar-SA"/>
        </w:rPr>
        <w:t>ـ شبكه الحق</w:t>
      </w:r>
    </w:p>
    <w:p>
      <w:pPr>
        <w:pStyle w:val="BookText"/>
        <w:rPr/>
      </w:pPr>
      <w:r>
        <w:rPr>
          <w:rFonts w:ascii="Amiri" w:hAnsi="Amiri" w:eastAsia="Amiri" w:cs="Amiri"/>
          <w:color w:val="111111"/>
          <w:sz w:val="28"/>
          <w:sz w:val="28"/>
          <w:szCs w:val="28"/>
          <w:rtl w:val="true"/>
          <w:lang w:bidi="ar-SA"/>
        </w:rPr>
        <w:t xml:space="preserve">ـ مركز ابحاث العقائد </w:t>
      </w:r>
      <w:r>
        <w:rPr>
          <w:rFonts w:eastAsia="Times New Roman" w:cs="Times New Roman" w:ascii="Times New Roman" w:hAnsi="Times New Roman"/>
          <w:color w:val="111111"/>
          <w:sz w:val="28"/>
          <w:szCs w:val="28"/>
          <w:lang w:val="en-US" w:bidi="en-US"/>
        </w:rPr>
        <w:t>ww.agaed.com</w:t>
      </w:r>
    </w:p>
    <w:p>
      <w:pPr>
        <w:pStyle w:val="BookText"/>
        <w:rPr/>
      </w:pPr>
      <w:r>
        <w:rPr>
          <w:rFonts w:ascii="Amiri" w:hAnsi="Amiri" w:eastAsia="Amiri" w:cs="Amiri"/>
          <w:color w:val="111111"/>
          <w:sz w:val="28"/>
          <w:sz w:val="28"/>
          <w:szCs w:val="28"/>
          <w:rtl w:val="true"/>
          <w:lang w:bidi="ar-SA"/>
        </w:rPr>
        <w:t xml:space="preserve">ـ وهابيت نت </w:t>
      </w:r>
      <w:r>
        <w:rPr>
          <w:rFonts w:eastAsia="Times New Roman" w:cs="Times New Roman" w:ascii="Times New Roman" w:hAnsi="Times New Roman"/>
          <w:color w:val="111111"/>
          <w:sz w:val="28"/>
          <w:szCs w:val="28"/>
          <w:lang w:val="en-US" w:bidi="en-US"/>
        </w:rPr>
        <w:t>www.wahabia.net</w:t>
      </w:r>
    </w:p>
    <w:p>
      <w:pPr>
        <w:pStyle w:val="BookText"/>
        <w:rPr/>
      </w:pPr>
      <w:r>
        <w:rPr>
          <w:rFonts w:ascii="Amiri" w:hAnsi="Amiri" w:eastAsia="Amiri" w:cs="Amiri"/>
          <w:color w:val="111111"/>
          <w:sz w:val="28"/>
          <w:sz w:val="28"/>
          <w:szCs w:val="28"/>
          <w:rtl w:val="true"/>
          <w:lang w:bidi="ar-SA"/>
        </w:rPr>
        <w:t xml:space="preserve">ـ صوفيه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 مخالف وهابي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www.alsufia.org</w:t>
      </w:r>
    </w:p>
    <w:p>
      <w:pPr>
        <w:pStyle w:val="BookText"/>
        <w:rPr/>
      </w:pPr>
      <w:r>
        <w:rPr>
          <w:rFonts w:ascii="Amiri" w:hAnsi="Amiri" w:eastAsia="Amiri" w:cs="Amiri"/>
          <w:color w:val="111111"/>
          <w:sz w:val="28"/>
          <w:sz w:val="28"/>
          <w:szCs w:val="28"/>
          <w:rtl w:val="true"/>
          <w:lang w:bidi="ar-SA"/>
        </w:rPr>
        <w:t xml:space="preserve">ـ فدك </w:t>
      </w:r>
      <w:r>
        <w:rPr>
          <w:rFonts w:eastAsia="Times New Roman" w:cs="Times New Roman" w:ascii="Times New Roman" w:hAnsi="Times New Roman"/>
          <w:color w:val="111111"/>
          <w:sz w:val="28"/>
          <w:szCs w:val="28"/>
          <w:lang w:val="en-US" w:bidi="en-US"/>
        </w:rPr>
        <w:t>www.fada.org</w:t>
      </w:r>
    </w:p>
    <w:p>
      <w:pPr>
        <w:pStyle w:val="BookText"/>
        <w:rPr/>
      </w:pPr>
      <w:r>
        <w:rPr>
          <w:rFonts w:ascii="Amiri" w:hAnsi="Amiri" w:eastAsia="Amiri" w:cs="Amiri"/>
          <w:color w:val="111111"/>
          <w:sz w:val="28"/>
          <w:sz w:val="28"/>
          <w:szCs w:val="28"/>
          <w:rtl w:val="true"/>
          <w:lang w:bidi="ar-SA"/>
        </w:rPr>
        <w:t xml:space="preserve">ـ رديه‌ها بر وهابيت </w:t>
      </w:r>
      <w:r>
        <w:rPr>
          <w:rFonts w:eastAsia="Times New Roman" w:cs="Times New Roman" w:ascii="Times New Roman" w:hAnsi="Times New Roman"/>
          <w:color w:val="111111"/>
          <w:sz w:val="28"/>
          <w:szCs w:val="28"/>
          <w:lang w:val="en-US" w:bidi="en-US"/>
        </w:rPr>
        <w:t>ww.mahozz.net/pooks/index.htmn</w:t>
      </w:r>
    </w:p>
    <w:p>
      <w:pPr>
        <w:pStyle w:val="BookText"/>
        <w:rPr/>
      </w:pPr>
      <w:r>
        <w:rPr>
          <w:rFonts w:ascii="Amiri" w:hAnsi="Amiri" w:eastAsia="Amiri" w:cs="Amiri"/>
          <w:color w:val="111111"/>
          <w:sz w:val="28"/>
          <w:sz w:val="28"/>
          <w:szCs w:val="28"/>
          <w:rtl w:val="true"/>
          <w:lang w:bidi="ar-SA"/>
        </w:rPr>
        <w:t xml:space="preserve">ـ غرفه الغدير </w:t>
      </w:r>
      <w:r>
        <w:rPr>
          <w:rFonts w:eastAsia="Times New Roman" w:cs="Times New Roman" w:ascii="Times New Roman" w:hAnsi="Times New Roman"/>
          <w:color w:val="111111"/>
          <w:sz w:val="28"/>
          <w:szCs w:val="28"/>
          <w:lang w:val="en-US" w:bidi="en-US"/>
        </w:rPr>
        <w:t>www.room-alghadeer.com</w:t>
      </w:r>
    </w:p>
    <w:p>
      <w:pPr>
        <w:pStyle w:val="BookText"/>
        <w:rPr/>
      </w:pPr>
      <w:r>
        <w:rPr>
          <w:rFonts w:ascii="IRNazanin" w:hAnsi="IRNazanin" w:eastAsia="IRNazanin"/>
          <w:color w:val="111111"/>
          <w:sz w:val="28"/>
          <w:sz w:val="28"/>
          <w:szCs w:val="28"/>
          <w:rtl w:val="true"/>
          <w:lang w:bidi="fa-IR"/>
        </w:rPr>
        <w:t xml:space="preserve">ـ انصار آل محمد </w:t>
      </w:r>
      <w:r>
        <w:rPr>
          <w:rFonts w:eastAsia="Times New Roman" w:cs="Times New Roman" w:ascii="Times New Roman" w:hAnsi="Times New Roman"/>
          <w:color w:val="111111"/>
          <w:sz w:val="28"/>
          <w:szCs w:val="28"/>
          <w:lang w:val="en-US" w:bidi="en-US"/>
        </w:rPr>
        <w:t>ww.ansaar.net</w:t>
      </w:r>
    </w:p>
    <w:p>
      <w:pPr>
        <w:pStyle w:val="BookText"/>
        <w:rPr/>
      </w:pPr>
      <w:r>
        <w:rPr>
          <w:rFonts w:ascii="Amiri" w:hAnsi="Amiri" w:eastAsia="Amiri" w:cs="Amiri"/>
          <w:color w:val="111111"/>
          <w:sz w:val="28"/>
          <w:sz w:val="28"/>
          <w:szCs w:val="28"/>
          <w:rtl w:val="true"/>
          <w:lang w:bidi="ar-SA"/>
        </w:rPr>
        <w:t>ـ شبكه هجر الثقافي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سايت مؤسسه ولي عصر </w:t>
      </w:r>
      <w:r>
        <w:rPr>
          <w:rFonts w:eastAsia="Times New Roman" w:cs="Times New Roman" w:ascii="Times New Roman" w:hAnsi="Times New Roman"/>
          <w:color w:val="111111"/>
          <w:sz w:val="28"/>
          <w:szCs w:val="28"/>
          <w:lang w:val="en-US" w:bidi="en-US"/>
        </w:rPr>
        <w:t>http://www.valiasr-at.com</w:t>
      </w:r>
      <w:r>
        <w:rPr>
          <w:rFonts w:eastAsia="Times New Roman" w:cs="Times New Roman" w:ascii="Times New Roman" w:hAnsi="Times New Roman"/>
          <w:color w:val="111111"/>
          <w:sz w:val="28"/>
          <w:szCs w:val="28"/>
          <w:rtl w:val="true"/>
          <w:lang w:val="en-US" w:bidi="en-US"/>
        </w:rPr>
        <w:t xml:space="preserve"> </w:t>
      </w:r>
      <w:bookmarkStart w:id="232" w:name="pg2136_13816"/>
    </w:p>
    <w:p>
      <w:pPr>
        <w:pStyle w:val="Heading2"/>
        <w:numPr>
          <w:ilvl w:val="1"/>
          <w:numId w:val="1"/>
        </w:numPr>
        <w:rPr/>
      </w:pPr>
      <w:bookmarkStart w:id="233" w:name="__RefHeading___Toc143758_3804643083"/>
      <w:bookmarkStart w:id="234" w:name="_Toc87"/>
      <w:bookmarkEnd w:id="232"/>
      <w:bookmarkEnd w:id="233"/>
      <w:r>
        <w:rPr>
          <w:rtl w:val="true"/>
        </w:rPr>
        <w:t>كتاب‌نامه</w:t>
      </w:r>
      <w:bookmarkEnd w:id="234"/>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الآبي الازهري، صالح بن عبد السميع، الثمر الداني، بيروت، المكتبه الثقافيه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محسن، شيخ علي، عبدالله سبا حقيقه ام خرافه، قم، نشر مشعر، چاپ اول،</w:t>
      </w:r>
    </w:p>
    <w:p>
      <w:pPr>
        <w:pStyle w:val="BookText"/>
        <w:rPr/>
      </w:pPr>
      <w:r>
        <w:rPr>
          <w:rFonts w:ascii="IRNazanin" w:hAnsi="IRNazanin" w:eastAsia="IRNazanin"/>
          <w:color w:val="111111"/>
          <w:sz w:val="28"/>
          <w:sz w:val="28"/>
          <w:szCs w:val="28"/>
          <w:rtl w:val="true"/>
          <w:lang w:bidi="fa-IR"/>
        </w:rPr>
        <w:t xml:space="preserve">آلباني، ادواء الغليل، بيروت، دارالكتب العلميه،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آلوسي، محمود، روح المعاني، بيروت، دارالكتب العلميه، چاپ اول،</w:t>
      </w:r>
    </w:p>
    <w:p>
      <w:pPr>
        <w:pStyle w:val="BookText"/>
        <w:rPr/>
      </w:pPr>
      <w:r>
        <w:rPr>
          <w:rFonts w:ascii="IRNazanin" w:hAnsi="IRNazanin" w:eastAsia="IRNazanin"/>
          <w:color w:val="111111"/>
          <w:sz w:val="28"/>
          <w:sz w:val="28"/>
          <w:szCs w:val="28"/>
          <w:rtl w:val="true"/>
          <w:lang w:bidi="fa-IR"/>
        </w:rPr>
        <w:t xml:space="preserve">آيتي، محمدابراهيم، تاريخ پيامبر اسلام، تهران، دانشگاه، چاپ ششم،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أبي حاتم، تفسير القرآن العظيم، عربستان، مكتبه نزار مصطفي الباز، چاپ سوم،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ابي شيبه، المصنف، بيروت، دارالفكر،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ابي‌الحديد، عبدالحميد، شرح نهج‌البلاغه، بيروت، داراحياء التراث العربي،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اثير، أسد الغابة، بيروت، 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اثير، علي بن محمد، كامل ابن اثير، بيروت، دار صادر،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باز، القوادح في العقيده، عربستان، الرياسه العامه لهيئه الامر بالمعروف ابن باز، عبدالعزيز بن عبدالله، تحفه الاخوان، رياض، دارالفائزين،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باز ـ ابن عثيمين ـ ابن جبرين، فتاواي المرأة، رياض، مؤسسه خيريه مناسك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باز، عبدالعزيز بن عبدالله، پناهگاه توحيد، رياض، دارالقاسم، چاپ دوم،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 تحفه الاخوان، رياض، دارالفائزين،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بطوطه، رحلة، بيروت، دارالكتب العلميه،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بيان تلبيس الجهنة،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محمد بن قاسم نجدي، مكه، مطبعه الحكومه، چاپ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ــــــــــــــ ، منهاج السنه،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بي‌تا، مؤسسه قرطبه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 ، الردّ علي الاخنائي، رياض، الرياسه العامه لادارات البحوث العلميه،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 ، زيارة القبور و استنجاد بالمقبور، رياض، اداره العامه للطبع والترجمه،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 ، مجموع الفتاوي،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محمد بن قاسم نجدي مصر، مكتبه ابن تيميه، چاپ دوم،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جوزي، عبد الرحمان بن علي، زاد المسير في علم التفسير، بيروت، دارالكتاب العربي،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الثقات، مؤسسه الكتب الثقافيه،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رشد، محمد بن احمد، بداية المجتهد، قم، شريف رضي،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عابدين، احمد، حاشيه رد المختار، بيروت، دارالفكر،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عبد ربه، احمد بن محمد، العقد الفريد، بيروت، دارالكتب العلميه،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الاستيعاب، بيروت دارالجيل،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عبدالوهاب، محمد، كتاب التوحيد، الجامعه الاسلاميه بالمدينه المنوره، مركز شئون الدعوه، چاپ پنجم،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كشف الشبهات في التوحيد، بيروت، دارالقلم،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عجينه، احمد بن محمد، البحر المديد في تفسير القرآن المجيد،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عباس، قاهره، بي‌نا،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عدي، عبدالله، الكامل في الضعفاء، بيروت، دارالفكر، چاپ سوم،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 علي، تاريخ مدينه دمشق، بيروت، دارالفكر،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عطيه اندلسي، عبدالحق، المحرر الوجيز في تفسير الكتاب العزيز، بي‌جا، بي‌نا،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قدامه، عبدالله، المغني، بيروت، دار الكتاب العربي، بي‌تا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كثير، اسماعيل، البداية و النهاية، بيروت، دار احياء التراث العربي،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ـــــــــــــ ، تفسير القرآن العظيم، بيروت، دارالكتب العلميه، چاپ اول،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محمد بن مكرم، لسان العرب، نشر ادب الحوزه،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نجيم، البحر الرائق، بيروت، دارالكتب العلميه،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ابوعلي، حسين، الوهابيه، قم، مركز الابحاث العقائديه، چاپ اول،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ابي السعود، ارشاد عقل السليم، بيروت، دارالكتب العلميه،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مرتضي، شرح الاذهار، صنعاء، غمضان،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فخر رازي، محمد بن عمر، 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احياء‌التراث العربي،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عاملي، محسن، كشف الارتياب، قم، مؤسسه انصاريان، چاپ دوم،</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اميني، عبدالحسين، الغدير في الكتاب و السنة و الأدب، تهران، دارالكتب الاسلاميه، چاپ پنجم،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بخاري، محمد بن اسماعيل، صحيح بخاري،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باز، بيروت، دارالفكر،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برسوي، اسماعيل، تفسير روح البيان، بيروت، دارالفكر،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بغدادي، تاريخ بغداد، بيروت، دارالكتب العلمية،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بغوي، حسين، معالم التنزيل في تفسير القرآن، بيروت، دار احياءالتراث العربي،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بلاذري، أنساب الأشراف، بيروت، دارالفكر،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بهوتي، منصور بن يونس، كشف القناع، بيروت، دارالكتب العلميه،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بيهقي، السنن الكبري، بيروت، دارالفكر،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ترمذي، محمد بن عيسي، سنن ترمذي،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العطار، بيروت، دارالفكر،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تفتازاني، شرح العقايد النسفيه، دارالبيروتي، دار ابن عبدالهادي، چاپ اول،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تهراني، شيخ آقا بزرگ، الذريعه الي تصانيف الشيعه، تهران، اسلاميه،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ثعالبي، عبدالرحمان بن محمد، جواهر الحسان في تفسير القرآن، بيروت، داراحياء التراث العربي،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ثعلبي، احمد بن ابراهيم، الكشف و البيان عن تفسير القرآن، بيروت، دار احياء التراث العربي،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جاحظ، عمر بن بحر، رسائل جاحظ، قاهره، مكتبه الخانجي،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جزيري، عبدالرحمان، الفقه علي المذهب الاربعه، بيروت، دارالفكر،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جصاص حنفي، احمد بن علي، احكام القرآن، بيروت، داراحياء التراث، العربي،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جويني، ابراهيم بن محمد حمويه، فرائدالسمطين، بيروت، مؤسسه محمودي، چاپ اول،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مزي، يوسف، تهذيب الكمال، بيروت، مؤسسه الرساله، چاپ سوم،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نيشابوري، المستدرك علي الصحيحين، بيروت، دارالمعرفه،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حلبي، السيره الحلبيه، بيروت، دارالمعرفه،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حلي، علامه حسن بن مطهر، تذكرة الفقهاء، قم، مؤسسه آل‌البيت،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نهج الحق و كشف الصدق، قم، هجرت،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خرگوشي نيشابوري، ابو سعيد، شرف المصطفي، مكه، دارالبشائر الاسلاميه،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قطني، علي بن عمر، علل دار قطني، رياض، دارالطيبه،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درقاوي، قاسم، مجموع لطيف أنسي في صيغ المولد النبي القدسي، بيروت، دارالكتب العلميه،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درويش، احمد عبدالرزاق، فتاوي الجنة الدائمه للبحوث العلميه و الافتاء، رياض، دارالعاصمه،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دشتي، محمد، نهج‌البلاغه، قم، نسيم حيات،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دمياطي، سيدي بكري، اعانه الطالبين، بيروت، دارالفكر،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دياربكري، حسين، تاريخ الخميس، بيروت، دار صادر،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ديسماني، علي، گفت‌وگوي آرام و دوستانه، انتشارات حقيقت،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ذهبي، شمس الدين محمد، سيراعلام النبلاء، بيروت، مؤسسه الرساله، چاپ يازدهم،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ذهبي، ميزان الاعتدال،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رازي، الجرح والتعديل، بيروت، داراحياء التراث العربي،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اصفهاني، حسين بن محمد، المفردات، ايران، دفتر نشر كتاب،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رعيني، مواهب الجليل، بيروت، دارالكتب العلميه،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زركلي، خيرالدين، الأعلام، بيروت، دار العلم للملايين، چاپ هشتم،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زمخشري، جارالله، الكشاف عن حقائق غوامض التنزيل، بيروت، دارالكتاب العربي،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علي، مسند، بيروت، دار الحياء التراث العربي،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زيني دحلان، احمد، الدرر السنيه، استانبول، مكتبه ايشيق،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سالم غزان، محمد، حي علي خير العمل بين الشريعه والبدعه، يمن، صعده،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سبحاني، جعفر، الإنصاف في مسائل دام فيها الخلاف، قم، مؤسسه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اول،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بحوث في الملل و النحل، قم، مركز مديريت حوزه علميه،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سبكي، تقي‌الدين، شفاء السقام، بيروت، بي‌نا،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سجستاني، سليمان بن اشعث، سنن ابي داود، بيروت، دارالفكر، چاپ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سخاوي، محمد، القول البديع، بيروت، دارالكتاب العربي،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سراوي، عبدالمحسن، القطوف الدانيه، بي‌جا، دارالموده، چاپ سوم،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سرخسي، المبسوط، بيروت، دارالمعرفه،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سمرقندي، علاء الدين، تحفه الفقهاء، بيروت، دارالكتب العلميه،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سمهودي، علي بن عبدالله، وفاء الوفاء، بيروت، دارالكتب العلميه، چاپ اول،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سيوطي جلال‌الدين، الحاوي للفتاوي، بيروت، دارالكتب العلميه،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 ، الدر المنثور، قم، كتاب‌خانه آيت‌الله مرعشي،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 ، جامع الصغير، بيروت، دارالفكر،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شوكاني، محمد، فتح القدير، دمشق، دار ابن كثير،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ــــــــــــ ، نيل الاوطار، بيروت، دارالجيل،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شهرستاني، محمد بن عبدالكريم، الملل و النحل، قم، منشورات شريف رضي، چاپ سوم، </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حر عاملي، وسائل الشيعه، قم، آل‌البيت لاحياء التراث،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شيخ صدوق، محمد بن علي، كمال الدين، قم، مؤسسه نشر اسلامي،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مفيد، محمد، الارشاد، قم، آل البيت،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 ، المقنعه، قم، دفتر انتشارات اسلامي،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صافي، لطف‌الله، منتخب الاثر، قم، مكتبه المولف،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صالحي شامي، محمد بن يوسف، سبل الهدي و الرشاد في سيرة خير العباد، بيروت، دارالكتب العلمية،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صنعاني، عبدالرزاق، المصنف، بي‌جا، المجلس العلمي،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طبراني، سليمان بن احمد، المعجم الاوسط، مكه، دارالحرمين،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 ، المعجم الكبير، قاهره، مكتبه ابن تيميه، چاپ دوم،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طبري، محمد بن جرير، تاريخ طبري، بيروت، دارالتراث، چاپ دوم، بي‌تا</w:t>
      </w:r>
    </w:p>
    <w:p>
      <w:pPr>
        <w:pStyle w:val="BookText"/>
        <w:rPr/>
      </w:pPr>
      <w:r>
        <w:rPr>
          <w:rFonts w:ascii="IRNazanin" w:hAnsi="IRNazanin" w:eastAsia="IRNazanin"/>
          <w:color w:val="111111"/>
          <w:sz w:val="28"/>
          <w:sz w:val="28"/>
          <w:szCs w:val="28"/>
          <w:rtl w:val="true"/>
          <w:lang w:bidi="fa-IR"/>
        </w:rPr>
        <w:t xml:space="preserve">ــــــــــــــــ ، جامع البيان في تفسير القرآن، بيروت، دارالمعرفه،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طوسي، محمد بن حسن، الاستبصار، تهران، دارالكتب الاسلاميه، چاپ چهارم،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ــــــــــــــــ ، الخلاف، قم، دفتر انتشارات اسلامي،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 ، تهذيب الاحكام، تهران، دارالكتب الاسلاميه، چاپ چهارم،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حسيني عاملي، سيدجواد، مفتاح الكرامه، قم، دفتر انتشارات اسلامي،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عبادي، عبدالله بن سعيد، منتهي السول علي وسائل الوصول، جده، دارالمنهاج، چاپ سوم،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عبدالرحمان قاسم، المدونة الكبري، مصر، السعاده،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عسقلاني احمد بن حجر، الاصابه في تمييز الصحابه، بيروت، دارالكتب العلميه،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عسقلاني احمد بن حجر، تهذيب التهذيب، بيروت، دارالفكر،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عسقلاني، احمد بن حجر، الدرر الكامنه، حيدرآباد، مجلس دايره المعارف العثمانيه، چاپ دوم، بي‌تا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عسقلاني، احمد بن حجر، فتح الباري شرح صحيح بخاري، لبنان، دارالمعرفه للطباعه والنشر، بي‌تا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عظيم‌آبادي، محمد، عون المعبود، بيروت، دارالكتب العلميه، چاپ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عقيلي، محمد بن عمرو، الضعفاء، بيروت، دارالكتب العلميه، چاپ دوم،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الهدي، سيد مرتضي، الانتصار، قم، دفتر انتشارات اسلامي،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ـــــــــــــــــــــ ، مسائل الناصريات، تهران، رابطه الثقافه و العلاقات الاسلاميه،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غزالي، ابوحامد محمد، احياء العلوم، بيروت، دارالكتاب العربي،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قاضي بيضاوي، عبدالله، أنوار التنزيل و أسرار التأويل، بيروت، داراحياء التراث العربي،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قاضي عياض، الشفا بتعريف حقوق المصطفي، بيروت، دارالفكر،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 ، ترتيب المدارك، بي‌جا، دارمكتبه الحياه،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قرطبي، الجامع لأحكام القرآن، تهران، انتشارات ناصر خسرو،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قزويني، محمد بن يزيد بن ماجه، سنن ابن ماجه،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فواد عبدالباقي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دارالفكر،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قزويني، محمدحسن، فرقه وهابي،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دواني، تهران، وزارت فرهنگ و ارشاد اسلامي، چاپ سوم،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قسطلاني، احمد بن محمد، المواهب اللدنية بالمنح المحمدية، مصر، المكتبه التوفيقيه،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قشيري، مسلم بن حجاج، صحيح مسلم،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العطار، بيروت، دارالفكر،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قلشقندي، ماثر الانافة في معالم الخلافه، بيروت، عالم الكتب،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كليني، محمد بن يعقوب، اصول كافي، تهران، دارالكتب الاسلاميه،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الگار، حامد، وهابي‌گري،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نمايي، مشهد، بنياد پژوهش‌هاي اسلامي،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انس، موطا مالك، بيروت، دار احياء التراث العربي،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مباركفوري، تحفه الاحوزي، بيروت، دارالكتب العلميه، چاپ اول، بي‌تا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متقي هندي، كنزالعمال، بيروت، مؤسسه الرساله،</w:t>
      </w:r>
    </w:p>
    <w:p>
      <w:pPr>
        <w:pStyle w:val="BookText"/>
        <w:rPr/>
      </w:pPr>
      <w:r>
        <w:rPr>
          <w:rFonts w:ascii="IRNazanin" w:hAnsi="IRNazanin" w:eastAsia="IRNazanin"/>
          <w:color w:val="111111"/>
          <w:sz w:val="28"/>
          <w:sz w:val="28"/>
          <w:szCs w:val="28"/>
          <w:rtl w:val="true"/>
          <w:lang w:bidi="fa-IR"/>
        </w:rPr>
        <w:t>مجلسي، محمدباقر، بحارالانوار، بيروت، مؤسسه‌الوفاء، چاپ دوم،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مجلسي، محمدتقي، روضة المتقين في شرح من لا يحضره الفقيه، قم، مؤسسه فرهنگي اسلامي كوشانبور،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مجله الدعوة، شماره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محمصاني، صبحي، فلسفه قانون‌گذاري در اسلام،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گلستاني، تهران، امير كبير، چاپ دوم،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مراغي، احمد، تفسير مراغي، بيروت، دار احياء‌التراث العربي،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مناوي، عبدالروف، فيض‌القدير، بيروت، دارالكتب العلميه،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ميبدي، تفسير كشف‌الاسرار، تهران، انتشارات امير كبير،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ميلاني، سيد علي، حديث‌الثقلين، قم، مركز ابحاث العقائديه،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ناصف، منصور علي، التاج الجامع الاصول، بيروت، داراحياء‌التراث العربي،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نجفي، محمدحسن، جواهرالكلام، تهران، دارالكتب الاسلاميه، چاپ دوم،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نسائي، احمد، كتاب‌الضعفاء و المتروكين، بيروت، دارالمعرفه،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نسائي، سنن، بيروت، دارالفكر، چاپ دوم،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نسفي، تفسير 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ابن‌كثير،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نعمان، محمد بن ابراهيم، جامع الفريد، عربستان، جده، دارالاصفهاني، چاپ دوم،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ـــــــــــــــــــ ، غيبت نعماني، تهران، مكتبه الصدوق،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نووي شافعي، يحيي بن شرف‌الدين، رياض الصالحين، بيروت، دارالكتاب العربي، چاپ چهارم،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ـــــــــــــ ، المجموع، بيروت، دارالفكر، بيروت، دارالفكر،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 ، شرح صحيح مسلم، بيروت، دارالكتاب العربي، چاپ دوم،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نويري، احمد بن عبدالوهاب، نهاية الارب، قاهره، دارالكتب و الوثائق القوميه،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نيشابوري، حسن بن محمد، تفسير غرائب القرآن و رغائب الفرقان، بيروت، دارالكتب العلميه،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واحدي، علي بن احمد، أسباب نزول القرآن، بيروت، دارالكتب العلميه،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هيتمي، احمد بن حجر، الصواعق المحرقه، بيروت، مؤسسه الرساله،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هيثمي، علي، مجمع الزوائد و منبع الفوائد، بيروت، دارالكتب العلميه،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امين عاملي، كشف الارتياب، حسين ابو علي، الوهابيه؛ حامد الگار؛ محمدحسن قزويني، فرقه وهابي،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دواني؛ جعفر سبحاني، بحوث في ملل و النحل،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عابدين، حاشيه رد المختار،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زيني دحلان، الدرر السنيّه،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عبدالوهاب، كشف الشبهات في التوحيد، 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 جامع الفريد،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 جامع الفريد،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تيميه، مجموع الفتاوي،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عبدالرحمان‌بن‌محمد‌بن‌قاسم نجدي،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تيميه، بيان تلبيس الجهميه،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عبدالرحمان‌بن‌محمدبن‌قاسم نجدي،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رحلة،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عبدالوهاب، كتاب التوحيد،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عبدالوهاب، كتاب التوحيد، صص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العابدين بن نجيم، البحر الرائق،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فخر 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اليهود كانت قلوبهم مائلة إلى التشبيه و التجسيم و لهذا السبب اشتغلوا بعبادة العجل لظنهم أنه تعالى حل في جسد ذلك العجل و نزل فيه، فلما كان الأمر كذلك و قال فرعون آمَنْتُ أَنَّهُ لا إِلهَ إِلَّا الَّذِي آمَنَتْ بِهِ بَنُوا إِسْرائِيلَ فكأنه آمن بالإله الموصوف بالجسمية و الحلول و النزول، و كل من اعتقد ذلك كان 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ابي الفداء،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حجر عسقلاني، الدرر الكامنه،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باز، فتاوي المراه،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عثيمين، فتاوي منار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فوزان، الولاء والبراء،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فتاوي الجنه الدائمه للبحوث العلميّه و الإفتاء،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الدعوة، ش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الفتاوي، ش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أن تهب ثواب فاصلّيت للميّت بل هو بدعه لأنّه لم يثبت عن النبي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عن الصحابة رضي الله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فتاوي الجنة الدائمه للبحوث العلميّه و الافتاء،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فتواي ش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إهداء الثواب للرسول صلي الله عليه و سلّم لا ختم القرآن و لا غيره لِأن السلف الصالح من الصحابه رضي الله عنهم و من بعدهم لم يفعلوا ذلك و العبادات توقيفيه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فتاوي منار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فتاوي الجنة الدائمه للبحوث العلميّه و الافتاء،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فتواي ش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إتّخاذ الدُوات و المحاضرات بآيات من القرآن دائماً كانّها سنّة مشروعة فهذا لا ينبغي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عثيمين، نور علي الدرب،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فتاوي إسلاميه،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الدائمه، فتواي ش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عظاته و احكامه،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فتاوي اركان الاسلام،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فتاوي العقيده،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زيارة القبور و استنجاد بالمقبور،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فتاوي الجنه الدائمه، ش</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ديسماني، گفت‌وگوي آرام و دوستانه،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الفريد،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الشبهات،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 النهاية،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طبراني، معجم الكبير،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مباركفوري، تحفه الاحوزي،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ابي‌شيبه، 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فتح الباري،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بخاري، صحيح بخاري، جز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الجمعه،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حجر هيتمي، 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الاستغاثة و التشفع بالنبي صلي اللّه عليه و سلم و بجاهه و بركته إلي ربه تعالي من فعل الأنبياء و المرسلين، و سير السلف الصالحين، واقع في كل حال، قبل خلقه صلي الله تعالي عليه و سلم و بعد خلقه، في حياته الدنيوية و مدة البرزخ و عرصات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عبدالله سمهودي، 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وينبغي للزائر أن يكثر من الدعاء و التضرع و الاستغاثة و التشفع و التوسل به ـ صلي اللّه عليه و سلم ـ ، فجدير بمن استشفع به أن يشفعه اللّه تعالي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محمد قسطلاني، المواهب اللدنية بالمنح المحمدية،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السنيه،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نيشابوري، 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نيشابوري، 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بالمنح المحمدية،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بأخبار دار المصطفي،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ابن قدامه، المغني،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تقي‌الدين سبكي، شفاء السقام،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الردّ علي الاخنائي،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الردّ علي الاخنائي،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الفريد،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اميني، الغدير،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الوضوء،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الاستيذان، باب استحباب تحنيك المولود، ص</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شرف الدين نووي شافعي، رياض الصالحين،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الفضائل،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النبي، ص</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5936</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ديار بكري، تاريخ الخميس،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عبدالله بن سعيد عبادي، منتهي السئول علي وسائل الوصول،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احمد بن عبدالوهاب نويري، نهايه الارب،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حجر عسقلاني، تهذيب التهذيب،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الدائمه للبحوث العلميه و الافتاء، ش</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الجنائز، باب النهي عن التجصيص،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علاءالدين سمرقندي، تحفه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عبد السميع الآبي الازهري، الثمرالداني،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شرف الدين نووي، شرح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في القبر تسطيحه و انّه لا يجوز ترك هذه السنه لمجرّد انّها صارت شعاراً للروافض و انّه لا منافات بين التسطيح و حديث ابي هياج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لم يُرَد تسويته بالأرض و انّما أراد تسطيحه جمعاً بين الأخبار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الساري،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الردّ علي الاخنايي،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الردّ علي الاخنايي،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الردّ علي الاخنايي،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الحج، باب سفر المراه مع محرم الي حج،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الجنائز،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الجنائز،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الجنائز،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ابي‌داوود، كتاب المناسك، باب زياره القبور،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صنعاني، مصنف،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الجنائز،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يزيد بن ماجه قزويني، سنن ابن ماجه، كتاب الجنائز،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 جاء في زياره القبور،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بيهقي، السنن الكبري،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محب‌الدين طبري، الرياض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رد المحتار علي در المختار،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شفاء السقام،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معرفه السنن و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بكري دمياطي، اعانه الطالبين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اعانه الطالبين،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منصوربن‌يونس بهوتي، كشف القناع،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بيهقي، السنن الكبري،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طبراني، 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رد المختار،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رد المختار،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ابوحامد محمد غزالي، احياء 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سير اعلام 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قاضي عياض، الشفا بتعريف حقوق المصطفي،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سمهودي، وفاء الوفا،ج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الخميس،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منتهي السئول علي وسائل الوصول،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نهايه الارب،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بالمنح المحمدية،ج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الثقات،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احمدبن‌حنبل، 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إنما ورد في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معناها المشاهد، لأن المساجد بعد المساجد الثلاثة متماثلة، و لا بلد إلا و فيه مسجد فلا معني للرحلة إلي مسجد آخر و أما المشاهد فلا تتساوي، بل بركة زيارتها علي قدر درجاتهم عند الله عزوجلّ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القوادح في العقيده،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الشبهات،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في الكتاب و السنة و الأدب،ج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 و كتاب الايمان والنذور باب ما يومر به من الوفاءبالنذر،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داوود، كتاب الضحايا،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2790</w:t>
      </w:r>
      <w:r>
        <w:rPr>
          <w:rFonts w:ascii="IRNazanin" w:hAnsi="IRNazanin" w:eastAsia="IRNazanin"/>
          <w:b w:val="false"/>
          <w:b w:val="false"/>
          <w:bCs w:val="false"/>
          <w:i w:val="false"/>
          <w:i w:val="false"/>
          <w:iCs w:val="false"/>
          <w:color w:val="333333"/>
          <w:sz w:val="20"/>
          <w:sz w:val="20"/>
          <w:szCs w:val="20"/>
          <w:rtl w:val="true"/>
        </w:rPr>
        <w:t>؛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داوود، كتاب الوصايا،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احمد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داوود، كتاب الزكاه باب في فضل سقي الماء،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تاريخ الخميس في أحوال أنفس النفيس،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عبدالرحمان‌بن‌محمد ثعالبي، جواهر الحسان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الصالحين،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خيرالدين زركلي، الأعلام،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 توحيد،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 توحيد،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الايمان، باب الصلوات التي هي احد اركان الاسلام،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عبدالحميد ابن ابي الحديد، شرح نهج‌البلاغه،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عبدالحميد ابن ابي الحديد، شرح نهج‌البلاغه،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مسلم،كتاب النكاح، باب نكاح المتعه،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مسلم،كتاب الحج،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علي ميلاني، حديث الثقلين،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فضائل الصحابه ،باب من فضائل علي بن ابي‌طالب، ص</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عيسي ترمذي، سنن ترمذي، كتاب المناقب عن رسول الله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مناقب اهل‌البيت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پرسش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روايات آن پرداخته 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سيوطي،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سيوطي،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كثير،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فرقه كلامي معتزله كه در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مدينه متولد شد و در سال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كوفه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 در ابتدا پيروان زيادي داشت، اما از دوران متوكل عباسي با اين فرقه مبارزه شد و امروزه پيروان شناخته شده‌اي در ميان اهل سنت ندارد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علي بن اسماعيل اشعري، مؤسس فرقه كلامي اشعري در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بصره به دنيا آمد و در سال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شافعي‌مذهبان اهل سنت در عقايد خود، پيرو وي هستند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محمد بن محمد ماتريدي، متولد در ماتريد سمرقند، مؤسس فرقه كلامي ماتريدي بود كه در سال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همان شهر فوت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در برخي اصول با اشعري اختلاف عقيده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بيشتر حنفي‌ها در عقيده، پيرو وي هستند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بغدادي در تاريخ خود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زوطي جدّ ابوحنيفه از كابل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كابل در گذشته جزو قلمرو ساسانيان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محمصاني، فلسفه قانون‌گذاري در اسلام،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گلستاني،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آشنايي با فِرَق،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الورداني، فرق اهل السنه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ترمذي، كتاب الايمان، باب ما جاء في افتراق الامه، ص</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قاضي عياض، ترتيب المدارك،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اسماعيل بخاري، صحيح 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كتاب الاذان،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حجر عسقلاني، فتح الباري، شرح صحيح 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كتاب مواقيت الصلاه،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آقا بزرگ تهراني، الذريعه الي تصانيف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قرطبي،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عبدالرحمان بن محمد بن ابي حاتم،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ابن كثير، تفسير القرآن العظيم،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محمد بن جرير طبري، جامع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محمد شوكاني، فتح القدير،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محمود آلوسي، روح المعاني،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سيوطي، الدر المنثور في تفسير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احمد بن ابراهيم ثعلبي، الكشف و البيان عن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تفاوت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احمد واحدي، أسباب نزول القرآن،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قاضي عبدالله بيضاوي، أنوار التنزيل و أسرار التأويل،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اسماعيل برسوي، تفسير روح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حسن بن محمد نيشابوري، تفسير غرائب القرآن و رغائب الفرقان،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قرطبي،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حسين بغوي، معالم التنزيل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جارالله زمخشري، الكشاف عن حقائق غوامض التنزيل،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محمد بن عمر فخر رازي، مفاتيح الغيب،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عبدالرئوف مناوي، فيض القدير،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جلال‌الدين سيوطي، 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محمد بن حرعاملي، وسائل الشيعه،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البدايه و النهايه،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علي بن عساكر دمشقي، 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احمد بن عسقلاني، 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 از الفاظ جرح در علم رجال است، اما جرحي كه راوي را از عدالت ساقط نمي‌كند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احمد مراغي، تفسير مراغي،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تيميه، منهاج السنه،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فضائل الصحابه، باب فضائل اهل‌بيت النبي</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نيشابوري، تفسير غرائب القرآن و رغائب الفرقان،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 و أسرار التأويل،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مي‌نويسد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قرار صلح در حديبيه به انجام رسيد و جز نوشتن صلح‌نامه چيزي نمانده بود كه عمر از جاي برجست و نزد ابوبكر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مرد پيامبر خدا نيست؟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ما مسلمان نيستيم؟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اينان مشرك نيستند؟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چرا در راه دين خود تن به خواري دهيم؟ ابوبكر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وي را بپذير كه من به رسالت وي گواهي مي‌دهم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به رسالت وي گواهي مي‌دهم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نزد رسول خدا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پيامبر خدا نيستي؟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ما مسلمان نيستيم؟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اينان مشرك نيستند؟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چرا در راه دين خود تن به خواري دهيم؟ رسول خدا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بنده خدا و پيامبر اويم و هرگز امر وي را مخالفت نخواهم كرد و او هم هرگز مرا وا نخواهد گذاشت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محمدابراهيم آيتي، تاريخ پيامبر اسلام،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عاملي، اثبات الوصيه؛ لطف‌الله صافي گلپايگاني، منتخب الاثر،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سليمان بن احمد طبراني، معجم الكبير،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الاماره باب الناس تبع لقريش، ص</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ابوداوود، كتاب المهدي، باب اول، ص</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صحيح مسلم، ص</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6404</w:t>
      </w:r>
      <w:r>
        <w:rPr>
          <w:rFonts w:ascii="IRNazanin" w:hAnsi="IRNazanin" w:eastAsia="IRNazanin"/>
          <w:b w:val="false"/>
          <w:b w:val="false"/>
          <w:bCs w:val="false"/>
          <w:i w:val="false"/>
          <w:i w:val="false"/>
          <w:iCs w:val="false"/>
          <w:color w:val="333333"/>
          <w:sz w:val="20"/>
          <w:sz w:val="20"/>
          <w:szCs w:val="20"/>
          <w:rtl w:val="true"/>
        </w:rPr>
        <w:t>؛ سنن ابي داوود، ص</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الاماره، باب الناس تبع لقريش، ص</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4603</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سنن ابي داوود، كتاب المهدي، باب اول، ص</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ذهبي درباره‌اش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محدث، اوحد كامل، فخرالاسلام، صدر الدين، ابراهيم بن محمد حمويه خراساني كه خيلي به روايات توجه داشته وبه كسب اجزاي آن مي‌پرداخت، قرائتي نيكو داشت و خوش منظر و با هيبت و دين‌دار و صالح و از مشايخ صوفيه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الحفاظ،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محمد حمويه جويني خراساني، 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حسن بن يوسف حلي، نهج الحق وكشف الصدق،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كتاب الرقاق، باب في الحوض،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كتاب الرقاق، باب في الحوض،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عسكري، عبدالله بن سبا؛ شيخ علي آل محسن، عبدالله بن سبا؛ حقيقه ام خرافه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شوكاني، فتح القدير،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 في تفسير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 بن عبدالله قال كنا عند النبي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علي فقال النبي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نفسي بيده ان هذا و شيعته هم الفائزون يوم القيامة و نزلت إِنَّ الَّذِينَ آمَنُوا وَعَمِلُوا الصَّالِحَاتِ أُوْلَئِكَ هُمْ خَيْرُ الْبَرِيَّةِ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أصحاب النبي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أقبل علي قالوا قد جاء خير البرية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شهرستاني، 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مقدمه الرابعه؛ صحيح بخاري، كتاب المرضي،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5669</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كتاب الاعتصام بالكتاب والسنه، باب كراهيه الخلاف،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آخر كتاب الوصيه، ص</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تفسير ابن ابي حاتم،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تفسير كشاف،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عبدالحق بن عطيه اندلسي، المحرر الوجيز في تفسير الكتاب العزيز،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الكشف و البيان عن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تفسير روح البيان،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عبدالرحمان بن علي بن جوزي، زاد المسير في علم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حسن بن محمد نيشابوري، تفسير غرائب القرآن و رغائب الفرقان،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أنوار التنزيل و أسرار التأويل،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احمد بن محمد بن عجينه، البحر المديد،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عزيز نسفي، تفسير مدارك التنزيل،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رشيدالدين احمد ميبدي، تفسير كشف الاسرار،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طبراني، 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الدر المنثور في تفسير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مفاتيح الغيب،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روح البيان،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الجامع الاحكام القرآن قرطبي،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غرائب القرآن نيشابوري،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الكشف والبيان،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تفسير المحرر الوجيز،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تفسير ابن عربي،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تفسير البحر المديد،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ترمذي، كتاب المناقب عن رسو ل‌الله،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ترمذي، كتاب المناقب عن رسو ل‌الله،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حسين بن علي بيهقي، سنن بيهقي،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دشتي،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طبري، تاريخ طبري،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العقايد النسفيه،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جاحظ،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عبدربه، 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اثير، كامل ابن اثير،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فضائل الصحابه، باب فضائل علي بن ابي‌طالب، ص</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الاماره، باب اذا بويع لخليفتين، ص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 حنبلي در كتاب فقه خود از احمد بن حنبل نقل مي‌كند كه اگر از جلوي نمازگزار سه چيز رد شود، نماز او را قطع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 سياه، زن و 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فتاوي الجنة الدائمه،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حافظ مزي، تهذيب الكمال،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ناصرالدين آلباني، ادواء الغليل،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ابن حجر عسقلاني، 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ابراهيم بن النعمان، الجامع الفريد، كتاب الزياره،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الدعوة، ش</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مالك لا يري بأسا بالصلاة في المقابر و هو اذا صلّي في المقبره كانت القبور بين يديه و خلفه و عن يمينه و شماله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عبدالرحمان قاسم، المدونة الكبري،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مالك لا بأس بالصلاة في المقابر و قال بلغني إن بعض اصحاب النبي كانوا يصلّون في المقبره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نابلسي، الحديقه النديه،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ابن عدي، الكامل في الضعفاء،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احمد نسائي، كتاب الضعفاء والمتروكين،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الجرح و التعديل،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عمرو عقيلي، الضعفاء الكبير،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موطا مالك،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جلال‌الدين سيوطي، تنوير الحوالك في شرح موطا مالك،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فتاوي اللجنه الدائمه للبحوث العلميّه و الإفتاء،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الجنائز،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قول النبي انا بك لمحزونون،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الحلبيه،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اميني، سيرتنا و سنتنا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فتاوي الجنه الدائمه للبحوث العلميّه و الإفتاء،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ديار بكري، تاريخ الخميس،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يوسف الصالحي الشامي، سبل الهدي و الرشاد في سيرة خير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بالمنح المحمدية،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درقاوي، مجموع لطيف أنسي في صيغ المولد النبي القدسي،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الاحكام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سنن دار قطني،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سنن بيهقي،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ابوسعيد خرگوشي نيشابوري، شرف المصطفي،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صواعق المحرقة،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سخاوي، القول البديع،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مسند زيد بن علي،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احمد مرتضي، شرح الاذهار،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عمر دار قطني، علل دار قطني،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صليت صلاة لم اصلّ فيها علي محمد و علي آل محمد ما رايت انها تقبل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ذخائر العقبي،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 قطني،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البيان،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فتح القدير،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جزيري، الفقه علي المذهب الاربعه، كتاب الصلاة، مباحث الجمع بين الصلاتين تقديماً و تأخيراً،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التهجد، ابواب التطوع،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مواقيت الصلاه، باب تاخير الظهر الي العصر،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مؤطا مالك، كتاب قصر الصلاه في السفر، باب الجمع بين الصلاتين في السفر والحضر،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صحيح مسلم، كتاب صلاه المسافر، باب الجمع بين الصلاتين في الحضر،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سنن ابي داوود، كتاب الصلاة، تفريع ابواب صلاه المسافر، باب الجمع بين الصلاتين،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سنن نسائي، كتاب المواقيت، باب الجمع بين الصلاتين في الحضر،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صلاه المسافر، باب الجمع بين الصلاتين في الحضر،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صلاه المسافر، باب الجمع بين الصلاتين في الحضر،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سنن ابي داوود، كتاب الصلاة، تفريع ابواب صلاه المسافر، باب الجمع بين الصلاتين،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سنن نسائي، كتاب المواقيت، باب الجمع بين الصلاتين في الحضر،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 كتاب صلاه المسافر، باب الجمع بين الصلاتين في الحضر،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سنن ترمذي،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من فتاوي الشيخ صالح بن فوزان،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كتاب تيم،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طبراني، المعجم الكبير،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 حنفي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السجود علي الوجه،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سنن ترمذي، كتاب الصلاه باب ما جاء في كراهيه النفح،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سنن 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الصلاة، باب متابعه الامام، ج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داوود، كتاب الصلاة، باب السجود علي الانف والجبهه،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صحيح بخاري، كتاب الصلاه،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الصلاه علي الخمره،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الصلاه،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الصلاه علي الخمره،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6746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اُصلّي الظُّهر مع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فآخذ قبضه من الحصي ليبرد في كفي أضعها لجبهتي أسجد عليها لشده الحّر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ابن عمر كان اذا سجد و عليه العمامه يرفعها حتي يضع جبهته بالارض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كبري، باب الكشف عن السجده في السجود،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كبري، باب الكشف عن السجده في السجود،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كبري، باب الكشف عن السجده في السجود،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گذاردن دست راست روي دست چپ هنگام قيام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عمل گاهي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يعني پوشاندن دست و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بستن دست‌ها ياد شده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علي المذاهب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محمد بن احمد، بداية المجتهد،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العلماء في وضع اليدين احدهما علي الاخري في الصلاه فَكَرِهَ ذلك مالك في الفرض و اجازه في النفل و راي قوم ان هذا من سنن الصلاه و هم الجمهور و السبب في اختلافهم انه قدجاءت آثار ثابته نقلت فيها صفة صلاته عليه الصلاه و السلام و لم ينقل فيها انه كان يضع يده اليمني علي اليسري و ثبت ايضا انّ الناس كانوا يومرون بذلك</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الاذان،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 وضع اليمني علي اليسري،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التواشيح علي الجامع الصحيح،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صحيح مسلم، كتاب الصلاه،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از ابن معين نقل مي‌كند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علقمه بن وائل عن ابيه مرسل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علي المذاهب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كتاب الصلاه،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قواطع الصلاة،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كتاب الصلاه،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قواطع الصلاة،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نجفي، جواهر الكلام،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سيدجواد حسيني عاملي، مفتاح الكرامه،ج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ابن قدامه،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المساجد و مواضع الصلاه، باب تحريم الكلام في الصلاه،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كتاب الصلاه باب عدم جواز التامين،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كتاب الصلاه باب عدم جواز التامين،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كتاب الصلاه باب عدم جواز التامين،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المقنعه،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طوسي،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مطهر حلي، تذكرة الفقهاء،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 قطني،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داوود، كتاب الصلاه بان التأمين،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عظيم‌آبادي، عون المعبود،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كتاب صلاه التراويح،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نووي، شرح صحيح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فتح الباري،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عون المعبود،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كتاب صلاه التراويح،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الجمعه، باب تخفيف الصلاه والخطبه،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القاري،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ماثر الانافة في معالم الخلافه،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10065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سبحاني، الإنصاف في مسائل دام فيها 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23174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بيهقي، باب ما روي بحي علي خير العمل،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شوكاني، نيل الاوطار،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شوكاني، نيل الاوطار،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سالم غزان، حي علي خير العمل بين الشريعه و البدعه،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الاذان بحي علي خير العمل،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قوشجي، شرح تجريد،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حسين، الاحكام في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الاذان بحي علي خير العمل،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بدايه المجتهد،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الاصابه في تمييز الصحابه،ج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الموطا،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الدر المنثور في تفسير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فتح القدير،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مستبصر به كسي گفته مي‌شود كه قبلاً از اهل سنت بوده ولي مذهب شيعه را پذيرفته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القطوف الدانيه،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مجلسي، روضه المتقين في شرح 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علي المذاهب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عبدالله بن باز، تحفه الاخوان،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الغنم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البقرو الغنم حرّمنا عليهم شهومها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والغُنْمُ إصابَتُهُ و الظَفَرُ به ثم استعمل في كل مظفور به من جهة العِدَي و غيرهم قال واعلموا انما غنمتم من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 اصفهاني، مفردات،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علي المذاهب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آل 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 لهم الصدقة قسمة الخمس، فجعل لهم خمس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ابن ابي حاتم،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فتح القدير،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ان ابابكر منع بني هاشم الخمس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لكم ان يعطي فقيركم و يزوج ايمكم و يخدم من لا خادم له منكم فاما الغني منكم فهو بمنزلة ابن السبيل غني لا يعطي هو ولا يتيم مؤسر من الصدقة شيئاً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المحيط في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روح المعاني في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غرائب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ارشاد عقل السليم،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تفسير نسفي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الكشاف عن حقائق غوامض التنزيل،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كان عمر عرض علينا من ذلك عرضا رايناه دون حقنا فرددنا عليه و أبينا ان نقبله و كان عرض عليهم ان يعين ناكحهم و اين يقضي عن غارمهم و اين يعطي فقيرهم و ابي ان يزيدهم علي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فتح القدير،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طمعة لرسول الله فلما توفي حمل ابوبكر و عمر في سبيل الله صدقة علي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نسفي،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ابي حاتم،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نامه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48553</Words>
  <Characters>190238</Characters>
  <CharactersWithSpaces>237149</CharactersWithSpaces>
  <Paragraphs>1792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2026-08-17T00:20:17Z</dcterms:created>
  <dc:creator>ghaemiyeh.com</dc:creator>
  <dc:description/>
  <dc:language>en-US</dc:language>
  <cp:lastModifiedBy/>
  <dcterms:modified xsi:type="dcterms:W3CDTF">2026-08-17T03:50:23Z</dcterms:modified>
  <cp:revision>1</cp:revision>
  <dc:subject/>
  <dc:title>پاسخ به پرسش ها و شبهه های وهابیت</dc:title>
</cp:coreProperties>
</file>

<file path=docProps/custom.xml><?xml version="1.0" encoding="utf-8"?>
<Properties xmlns="http://schemas.openxmlformats.org/officeDocument/2006/custom-properties" xmlns:vt="http://schemas.openxmlformats.org/officeDocument/2006/docPropsVTypes"/>
</file>