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سبک زندگی بر اساس آموزه های اسلامی با رویکرد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8741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588743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88745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4588747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588749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13</w:t>
            </w:r>
          </w:hyperlink>
        </w:p>
        <w:p>
          <w:pPr>
            <w:pStyle w:val="Contents3"/>
            <w:tabs>
              <w:tab w:val="clear" w:pos="8459"/>
              <w:tab w:val="right" w:pos="9026" w:leader="dot"/>
            </w:tabs>
            <w:rPr/>
          </w:pPr>
          <w:hyperlink w:anchor="__RefHeading___Toc4588751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588753_3650668749">
            <w:r>
              <w:rPr>
                <w:webHidden/>
                <w:rStyle w:val="IndexLink"/>
                <w:rtl w:val="true"/>
              </w:rPr>
              <w:t>درآمد</w:t>
            </w:r>
            <w:r>
              <w:rPr>
                <w:rStyle w:val="IndexLink"/>
                <w:rtl w:val="true"/>
              </w:rPr>
              <w:tab/>
            </w:r>
            <w:r>
              <w:rPr>
                <w:rStyle w:val="IndexLink"/>
              </w:rPr>
              <w:t>13</w:t>
            </w:r>
          </w:hyperlink>
        </w:p>
        <w:p>
          <w:pPr>
            <w:pStyle w:val="Contents3"/>
            <w:tabs>
              <w:tab w:val="clear" w:pos="8459"/>
              <w:tab w:val="right" w:pos="9026" w:leader="dot"/>
            </w:tabs>
            <w:rPr/>
          </w:pPr>
          <w:hyperlink w:anchor="__RefHeading___Toc4588755_3650668749">
            <w:r>
              <w:rPr>
                <w:webHidden/>
                <w:rStyle w:val="IndexLink"/>
                <w:rtl w:val="true"/>
              </w:rPr>
              <w:t>مفهوم شناسي سبك زندگي</w:t>
            </w:r>
            <w:r>
              <w:rPr>
                <w:rStyle w:val="IndexLink"/>
                <w:rtl w:val="true"/>
              </w:rPr>
              <w:tab/>
            </w:r>
            <w:r>
              <w:rPr>
                <w:rStyle w:val="IndexLink"/>
              </w:rPr>
              <w:t>14</w:t>
            </w:r>
          </w:hyperlink>
        </w:p>
        <w:p>
          <w:pPr>
            <w:pStyle w:val="Contents3"/>
            <w:tabs>
              <w:tab w:val="clear" w:pos="8459"/>
              <w:tab w:val="right" w:pos="9026" w:leader="dot"/>
            </w:tabs>
            <w:rPr/>
          </w:pPr>
          <w:hyperlink w:anchor="__RefHeading___Toc4588757_3650668749">
            <w:r>
              <w:rPr>
                <w:webHidden/>
                <w:rStyle w:val="IndexLink"/>
                <w:rtl w:val="true"/>
              </w:rPr>
              <w:t>فرهنگ و سبك زندگي</w:t>
            </w:r>
            <w:r>
              <w:rPr>
                <w:rStyle w:val="IndexLink"/>
                <w:rtl w:val="true"/>
              </w:rPr>
              <w:tab/>
            </w:r>
            <w:r>
              <w:rPr>
                <w:rStyle w:val="IndexLink"/>
              </w:rPr>
              <w:t>23</w:t>
            </w:r>
          </w:hyperlink>
        </w:p>
        <w:p>
          <w:pPr>
            <w:pStyle w:val="Contents3"/>
            <w:tabs>
              <w:tab w:val="clear" w:pos="8459"/>
              <w:tab w:val="right" w:pos="9026" w:leader="dot"/>
            </w:tabs>
            <w:rPr/>
          </w:pPr>
          <w:hyperlink w:anchor="__RefHeading___Toc4588759_3650668749">
            <w:r>
              <w:rPr>
                <w:webHidden/>
                <w:rStyle w:val="IndexLink"/>
                <w:rtl w:val="true"/>
              </w:rPr>
              <w:t>دين و سبك زندگي</w:t>
            </w:r>
            <w:r>
              <w:rPr>
                <w:rStyle w:val="IndexLink"/>
                <w:rtl w:val="true"/>
              </w:rPr>
              <w:tab/>
            </w:r>
            <w:r>
              <w:rPr>
                <w:rStyle w:val="IndexLink"/>
              </w:rPr>
              <w:t>31</w:t>
            </w:r>
          </w:hyperlink>
        </w:p>
        <w:p>
          <w:pPr>
            <w:pStyle w:val="Contents3"/>
            <w:tabs>
              <w:tab w:val="clear" w:pos="8459"/>
              <w:tab w:val="right" w:pos="9026" w:leader="dot"/>
            </w:tabs>
            <w:rPr/>
          </w:pPr>
          <w:hyperlink w:anchor="__RefHeading___Toc4588761_3650668749">
            <w:r>
              <w:rPr>
                <w:webHidden/>
                <w:rStyle w:val="IndexLink"/>
                <w:rtl w:val="true"/>
              </w:rPr>
              <w:t>منابع اسلامي سبك زندگي</w:t>
            </w:r>
            <w:r>
              <w:rPr>
                <w:rStyle w:val="IndexLink"/>
                <w:rtl w:val="true"/>
              </w:rPr>
              <w:tab/>
            </w:r>
            <w:r>
              <w:rPr>
                <w:rStyle w:val="IndexLink"/>
              </w:rPr>
              <w:t>36</w:t>
            </w:r>
          </w:hyperlink>
        </w:p>
        <w:p>
          <w:pPr>
            <w:pStyle w:val="Contents4"/>
            <w:tabs>
              <w:tab w:val="clear" w:pos="8176"/>
              <w:tab w:val="right" w:pos="9026" w:leader="dot"/>
            </w:tabs>
            <w:rPr/>
          </w:pPr>
          <w:hyperlink w:anchor="__RefHeading___Toc4588763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588765_3650668749">
            <w:r>
              <w:rPr>
                <w:webHidden/>
                <w:rStyle w:val="IndexLink"/>
                <w:rtl w:val="true"/>
              </w:rPr>
              <w:t>ـ قرآن كريم</w:t>
            </w:r>
            <w:r>
              <w:rPr>
                <w:rStyle w:val="IndexLink"/>
                <w:rtl w:val="true"/>
              </w:rPr>
              <w:tab/>
            </w:r>
            <w:r>
              <w:rPr>
                <w:rStyle w:val="IndexLink"/>
              </w:rPr>
              <w:t>37</w:t>
            </w:r>
          </w:hyperlink>
        </w:p>
        <w:p>
          <w:pPr>
            <w:pStyle w:val="Contents4"/>
            <w:tabs>
              <w:tab w:val="clear" w:pos="8176"/>
              <w:tab w:val="right" w:pos="9026" w:leader="dot"/>
            </w:tabs>
            <w:rPr/>
          </w:pPr>
          <w:hyperlink w:anchor="__RefHeading___Toc4588767_3650668749">
            <w:r>
              <w:rPr>
                <w:webHidden/>
                <w:rStyle w:val="IndexLink"/>
                <w:rtl w:val="true"/>
              </w:rPr>
              <w:t>ـ سيره پيامبر اعظم صلي الله عليه و آله</w:t>
            </w:r>
            <w:r>
              <w:rPr>
                <w:rStyle w:val="IndexLink"/>
                <w:rtl w:val="true"/>
              </w:rPr>
              <w:tab/>
            </w:r>
            <w:r>
              <w:rPr>
                <w:rStyle w:val="IndexLink"/>
              </w:rPr>
              <w:t>39</w:t>
            </w:r>
          </w:hyperlink>
        </w:p>
        <w:p>
          <w:pPr>
            <w:pStyle w:val="Contents4"/>
            <w:tabs>
              <w:tab w:val="clear" w:pos="8176"/>
              <w:tab w:val="right" w:pos="9026" w:leader="dot"/>
            </w:tabs>
            <w:rPr/>
          </w:pPr>
          <w:hyperlink w:anchor="__RefHeading___Toc4588769_3650668749">
            <w:r>
              <w:rPr>
                <w:webHidden/>
                <w:rStyle w:val="IndexLink"/>
                <w:rtl w:val="true"/>
              </w:rPr>
              <w:t>ـ جوامع روايي و حديثي</w:t>
            </w:r>
            <w:r>
              <w:rPr>
                <w:rStyle w:val="IndexLink"/>
                <w:rtl w:val="true"/>
              </w:rPr>
              <w:tab/>
            </w:r>
            <w:r>
              <w:rPr>
                <w:rStyle w:val="IndexLink"/>
              </w:rPr>
              <w:t>43</w:t>
            </w:r>
          </w:hyperlink>
        </w:p>
        <w:p>
          <w:pPr>
            <w:pStyle w:val="Contents4"/>
            <w:tabs>
              <w:tab w:val="clear" w:pos="8176"/>
              <w:tab w:val="right" w:pos="9026" w:leader="dot"/>
            </w:tabs>
            <w:rPr/>
          </w:pPr>
          <w:hyperlink w:anchor="__RefHeading___Toc4588771_3650668749">
            <w:r>
              <w:rPr>
                <w:webHidden/>
                <w:rStyle w:val="IndexLink"/>
                <w:rtl w:val="true"/>
              </w:rPr>
              <w:t>ـ دستاوردهاي انديشمندان مسلمان</w:t>
            </w:r>
            <w:r>
              <w:rPr>
                <w:rStyle w:val="IndexLink"/>
                <w:rtl w:val="true"/>
              </w:rPr>
              <w:tab/>
            </w:r>
            <w:r>
              <w:rPr>
                <w:rStyle w:val="IndexLink"/>
              </w:rPr>
              <w:t>44</w:t>
            </w:r>
          </w:hyperlink>
        </w:p>
        <w:p>
          <w:pPr>
            <w:pStyle w:val="Contents4"/>
            <w:tabs>
              <w:tab w:val="clear" w:pos="8176"/>
              <w:tab w:val="right" w:pos="9026" w:leader="dot"/>
            </w:tabs>
            <w:rPr/>
          </w:pPr>
          <w:hyperlink w:anchor="__RefHeading___Toc4588773_3650668749">
            <w:r>
              <w:rPr>
                <w:webHidden/>
                <w:rStyle w:val="IndexLink"/>
                <w:rtl w:val="true"/>
              </w:rPr>
              <w:t>نتيجه</w:t>
            </w:r>
            <w:r>
              <w:rPr>
                <w:rStyle w:val="IndexLink"/>
                <w:rtl w:val="true"/>
              </w:rPr>
              <w:tab/>
            </w:r>
            <w:r>
              <w:rPr>
                <w:rStyle w:val="IndexLink"/>
              </w:rPr>
              <w:t>48</w:t>
            </w:r>
          </w:hyperlink>
        </w:p>
        <w:p>
          <w:pPr>
            <w:pStyle w:val="Contents2"/>
            <w:tabs>
              <w:tab w:val="clear" w:pos="8743"/>
              <w:tab w:val="right" w:pos="9026" w:leader="dot"/>
            </w:tabs>
            <w:rPr/>
          </w:pPr>
          <w:hyperlink w:anchor="__RefHeading___Toc4588775_3650668749">
            <w:r>
              <w:rPr>
                <w:webHidden/>
                <w:rStyle w:val="IndexLink"/>
                <w:rtl w:val="true"/>
              </w:rPr>
              <w:t>فصل دوم</w:t>
            </w:r>
            <w:r>
              <w:rPr>
                <w:rStyle w:val="IndexLink"/>
                <w:rtl w:val="true"/>
              </w:rPr>
              <w:t xml:space="preserve">: </w:t>
            </w:r>
            <w:r>
              <w:rPr>
                <w:rStyle w:val="IndexLink"/>
                <w:rtl w:val="true"/>
              </w:rPr>
              <w:t>نگرش در سبك زندگي اسلامي</w:t>
            </w:r>
            <w:r>
              <w:rPr>
                <w:rStyle w:val="IndexLink"/>
                <w:rtl w:val="true"/>
              </w:rPr>
              <w:tab/>
            </w:r>
            <w:r>
              <w:rPr>
                <w:rStyle w:val="IndexLink"/>
              </w:rPr>
              <w:t>51</w:t>
            </w:r>
          </w:hyperlink>
        </w:p>
        <w:p>
          <w:pPr>
            <w:pStyle w:val="Contents3"/>
            <w:tabs>
              <w:tab w:val="clear" w:pos="8459"/>
              <w:tab w:val="right" w:pos="9026" w:leader="dot"/>
            </w:tabs>
            <w:rPr/>
          </w:pPr>
          <w:hyperlink w:anchor="__RefHeading___Toc4588777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588779_3650668749">
            <w:r>
              <w:rPr>
                <w:webHidden/>
                <w:rStyle w:val="IndexLink"/>
                <w:rtl w:val="true"/>
              </w:rPr>
              <w:t>درآمد</w:t>
            </w:r>
            <w:r>
              <w:rPr>
                <w:rStyle w:val="IndexLink"/>
                <w:rtl w:val="true"/>
              </w:rPr>
              <w:tab/>
            </w:r>
            <w:r>
              <w:rPr>
                <w:rStyle w:val="IndexLink"/>
              </w:rPr>
              <w:t>51</w:t>
            </w:r>
          </w:hyperlink>
        </w:p>
        <w:p>
          <w:pPr>
            <w:pStyle w:val="Contents3"/>
            <w:tabs>
              <w:tab w:val="clear" w:pos="8459"/>
              <w:tab w:val="right" w:pos="9026" w:leader="dot"/>
            </w:tabs>
            <w:rPr/>
          </w:pPr>
          <w:hyperlink w:anchor="__RefHeading___Toc4588781_3650668749">
            <w:r>
              <w:rPr>
                <w:webHidden/>
                <w:rStyle w:val="IndexLink"/>
                <w:rtl w:val="true"/>
              </w:rPr>
              <w:t>هويت انسان</w:t>
            </w:r>
            <w:r>
              <w:rPr>
                <w:rStyle w:val="IndexLink"/>
                <w:rtl w:val="true"/>
              </w:rPr>
              <w:tab/>
            </w:r>
            <w:r>
              <w:rPr>
                <w:rStyle w:val="IndexLink"/>
              </w:rPr>
              <w:t>52</w:t>
            </w:r>
          </w:hyperlink>
        </w:p>
        <w:p>
          <w:pPr>
            <w:pStyle w:val="Contents4"/>
            <w:tabs>
              <w:tab w:val="clear" w:pos="8176"/>
              <w:tab w:val="right" w:pos="9026" w:leader="dot"/>
            </w:tabs>
            <w:rPr/>
          </w:pPr>
          <w:hyperlink w:anchor="__RefHeading___Toc4588783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588785_3650668749">
            <w:r>
              <w:rPr>
                <w:webHidden/>
                <w:rStyle w:val="IndexLink"/>
                <w:rtl w:val="true"/>
              </w:rPr>
              <w:t>ـ تعريف انسان</w:t>
            </w:r>
            <w:r>
              <w:rPr>
                <w:rStyle w:val="IndexLink"/>
                <w:rtl w:val="true"/>
              </w:rPr>
              <w:tab/>
            </w:r>
            <w:r>
              <w:rPr>
                <w:rStyle w:val="IndexLink"/>
              </w:rPr>
              <w:t>52</w:t>
            </w:r>
          </w:hyperlink>
        </w:p>
        <w:p>
          <w:pPr>
            <w:pStyle w:val="Contents4"/>
            <w:tabs>
              <w:tab w:val="clear" w:pos="8176"/>
              <w:tab w:val="right" w:pos="9026" w:leader="dot"/>
            </w:tabs>
            <w:rPr/>
          </w:pPr>
          <w:hyperlink w:anchor="__RefHeading___Toc4588787_3650668749">
            <w:r>
              <w:rPr>
                <w:webHidden/>
                <w:rStyle w:val="IndexLink"/>
                <w:rtl w:val="true"/>
              </w:rPr>
              <w:t>ـ فطرت انسان</w:t>
            </w:r>
            <w:r>
              <w:rPr>
                <w:rStyle w:val="IndexLink"/>
                <w:rtl w:val="true"/>
              </w:rPr>
              <w:tab/>
            </w:r>
            <w:r>
              <w:rPr>
                <w:rStyle w:val="IndexLink"/>
              </w:rPr>
              <w:t>55</w:t>
            </w:r>
          </w:hyperlink>
        </w:p>
        <w:p>
          <w:pPr>
            <w:pStyle w:val="Contents4"/>
            <w:tabs>
              <w:tab w:val="clear" w:pos="8176"/>
              <w:tab w:val="right" w:pos="9026" w:leader="dot"/>
            </w:tabs>
            <w:rPr/>
          </w:pPr>
          <w:hyperlink w:anchor="__RefHeading___Toc4588789_3650668749">
            <w:r>
              <w:rPr>
                <w:webHidden/>
                <w:rStyle w:val="IndexLink"/>
                <w:rtl w:val="true"/>
              </w:rPr>
              <w:t>ـ كرامت انسان</w:t>
            </w:r>
            <w:r>
              <w:rPr>
                <w:rStyle w:val="IndexLink"/>
                <w:rtl w:val="true"/>
              </w:rPr>
              <w:tab/>
            </w:r>
            <w:r>
              <w:rPr>
                <w:rStyle w:val="IndexLink"/>
              </w:rPr>
              <w:t>57</w:t>
            </w:r>
          </w:hyperlink>
        </w:p>
        <w:p>
          <w:pPr>
            <w:pStyle w:val="Contents4"/>
            <w:tabs>
              <w:tab w:val="clear" w:pos="8176"/>
              <w:tab w:val="right" w:pos="9026" w:leader="dot"/>
            </w:tabs>
            <w:rPr/>
          </w:pPr>
          <w:hyperlink w:anchor="__RefHeading___Toc4588791_3650668749">
            <w:r>
              <w:rPr>
                <w:webHidden/>
                <w:rStyle w:val="IndexLink"/>
                <w:rtl w:val="true"/>
              </w:rPr>
              <w:t>ـ اختيار انسان</w:t>
            </w:r>
            <w:r>
              <w:rPr>
                <w:rStyle w:val="IndexLink"/>
                <w:rtl w:val="true"/>
              </w:rPr>
              <w:tab/>
            </w:r>
            <w:r>
              <w:rPr>
                <w:rStyle w:val="IndexLink"/>
              </w:rPr>
              <w:t>61</w:t>
            </w:r>
          </w:hyperlink>
        </w:p>
        <w:p>
          <w:pPr>
            <w:pStyle w:val="Contents3"/>
            <w:tabs>
              <w:tab w:val="clear" w:pos="8459"/>
              <w:tab w:val="right" w:pos="9026" w:leader="dot"/>
            </w:tabs>
            <w:rPr/>
          </w:pPr>
          <w:hyperlink w:anchor="__RefHeading___Toc4588793_3650668749">
            <w:r>
              <w:rPr>
                <w:webHidden/>
                <w:rStyle w:val="IndexLink"/>
                <w:rtl w:val="true"/>
              </w:rPr>
              <w:t>معناي زندگي</w:t>
            </w:r>
            <w:r>
              <w:rPr>
                <w:rStyle w:val="IndexLink"/>
                <w:rtl w:val="true"/>
              </w:rPr>
              <w:tab/>
            </w:r>
            <w:r>
              <w:rPr>
                <w:rStyle w:val="IndexLink"/>
              </w:rPr>
              <w:t>68</w:t>
            </w:r>
          </w:hyperlink>
        </w:p>
        <w:p>
          <w:pPr>
            <w:pStyle w:val="Contents3"/>
            <w:tabs>
              <w:tab w:val="clear" w:pos="8459"/>
              <w:tab w:val="right" w:pos="9026" w:leader="dot"/>
            </w:tabs>
            <w:rPr/>
          </w:pPr>
          <w:hyperlink w:anchor="__RefHeading___Toc4588795_3650668749">
            <w:r>
              <w:rPr>
                <w:webHidden/>
                <w:rStyle w:val="IndexLink"/>
                <w:rtl w:val="true"/>
              </w:rPr>
              <w:t>معيار زندگي</w:t>
            </w:r>
            <w:r>
              <w:rPr>
                <w:rStyle w:val="IndexLink"/>
                <w:rtl w:val="true"/>
              </w:rPr>
              <w:tab/>
            </w:r>
            <w:r>
              <w:rPr>
                <w:rStyle w:val="IndexLink"/>
              </w:rPr>
              <w:t>74</w:t>
            </w:r>
          </w:hyperlink>
        </w:p>
        <w:p>
          <w:pPr>
            <w:pStyle w:val="Contents3"/>
            <w:tabs>
              <w:tab w:val="clear" w:pos="8459"/>
              <w:tab w:val="right" w:pos="9026" w:leader="dot"/>
            </w:tabs>
            <w:rPr/>
          </w:pPr>
          <w:hyperlink w:anchor="__RefHeading___Toc4588797_3650668749">
            <w:r>
              <w:rPr>
                <w:webHidden/>
                <w:rStyle w:val="IndexLink"/>
                <w:rtl w:val="true"/>
              </w:rPr>
              <w:t>سنت‌هاي اجتماعي</w:t>
            </w:r>
            <w:r>
              <w:rPr>
                <w:rStyle w:val="IndexLink"/>
                <w:rtl w:val="true"/>
              </w:rPr>
              <w:tab/>
            </w:r>
            <w:r>
              <w:rPr>
                <w:rStyle w:val="IndexLink"/>
              </w:rPr>
              <w:t>79</w:t>
            </w:r>
          </w:hyperlink>
        </w:p>
        <w:p>
          <w:pPr>
            <w:pStyle w:val="Contents3"/>
            <w:tabs>
              <w:tab w:val="clear" w:pos="8459"/>
              <w:tab w:val="right" w:pos="9026" w:leader="dot"/>
            </w:tabs>
            <w:rPr/>
          </w:pPr>
          <w:hyperlink w:anchor="__RefHeading___Toc4588799_3650668749">
            <w:r>
              <w:rPr>
                <w:webHidden/>
                <w:rStyle w:val="IndexLink"/>
                <w:rtl w:val="true"/>
              </w:rPr>
              <w:t>نتيجه</w:t>
            </w:r>
            <w:r>
              <w:rPr>
                <w:rStyle w:val="IndexLink"/>
                <w:rtl w:val="true"/>
              </w:rPr>
              <w:tab/>
            </w:r>
            <w:r>
              <w:rPr>
                <w:rStyle w:val="IndexLink"/>
              </w:rPr>
              <w:t>86</w:t>
            </w:r>
          </w:hyperlink>
        </w:p>
        <w:p>
          <w:pPr>
            <w:pStyle w:val="Contents2"/>
            <w:tabs>
              <w:tab w:val="clear" w:pos="8743"/>
              <w:tab w:val="right" w:pos="9026" w:leader="dot"/>
            </w:tabs>
            <w:rPr/>
          </w:pPr>
          <w:hyperlink w:anchor="__RefHeading___Toc4588801_3650668749">
            <w:r>
              <w:rPr>
                <w:webHidden/>
                <w:rStyle w:val="IndexLink"/>
                <w:rtl w:val="true"/>
              </w:rPr>
              <w:t>فصل سوم</w:t>
            </w:r>
            <w:r>
              <w:rPr>
                <w:rStyle w:val="IndexLink"/>
                <w:rtl w:val="true"/>
              </w:rPr>
              <w:t xml:space="preserve">: </w:t>
            </w:r>
            <w:r>
              <w:rPr>
                <w:rStyle w:val="IndexLink"/>
                <w:rtl w:val="true"/>
              </w:rPr>
              <w:t>ارزش و گرايش در سبك زندگي اسلامي</w:t>
            </w:r>
            <w:r>
              <w:rPr>
                <w:rStyle w:val="IndexLink"/>
                <w:rtl w:val="true"/>
              </w:rPr>
              <w:tab/>
            </w:r>
            <w:r>
              <w:rPr>
                <w:rStyle w:val="IndexLink"/>
              </w:rPr>
              <w:t>88</w:t>
            </w:r>
          </w:hyperlink>
        </w:p>
        <w:p>
          <w:pPr>
            <w:pStyle w:val="Contents3"/>
            <w:tabs>
              <w:tab w:val="clear" w:pos="8459"/>
              <w:tab w:val="right" w:pos="9026" w:leader="dot"/>
            </w:tabs>
            <w:rPr/>
          </w:pPr>
          <w:hyperlink w:anchor="__RefHeading___Toc4588803_365066874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588805_3650668749">
            <w:r>
              <w:rPr>
                <w:webHidden/>
                <w:rStyle w:val="IndexLink"/>
                <w:rtl w:val="true"/>
              </w:rPr>
              <w:t>درآمد</w:t>
            </w:r>
            <w:r>
              <w:rPr>
                <w:rStyle w:val="IndexLink"/>
                <w:rtl w:val="true"/>
              </w:rPr>
              <w:tab/>
            </w:r>
            <w:r>
              <w:rPr>
                <w:rStyle w:val="IndexLink"/>
              </w:rPr>
              <w:t>88</w:t>
            </w:r>
          </w:hyperlink>
        </w:p>
        <w:p>
          <w:pPr>
            <w:pStyle w:val="Contents3"/>
            <w:tabs>
              <w:tab w:val="clear" w:pos="8459"/>
              <w:tab w:val="right" w:pos="9026" w:leader="dot"/>
            </w:tabs>
            <w:rPr/>
          </w:pPr>
          <w:hyperlink w:anchor="__RefHeading___Toc4588807_3650668749">
            <w:r>
              <w:rPr>
                <w:webHidden/>
                <w:rStyle w:val="IndexLink"/>
                <w:rtl w:val="true"/>
              </w:rPr>
              <w:t>ارزش‌ها و هنجارها</w:t>
            </w:r>
            <w:r>
              <w:rPr>
                <w:rStyle w:val="IndexLink"/>
                <w:rtl w:val="true"/>
              </w:rPr>
              <w:tab/>
            </w:r>
            <w:r>
              <w:rPr>
                <w:rStyle w:val="IndexLink"/>
              </w:rPr>
              <w:t>88</w:t>
            </w:r>
          </w:hyperlink>
        </w:p>
        <w:p>
          <w:pPr>
            <w:pStyle w:val="Contents4"/>
            <w:tabs>
              <w:tab w:val="clear" w:pos="8176"/>
              <w:tab w:val="right" w:pos="9026" w:leader="dot"/>
            </w:tabs>
            <w:rPr/>
          </w:pPr>
          <w:hyperlink w:anchor="__RefHeading___Toc4588809_365066874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588811_3650668749">
            <w:r>
              <w:rPr>
                <w:webHidden/>
                <w:rStyle w:val="IndexLink"/>
                <w:rtl w:val="true"/>
              </w:rPr>
              <w:t>ـ تعريف</w:t>
            </w:r>
            <w:r>
              <w:rPr>
                <w:rStyle w:val="IndexLink"/>
                <w:rtl w:val="true"/>
              </w:rPr>
              <w:tab/>
            </w:r>
            <w:r>
              <w:rPr>
                <w:rStyle w:val="IndexLink"/>
              </w:rPr>
              <w:t>88</w:t>
            </w:r>
          </w:hyperlink>
        </w:p>
        <w:p>
          <w:pPr>
            <w:pStyle w:val="Contents4"/>
            <w:tabs>
              <w:tab w:val="clear" w:pos="8176"/>
              <w:tab w:val="right" w:pos="9026" w:leader="dot"/>
            </w:tabs>
            <w:rPr/>
          </w:pPr>
          <w:hyperlink w:anchor="__RefHeading___Toc4588813_3650668749">
            <w:r>
              <w:rPr>
                <w:webHidden/>
                <w:rStyle w:val="IndexLink"/>
                <w:rtl w:val="true"/>
              </w:rPr>
              <w:t>ـ آزادي</w:t>
            </w:r>
            <w:r>
              <w:rPr>
                <w:rStyle w:val="IndexLink"/>
                <w:rtl w:val="true"/>
              </w:rPr>
              <w:tab/>
            </w:r>
            <w:r>
              <w:rPr>
                <w:rStyle w:val="IndexLink"/>
              </w:rPr>
              <w:t>91</w:t>
            </w:r>
          </w:hyperlink>
        </w:p>
        <w:p>
          <w:pPr>
            <w:pStyle w:val="Contents4"/>
            <w:tabs>
              <w:tab w:val="clear" w:pos="8176"/>
              <w:tab w:val="right" w:pos="9026" w:leader="dot"/>
            </w:tabs>
            <w:rPr/>
          </w:pPr>
          <w:hyperlink w:anchor="__RefHeading___Toc4588815_3650668749">
            <w:r>
              <w:rPr>
                <w:webHidden/>
                <w:rStyle w:val="IndexLink"/>
                <w:rtl w:val="true"/>
              </w:rPr>
              <w:t>ـ برابري</w:t>
            </w:r>
            <w:r>
              <w:rPr>
                <w:rStyle w:val="IndexLink"/>
                <w:rtl w:val="true"/>
              </w:rPr>
              <w:tab/>
            </w:r>
            <w:r>
              <w:rPr>
                <w:rStyle w:val="IndexLink"/>
              </w:rPr>
              <w:t>94</w:t>
            </w:r>
          </w:hyperlink>
        </w:p>
        <w:p>
          <w:pPr>
            <w:pStyle w:val="Contents4"/>
            <w:tabs>
              <w:tab w:val="clear" w:pos="8176"/>
              <w:tab w:val="right" w:pos="9026" w:leader="dot"/>
            </w:tabs>
            <w:rPr/>
          </w:pPr>
          <w:hyperlink w:anchor="__RefHeading___Toc4588817_3650668749">
            <w:r>
              <w:rPr>
                <w:webHidden/>
                <w:rStyle w:val="IndexLink"/>
                <w:rtl w:val="true"/>
              </w:rPr>
              <w:t>ـ عدالت</w:t>
            </w:r>
            <w:r>
              <w:rPr>
                <w:rStyle w:val="IndexLink"/>
                <w:rtl w:val="true"/>
              </w:rPr>
              <w:tab/>
            </w:r>
            <w:r>
              <w:rPr>
                <w:rStyle w:val="IndexLink"/>
              </w:rPr>
              <w:t>98</w:t>
            </w:r>
          </w:hyperlink>
        </w:p>
        <w:p>
          <w:pPr>
            <w:pStyle w:val="Contents4"/>
            <w:tabs>
              <w:tab w:val="clear" w:pos="8176"/>
              <w:tab w:val="right" w:pos="9026" w:leader="dot"/>
            </w:tabs>
            <w:rPr/>
          </w:pPr>
          <w:hyperlink w:anchor="__RefHeading___Toc4588819_3650668749">
            <w:r>
              <w:rPr>
                <w:webHidden/>
                <w:rStyle w:val="IndexLink"/>
                <w:rtl w:val="true"/>
              </w:rPr>
              <w:t>ـ خردورزي</w:t>
            </w:r>
            <w:r>
              <w:rPr>
                <w:rStyle w:val="IndexLink"/>
                <w:rtl w:val="true"/>
              </w:rPr>
              <w:tab/>
            </w:r>
            <w:r>
              <w:rPr>
                <w:rStyle w:val="IndexLink"/>
              </w:rPr>
              <w:t>100</w:t>
            </w:r>
          </w:hyperlink>
        </w:p>
        <w:p>
          <w:pPr>
            <w:pStyle w:val="Contents3"/>
            <w:tabs>
              <w:tab w:val="clear" w:pos="8459"/>
              <w:tab w:val="right" w:pos="9026" w:leader="dot"/>
            </w:tabs>
            <w:rPr/>
          </w:pPr>
          <w:hyperlink w:anchor="__RefHeading___Toc4588821_3650668749">
            <w:r>
              <w:rPr>
                <w:webHidden/>
                <w:rStyle w:val="IndexLink"/>
                <w:rtl w:val="true"/>
              </w:rPr>
              <w:t>گروه‌هاي مرجع</w:t>
            </w:r>
            <w:r>
              <w:rPr>
                <w:rStyle w:val="IndexLink"/>
                <w:rtl w:val="true"/>
              </w:rPr>
              <w:tab/>
            </w:r>
            <w:r>
              <w:rPr>
                <w:rStyle w:val="IndexLink"/>
              </w:rPr>
              <w:t>103</w:t>
            </w:r>
          </w:hyperlink>
        </w:p>
        <w:p>
          <w:pPr>
            <w:pStyle w:val="Contents4"/>
            <w:tabs>
              <w:tab w:val="clear" w:pos="8176"/>
              <w:tab w:val="right" w:pos="9026" w:leader="dot"/>
            </w:tabs>
            <w:rPr/>
          </w:pPr>
          <w:hyperlink w:anchor="__RefHeading___Toc4588823_365066874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588825_3650668749">
            <w:r>
              <w:rPr>
                <w:webHidden/>
                <w:rStyle w:val="IndexLink"/>
                <w:rtl w:val="true"/>
              </w:rPr>
              <w:t>قشربندي اجتماعي</w:t>
            </w:r>
            <w:r>
              <w:rPr>
                <w:rStyle w:val="IndexLink"/>
                <w:rtl w:val="true"/>
              </w:rPr>
              <w:tab/>
            </w:r>
            <w:r>
              <w:rPr>
                <w:rStyle w:val="IndexLink"/>
              </w:rPr>
              <w:t>106</w:t>
            </w:r>
          </w:hyperlink>
        </w:p>
        <w:p>
          <w:pPr>
            <w:pStyle w:val="Contents3"/>
            <w:tabs>
              <w:tab w:val="clear" w:pos="8459"/>
              <w:tab w:val="right" w:pos="9026" w:leader="dot"/>
            </w:tabs>
            <w:rPr/>
          </w:pPr>
          <w:hyperlink w:anchor="__RefHeading___Toc4588827_3650668749">
            <w:r>
              <w:rPr>
                <w:webHidden/>
                <w:rStyle w:val="IndexLink"/>
                <w:rtl w:val="true"/>
              </w:rPr>
              <w:t>نتيجه</w:t>
            </w:r>
            <w:r>
              <w:rPr>
                <w:rStyle w:val="IndexLink"/>
                <w:rtl w:val="true"/>
              </w:rPr>
              <w:tab/>
            </w:r>
            <w:r>
              <w:rPr>
                <w:rStyle w:val="IndexLink"/>
              </w:rPr>
              <w:t>112</w:t>
            </w:r>
          </w:hyperlink>
        </w:p>
        <w:p>
          <w:pPr>
            <w:pStyle w:val="Contents2"/>
            <w:tabs>
              <w:tab w:val="clear" w:pos="8743"/>
              <w:tab w:val="right" w:pos="9026" w:leader="dot"/>
            </w:tabs>
            <w:rPr/>
          </w:pPr>
          <w:hyperlink w:anchor="__RefHeading___Toc4588829_3650668749">
            <w:r>
              <w:rPr>
                <w:webHidden/>
                <w:rStyle w:val="IndexLink"/>
                <w:rtl w:val="true"/>
              </w:rPr>
              <w:t>فصل چهارم</w:t>
            </w:r>
            <w:r>
              <w:rPr>
                <w:rStyle w:val="IndexLink"/>
                <w:rtl w:val="true"/>
              </w:rPr>
              <w:t xml:space="preserve">: </w:t>
            </w:r>
            <w:r>
              <w:rPr>
                <w:rStyle w:val="IndexLink"/>
                <w:rtl w:val="true"/>
              </w:rPr>
              <w:t>كنش در سبك زندگي اسلامي</w:t>
            </w:r>
            <w:r>
              <w:rPr>
                <w:rStyle w:val="IndexLink"/>
                <w:rtl w:val="true"/>
              </w:rPr>
              <w:tab/>
            </w:r>
            <w:r>
              <w:rPr>
                <w:rStyle w:val="IndexLink"/>
              </w:rPr>
              <w:t>115</w:t>
            </w:r>
          </w:hyperlink>
        </w:p>
        <w:p>
          <w:pPr>
            <w:pStyle w:val="Contents3"/>
            <w:tabs>
              <w:tab w:val="clear" w:pos="8459"/>
              <w:tab w:val="right" w:pos="9026" w:leader="dot"/>
            </w:tabs>
            <w:rPr/>
          </w:pPr>
          <w:hyperlink w:anchor="__RefHeading___Toc4588831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4588833_3650668749">
            <w:r>
              <w:rPr>
                <w:webHidden/>
                <w:rStyle w:val="IndexLink"/>
                <w:rtl w:val="true"/>
              </w:rPr>
              <w:t>درآمد</w:t>
            </w:r>
            <w:r>
              <w:rPr>
                <w:rStyle w:val="IndexLink"/>
                <w:rtl w:val="true"/>
              </w:rPr>
              <w:tab/>
            </w:r>
            <w:r>
              <w:rPr>
                <w:rStyle w:val="IndexLink"/>
              </w:rPr>
              <w:t>115</w:t>
            </w:r>
          </w:hyperlink>
        </w:p>
        <w:p>
          <w:pPr>
            <w:pStyle w:val="Contents3"/>
            <w:tabs>
              <w:tab w:val="clear" w:pos="8459"/>
              <w:tab w:val="right" w:pos="9026" w:leader="dot"/>
            </w:tabs>
            <w:rPr/>
          </w:pPr>
          <w:hyperlink w:anchor="__RefHeading___Toc4588835_3650668749">
            <w:r>
              <w:rPr>
                <w:webHidden/>
                <w:rStyle w:val="IndexLink"/>
                <w:rtl w:val="true"/>
              </w:rPr>
              <w:t>حوزه فرهنگ</w:t>
            </w:r>
            <w:r>
              <w:rPr>
                <w:rStyle w:val="IndexLink"/>
                <w:rtl w:val="true"/>
              </w:rPr>
              <w:tab/>
            </w:r>
            <w:r>
              <w:rPr>
                <w:rStyle w:val="IndexLink"/>
              </w:rPr>
              <w:t>116</w:t>
            </w:r>
          </w:hyperlink>
        </w:p>
        <w:p>
          <w:pPr>
            <w:pStyle w:val="Contents4"/>
            <w:tabs>
              <w:tab w:val="clear" w:pos="8176"/>
              <w:tab w:val="right" w:pos="9026" w:leader="dot"/>
            </w:tabs>
            <w:rPr/>
          </w:pPr>
          <w:hyperlink w:anchor="__RefHeading___Toc4588837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588839_3650668749">
            <w:r>
              <w:rPr>
                <w:webHidden/>
                <w:rStyle w:val="IndexLink"/>
                <w:rtl w:val="true"/>
              </w:rPr>
              <w:t>ـ اخلاق‌گرايي</w:t>
            </w:r>
            <w:r>
              <w:rPr>
                <w:rStyle w:val="IndexLink"/>
                <w:rtl w:val="true"/>
              </w:rPr>
              <w:tab/>
            </w:r>
            <w:r>
              <w:rPr>
                <w:rStyle w:val="IndexLink"/>
              </w:rPr>
              <w:t>116</w:t>
            </w:r>
          </w:hyperlink>
        </w:p>
        <w:p>
          <w:pPr>
            <w:pStyle w:val="Contents4"/>
            <w:tabs>
              <w:tab w:val="clear" w:pos="8176"/>
              <w:tab w:val="right" w:pos="9026" w:leader="dot"/>
            </w:tabs>
            <w:rPr/>
          </w:pPr>
          <w:hyperlink w:anchor="__RefHeading___Toc4588841_3650668749">
            <w:r>
              <w:rPr>
                <w:webHidden/>
                <w:rStyle w:val="IndexLink"/>
                <w:rtl w:val="true"/>
              </w:rPr>
              <w:t>ـ اعتدال</w:t>
            </w:r>
            <w:r>
              <w:rPr>
                <w:rStyle w:val="IndexLink"/>
                <w:rtl w:val="true"/>
              </w:rPr>
              <w:tab/>
            </w:r>
            <w:r>
              <w:rPr>
                <w:rStyle w:val="IndexLink"/>
              </w:rPr>
              <w:t>119</w:t>
            </w:r>
          </w:hyperlink>
        </w:p>
        <w:p>
          <w:pPr>
            <w:pStyle w:val="Contents5"/>
            <w:tabs>
              <w:tab w:val="clear" w:pos="7892"/>
              <w:tab w:val="right" w:pos="9026" w:leader="dot"/>
            </w:tabs>
            <w:rPr/>
          </w:pPr>
          <w:hyperlink w:anchor="__RefHeading___Toc4588843_365066874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588845_3650668749">
            <w:r>
              <w:rPr>
                <w:webHidden/>
                <w:rStyle w:val="IndexLink"/>
              </w:rPr>
              <w:t>1</w:t>
            </w:r>
            <w:r>
              <w:rPr>
                <w:rStyle w:val="IndexLink"/>
                <w:rtl w:val="true"/>
              </w:rPr>
              <w:t xml:space="preserve">. </w:t>
            </w:r>
            <w:r>
              <w:rPr>
                <w:rStyle w:val="IndexLink"/>
                <w:rtl w:val="true"/>
              </w:rPr>
              <w:t>اعتدال در عبادت</w:t>
            </w:r>
            <w:r>
              <w:rPr>
                <w:rStyle w:val="IndexLink"/>
                <w:rtl w:val="true"/>
              </w:rPr>
              <w:tab/>
            </w:r>
            <w:r>
              <w:rPr>
                <w:rStyle w:val="IndexLink"/>
              </w:rPr>
              <w:t>122</w:t>
            </w:r>
          </w:hyperlink>
        </w:p>
        <w:p>
          <w:pPr>
            <w:pStyle w:val="Contents5"/>
            <w:tabs>
              <w:tab w:val="clear" w:pos="7892"/>
              <w:tab w:val="right" w:pos="9026" w:leader="dot"/>
            </w:tabs>
            <w:rPr/>
          </w:pPr>
          <w:hyperlink w:anchor="__RefHeading___Toc4588847_3650668749">
            <w:r>
              <w:rPr>
                <w:webHidden/>
                <w:rStyle w:val="IndexLink"/>
              </w:rPr>
              <w:t>2</w:t>
            </w:r>
            <w:r>
              <w:rPr>
                <w:rStyle w:val="IndexLink"/>
                <w:rtl w:val="true"/>
              </w:rPr>
              <w:t xml:space="preserve">. </w:t>
            </w:r>
            <w:r>
              <w:rPr>
                <w:rStyle w:val="IndexLink"/>
                <w:rtl w:val="true"/>
              </w:rPr>
              <w:t>اعتدال در گفتار</w:t>
            </w:r>
            <w:r>
              <w:rPr>
                <w:rStyle w:val="IndexLink"/>
                <w:rtl w:val="true"/>
              </w:rPr>
              <w:tab/>
            </w:r>
            <w:r>
              <w:rPr>
                <w:rStyle w:val="IndexLink"/>
              </w:rPr>
              <w:t>122</w:t>
            </w:r>
          </w:hyperlink>
        </w:p>
        <w:p>
          <w:pPr>
            <w:pStyle w:val="Contents5"/>
            <w:tabs>
              <w:tab w:val="clear" w:pos="7892"/>
              <w:tab w:val="right" w:pos="9026" w:leader="dot"/>
            </w:tabs>
            <w:rPr/>
          </w:pPr>
          <w:hyperlink w:anchor="__RefHeading___Toc4588849_3650668749">
            <w:r>
              <w:rPr>
                <w:webHidden/>
                <w:rStyle w:val="IndexLink"/>
              </w:rPr>
              <w:t>3</w:t>
            </w:r>
            <w:r>
              <w:rPr>
                <w:rStyle w:val="IndexLink"/>
                <w:rtl w:val="true"/>
              </w:rPr>
              <w:t xml:space="preserve">. </w:t>
            </w:r>
            <w:r>
              <w:rPr>
                <w:rStyle w:val="IndexLink"/>
                <w:rtl w:val="true"/>
              </w:rPr>
              <w:t>اعتدال در خوراك</w:t>
            </w:r>
            <w:r>
              <w:rPr>
                <w:rStyle w:val="IndexLink"/>
                <w:rtl w:val="true"/>
              </w:rPr>
              <w:tab/>
            </w:r>
            <w:r>
              <w:rPr>
                <w:rStyle w:val="IndexLink"/>
              </w:rPr>
              <w:t>123</w:t>
            </w:r>
          </w:hyperlink>
        </w:p>
        <w:p>
          <w:pPr>
            <w:pStyle w:val="Contents5"/>
            <w:tabs>
              <w:tab w:val="clear" w:pos="7892"/>
              <w:tab w:val="right" w:pos="9026" w:leader="dot"/>
            </w:tabs>
            <w:rPr/>
          </w:pPr>
          <w:hyperlink w:anchor="__RefHeading___Toc4588851_3650668749">
            <w:r>
              <w:rPr>
                <w:webHidden/>
                <w:rStyle w:val="IndexLink"/>
              </w:rPr>
              <w:t>4</w:t>
            </w:r>
            <w:r>
              <w:rPr>
                <w:rStyle w:val="IndexLink"/>
                <w:rtl w:val="true"/>
              </w:rPr>
              <w:t xml:space="preserve">. </w:t>
            </w:r>
            <w:r>
              <w:rPr>
                <w:rStyle w:val="IndexLink"/>
                <w:rtl w:val="true"/>
              </w:rPr>
              <w:t>اعتدال در پاسخ‌گويي به غريزه جنسي</w:t>
            </w:r>
            <w:r>
              <w:rPr>
                <w:rStyle w:val="IndexLink"/>
                <w:rtl w:val="true"/>
              </w:rPr>
              <w:tab/>
            </w:r>
            <w:r>
              <w:rPr>
                <w:rStyle w:val="IndexLink"/>
              </w:rPr>
              <w:t>123</w:t>
            </w:r>
          </w:hyperlink>
        </w:p>
        <w:p>
          <w:pPr>
            <w:pStyle w:val="Contents5"/>
            <w:tabs>
              <w:tab w:val="clear" w:pos="7892"/>
              <w:tab w:val="right" w:pos="9026" w:leader="dot"/>
            </w:tabs>
            <w:rPr/>
          </w:pPr>
          <w:hyperlink w:anchor="__RefHeading___Toc4588853_3650668749">
            <w:r>
              <w:rPr>
                <w:webHidden/>
                <w:rStyle w:val="IndexLink"/>
              </w:rPr>
              <w:t>5</w:t>
            </w:r>
            <w:r>
              <w:rPr>
                <w:rStyle w:val="IndexLink"/>
                <w:rtl w:val="true"/>
              </w:rPr>
              <w:t xml:space="preserve">. </w:t>
            </w:r>
            <w:r>
              <w:rPr>
                <w:rStyle w:val="IndexLink"/>
                <w:rtl w:val="true"/>
              </w:rPr>
              <w:t>اعتدال در مناسبات اجتماعي</w:t>
            </w:r>
            <w:r>
              <w:rPr>
                <w:rStyle w:val="IndexLink"/>
                <w:rtl w:val="true"/>
              </w:rPr>
              <w:tab/>
            </w:r>
            <w:r>
              <w:rPr>
                <w:rStyle w:val="IndexLink"/>
              </w:rPr>
              <w:t>124</w:t>
            </w:r>
          </w:hyperlink>
        </w:p>
        <w:p>
          <w:pPr>
            <w:pStyle w:val="Contents4"/>
            <w:tabs>
              <w:tab w:val="clear" w:pos="8176"/>
              <w:tab w:val="right" w:pos="9026" w:leader="dot"/>
            </w:tabs>
            <w:rPr/>
          </w:pPr>
          <w:hyperlink w:anchor="__RefHeading___Toc4588855_3650668749">
            <w:r>
              <w:rPr>
                <w:webHidden/>
                <w:rStyle w:val="IndexLink"/>
                <w:rtl w:val="true"/>
              </w:rPr>
              <w:t>ـ خرافه‌ستيزي</w:t>
            </w:r>
            <w:r>
              <w:rPr>
                <w:rStyle w:val="IndexLink"/>
                <w:rtl w:val="true"/>
              </w:rPr>
              <w:tab/>
            </w:r>
            <w:r>
              <w:rPr>
                <w:rStyle w:val="IndexLink"/>
              </w:rPr>
              <w:t>126</w:t>
            </w:r>
          </w:hyperlink>
        </w:p>
        <w:p>
          <w:pPr>
            <w:pStyle w:val="Contents4"/>
            <w:tabs>
              <w:tab w:val="clear" w:pos="8176"/>
              <w:tab w:val="right" w:pos="9026" w:leader="dot"/>
            </w:tabs>
            <w:rPr/>
          </w:pPr>
          <w:hyperlink w:anchor="__RefHeading___Toc4588857_3650668749">
            <w:r>
              <w:rPr>
                <w:webHidden/>
                <w:rStyle w:val="IndexLink"/>
                <w:rtl w:val="true"/>
              </w:rPr>
              <w:t>ـ اوقات فراغت</w:t>
            </w:r>
            <w:r>
              <w:rPr>
                <w:rStyle w:val="IndexLink"/>
                <w:rtl w:val="true"/>
              </w:rPr>
              <w:tab/>
            </w:r>
            <w:r>
              <w:rPr>
                <w:rStyle w:val="IndexLink"/>
              </w:rPr>
              <w:t>131</w:t>
            </w:r>
          </w:hyperlink>
        </w:p>
        <w:p>
          <w:pPr>
            <w:pStyle w:val="Contents5"/>
            <w:tabs>
              <w:tab w:val="clear" w:pos="7892"/>
              <w:tab w:val="right" w:pos="9026" w:leader="dot"/>
            </w:tabs>
            <w:rPr/>
          </w:pPr>
          <w:hyperlink w:anchor="__RefHeading___Toc4588859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588861_3650668749">
            <w:r>
              <w:rPr>
                <w:webHidden/>
                <w:rStyle w:val="IndexLink"/>
                <w:rtl w:val="true"/>
              </w:rPr>
              <w:t>الف</w:t>
            </w:r>
            <w:r>
              <w:rPr>
                <w:rStyle w:val="IndexLink"/>
                <w:rtl w:val="true"/>
              </w:rPr>
              <w:t xml:space="preserve">) </w:t>
            </w:r>
            <w:r>
              <w:rPr>
                <w:rStyle w:val="IndexLink"/>
                <w:rtl w:val="true"/>
              </w:rPr>
              <w:t>رسيدن به آرامش و تجديد قواي جسمي و روحي</w:t>
            </w:r>
            <w:r>
              <w:rPr>
                <w:rStyle w:val="IndexLink"/>
                <w:rtl w:val="true"/>
              </w:rPr>
              <w:tab/>
            </w:r>
            <w:r>
              <w:rPr>
                <w:rStyle w:val="IndexLink"/>
              </w:rPr>
              <w:t>142</w:t>
            </w:r>
          </w:hyperlink>
        </w:p>
        <w:p>
          <w:pPr>
            <w:pStyle w:val="Contents5"/>
            <w:tabs>
              <w:tab w:val="clear" w:pos="7892"/>
              <w:tab w:val="right" w:pos="9026" w:leader="dot"/>
            </w:tabs>
            <w:rPr/>
          </w:pPr>
          <w:hyperlink w:anchor="__RefHeading___Toc4588863_3650668749">
            <w:r>
              <w:rPr>
                <w:webHidden/>
                <w:rStyle w:val="IndexLink"/>
                <w:rtl w:val="true"/>
              </w:rPr>
              <w:t>ب</w:t>
            </w:r>
            <w:r>
              <w:rPr>
                <w:rStyle w:val="IndexLink"/>
                <w:rtl w:val="true"/>
              </w:rPr>
              <w:t xml:space="preserve">) </w:t>
            </w:r>
            <w:r>
              <w:rPr>
                <w:rStyle w:val="IndexLink"/>
                <w:rtl w:val="true"/>
              </w:rPr>
              <w:t>شكوفايي استعدادها و ارتقاي مهارت‌هاي شناختي</w:t>
            </w:r>
            <w:r>
              <w:rPr>
                <w:rStyle w:val="IndexLink"/>
                <w:rtl w:val="true"/>
              </w:rPr>
              <w:tab/>
            </w:r>
            <w:r>
              <w:rPr>
                <w:rStyle w:val="IndexLink"/>
              </w:rPr>
              <w:t>147</w:t>
            </w:r>
          </w:hyperlink>
        </w:p>
        <w:p>
          <w:pPr>
            <w:pStyle w:val="Contents5"/>
            <w:tabs>
              <w:tab w:val="clear" w:pos="7892"/>
              <w:tab w:val="right" w:pos="9026" w:leader="dot"/>
            </w:tabs>
            <w:rPr/>
          </w:pPr>
          <w:hyperlink w:anchor="__RefHeading___Toc4588865_3650668749">
            <w:r>
              <w:rPr>
                <w:webHidden/>
                <w:rStyle w:val="IndexLink"/>
                <w:rtl w:val="true"/>
              </w:rPr>
              <w:t>ج</w:t>
            </w:r>
            <w:r>
              <w:rPr>
                <w:rStyle w:val="IndexLink"/>
                <w:rtl w:val="true"/>
              </w:rPr>
              <w:t xml:space="preserve">) </w:t>
            </w:r>
            <w:r>
              <w:rPr>
                <w:rStyle w:val="IndexLink"/>
                <w:rtl w:val="true"/>
              </w:rPr>
              <w:t>رشد اجتماعي و بازشناسي شخصيت</w:t>
            </w:r>
            <w:r>
              <w:rPr>
                <w:rStyle w:val="IndexLink"/>
                <w:rtl w:val="true"/>
              </w:rPr>
              <w:tab/>
            </w:r>
            <w:r>
              <w:rPr>
                <w:rStyle w:val="IndexLink"/>
              </w:rPr>
              <w:t>148</w:t>
            </w:r>
          </w:hyperlink>
        </w:p>
        <w:p>
          <w:pPr>
            <w:pStyle w:val="Contents3"/>
            <w:tabs>
              <w:tab w:val="clear" w:pos="8459"/>
              <w:tab w:val="right" w:pos="9026" w:leader="dot"/>
            </w:tabs>
            <w:rPr/>
          </w:pPr>
          <w:hyperlink w:anchor="__RefHeading___Toc4588867_3650668749">
            <w:r>
              <w:rPr>
                <w:webHidden/>
                <w:rStyle w:val="IndexLink"/>
                <w:rtl w:val="true"/>
              </w:rPr>
              <w:t>حوزه اجتماع</w:t>
            </w:r>
            <w:r>
              <w:rPr>
                <w:rStyle w:val="IndexLink"/>
                <w:rtl w:val="true"/>
              </w:rPr>
              <w:tab/>
            </w:r>
            <w:r>
              <w:rPr>
                <w:rStyle w:val="IndexLink"/>
              </w:rPr>
              <w:t>149</w:t>
            </w:r>
          </w:hyperlink>
        </w:p>
        <w:p>
          <w:pPr>
            <w:pStyle w:val="Contents4"/>
            <w:tabs>
              <w:tab w:val="clear" w:pos="8176"/>
              <w:tab w:val="right" w:pos="9026" w:leader="dot"/>
            </w:tabs>
            <w:rPr/>
          </w:pPr>
          <w:hyperlink w:anchor="__RefHeading___Toc4588869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588871_3650668749">
            <w:r>
              <w:rPr>
                <w:webHidden/>
                <w:rStyle w:val="IndexLink"/>
                <w:rtl w:val="true"/>
              </w:rPr>
              <w:t>ـ نظم اجتماعي</w:t>
            </w:r>
            <w:r>
              <w:rPr>
                <w:rStyle w:val="IndexLink"/>
                <w:rtl w:val="true"/>
              </w:rPr>
              <w:tab/>
            </w:r>
            <w:r>
              <w:rPr>
                <w:rStyle w:val="IndexLink"/>
              </w:rPr>
              <w:t>149</w:t>
            </w:r>
          </w:hyperlink>
        </w:p>
        <w:p>
          <w:pPr>
            <w:pStyle w:val="Contents4"/>
            <w:tabs>
              <w:tab w:val="clear" w:pos="8176"/>
              <w:tab w:val="right" w:pos="9026" w:leader="dot"/>
            </w:tabs>
            <w:rPr/>
          </w:pPr>
          <w:hyperlink w:anchor="__RefHeading___Toc4588873_3650668749">
            <w:r>
              <w:rPr>
                <w:webHidden/>
                <w:rStyle w:val="IndexLink"/>
                <w:rtl w:val="true"/>
              </w:rPr>
              <w:t>ـ نظارت اجتماعي</w:t>
            </w:r>
            <w:r>
              <w:rPr>
                <w:rStyle w:val="IndexLink"/>
                <w:rtl w:val="true"/>
              </w:rPr>
              <w:tab/>
            </w:r>
            <w:r>
              <w:rPr>
                <w:rStyle w:val="IndexLink"/>
              </w:rPr>
              <w:t>153</w:t>
            </w:r>
          </w:hyperlink>
        </w:p>
        <w:p>
          <w:pPr>
            <w:pStyle w:val="Contents4"/>
            <w:tabs>
              <w:tab w:val="clear" w:pos="8176"/>
              <w:tab w:val="right" w:pos="9026" w:leader="dot"/>
            </w:tabs>
            <w:rPr/>
          </w:pPr>
          <w:hyperlink w:anchor="__RefHeading___Toc4588875_3650668749">
            <w:r>
              <w:rPr>
                <w:webHidden/>
                <w:rStyle w:val="IndexLink"/>
                <w:rtl w:val="true"/>
              </w:rPr>
              <w:t>ـ روابط اجتماعي</w:t>
            </w:r>
            <w:r>
              <w:rPr>
                <w:rStyle w:val="IndexLink"/>
                <w:rtl w:val="true"/>
              </w:rPr>
              <w:tab/>
            </w:r>
            <w:r>
              <w:rPr>
                <w:rStyle w:val="IndexLink"/>
              </w:rPr>
              <w:t>156</w:t>
            </w:r>
          </w:hyperlink>
        </w:p>
        <w:p>
          <w:pPr>
            <w:pStyle w:val="Contents3"/>
            <w:tabs>
              <w:tab w:val="clear" w:pos="8459"/>
              <w:tab w:val="right" w:pos="9026" w:leader="dot"/>
            </w:tabs>
            <w:rPr/>
          </w:pPr>
          <w:hyperlink w:anchor="__RefHeading___Toc4588877_3650668749">
            <w:r>
              <w:rPr>
                <w:webHidden/>
                <w:rStyle w:val="IndexLink"/>
                <w:rtl w:val="true"/>
              </w:rPr>
              <w:t>حوزه اقتصاد</w:t>
            </w:r>
            <w:r>
              <w:rPr>
                <w:rStyle w:val="IndexLink"/>
                <w:rtl w:val="true"/>
              </w:rPr>
              <w:tab/>
            </w:r>
            <w:r>
              <w:rPr>
                <w:rStyle w:val="IndexLink"/>
              </w:rPr>
              <w:t>160</w:t>
            </w:r>
          </w:hyperlink>
        </w:p>
        <w:p>
          <w:pPr>
            <w:pStyle w:val="Contents4"/>
            <w:tabs>
              <w:tab w:val="clear" w:pos="8176"/>
              <w:tab w:val="right" w:pos="9026" w:leader="dot"/>
            </w:tabs>
            <w:rPr/>
          </w:pPr>
          <w:hyperlink w:anchor="__RefHeading___Toc4588879_365066874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588881_3650668749">
            <w:r>
              <w:rPr>
                <w:webHidden/>
                <w:rStyle w:val="IndexLink"/>
                <w:rtl w:val="true"/>
              </w:rPr>
              <w:t>ـ الگوي مصرف</w:t>
            </w:r>
            <w:r>
              <w:rPr>
                <w:rStyle w:val="IndexLink"/>
                <w:rtl w:val="true"/>
              </w:rPr>
              <w:tab/>
            </w:r>
            <w:r>
              <w:rPr>
                <w:rStyle w:val="IndexLink"/>
              </w:rPr>
              <w:t>160</w:t>
            </w:r>
          </w:hyperlink>
        </w:p>
        <w:p>
          <w:pPr>
            <w:pStyle w:val="Contents5"/>
            <w:tabs>
              <w:tab w:val="clear" w:pos="7892"/>
              <w:tab w:val="right" w:pos="9026" w:leader="dot"/>
            </w:tabs>
            <w:rPr/>
          </w:pPr>
          <w:hyperlink w:anchor="__RefHeading___Toc4588883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4588885_3650668749">
            <w:r>
              <w:rPr>
                <w:webHidden/>
                <w:rStyle w:val="IndexLink"/>
              </w:rPr>
              <w:t>1</w:t>
            </w:r>
            <w:r>
              <w:rPr>
                <w:rStyle w:val="IndexLink"/>
                <w:rtl w:val="true"/>
              </w:rPr>
              <w:t xml:space="preserve">. </w:t>
            </w:r>
            <w:r>
              <w:rPr>
                <w:rStyle w:val="IndexLink"/>
                <w:rtl w:val="true"/>
              </w:rPr>
              <w:t>مصرف بر اساس نياز حقيقي و نفي زيادهخواهي</w:t>
            </w:r>
            <w:r>
              <w:rPr>
                <w:rStyle w:val="IndexLink"/>
                <w:rtl w:val="true"/>
              </w:rPr>
              <w:tab/>
            </w:r>
            <w:r>
              <w:rPr>
                <w:rStyle w:val="IndexLink"/>
              </w:rPr>
              <w:t>166</w:t>
            </w:r>
          </w:hyperlink>
        </w:p>
        <w:p>
          <w:pPr>
            <w:pStyle w:val="Contents5"/>
            <w:tabs>
              <w:tab w:val="clear" w:pos="7892"/>
              <w:tab w:val="right" w:pos="9026" w:leader="dot"/>
            </w:tabs>
            <w:rPr/>
          </w:pPr>
          <w:hyperlink w:anchor="__RefHeading___Toc4588887_3650668749">
            <w:r>
              <w:rPr>
                <w:webHidden/>
                <w:rStyle w:val="IndexLink"/>
              </w:rPr>
              <w:t>2</w:t>
            </w:r>
            <w:r>
              <w:rPr>
                <w:rStyle w:val="IndexLink"/>
                <w:rtl w:val="true"/>
              </w:rPr>
              <w:t xml:space="preserve">. </w:t>
            </w:r>
            <w:r>
              <w:rPr>
                <w:rStyle w:val="IndexLink"/>
                <w:rtl w:val="true"/>
              </w:rPr>
              <w:t>ميانه‌روي در مصرف</w:t>
            </w:r>
            <w:r>
              <w:rPr>
                <w:rStyle w:val="IndexLink"/>
                <w:rtl w:val="true"/>
              </w:rPr>
              <w:tab/>
            </w:r>
            <w:r>
              <w:rPr>
                <w:rStyle w:val="IndexLink"/>
              </w:rPr>
              <w:t>167</w:t>
            </w:r>
          </w:hyperlink>
        </w:p>
        <w:p>
          <w:pPr>
            <w:pStyle w:val="Contents5"/>
            <w:tabs>
              <w:tab w:val="clear" w:pos="7892"/>
              <w:tab w:val="right" w:pos="9026" w:leader="dot"/>
            </w:tabs>
            <w:rPr/>
          </w:pPr>
          <w:hyperlink w:anchor="__RefHeading___Toc4588889_3650668749">
            <w:r>
              <w:rPr>
                <w:webHidden/>
                <w:rStyle w:val="IndexLink"/>
              </w:rPr>
              <w:t>3</w:t>
            </w:r>
            <w:r>
              <w:rPr>
                <w:rStyle w:val="IndexLink"/>
                <w:rtl w:val="true"/>
              </w:rPr>
              <w:t xml:space="preserve">. </w:t>
            </w:r>
            <w:r>
              <w:rPr>
                <w:rStyle w:val="IndexLink"/>
                <w:rtl w:val="true"/>
              </w:rPr>
              <w:t>هماهنگي نسبي با وضعيت عمومي جامعه</w:t>
            </w:r>
            <w:r>
              <w:rPr>
                <w:rStyle w:val="IndexLink"/>
                <w:rtl w:val="true"/>
              </w:rPr>
              <w:tab/>
            </w:r>
            <w:r>
              <w:rPr>
                <w:rStyle w:val="IndexLink"/>
              </w:rPr>
              <w:t>170</w:t>
            </w:r>
          </w:hyperlink>
        </w:p>
        <w:p>
          <w:pPr>
            <w:pStyle w:val="Contents5"/>
            <w:tabs>
              <w:tab w:val="clear" w:pos="7892"/>
              <w:tab w:val="right" w:pos="9026" w:leader="dot"/>
            </w:tabs>
            <w:rPr/>
          </w:pPr>
          <w:hyperlink w:anchor="__RefHeading___Toc4588891_3650668749">
            <w:r>
              <w:rPr>
                <w:webHidden/>
                <w:rStyle w:val="IndexLink"/>
              </w:rPr>
              <w:t>4</w:t>
            </w:r>
            <w:r>
              <w:rPr>
                <w:rStyle w:val="IndexLink"/>
                <w:rtl w:val="true"/>
              </w:rPr>
              <w:t xml:space="preserve">. </w:t>
            </w:r>
            <w:r>
              <w:rPr>
                <w:rStyle w:val="IndexLink"/>
                <w:rtl w:val="true"/>
              </w:rPr>
              <w:t>قناعت</w:t>
            </w:r>
            <w:r>
              <w:rPr>
                <w:rStyle w:val="IndexLink"/>
                <w:rtl w:val="true"/>
              </w:rPr>
              <w:tab/>
            </w:r>
            <w:r>
              <w:rPr>
                <w:rStyle w:val="IndexLink"/>
              </w:rPr>
              <w:t>172</w:t>
            </w:r>
          </w:hyperlink>
        </w:p>
        <w:p>
          <w:pPr>
            <w:pStyle w:val="Contents5"/>
            <w:tabs>
              <w:tab w:val="clear" w:pos="7892"/>
              <w:tab w:val="right" w:pos="9026" w:leader="dot"/>
            </w:tabs>
            <w:rPr/>
          </w:pPr>
          <w:hyperlink w:anchor="__RefHeading___Toc4588893_3650668749">
            <w:r>
              <w:rPr>
                <w:webHidden/>
                <w:rStyle w:val="IndexLink"/>
              </w:rPr>
              <w:t>5</w:t>
            </w:r>
            <w:r>
              <w:rPr>
                <w:rStyle w:val="IndexLink"/>
                <w:rtl w:val="true"/>
              </w:rPr>
              <w:t xml:space="preserve">. </w:t>
            </w:r>
            <w:r>
              <w:rPr>
                <w:rStyle w:val="IndexLink"/>
                <w:rtl w:val="true"/>
              </w:rPr>
              <w:t>رعايت حلال و حرام</w:t>
            </w:r>
            <w:r>
              <w:rPr>
                <w:rStyle w:val="IndexLink"/>
                <w:rtl w:val="true"/>
              </w:rPr>
              <w:tab/>
            </w:r>
            <w:r>
              <w:rPr>
                <w:rStyle w:val="IndexLink"/>
              </w:rPr>
              <w:t>173</w:t>
            </w:r>
          </w:hyperlink>
        </w:p>
        <w:p>
          <w:pPr>
            <w:pStyle w:val="Contents5"/>
            <w:tabs>
              <w:tab w:val="clear" w:pos="7892"/>
              <w:tab w:val="right" w:pos="9026" w:leader="dot"/>
            </w:tabs>
            <w:rPr/>
          </w:pPr>
          <w:hyperlink w:anchor="__RefHeading___Toc4588895_3650668749">
            <w:r>
              <w:rPr>
                <w:webHidden/>
                <w:rStyle w:val="IndexLink"/>
              </w:rPr>
              <w:t>6</w:t>
            </w:r>
            <w:r>
              <w:rPr>
                <w:rStyle w:val="IndexLink"/>
                <w:rtl w:val="true"/>
              </w:rPr>
              <w:t xml:space="preserve">. </w:t>
            </w:r>
            <w:r>
              <w:rPr>
                <w:rStyle w:val="IndexLink"/>
                <w:rtl w:val="true"/>
              </w:rPr>
              <w:t>پرهيز از تجمل‌گرايي</w:t>
            </w:r>
            <w:r>
              <w:rPr>
                <w:rStyle w:val="IndexLink"/>
                <w:rtl w:val="true"/>
              </w:rPr>
              <w:tab/>
            </w:r>
            <w:r>
              <w:rPr>
                <w:rStyle w:val="IndexLink"/>
              </w:rPr>
              <w:t>175</w:t>
            </w:r>
          </w:hyperlink>
        </w:p>
        <w:p>
          <w:pPr>
            <w:pStyle w:val="Contents4"/>
            <w:tabs>
              <w:tab w:val="clear" w:pos="8176"/>
              <w:tab w:val="right" w:pos="9026" w:leader="dot"/>
            </w:tabs>
            <w:rPr/>
          </w:pPr>
          <w:hyperlink w:anchor="__RefHeading___Toc4588897_3650668749">
            <w:r>
              <w:rPr>
                <w:webHidden/>
                <w:rStyle w:val="IndexLink"/>
                <w:rtl w:val="true"/>
              </w:rPr>
              <w:t>ـ عدالت اقتصادي</w:t>
            </w:r>
            <w:r>
              <w:rPr>
                <w:rStyle w:val="IndexLink"/>
                <w:rtl w:val="true"/>
              </w:rPr>
              <w:tab/>
            </w:r>
            <w:r>
              <w:rPr>
                <w:rStyle w:val="IndexLink"/>
              </w:rPr>
              <w:t>178</w:t>
            </w:r>
          </w:hyperlink>
        </w:p>
        <w:p>
          <w:pPr>
            <w:pStyle w:val="Contents4"/>
            <w:tabs>
              <w:tab w:val="clear" w:pos="8176"/>
              <w:tab w:val="right" w:pos="9026" w:leader="dot"/>
            </w:tabs>
            <w:rPr/>
          </w:pPr>
          <w:hyperlink w:anchor="__RefHeading___Toc4588899_3650668749">
            <w:r>
              <w:rPr>
                <w:webHidden/>
                <w:rStyle w:val="IndexLink"/>
                <w:rtl w:val="true"/>
              </w:rPr>
              <w:t>ـ مناسبات توليد</w:t>
            </w:r>
            <w:r>
              <w:rPr>
                <w:rStyle w:val="IndexLink"/>
                <w:rtl w:val="true"/>
              </w:rPr>
              <w:tab/>
            </w:r>
            <w:r>
              <w:rPr>
                <w:rStyle w:val="IndexLink"/>
              </w:rPr>
              <w:t>182</w:t>
            </w:r>
          </w:hyperlink>
        </w:p>
        <w:p>
          <w:pPr>
            <w:pStyle w:val="Contents4"/>
            <w:tabs>
              <w:tab w:val="clear" w:pos="8176"/>
              <w:tab w:val="right" w:pos="9026" w:leader="dot"/>
            </w:tabs>
            <w:rPr/>
          </w:pPr>
          <w:hyperlink w:anchor="__RefHeading___Toc4588901_3650668749">
            <w:r>
              <w:rPr>
                <w:webHidden/>
                <w:rStyle w:val="IndexLink"/>
                <w:rtl w:val="true"/>
              </w:rPr>
              <w:t>ـ محيط زيست و توسعه پايدار</w:t>
            </w:r>
            <w:r>
              <w:rPr>
                <w:rStyle w:val="IndexLink"/>
                <w:rtl w:val="true"/>
              </w:rPr>
              <w:tab/>
            </w:r>
            <w:r>
              <w:rPr>
                <w:rStyle w:val="IndexLink"/>
              </w:rPr>
              <w:t>186</w:t>
            </w:r>
          </w:hyperlink>
        </w:p>
        <w:p>
          <w:pPr>
            <w:pStyle w:val="Contents3"/>
            <w:tabs>
              <w:tab w:val="clear" w:pos="8459"/>
              <w:tab w:val="right" w:pos="9026" w:leader="dot"/>
            </w:tabs>
            <w:rPr/>
          </w:pPr>
          <w:hyperlink w:anchor="__RefHeading___Toc4588903_3650668749">
            <w:r>
              <w:rPr>
                <w:webHidden/>
                <w:rStyle w:val="IndexLink"/>
                <w:rtl w:val="true"/>
              </w:rPr>
              <w:t>حوزه سياست</w:t>
            </w:r>
            <w:r>
              <w:rPr>
                <w:rStyle w:val="IndexLink"/>
                <w:rtl w:val="true"/>
              </w:rPr>
              <w:tab/>
            </w:r>
            <w:r>
              <w:rPr>
                <w:rStyle w:val="IndexLink"/>
              </w:rPr>
              <w:t>189</w:t>
            </w:r>
          </w:hyperlink>
        </w:p>
        <w:p>
          <w:pPr>
            <w:pStyle w:val="Contents4"/>
            <w:tabs>
              <w:tab w:val="clear" w:pos="8176"/>
              <w:tab w:val="right" w:pos="9026" w:leader="dot"/>
            </w:tabs>
            <w:rPr/>
          </w:pPr>
          <w:hyperlink w:anchor="__RefHeading___Toc4588905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588907_3650668749">
            <w:r>
              <w:rPr>
                <w:webHidden/>
                <w:rStyle w:val="IndexLink"/>
                <w:rtl w:val="true"/>
              </w:rPr>
              <w:t>ـ امت اسلامي</w:t>
            </w:r>
            <w:r>
              <w:rPr>
                <w:rStyle w:val="IndexLink"/>
                <w:rtl w:val="true"/>
              </w:rPr>
              <w:tab/>
            </w:r>
            <w:r>
              <w:rPr>
                <w:rStyle w:val="IndexLink"/>
              </w:rPr>
              <w:t>189</w:t>
            </w:r>
          </w:hyperlink>
        </w:p>
        <w:p>
          <w:pPr>
            <w:pStyle w:val="Contents4"/>
            <w:tabs>
              <w:tab w:val="clear" w:pos="8176"/>
              <w:tab w:val="right" w:pos="9026" w:leader="dot"/>
            </w:tabs>
            <w:rPr/>
          </w:pPr>
          <w:hyperlink w:anchor="__RefHeading___Toc4588909_3650668749">
            <w:r>
              <w:rPr>
                <w:webHidden/>
                <w:rStyle w:val="IndexLink"/>
                <w:rtl w:val="true"/>
              </w:rPr>
              <w:t>ـ روابط بين‌الملل</w:t>
            </w:r>
            <w:r>
              <w:rPr>
                <w:rStyle w:val="IndexLink"/>
                <w:rtl w:val="true"/>
              </w:rPr>
              <w:tab/>
            </w:r>
            <w:r>
              <w:rPr>
                <w:rStyle w:val="IndexLink"/>
              </w:rPr>
              <w:t>194</w:t>
            </w:r>
          </w:hyperlink>
        </w:p>
        <w:p>
          <w:pPr>
            <w:pStyle w:val="Contents4"/>
            <w:tabs>
              <w:tab w:val="clear" w:pos="8176"/>
              <w:tab w:val="right" w:pos="9026" w:leader="dot"/>
            </w:tabs>
            <w:rPr/>
          </w:pPr>
          <w:hyperlink w:anchor="__RefHeading___Toc4588911_3650668749">
            <w:r>
              <w:rPr>
                <w:webHidden/>
                <w:rStyle w:val="IndexLink"/>
                <w:rtl w:val="true"/>
              </w:rPr>
              <w:t>نتيجه</w:t>
            </w:r>
            <w:r>
              <w:rPr>
                <w:rStyle w:val="IndexLink"/>
                <w:rtl w:val="true"/>
              </w:rPr>
              <w:tab/>
            </w:r>
            <w:r>
              <w:rPr>
                <w:rStyle w:val="IndexLink"/>
              </w:rPr>
              <w:t>198</w:t>
            </w:r>
          </w:hyperlink>
        </w:p>
        <w:p>
          <w:pPr>
            <w:pStyle w:val="Contents2"/>
            <w:tabs>
              <w:tab w:val="clear" w:pos="8743"/>
              <w:tab w:val="right" w:pos="9026" w:leader="dot"/>
            </w:tabs>
            <w:rPr/>
          </w:pPr>
          <w:hyperlink w:anchor="__RefHeading___Toc4588913_3650668749">
            <w:r>
              <w:rPr>
                <w:webHidden/>
                <w:rStyle w:val="IndexLink"/>
                <w:rtl w:val="true"/>
              </w:rPr>
              <w:t>فصل پنجم</w:t>
            </w:r>
            <w:r>
              <w:rPr>
                <w:rStyle w:val="IndexLink"/>
                <w:rtl w:val="true"/>
              </w:rPr>
              <w:t xml:space="preserve">: </w:t>
            </w:r>
            <w:r>
              <w:rPr>
                <w:rStyle w:val="IndexLink"/>
                <w:rtl w:val="true"/>
              </w:rPr>
              <w:t>آسيب‌شناسي الگوهاي موجود سبك زندگي</w:t>
            </w:r>
            <w:r>
              <w:rPr>
                <w:rStyle w:val="IndexLink"/>
                <w:rtl w:val="true"/>
              </w:rPr>
              <w:tab/>
            </w:r>
            <w:r>
              <w:rPr>
                <w:rStyle w:val="IndexLink"/>
              </w:rPr>
              <w:t>201</w:t>
            </w:r>
          </w:hyperlink>
        </w:p>
        <w:p>
          <w:pPr>
            <w:pStyle w:val="Contents3"/>
            <w:tabs>
              <w:tab w:val="clear" w:pos="8459"/>
              <w:tab w:val="right" w:pos="9026" w:leader="dot"/>
            </w:tabs>
            <w:rPr/>
          </w:pPr>
          <w:hyperlink w:anchor="__RefHeading___Toc4588915_365066874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4588917_3650668749">
            <w:r>
              <w:rPr>
                <w:webHidden/>
                <w:rStyle w:val="IndexLink"/>
                <w:rtl w:val="true"/>
              </w:rPr>
              <w:t>سبك زندگي توصيفي و تجويزي</w:t>
            </w:r>
            <w:r>
              <w:rPr>
                <w:rStyle w:val="IndexLink"/>
                <w:rtl w:val="true"/>
              </w:rPr>
              <w:tab/>
            </w:r>
            <w:r>
              <w:rPr>
                <w:rStyle w:val="IndexLink"/>
              </w:rPr>
              <w:t>201</w:t>
            </w:r>
          </w:hyperlink>
        </w:p>
        <w:p>
          <w:pPr>
            <w:pStyle w:val="Contents3"/>
            <w:tabs>
              <w:tab w:val="clear" w:pos="8459"/>
              <w:tab w:val="right" w:pos="9026" w:leader="dot"/>
            </w:tabs>
            <w:rPr/>
          </w:pPr>
          <w:hyperlink w:anchor="__RefHeading___Toc4588919_3650668749">
            <w:r>
              <w:rPr>
                <w:webHidden/>
                <w:rStyle w:val="IndexLink"/>
                <w:rtl w:val="true"/>
              </w:rPr>
              <w:t>وضعيت موجود در جامعه ايراني</w:t>
            </w:r>
            <w:r>
              <w:rPr>
                <w:rStyle w:val="IndexLink"/>
                <w:rtl w:val="true"/>
              </w:rPr>
              <w:tab/>
            </w:r>
            <w:r>
              <w:rPr>
                <w:rStyle w:val="IndexLink"/>
              </w:rPr>
              <w:t>213</w:t>
            </w:r>
          </w:hyperlink>
        </w:p>
        <w:p>
          <w:pPr>
            <w:pStyle w:val="Contents4"/>
            <w:tabs>
              <w:tab w:val="clear" w:pos="8176"/>
              <w:tab w:val="right" w:pos="9026" w:leader="dot"/>
            </w:tabs>
            <w:rPr/>
          </w:pPr>
          <w:hyperlink w:anchor="__RefHeading___Toc4588921_365066874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588923_3650668749">
            <w:r>
              <w:rPr>
                <w:webHidden/>
                <w:rStyle w:val="IndexLink"/>
              </w:rPr>
              <w:t>1</w:t>
            </w:r>
            <w:r>
              <w:rPr>
                <w:rStyle w:val="IndexLink"/>
                <w:rtl w:val="true"/>
              </w:rPr>
              <w:t xml:space="preserve">. </w:t>
            </w:r>
            <w:r>
              <w:rPr>
                <w:rStyle w:val="IndexLink"/>
                <w:rtl w:val="true"/>
              </w:rPr>
              <w:t>طولاني شدن دوره جواني و نوجواني</w:t>
            </w:r>
            <w:r>
              <w:rPr>
                <w:rStyle w:val="IndexLink"/>
                <w:rtl w:val="true"/>
              </w:rPr>
              <w:tab/>
            </w:r>
            <w:r>
              <w:rPr>
                <w:rStyle w:val="IndexLink"/>
              </w:rPr>
              <w:t>214</w:t>
            </w:r>
          </w:hyperlink>
        </w:p>
        <w:p>
          <w:pPr>
            <w:pStyle w:val="Contents4"/>
            <w:tabs>
              <w:tab w:val="clear" w:pos="8176"/>
              <w:tab w:val="right" w:pos="9026" w:leader="dot"/>
            </w:tabs>
            <w:rPr/>
          </w:pPr>
          <w:hyperlink w:anchor="__RefHeading___Toc4588925_3650668749">
            <w:r>
              <w:rPr>
                <w:webHidden/>
                <w:rStyle w:val="IndexLink"/>
              </w:rPr>
              <w:t>2</w:t>
            </w:r>
            <w:r>
              <w:rPr>
                <w:rStyle w:val="IndexLink"/>
                <w:rtl w:val="true"/>
              </w:rPr>
              <w:t xml:space="preserve">. </w:t>
            </w:r>
            <w:r>
              <w:rPr>
                <w:rStyle w:val="IndexLink"/>
                <w:rtl w:val="true"/>
              </w:rPr>
              <w:t>رشد فردگرايي</w:t>
            </w:r>
            <w:r>
              <w:rPr>
                <w:rStyle w:val="IndexLink"/>
                <w:rtl w:val="true"/>
              </w:rPr>
              <w:tab/>
            </w:r>
            <w:r>
              <w:rPr>
                <w:rStyle w:val="IndexLink"/>
              </w:rPr>
              <w:t>215</w:t>
            </w:r>
          </w:hyperlink>
        </w:p>
        <w:p>
          <w:pPr>
            <w:pStyle w:val="Contents4"/>
            <w:tabs>
              <w:tab w:val="clear" w:pos="8176"/>
              <w:tab w:val="right" w:pos="9026" w:leader="dot"/>
            </w:tabs>
            <w:rPr/>
          </w:pPr>
          <w:hyperlink w:anchor="__RefHeading___Toc4588927_3650668749">
            <w:r>
              <w:rPr>
                <w:webHidden/>
                <w:rStyle w:val="IndexLink"/>
              </w:rPr>
              <w:t>3</w:t>
            </w:r>
            <w:r>
              <w:rPr>
                <w:rStyle w:val="IndexLink"/>
                <w:rtl w:val="true"/>
              </w:rPr>
              <w:t xml:space="preserve">. </w:t>
            </w:r>
            <w:r>
              <w:rPr>
                <w:rStyle w:val="IndexLink"/>
                <w:rtl w:val="true"/>
              </w:rPr>
              <w:t>افزايش تمايل به فراغت‌هاي غير فعال</w:t>
            </w:r>
            <w:r>
              <w:rPr>
                <w:rStyle w:val="IndexLink"/>
                <w:rtl w:val="true"/>
              </w:rPr>
              <w:tab/>
            </w:r>
            <w:r>
              <w:rPr>
                <w:rStyle w:val="IndexLink"/>
              </w:rPr>
              <w:t>215</w:t>
            </w:r>
          </w:hyperlink>
        </w:p>
        <w:p>
          <w:pPr>
            <w:pStyle w:val="Contents4"/>
            <w:tabs>
              <w:tab w:val="clear" w:pos="8176"/>
              <w:tab w:val="right" w:pos="9026" w:leader="dot"/>
            </w:tabs>
            <w:rPr/>
          </w:pPr>
          <w:hyperlink w:anchor="__RefHeading___Toc4588929_3650668749">
            <w:r>
              <w:rPr>
                <w:webHidden/>
                <w:rStyle w:val="IndexLink"/>
              </w:rPr>
              <w:t>4</w:t>
            </w:r>
            <w:r>
              <w:rPr>
                <w:rStyle w:val="IndexLink"/>
                <w:rtl w:val="true"/>
              </w:rPr>
              <w:t xml:space="preserve">. </w:t>
            </w:r>
            <w:r>
              <w:rPr>
                <w:rStyle w:val="IndexLink"/>
                <w:rtl w:val="true"/>
              </w:rPr>
              <w:t>اشاعه مصرف‌گرايي</w:t>
            </w:r>
            <w:r>
              <w:rPr>
                <w:rStyle w:val="IndexLink"/>
                <w:rtl w:val="true"/>
              </w:rPr>
              <w:tab/>
            </w:r>
            <w:r>
              <w:rPr>
                <w:rStyle w:val="IndexLink"/>
              </w:rPr>
              <w:t>216</w:t>
            </w:r>
          </w:hyperlink>
        </w:p>
        <w:p>
          <w:pPr>
            <w:pStyle w:val="Contents4"/>
            <w:tabs>
              <w:tab w:val="clear" w:pos="8176"/>
              <w:tab w:val="right" w:pos="9026" w:leader="dot"/>
            </w:tabs>
            <w:rPr/>
          </w:pPr>
          <w:hyperlink w:anchor="__RefHeading___Toc4588931_3650668749">
            <w:r>
              <w:rPr>
                <w:webHidden/>
                <w:rStyle w:val="IndexLink"/>
              </w:rPr>
              <w:t>5</w:t>
            </w:r>
            <w:r>
              <w:rPr>
                <w:rStyle w:val="IndexLink"/>
                <w:rtl w:val="true"/>
              </w:rPr>
              <w:t xml:space="preserve">. </w:t>
            </w:r>
            <w:r>
              <w:rPr>
                <w:rStyle w:val="IndexLink"/>
                <w:rtl w:val="true"/>
              </w:rPr>
              <w:t>گسترش هنجارهاي غير ديني</w:t>
            </w:r>
            <w:r>
              <w:rPr>
                <w:rStyle w:val="IndexLink"/>
                <w:rtl w:val="true"/>
              </w:rPr>
              <w:tab/>
            </w:r>
            <w:r>
              <w:rPr>
                <w:rStyle w:val="IndexLink"/>
              </w:rPr>
              <w:t>218</w:t>
            </w:r>
          </w:hyperlink>
        </w:p>
        <w:p>
          <w:pPr>
            <w:pStyle w:val="Contents2"/>
            <w:tabs>
              <w:tab w:val="clear" w:pos="8743"/>
              <w:tab w:val="right" w:pos="9026" w:leader="dot"/>
            </w:tabs>
            <w:rPr/>
          </w:pPr>
          <w:hyperlink w:anchor="__RefHeading___Toc4588933_3650668749">
            <w:r>
              <w:rPr>
                <w:webHidden/>
                <w:rStyle w:val="IndexLink"/>
                <w:rtl w:val="true"/>
              </w:rPr>
              <w:t>فصل ششم</w:t>
            </w:r>
            <w:r>
              <w:rPr>
                <w:rStyle w:val="IndexLink"/>
                <w:rtl w:val="true"/>
              </w:rPr>
              <w:t xml:space="preserve">: </w:t>
            </w:r>
            <w:r>
              <w:rPr>
                <w:rStyle w:val="IndexLink"/>
                <w:rtl w:val="true"/>
              </w:rPr>
              <w:t>نقش رسانه در ترويج سبك زندگي</w:t>
            </w:r>
            <w:r>
              <w:rPr>
                <w:rStyle w:val="IndexLink"/>
                <w:rtl w:val="true"/>
              </w:rPr>
              <w:tab/>
            </w:r>
            <w:r>
              <w:rPr>
                <w:rStyle w:val="IndexLink"/>
              </w:rPr>
              <w:t>219</w:t>
            </w:r>
          </w:hyperlink>
        </w:p>
        <w:p>
          <w:pPr>
            <w:pStyle w:val="Contents2"/>
            <w:tabs>
              <w:tab w:val="clear" w:pos="8743"/>
              <w:tab w:val="right" w:pos="9026" w:leader="dot"/>
            </w:tabs>
            <w:rPr/>
          </w:pPr>
          <w:hyperlink w:anchor="__RefHeading___Toc4588935_3650668749">
            <w:r>
              <w:rPr>
                <w:webHidden/>
                <w:rStyle w:val="IndexLink"/>
                <w:rtl w:val="true"/>
              </w:rPr>
              <w:t>كتاب‌نامه</w:t>
            </w:r>
            <w:r>
              <w:rPr>
                <w:rStyle w:val="IndexLink"/>
                <w:rtl w:val="true"/>
              </w:rPr>
              <w:tab/>
            </w:r>
            <w:r>
              <w:rPr>
                <w:rStyle w:val="IndexLink"/>
              </w:rPr>
              <w:t>231</w:t>
            </w:r>
          </w:hyperlink>
        </w:p>
        <w:p>
          <w:pPr>
            <w:pStyle w:val="Contents3"/>
            <w:tabs>
              <w:tab w:val="clear" w:pos="8459"/>
              <w:tab w:val="right" w:pos="9026" w:leader="dot"/>
            </w:tabs>
            <w:rPr/>
          </w:pPr>
          <w:hyperlink w:anchor="__RefHeading___Toc4588937_3650668749">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4588939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231</w:t>
            </w:r>
          </w:hyperlink>
        </w:p>
        <w:p>
          <w:pPr>
            <w:pStyle w:val="Contents3"/>
            <w:tabs>
              <w:tab w:val="clear" w:pos="8459"/>
              <w:tab w:val="right" w:pos="9026" w:leader="dot"/>
            </w:tabs>
            <w:rPr/>
          </w:pPr>
          <w:hyperlink w:anchor="__RefHeading___Toc4588941_3650668749">
            <w:r>
              <w:rPr>
                <w:webHidden/>
                <w:rStyle w:val="IndexLink"/>
                <w:rtl w:val="true"/>
              </w:rPr>
              <w:t>ب</w:t>
            </w:r>
            <w:r>
              <w:rPr>
                <w:rStyle w:val="IndexLink"/>
                <w:rtl w:val="true"/>
              </w:rPr>
              <w:t xml:space="preserve">) </w:t>
            </w:r>
            <w:r>
              <w:rPr>
                <w:rStyle w:val="IndexLink"/>
                <w:rtl w:val="true"/>
              </w:rPr>
              <w:t>نشريه</w:t>
            </w:r>
            <w:r>
              <w:rPr>
                <w:rStyle w:val="IndexLink"/>
                <w:rtl w:val="true"/>
              </w:rPr>
              <w:tab/>
            </w:r>
            <w:r>
              <w:rPr>
                <w:rStyle w:val="IndexLink"/>
              </w:rPr>
              <w:t>240</w:t>
            </w:r>
          </w:hyperlink>
        </w:p>
        <w:p>
          <w:pPr>
            <w:pStyle w:val="Contents3"/>
            <w:tabs>
              <w:tab w:val="clear" w:pos="8459"/>
              <w:tab w:val="right" w:pos="9026" w:leader="dot"/>
            </w:tabs>
            <w:rPr/>
          </w:pPr>
          <w:hyperlink w:anchor="__RefHeading___Toc4588943_3650668749">
            <w:r>
              <w:rPr>
                <w:webHidden/>
                <w:rStyle w:val="IndexLink"/>
                <w:rtl w:val="true"/>
              </w:rPr>
              <w:t>ج</w:t>
            </w:r>
            <w:r>
              <w:rPr>
                <w:rStyle w:val="IndexLink"/>
                <w:rtl w:val="true"/>
              </w:rPr>
              <w:t xml:space="preserve">) </w:t>
            </w:r>
            <w:r>
              <w:rPr>
                <w:rStyle w:val="IndexLink"/>
                <w:rtl w:val="true"/>
              </w:rPr>
              <w:t>لاتین</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1_11527"/>
      <w:bookmarkStart w:id="1" w:name="pg2091_11527"/>
      <w:bookmarkEnd w:id="1"/>
    </w:p>
    <w:p>
      <w:pPr>
        <w:pStyle w:val="Heading2"/>
        <w:numPr>
          <w:ilvl w:val="1"/>
          <w:numId w:val="1"/>
        </w:numPr>
        <w:rPr/>
      </w:pPr>
      <w:bookmarkStart w:id="2" w:name="pg2091_11527"/>
      <w:bookmarkStart w:id="3" w:name="__RefHeading___Toc458874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قانع، حميد، </w:t>
      </w:r>
      <w:r>
        <w:rPr>
          <w:rFonts w:ascii="Amiri" w:hAnsi="Amiri" w:eastAsia="Amiri" w:cs="Amiri"/>
          <w:color w:val="111111"/>
          <w:sz w:val="28"/>
          <w:sz w:val="28"/>
          <w:szCs w:val="28"/>
          <w:lang w:bidi="ar-SA"/>
        </w:rPr>
        <w:t>۱۳۵۳</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بر اساس آموزه‌هاي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رويكرد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فاضل‌قانع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۳۱۱۲۹۱۹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8743_3650668749"/>
      <w:bookmarkStart w:id="6" w:name="_Toc2"/>
      <w:bookmarkEnd w:id="5"/>
      <w:r>
        <w:rPr>
          <w:rtl w:val="true"/>
        </w:rPr>
        <w:t>اشاره</w:t>
      </w:r>
      <w:bookmarkStart w:id="7" w:name="pg2091_11538"/>
      <w:bookmarkEnd w:id="6"/>
    </w:p>
    <w:p>
      <w:pPr>
        <w:pStyle w:val="Heading2"/>
        <w:numPr>
          <w:ilvl w:val="1"/>
          <w:numId w:val="1"/>
        </w:numPr>
        <w:rPr/>
      </w:pPr>
      <w:bookmarkStart w:id="8" w:name="__RefHeading___Toc4588745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موضوع سبك زندگي و مباحث پيراموني آن، بهصورتي كه امروزه از اين اصطلاح خاص اراده ميشود، از نيمه قرن نوزدهم ميلادي در ادبيات جامعه‌شناسان و روان‌شناسان اجتماعي و سپس در حوزه مطالعات فرهنگي وارد شد؛ گو اينكه هر جامعه براي شكلگيري و رشد اجتماعي، نيازمند بهرهمندي از الگوهاي متعدد رفتاري و كنشي در سطوح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است كه در جامعه ما نيز به ادبيات ويژه اين موضوع توجه مي‌شود، ولي طبيعي است به اقتضاي اسلامي بودن جامعه ايراني، بر سبك زندگي اسلامي ـ ايراني تأكيد ويژهاي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براي نهادهاي اثرگذار فرهنگي، همچون خانواده، آموزش و رسانه، توجه به آموزه‌هاي اسلامي و الهام گرفتن از الگوهاي معرفي شده در اين آموزهها، براي شكل دادن به نوعي از سبك زندگيِ متناسب با شاخصهاي فرهنگي خاص جامعه ايراني،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نيز كه با اهتمام مركز پژوهشهاي صدا و سيماي جمهوري اسلامي ايران آغاز شده است، ميكوشد بهعنوان يكي از نخستين گامها در اين عرصه، برخي از شاخصهاي سبك زندگي اسلامي را در سطح فردي و اجتماعي استخراج و معرفي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اجتماعي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كل پژوهش</w:t>
      </w:r>
      <w:bookmarkStart w:id="10" w:name="pg2091_11541"/>
    </w:p>
    <w:p>
      <w:pPr>
        <w:pStyle w:val="Heading2"/>
        <w:numPr>
          <w:ilvl w:val="1"/>
          <w:numId w:val="1"/>
        </w:numPr>
        <w:rPr/>
      </w:pPr>
      <w:bookmarkStart w:id="11" w:name="__RefHeading___Toc4588747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در حوزه مطالعات فرهنگي، سبك زندگي مجموعه رفتارها و الگوهاي كنش هر فرد است كه به ابعاد هنجاري و معنايي زندگي اجتماعي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بر اساس چنين رويكردي، سبك زندگي افزون بر اينكه بر ماهيت و محتواي خاص تعاملات و كنشهاي اشخاص در هر جامعه دلالت دارد و بيانگر اغراض، نيات، معاني و تفسيرهاي فرد در جريان عمل روزمره و زندگي روزانه است، نشاندهنده كمّ و كيف نظام باورها و ارزش‌هاي افراد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سبك زندگي، مجموعهاي از الگوها و عناصر رفتاري نظاممند و مرتبط اراده ميشود كه يك كل متمايز از كلهاي ديگر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برداشتي از مفهوم سبك زندگي افزون بر اينكه پشتيباني آخرين و جديدترين ديدگاههاي صاحبنظران اين عرصه را به همراه دارد، از قابليت خوبي براي بومي‌سازي مفهوم سبك زندگي بر اساس اقتضائات جامعه ايراني ـ اسلامي برخوردار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در رسانه ملي براي كاوش و پژوهش درباره سبك زندگي آن است كه يكي از الگوهاي مهم در سبك زندگي كه آموزههاي اسلامي نيز به</w:t>
      </w:r>
    </w:p>
    <w:p>
      <w:pPr>
        <w:pStyle w:val="BookText"/>
        <w:rPr/>
      </w:pPr>
      <w:r>
        <w:rPr>
          <w:rFonts w:ascii="IRNazanin" w:hAnsi="IRNazanin" w:eastAsia="IRNazanin"/>
          <w:color w:val="111111"/>
          <w:sz w:val="28"/>
          <w:sz w:val="28"/>
          <w:szCs w:val="28"/>
          <w:rtl w:val="true"/>
          <w:lang w:bidi="fa-IR"/>
        </w:rPr>
        <w:t>آن توجه ويژه دارند، چگونگي ترويج و تبليغ مجموعهاي از الگوهاي زندگي به منظور پذيرش بهتر و گستردهتر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آموزههاي دين مبين اسلام همواره بر اين نكته تبليغي تأكيد ويژهاي شده است كه مخاطب، هماهنگي آموزههاي ديني را با نيازها و فطرت خود به درستي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در پي فراهم آمدن چنين درك و برداشتي، مخاطب به آساني اين آموزهها را مي‌پذيرد و الگوهاي پيشنهادي را در مسير زندگي خود به كار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اگر رسانههاي عمومي جامعه اسلامي به عنوان يكي از گذرگاه‌هاي مهم تبليغ و ترويج الگوهاي رفتاري، قصد داشته باشند براي انسان امروز، الگويي از سبك زندگي ديني ترسيم كنند و آن را در سطحي فراگير نهادينه سازند، بايد بكوشند با تصرف حس زيبايي‌شناسي مخاطب، سازگاري آموزههاي اصيل ديني و الگوهاي رفتاري برآمده از اين آموزهها را با فطرت انساني تبيين و آشكار كنند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نكته زماني چند برابر ميشود كه متوجه باشيم سبك زندگي، صرفاً بحثي كتابخانه‌اي يا آرشيوي نيست، بلكه مي‌خواهد در همه جاي زندگي فردي و اجتماعي انسانها حضوري پيوسته و پررنگ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همه چيز آن را در قالب قانون، بخش‌نامه و دستور‌العمل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بسياري از جنبه‌هاي آن نيازمند ضمانت اجراي دروني است و بخشهاي مهمي از آن بايد با تبليغ هميشگي و اقبال عمومي به صورت هنجارهاي اجتماعي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نقش رسانههاي همگاني، به ويژه رسانه ملي به عنوان نهادي مهم در جامعه‌پذيري افراد، كاملاً پررنگ است تا به كمك ابزارهاي ديداري و شنيداري خود، از ظرفيتهاي گسترده زيبايي‌شناختي و هنري براي ترويج و تثبيت سبك زندگي اسلامي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كه به اندازه ضرورت به مباحث كلاسيك سبك زندگي اشاره و تا حدي به ديدگاههاي انديشمندان غربي توجه كرده است، بيشتر مي‌كوشد بر رويكرد آموزه‌هاي اسلامي متمركز شود و از اين آموزهها، الگوهايي در قالب سبك زندگي اسلامي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پژوهش حاضر، بررسي آموزه‌هاي اسلامي و كاوش در آن براي معرفي مجموعهاي از الگوهاي زندگي ديني، متناسب با فرهنگ و ويژگيهاي خاص جامعه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بديع بودن چنين رويكردي در پژوهشهاي ديني، اطلاق عنوان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مجموعه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همين ورود ناقص به مبحث مهم و اساسي سبك زندگي، صاحبنظران و انديشمندان علاقه‌مند به اين عرصه را با پشتكار بيشتري به تلاش روزافزون و اقدامات عملي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پيش‌فرض كلي بحث‌هاي اين نوشتار، آن است كه جامع بودن آموزههاي اسلامي، همه جنبه‌ها و زواياي زندگي انسان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پيشفرض ديگر، توجه به آموزههاي اسلامي به عنوان يك نظام مفهومي كامل است كه اجزاي آن با همديگر ارتباط مستحكم دارد و هدف هر بخش، تكميل‌كننده اهداف ديگر بخش‌هاست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كار در اين‌گونه پژوهشها كه ميكوشد با واكاوي در آموزههاي ديني و در چارچوب‌هاي پذيرفته شده علمي و منطقي به استخراج و استنتاج مفاهيم، شاخصها و الگوها بپردازد، آن را خارج و فراتر از چارچوبهاي نظري متداول و متعارف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استقرايي اين پژوهش اقتضا ميكند براي تحقيق از روش توصيفي استفاده شود؛ هرچند در مواردي به تحليل و تبيين نيز پرداختهايم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تأمين هدف پژوهش، پرسش‌هاي زير را پي مي‌گيريم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پي‌آمدها و كاركردهاي سبك زندگي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در شكلگيري سبك زندگي جامعه چه نقشي ميتواند عهده‌دار شود و اساساً در اين عرصه چه جايگاهي مي‌توان براي دين در نظر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سبك زندگي اسلامي چيست و چگونه ميتوان آن را دستهبندي كرد؟</w:t>
      </w:r>
    </w:p>
    <w:p>
      <w:pPr>
        <w:pStyle w:val="BookText"/>
        <w:rPr/>
      </w:pPr>
      <w:r>
        <w:rPr>
          <w:rFonts w:ascii="IRNazanin" w:hAnsi="IRNazanin" w:eastAsia="IRNazanin"/>
          <w:color w:val="111111"/>
          <w:sz w:val="28"/>
          <w:sz w:val="28"/>
          <w:szCs w:val="28"/>
          <w:rtl w:val="true"/>
          <w:lang w:bidi="fa-IR"/>
        </w:rPr>
        <w:t>بنابراين، ساختار كلي اثر را در پنج فصل تنظيم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به كلياتي همچون بررسي مفهومي سبك زندگي، تمايزهاي آن با مفهوم فرهنگ و نقش دين در شكلگيري سبك زندگي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منابع قابل اتكا براي بررسي آموزههاي اسلامي درباره الگوهاي زندگي به طور گذرا اشاره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ما آن است كه سبك زندگي، نه تنها گسسته و بريده از نظام باورها و ارزشهاي حاكم بر جامعه نيست، كه نگرش و گرايشهاي برآمده از آموزه‌هاي ديني، هم بخشي از سبك زندگي را تشكيل ميدهد و هم در شكلگيري ديگر بخشهاي آن به صورت جدي و ژرف،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فصل دوم، بخشي از نگرش برآمده از آموزههاي اسلامي، همچون ديدگاه اسلام درباره فطرت، هويت انساني و معناجويي انسان را براي زندگي تبيين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به برخي از ارزشها و هنجارهاي متكي بر آموزه‌هاي ديني، با تأكيد بر مواردي پرداخته‌ايم كه جلوه بيشتري در سبك زندگي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ارائه شده در اين دو فصل، صبغه معرفتي پررنگي دارد، اما به عنوان پشتوانه الگوهاي رفتاري و عيني قابل مشاهده در سطح جامعه، از اهميت بازخواني و توجه دگرباره برخوردار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به الگوهاي عينيتر و ملموستر سبك زندگي در حوزه‌هاي گوناگون فرهنگي، اجتماعي، اقتصادي و سياسي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موضوعات و</w:t>
      </w:r>
    </w:p>
    <w:p>
      <w:pPr>
        <w:pStyle w:val="BookText"/>
        <w:rPr/>
      </w:pPr>
      <w:r>
        <w:rPr>
          <w:rFonts w:ascii="IRNazanin" w:hAnsi="IRNazanin" w:eastAsia="IRNazanin"/>
          <w:color w:val="111111"/>
          <w:sz w:val="28"/>
          <w:sz w:val="28"/>
          <w:szCs w:val="28"/>
          <w:rtl w:val="true"/>
          <w:lang w:bidi="fa-IR"/>
        </w:rPr>
        <w:t>مسائل اين فصل، اقتضا ميكرد حجم بيشتري داشته باشد و صفحه‌هاي بيشتري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مباحثي مانند الگوي مصرف، اوقات فراغت، ميانهروي در رفتار، مناسبات توليد و توجه به محيط زيست انساني، از مهمترين موضوع‌هاي مطرح در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گستره موضوعات قابل طرح در اين زمينه بسيار فراتر از موضوعات اندكي است كه در اين فصل به آنها پرداخته‌ايم، در اين نوشتار كوشيده‌ايم فقط به مهمترين موارد قابل ارائه و مرتبط‌ترين موضوعات با مباحث سبك زندگي، بسنده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برآنيم بر اساس سبك زندگي هنجاري و تجويزي ارائه شده در فصل‌هاي پيشين، به وضعيت موجود الگوهاي زندگي در جامعه ايراني، توجه و آن را با معيارهاي برآمده از الگوهاي ديني ارزيابي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سراسر فصل‌ها و مباحث، به نقش اثرگذار رسانه و نيز نقاط ضعف و قوّت كنوني آن در ايفاي نقش خود پرداخته‌ايم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يكي از گامهاي نخست در قلمرو سبك زندگي با رويكرد ديني است و هرچند ضرورت طرح چنين مباحثي در جامعه اسلامي كاملاً روشن است، چنين كارهايي را آغازي ديرهنگام در اين مباحث و رويكردها مي‌توان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و بايسته است اهالي دين و فرهنگ، به صورت جدي‌تر اين مباحث را پي‌گيري كنند و روند تكاملي آن را سرعت بخشند</w:t>
      </w:r>
      <w:r>
        <w:rPr>
          <w:rFonts w:eastAsia="IRNazanin" w:cs="IRNazanin"/>
          <w:color w:val="111111"/>
          <w:sz w:val="28"/>
          <w:szCs w:val="28"/>
          <w:rtl w:val="true"/>
          <w:lang w:bidi="fa-IR"/>
        </w:rPr>
        <w:t>.</w:t>
      </w:r>
      <w:bookmarkStart w:id="13" w:name="pg2091_11553"/>
    </w:p>
    <w:p>
      <w:pPr>
        <w:pStyle w:val="Heading2"/>
        <w:numPr>
          <w:ilvl w:val="1"/>
          <w:numId w:val="1"/>
        </w:numPr>
        <w:rPr/>
      </w:pPr>
      <w:bookmarkStart w:id="14" w:name="__RefHeading___Toc4588749_3650668749"/>
      <w:bookmarkStart w:id="15" w:name="_Toc5"/>
      <w:bookmarkEnd w:id="13"/>
      <w:bookmarkEnd w:id="14"/>
      <w:r>
        <w:rPr>
          <w:rtl w:val="true"/>
        </w:rPr>
        <w:t>فصل اول</w:t>
      </w:r>
      <w:r>
        <w:rPr>
          <w:rtl w:val="true"/>
        </w:rPr>
        <w:t xml:space="preserve">: </w:t>
      </w:r>
      <w:r>
        <w:rPr>
          <w:rtl w:val="true"/>
        </w:rPr>
        <w:t>كليات</w:t>
      </w:r>
      <w:bookmarkEnd w:id="15"/>
    </w:p>
    <w:p>
      <w:pPr>
        <w:pStyle w:val="Heading3"/>
        <w:numPr>
          <w:ilvl w:val="2"/>
          <w:numId w:val="1"/>
        </w:numPr>
        <w:rPr/>
      </w:pPr>
      <w:bookmarkStart w:id="16" w:name="__RefHeading___Toc4588751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فرهنگ و سبك زندگي</w:t>
      </w:r>
    </w:p>
    <w:p>
      <w:pPr>
        <w:pStyle w:val="BookText"/>
        <w:rPr/>
      </w:pPr>
      <w:r>
        <w:rPr>
          <w:rFonts w:ascii="IRNazanin" w:hAnsi="IRNazanin" w:eastAsia="IRNazanin"/>
          <w:color w:val="111111"/>
          <w:sz w:val="28"/>
          <w:sz w:val="28"/>
          <w:szCs w:val="28"/>
          <w:rtl w:val="true"/>
          <w:lang w:bidi="fa-IR"/>
        </w:rPr>
        <w:t>منابع اسلامي سبك زندگي</w:t>
      </w:r>
    </w:p>
    <w:p>
      <w:pPr>
        <w:pStyle w:val="Heading3"/>
        <w:numPr>
          <w:ilvl w:val="2"/>
          <w:numId w:val="1"/>
        </w:numPr>
        <w:rPr/>
      </w:pPr>
      <w:bookmarkStart w:id="18" w:name="__RefHeading___Toc4588753_3650668749"/>
      <w:bookmarkStart w:id="19" w:name="_Toc7"/>
      <w:bookmarkEnd w:id="18"/>
      <w:r>
        <w:rPr>
          <w:rtl w:val="true"/>
        </w:rPr>
        <w:t>درآمد</w:t>
      </w:r>
      <w:bookmarkEnd w:id="19"/>
    </w:p>
    <w:p>
      <w:pPr>
        <w:pStyle w:val="BookText"/>
        <w:rPr/>
      </w:pPr>
      <w:r>
        <w:rPr>
          <w:rFonts w:ascii="IRNazanin" w:hAnsi="IRNazanin" w:eastAsia="IRNazanin"/>
          <w:color w:val="111111"/>
          <w:sz w:val="28"/>
          <w:sz w:val="28"/>
          <w:szCs w:val="28"/>
          <w:rtl w:val="true"/>
          <w:lang w:bidi="fa-IR"/>
        </w:rPr>
        <w:t>درآمد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آشنايي با الگوهاي رفتاري كه آموزههاي اسلامي تأييد، ترويج يا معرفي كرده است و براي اينكه بتوانيم به كمك اين الگوها، يك مجموعه منسجم رفتاري، ارزشي و اعتقادي را بهعنوان يك سبك زندگي فراهم آوريم، ابتدا بايد دست‌كم به اجمال با ادبيات مباحث مرتبط با مفهوم سبك زندگي آشنا شويم و ميزان تمايز و تطابق آن را با مفاهيم همجوار، مانند فرهنگ و هويت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ضروري است نقش و جايگاه دين را در فرآيند شكل‌گيري سبك يا سبكهاي زندگي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به ما كمك مي‌كند بر اساس پيشفرض‌هايي كه در مقدمه به آنها اشاره كرديم، سير مباحث را با دقت بيشتري به پيش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نكته‌هاي مورد اشاره در اين فصل، بررسي پيشينه اين‌گونه مباحث در منابع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ما با ادبيات خاص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در منابع اسلامي به كاوش بپردازيم، ولي در طول چهارده قرني كه از ظهور آيين اسلام گذشته است، ميتوانيم منابعي را شناسايي كنيم كه با ادبيات ديني، به مباحث متناظري اشاره كردهاند كه اكنون در مفهوم نوپاي سبك زندگي به آنها توجه مي‌شود</w:t>
      </w:r>
      <w:r>
        <w:rPr>
          <w:rFonts w:eastAsia="IRNazanin" w:cs="IRNazanin"/>
          <w:color w:val="111111"/>
          <w:sz w:val="28"/>
          <w:szCs w:val="28"/>
          <w:rtl w:val="true"/>
          <w:lang w:bidi="fa-IR"/>
        </w:rPr>
        <w:t>.</w:t>
      </w:r>
      <w:bookmarkStart w:id="20" w:name="pg2091_11555"/>
    </w:p>
    <w:p>
      <w:pPr>
        <w:pStyle w:val="Heading3"/>
        <w:numPr>
          <w:ilvl w:val="2"/>
          <w:numId w:val="1"/>
        </w:numPr>
        <w:rPr/>
      </w:pPr>
      <w:bookmarkStart w:id="21" w:name="__RefHeading___Toc4588755_3650668749"/>
      <w:bookmarkStart w:id="22" w:name="_Toc8"/>
      <w:bookmarkEnd w:id="20"/>
      <w:bookmarkEnd w:id="21"/>
      <w:r>
        <w:rPr>
          <w:rtl w:val="true"/>
        </w:rPr>
        <w:t>مفهوم شناسي سبك زندگي</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علوم انساني به ويژه علوم اجتماعي، به دليل سروكار داشتن با انسان و رفتارهاي او و نيز چندلايه بودن واقعيت اجتماعي، به گونه اي است كه انديشمندان اين عرصه را براي ارائه تعريفهاي يكسان از مفاهيم مورد بحث، دچار سرگرداني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جامعه شناسان با وجود تلاش هاي بسيار تا كنون درباره تعريف مفهوم هايي چون فرهنگ، كجروي و نهاد به اتفاق نظر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معمولاً ميكوشند بر ويژگيهاي اساسي مفاهيم تأكيد كنند و خود همين مسئله، موجب بسياري از اختلاف نظرها در حوزه علوم انساني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روشن است كه ما نيز در اين نوشتار ناچاريم به برخي از تفاوتها در حوزه مفهومي الگوهاي زندگي توجه كنيم كه از آن با عنوان كلي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در حوزه مطالعات سبك زندگي، از واژگان متعددي بهره ميبرند كه رعايت نكردن مرزبندي مفهومي ميان آنها، از مهمترين نقاط ضعف اين مباحث به شمار مي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موجود علوم اجتماعي، مفهومي به نسبت جديد است؛ تا جايي كه پديدار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شمار ويژگي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سبك زندگي را در مفهومي تحت اللفظي و ختني بررسي كنيم، تلقي آن به عنوان امري نوظهور اندكي شگفت خواهد بود؛ زيرا زندگي افراد بشر در زمانها و جوامع گوناگون، همواره بر اساس مجموعه اي از قواعد و مناسبات معين نظم و نسبق يافته است و ميتواند واجد سبك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ادبيات علوم اجتماعي، مفهوم سبك زندگي، محتوايي فراتر از اين دارد و به دليل همين محتواي مشخص، از اصليترين نشانه هاي تحولات اجتماعي و فرهنگي جامعه غربي در چند دهه اخير به شمار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 زندگي به عنوان يكي از مفاهيم و اصطلاحات به كار رفته در علوم اجتماعي، پيوندي تنگاتنگ با مجموعه اي از مفاهيم مانند فرهنگ، جامعه، رفتار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ارزش و 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ايدئولوژي، شخصيت، هويت، خلاقيت، توليد، مصرف، طبقه اجتماعي، سليقه و نياز، منزلت و مشروعيت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گمان، بدون شناخت اين روابط، درك درستي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نظريه هاي مربوط به آن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اساسي، هر پژوهشگر علاقه مند به مطالعه در اين حوزه بايد معناي دقيق سبك زندگي و رابطه آن را با مفاهيم همجوار تبيين كند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زبان فارسي،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مفهومي خود، ابتدا و به صورت غالب در سبك شناسي ادبي و هنري به كار ميرفت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ولي به تدريج، در ديگر حوزه ها نيز كاربرد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به معناي گداختن و قالب گيري كردن زر و نقره، آمده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هرچند امروزه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معناي مورد نظر بهره ميبرند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نيز در كتاب هاي لغت، به معناي روش خاصي از زندگي و فعاليت يك شخص يا گروه آمده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اين راستا، به مواردي چون عادتها، نگرش ها، سليقه ها، معيارهاي اخلاقي و سطح اقتصادي توجه ميشود كه با هم، شيوه زندگي فرد يا گروه انساني را شكل ميدهد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پيگيري تاريخي مفهوم سبك زندگي، ما را به مواردي از كاربرد آن در متون جامعه شناختي سال هاي آغازين قرن بيستم رهنمون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يابي، عناصري از واقعيت را نيز با خود همراه دارد، ولي روشن است كه در اينجا نيز مفهوم جديد سبك زندگي، فراتر از چيزي است كه در مفهوم بندي هاي نخستين بازتاب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ماكس وبر</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تعريف دقيقي براي سيك زندگي ارائه نميكند، ولي از سخنان او مي توان دريافت كه وي به مفهومي ناظر بر ارزشها و رسم هاي مشتركي توجه داشته است كه به گروه احساس هويت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سبك زندگي را از جنس رفتار مي دانست كه تمايلات و ترجيحات، آن را هدايت ميكند و فرصتهاي زندگي، بستر پيدايش آن را فراهم مي آورد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وبر، مفهوم سبك زندگي را ذيل مقوله منزلت يا احترام تعريف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عملاً سبك زندگي معنايي كم و بيش مترادف با فرهنگ 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مفهوم جديد سبك زندگي در زمينه مباحثاتي شكل گرفته است كه از كار وير به طور عام، و دسته بندي سه گانه ثروت، قدرت و منزلت به طور خاصي اثر مي پذيرد، در ادبيات جديد جامعه شناسي فرهنگ و مطالعات فرهنگي، سبك زندگي اساساً امري متفاوت با فرهنگ و البته مرتبط با آن تعريف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تفكيك بيش از هر چيز به سبب نسبتي است كه ميان مفهوم سبك زندگي با گسترش فرديت و اخلاق فردگرايانه در جامعه جديد برقرار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مجموعه منسجمي از ايده ها، ارزش ها، هنجارها، نمادها و آداب و رسوم است كه فرد به واسطه دريافت و تطبيق خود با آنها، امكان مشاركت در زندگي اجتماعي را مي يابد، ولي سبك زندگي در مفهوم جديد آن، بيشتر محصولي از انسان فرديت يافته اي است كه آن را مي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انكار كرد كه سبك زندگي، مسئلهاي اجتماعي هم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مي توان آن را پازلي دانست كه اجزاي به كار رفته در آن، از</w:t>
      </w:r>
    </w:p>
    <w:p>
      <w:pPr>
        <w:pStyle w:val="BookText"/>
        <w:rPr/>
      </w:pPr>
      <w:r>
        <w:rPr>
          <w:rFonts w:ascii="IRNazanin" w:hAnsi="IRNazanin" w:eastAsia="IRNazanin"/>
          <w:color w:val="111111"/>
          <w:sz w:val="28"/>
          <w:sz w:val="28"/>
          <w:szCs w:val="28"/>
          <w:rtl w:val="true"/>
          <w:lang w:bidi="fa-IR"/>
        </w:rPr>
        <w:t>متن زندگي اجتماعي فراهم مي آيد، ولي نوع تلفيق و تركيب آنها چيزي است كه انسان فرديت يافته، آن را بر اساس ذوق و سليقه خود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سليقه، به شدت سيلو متغير است، ولي همان باورها، ارزشها و هنجارهاي فرهنگي در جهت دهي اين سليقه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پيشكسوتان جامعه شناسي، زيمل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همه به معناي جديد سبك زندگي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نخستين بار مفهوم سبك زندگي را در نسبت مستقيم با فردگرايي مدرن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عبارتهاي گوناگون او مي توان دريافت كه سبك زندگي از نظر وي، مجموعه صورتهاي رفتاري است كه فرد يا گروه، بر اساس انگيزه هاي دروني خود و در راستاي تلاشي براي ايجاد توازن ميان شخصيت ذهني و زيست محيط عيني و انساني خود برگزيده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جديد سبك زندگي را بايد در نسبت مستقيم با تحولات انديشه در علوم اجتماعي و همزمان با دهه هاي پاياني قرن بيستم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تحولات كه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ميشود، به اهميت يافتن بيشتر مفهوم فرهنگ و مشتقات آن در علوم اجتماعي انجاميد و اصلي ترين شكل آن، انتقال مركز ثقل جامعه جديد از توليد به مصرف و از اقتصاد به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 هاي گسترده اجتماعي در طول يك قرن، شكل بندي جامعه را كاملاً تغيير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مي توان به پديد آمدن طبقه متوسط جديد بزرگ و رو به گسترشي اشاره كرد كه بخش اعظم صحنه اجتماعي را اشغال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كه از قدرت تحليل هاي طبقاتي</w:t>
      </w:r>
    </w:p>
    <w:p>
      <w:pPr>
        <w:pStyle w:val="BookText"/>
        <w:rPr/>
      </w:pPr>
      <w:r>
        <w:rPr>
          <w:rFonts w:ascii="IRNazanin" w:hAnsi="IRNazanin" w:eastAsia="IRNazanin"/>
          <w:color w:val="111111"/>
          <w:sz w:val="28"/>
          <w:sz w:val="28"/>
          <w:szCs w:val="28"/>
          <w:rtl w:val="true"/>
          <w:lang w:bidi="fa-IR"/>
        </w:rPr>
        <w:t>شد كه از آن با واژگاني چون جامعه اطلاعاتي، جامعه پساصنعتي و وضعيت پست مدرن ياد ميشود، اين مفهوم به عنوان يك ابزار تحليلي مناسب براي سخ شناسي و دسته بندي افراد اين جامعه نيز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بورديو</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۱۹۳۰</w:t>
      </w:r>
      <w:r>
        <w:rPr>
          <w:rFonts w:eastAsia="IRNazanin" w:cs="IRNazanin"/>
          <w:color w:val="111111"/>
          <w:sz w:val="28"/>
          <w:szCs w:val="28"/>
          <w:lang w:bidi="fa-IR"/>
        </w:rPr>
        <w:t>-</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دريافت كه او سبك زندگي را فعاليت هاي نظام مندي مي داند كه از ذوق و سليقه فرد سرچشمه مي گيرد و بيشتر جنبه عيني و خارجي دارد و در عين حال، به صورت نمادين به فرد، هويت مي بخشد و بدين ترتيب، ميان قشرهاي گوناگون اجتماعي تمايز به وجود مي آورد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گيدنز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سبك زندگي را مجموعه اي از عملكردها ميداند كه فرد با بهره گيري از آنها، افزون بر رفع نيازهاي جاري خود، روايت خاصي از هويت شخصي خود را در برابر ديگران مجسم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نظر گيدنز، انتخاب هاي ما براي چگونه زيستن، تصميم هايي است كه ما نه تنها درباره چگونه عمل كردن، بلكه درباره چگونه بودن خويش اجرا مي كنيم</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تحليل تعريفهاي ارائه شده براي سبك زندگي مي توان دريافت كه هرچند اين مفهوم در سطح فردي نيز قابل بررسي است، عموم جامعه شناسان آن را الگويي جمعي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مسئله آن است كه عناصر گوناگون يك سبك زندگي، غالباً به شكل هاي گوناگون گرد ميآيد و بدين ترتيب، شماري از افراد در نوع خاصي از سبك زندگي مشترك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گروه هاي اجتماعي معمولاً يك نوع سبك زندگي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تأكيد انديشمندان بر دو مفهوم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تمايز در تمامي گفته هايشان درباره سبك</w:t>
      </w:r>
    </w:p>
    <w:p>
      <w:pPr>
        <w:pStyle w:val="BookText"/>
        <w:rPr/>
      </w:pPr>
      <w:r>
        <w:rPr>
          <w:rFonts w:ascii="IRNazanin" w:hAnsi="IRNazanin" w:eastAsia="IRNazanin"/>
          <w:color w:val="111111"/>
          <w:sz w:val="28"/>
          <w:sz w:val="28"/>
          <w:szCs w:val="28"/>
          <w:rtl w:val="true"/>
          <w:lang w:bidi="fa-IR"/>
        </w:rPr>
        <w:t>زندگي مي توان دريافت كه سبك زندگي از مجموعه عناصري حكايت ميكند كه كم و بيش به طور نظام مند با هم ارتباط دارند و يك كل را پديد ميآورند و همين اتحاد و نظام مندي، اين كل را از كل هاي ديگر جدا ميسازد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 سوي ديگر، بر نمادين بودن الگوهاي موجود در سبك زندگي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زيمل، سبك زندگي را نماد فرديت برتر، و بر اين مفهوم را نماد منزلت اجتماعي و بورديو و گيدنز،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فردي و اجتماعي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هرچند گستره مفهومي سبك زندگي ميان انديشمندان علوم اجتماعي خالي از مناقشه نيست، اين گرايش كه سبك زندگي افزون بر رفتار و نمودهاي بيروني فرد، شامل ذهنيت و نگرش او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اصلي و مطرح در ميان ديدگاه هاي مربوط به سبك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خلاقانه و گزينشي بودن اجزا و عناصر سبك زندگي موجب تمايز اين مفهوم از مفهوم هاي مشابه همچون فرهنگ و هويت مي شود؛ هرچند هر گزينشي تنها در چارچوب مدلهاي رفتاري خاص هر گروه شكل ميگيرد تا وحدت دروني و تمايز بيروني آن سبك و شيوه زندگي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كه گيدنز با پيروي از بورديو يادآور شده، تفاوتهاي شيوه زندگي بين گروه ها، شكل هاي ساختاري و مقدماتي براي لايه بندي هاي اجتماعي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با تعدادي از ديدگاههاي گوناگون انديشمندان درباره مفهوم سبك زندگي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ديدگاههاي اين انديشمندان در مقام عمل نيز شاخص هايي براي سبك زندگي ارائه كردهاند كه مي تواند ما را به درك بهتري از اين مفهوم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شاخص ها در اين زمينه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مصرف و شيوه تغذيه، پوشاك و نوع مسكن، شيوه گذران اوقات فراغت،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الگوهاي مربوط به شيوه تمركز بر علاقه مندي ها، آداب معاشرت و چشم اندازهاي اخلاقي، الگوهاي زندگي خانوادگي و بهداشت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بيان عناصر و اجزاي يادشده براي سبك زندگي، به معناي شمارش كامل همه اجزاي آن نيست و بسنده كردن به نمونه هاي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دقيق اين شاخصي ها نشان مي دهد انديشمندان در مطالعات خود درباره سبك زندگي، خواسته يا ناخواسته، به محوري عمومي توجه كردهاند كه مي توان از آن با عنوان كلي سليقه،</w:t>
      </w:r>
      <w:r>
        <w:rPr>
          <w:rStyle w:val="FootnoteAnchor"/>
          <w:rtl w:val="true"/>
        </w:rPr>
        <w:footnoteReference w:id="18"/>
      </w:r>
      <w:r>
        <w:rPr>
          <w:rFonts w:ascii="Amiri" w:hAnsi="Amiri" w:eastAsia="Amiri" w:cs="Amiri"/>
          <w:color w:val="111111"/>
          <w:sz w:val="28"/>
          <w:sz w:val="28"/>
          <w:szCs w:val="28"/>
          <w:rtl w:val="true"/>
          <w:lang w:bidi="ar-SA"/>
        </w:rPr>
        <w:t>ياد كرد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بر اين اساس، تقريباً تمام اين شاخص ها به جنبه هايي از زندگي انسان مربوط است كه فرد با توجه به ذوق و سليقه خود يا گروهي كه در آن عضو است، در مورد آن دست به انتخاب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كاري كه درباره مفهوم سليقه در علوم اجتماعي انجام شده، مربوط به بورديو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نظريه هاي مصرف و نظريه هاي فرهنگي در اقد زيبايي شناسي كانتي </w:t>
      </w:r>
      <w:r>
        <w:rPr>
          <w:rStyle w:val="FootnoteAnchor"/>
          <w:rtl w:val="true"/>
        </w:rPr>
        <w:footnoteReference w:id="20"/>
      </w:r>
      <w:r>
        <w:rPr>
          <w:rFonts w:ascii="IRNazanin" w:hAnsi="IRNazanin" w:eastAsia="IRNazanin"/>
          <w:color w:val="111111"/>
          <w:sz w:val="28"/>
          <w:sz w:val="28"/>
          <w:szCs w:val="28"/>
          <w:rtl w:val="true"/>
          <w:lang w:bidi="fa-IR"/>
        </w:rPr>
        <w:t>به تحليل جامعه بر مبناي سليقه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بورديو، سليقه، مبناي همه چيزهايي است كه فرد در اختيار دارد و هويت او را براي ديگران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فرد، خود را طبقه بندي مي كند و از سوي ديگران نيز طبقه بندي مي شود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او در مقام بيان ارتباط سليقه و سبك زندگي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سليقه، منبع نظام ويژگي هاي متمايزي است كه هر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به مثابه تجلي سيستماتيك طبقه خاصي از شرايط وجودي، به مثابه سبك زندگي متمايز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طبقه بندي كننده كه محصول دروني شدن ساختار فضاي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كاركردهايي ميشود كه با نظم و ترتيبهاي دروني اين شرايط</w:t>
      </w:r>
    </w:p>
    <w:p>
      <w:pPr>
        <w:pStyle w:val="BookText"/>
        <w:rPr/>
      </w:pPr>
      <w:r>
        <w:rPr>
          <w:rFonts w:ascii="IRNazanin" w:hAnsi="IRNazanin" w:eastAsia="IRNazanin"/>
          <w:color w:val="111111"/>
          <w:sz w:val="28"/>
          <w:sz w:val="28"/>
          <w:szCs w:val="28"/>
          <w:rtl w:val="true"/>
          <w:lang w:bidi="fa-IR"/>
        </w:rPr>
        <w:t>هماهنگي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هيچ گونه جبر مكانيكي، مجموعه انتخاب هاي سازنده سبك هاي زندگي را به بار مي آورد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بورديو در توضيح ويژگي انتخابي بودن سليقه، همواره مي كوشد آن را نوعي عادت واره معرفي كند كه كاملاً از فرآيند جامعه پذيري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رسمي و غير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موقعيت فرد در محيط اجتماعي يا به تعبير او، حوزه يا ميدان سرچشمه مي گيرد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وي تفاوت ها و شباهت هاي موجود در سليقه را معلول فضاهاي اجتماعي و موقعيت افراد در اين فضاهامي داند و بدين ترتيب، سليقه را كاملاً اكتسابي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بورديو در هماهنگي كامل با انديشه هاي وبر، سليقه را ناشي از دروني كردن نظام طبقه بندي موجود در فضاي اجتماعي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سبك زندگي، نمادي از نظام قشربندي اجتماعي است و سليقه، در واقع، به انتخاب هايي از ميان گزينه هايي معين، ولي متعدد،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 توان ادعا كرد سليقه، اين توانايي گزينش فردي يا گروهي را به انسانها مي دهد كه آنها را به جايگاهي متناسب با اندوخته هاي مادي و معنوي خودشان در نظام قشربندي اجتماعي و همچنين نمادها و جلوه هاي عيني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در اين مبحث گذشت، مي توان دريافت كه به مرور زمان و در فرآيندي تاريخي، توجه انديشمندان در مقام بررسي سبك زندگي، از توجه محض به رفتارهاي مصرفي و تكيه بر رفتارهاي عيني، به سوي جنبه هاي ذهني تر مانند روابط انساني و گرايشها و نگرش ها سوق يافته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خاستگاه چنين ادعايي از آنجا سرچشمه ميگيرد كه در وراي بسياري از رفتارها، باورها</w:t>
      </w:r>
    </w:p>
    <w:p>
      <w:pPr>
        <w:pStyle w:val="BookText"/>
        <w:rPr/>
      </w:pPr>
      <w:r>
        <w:rPr>
          <w:rFonts w:ascii="IRNazanin" w:hAnsi="IRNazanin" w:eastAsia="IRNazanin"/>
          <w:color w:val="111111"/>
          <w:sz w:val="28"/>
          <w:sz w:val="28"/>
          <w:szCs w:val="28"/>
          <w:rtl w:val="true"/>
          <w:lang w:bidi="fa-IR"/>
        </w:rPr>
        <w:t>و انديشه هاي ما، ارزش ها و نگرش ما از هويتمان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مفهوم هايي چون ارزش و هويت، نقشي كاملاً مركزي و پراهميت در تعريف سبك زندگي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ارزش هاي فرهنگي كه يك فرد مي پذيرد، اجزاي بنيادين هويت او را شكل ميدهد و هويت نيز در سبك زندگي انسانها نقشي بسيار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براي بررسي وجوه گوناگون سبك زندگي و به دست آوردن وضعيت هنجاري و شايسته آن از آموزه هاي اسلامي بايد بعدهاي متعدد و متنوع سبك زندگي را در سه دسته كلي نگرش، گرايش و كنش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بخش نگرش، به مجموعه اي نظام مند از باورهاي ديني مي پردازيم كه هويت انسان بر اساس آن تعريف و ترسيم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نمودهاي عيني و رفتاري سبك زندگي انسان مسلمان و جامعه اسلامي بايد با تكيه بر همين هويت، ظهور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گرايش نيز ارزشها و هنجارهايي را بررسي ميكنيم كه سليقه و توانايي ترجيح افراد و گروههاي اجتماعي را جهت دهي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كنش، به الگوها و شيوههاي رفتارهاي عيني برگرفته از آموزه هاي اسلامي 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مجموعه اين موارد در بخش هاي سه گانه، مي تواند نمايي كلي از سبك زندگي اسلامي را ترسيم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درباره سبك زندگي و مفاهيم مرتبط با آن بيان شد، همپوشاني گسترده و ارتباط تنگاتنگ آن 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ضروري است در فصل كليات، مبحث ديگري را به مقوله فرهنگ اختصاص دهيم تا ضمن تبيين مفهوم فرهنگ، جايگاه و موقعيت مفهوم سبك زندگي در رابطه با آن روشن شود</w:t>
      </w:r>
      <w:r>
        <w:rPr>
          <w:rFonts w:eastAsia="IRNazanin" w:cs="IRNazanin"/>
          <w:color w:val="111111"/>
          <w:sz w:val="28"/>
          <w:szCs w:val="28"/>
          <w:rtl w:val="true"/>
          <w:lang w:bidi="fa-IR"/>
        </w:rPr>
        <w:t>.</w:t>
      </w:r>
      <w:bookmarkStart w:id="23" w:name="pg2091_11574"/>
    </w:p>
    <w:p>
      <w:pPr>
        <w:pStyle w:val="Heading3"/>
        <w:numPr>
          <w:ilvl w:val="2"/>
          <w:numId w:val="1"/>
        </w:numPr>
        <w:rPr/>
      </w:pPr>
      <w:bookmarkStart w:id="24" w:name="__RefHeading___Toc4588757_3650668749"/>
      <w:bookmarkStart w:id="25" w:name="_Toc9"/>
      <w:bookmarkEnd w:id="23"/>
      <w:bookmarkEnd w:id="24"/>
      <w:r>
        <w:rPr>
          <w:rtl w:val="true"/>
        </w:rPr>
        <w:t>فرهنگ و سبك زندگي</w:t>
      </w:r>
      <w:bookmarkEnd w:id="25"/>
    </w:p>
    <w:p>
      <w:pPr>
        <w:pStyle w:val="BookText"/>
        <w:rPr/>
      </w:pPr>
      <w:r>
        <w:rPr>
          <w:rFonts w:ascii="IRNazanin" w:hAnsi="IRNazanin" w:eastAsia="IRNazanin"/>
          <w:color w:val="111111"/>
          <w:sz w:val="28"/>
          <w:sz w:val="28"/>
          <w:szCs w:val="28"/>
          <w:rtl w:val="true"/>
          <w:lang w:bidi="fa-IR"/>
        </w:rPr>
        <w:t>فرهنگ و سبك زندگي</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كاربردهاي متأخر و امروزين خود، اصطلاحي علمي است كه در دو سده گذشته و همزمان با شكوفايي و گسترش دانشهايي مانند مردمشناسي و سپس انسانشناسي، در محافل علمي و مجامع دانشگاهي تثبيت گرديده است و معناي دقيق و خاصي از آن اراده ميشود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حتي معناي آن در مورد فرد و جامعه نيز متفاوت و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هنگامي كه در مورد فرد به كار ميرود، معناي فرهيخته يا پرورشيافته را ميرساند، ولي زماني كه در مورد جامعه به كار ميرود، دستهاي از ويژگيها و دستاوردهاي خاص جامعه انساني اراده مي‌شود كه انتقال آن از نسلهاي پيشين به نسل‌هاي پسين، در چهارچوبي خاص صورت ميگيرد كه جامعه‌شناسان آن را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ادوارد تايلور</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انسانشناس برجسته بريتانيايي است كه همزمان با پژوهش‌هاي مردم‌شناسي خود درباره تاريخ آغازين بشر و توسعه تمدن،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كتابي با عنوان فرهنگ ابتدايي</w:t>
      </w:r>
      <w:r>
        <w:rPr>
          <w:rStyle w:val="FootnoteAnchor"/>
          <w:rtl w:val="true"/>
        </w:rPr>
        <w:footnoteReference w:id="27"/>
      </w:r>
      <w:r>
        <w:rPr>
          <w:rFonts w:ascii="IRNazanin" w:hAnsi="IRNazanin" w:eastAsia="IRNazanin"/>
          <w:color w:val="111111"/>
          <w:sz w:val="28"/>
          <w:sz w:val="28"/>
          <w:szCs w:val="28"/>
          <w:rtl w:val="true"/>
          <w:lang w:bidi="fa-IR"/>
        </w:rPr>
        <w:t>نوشت كه سرآغاز آن، نخستين تعريف رسمي و فني فرهنگ را در بر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يا تمدن به مفهوم وسيع كلمه در قومشناسي، عبارت از مجموعه علوم، دانشها، هنرها، افكار و عقايد، اخلاقيات، مقررات و قوانين، آداب و رسوم و ساير آموختهها و عاداتي است كه انسان به عنوان عضوي از جامعه كسب ميكند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تعريف تايلور به مفهومي پايه در پژوهشهاي بعدي انسان‌شناسان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بدون توجه به فرهنگ و جامعه‌اي خاص،</w:t>
      </w:r>
    </w:p>
    <w:p>
      <w:pPr>
        <w:pStyle w:val="BookText"/>
        <w:rPr/>
      </w:pPr>
      <w:r>
        <w:rPr>
          <w:rFonts w:ascii="IRNazanin" w:hAnsi="IRNazanin" w:eastAsia="IRNazanin"/>
          <w:color w:val="111111"/>
          <w:sz w:val="28"/>
          <w:sz w:val="28"/>
          <w:szCs w:val="28"/>
          <w:rtl w:val="true"/>
          <w:lang w:bidi="fa-IR"/>
        </w:rPr>
        <w:t>محورهاي اساسي فراگير و جهاني مورد توجه بود و انديشمندان بيش از آنكه در جستوجوي تفاوتهاي فرهنگي باشند، در پي تشابه‌ها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چنين رويكردي، ذهن انسان در همه زمان‌ها و مكان‌ها داراي پايههاي يكسان بود و تاريخ بشر نيز مجموعه به هم پيوستهاي در نظر گرفته ميشد كه قابليت تبيين آن در چارچوب يك نظريه كلي وجود دارد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اندك‌اندك اين رويكرد تضعيف شد و نظريهپردازان به تكثر و تفاوت فرهنگها و همچنين نسبيت فرهنگي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انديشمندي با توجه به زاويه نگاه خويش، تعريفي براي فرهنگ ارائه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اين تعريف‌ها مي‌توان دريافت كه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ويژگي خاص نوع انسان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فرهنگ، مفهومي است كه انسان و شيوه زيستن او را از حيوانات جدا ميكند؛ زيرا ويژگيهاي رفتاري هر نوعي از حيوانات از راه وراثت زيستي منتقل ميشود و در زندگي او براي فرآيند آموزش نميتوان نقش چنداني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مورد نوع انسان به صورت معكوس است؛ بدين معنا كه فرهنگ در تكوين ذات او نقش اساسي دارد و حتي طبيعت و آنچه از راه وراثت زيستي، او را همراهي ميكند، در چارچوب فرهنگ، معاني و ارزش‌هاي اجتماعي خاص پديدار مي‌شود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بر اين اساس و پس از گذار چندين نسل، يك جامعه انساني از مجموعه عظيمي از دارايي‌هاي مادي و معنوي برخوردار خواهد شد كه مي‌تواند فرهنگ آن جامعه ناميده 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اين‌گونه است كه هر فردي از جامعه در فضاي آن فرهنگ زاده مي‌شود و هماهنگ با اصول آن پرورش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فرد انساني كه در جامعه‌اي خاص و فرهنگي ويژه رشد مييابد، واجد چيزي خواهد شد كه آن</w:t>
      </w:r>
    </w:p>
    <w:p>
      <w:pPr>
        <w:pStyle w:val="BookText"/>
        <w:rPr/>
      </w:pPr>
      <w:r>
        <w:rPr>
          <w:rFonts w:ascii="IRNazanin" w:hAnsi="IRNazanin" w:eastAsia="IRNazanin"/>
          <w:color w:val="111111"/>
          <w:sz w:val="28"/>
          <w:sz w:val="28"/>
          <w:szCs w:val="28"/>
          <w:rtl w:val="true"/>
          <w:lang w:bidi="fa-IR"/>
        </w:rPr>
        <w:t xml:space="preserve">را در روانشناسي،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مي‌خوانند و در جامعهشناسي و انسان‌شناسي،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هويت در گرايشهاي فكري و جهت‌گيري‌هاي رفتاري او نقشي بي‌بديل و انكارناپذير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توضيحات، در مقام ارائه تعريف مي‌توان فرهنگ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در هم تنيده و رو به تكاملي از ويژگيهاي خاص زندگي اجتماعي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در سايه اين ويژگيها، او از ديگر حيوانات متمايز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 هم تنيده، ارزشهاي مورد توجه اعضاي يك جامعه يا گروه معيّن و هنجارهايي را در برمي‌گيرد كه از آن پيروي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كالاهاي مادي كه اعضاي جامعه توليد ميكنند و چگونگي بهره‌برداري از آن‌ها را ميتوان جزو فرهنگ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افزون بر هنر، ادبيات، موسيقي و نقاشي، كه فرآورده‌هاي متعالي ذهن به شمار ميروند،</w:t>
      </w:r>
      <w:r>
        <w:rPr>
          <w:rStyle w:val="FootnoteAnchor"/>
          <w:rtl w:val="true"/>
        </w:rPr>
        <w:footnoteReference w:id="32"/>
      </w:r>
      <w:r>
        <w:rPr>
          <w:rFonts w:ascii="IRNazanin" w:hAnsi="IRNazanin" w:eastAsia="IRNazanin"/>
          <w:color w:val="111111"/>
          <w:sz w:val="28"/>
          <w:sz w:val="28"/>
          <w:szCs w:val="28"/>
          <w:rtl w:val="true"/>
          <w:lang w:bidi="fa-IR"/>
        </w:rPr>
        <w:t>چگونگي لباس پوشيدن اعضاي جامعه، مراسم ازدواج، زندگي خانوادگي، الگوهاي كار و فعاليت، مراسم مذهبي، انواع سرگرمي، شيوه گذران اوقات فراغت و مواردي از اين دست نيز جزو فرهنگ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و اندوخته عظيم كه دستاورد نسلهاي متمادي يك جامعه انساني است، در هر نسلي بنا بر مقتضيات زمان، دچار تغييرات و تحولات لازم مي‌گردد و سپس به آيندگان سپرده ميشود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تعريف فرهنگ، انسان را مي‌توان موجودي فرهنگي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دقيقاً از چه اجزايي تشكيل شده است؟ واقعيت آن است كه شناخت حقيقت فرهنگ و اجزاي اساسي آن، مستلزم شناخت هدف انسان و رفع نيازهاي او در چارچوب روابط چهارگانه او با طبيعت، ماوراي طبيعت، خويشتن و انسان‌هاي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روابط نيز به گونه‌اي است كه نمي‌توان آن را به تنهايي و جداي از ديگر روابط ارزيابي كرد؛ زيرا رويكرد حاكم بر هر</w:t>
      </w:r>
    </w:p>
    <w:p>
      <w:pPr>
        <w:pStyle w:val="BookText"/>
        <w:rPr/>
      </w:pPr>
      <w:r>
        <w:rPr>
          <w:rFonts w:ascii="IRNazanin" w:hAnsi="IRNazanin" w:eastAsia="IRNazanin"/>
          <w:color w:val="111111"/>
          <w:sz w:val="28"/>
          <w:sz w:val="28"/>
          <w:szCs w:val="28"/>
          <w:rtl w:val="true"/>
          <w:lang w:bidi="fa-IR"/>
        </w:rPr>
        <w:t>كدام از اين روابط، بر ديگر روابط نيز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دقيق اين روابط، ما را به سه نظام در هم تنيده، شامل نظام بينش، نظام گرايش و نظام كنش رهنمون ميشود كه البته هر كدام، در مقام يك مرتبه يا سطح هستند كه در طول يكديگر قرار دارند و اجزاي اساسي فرهنگ تلقي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نظام بينش، مجموعه منسجمي از شناختها و باورهاست كه شالوده فعاليت‌هاي بشر را در گستره انديشه تشكيل مي‌دهد و از تصورها، آموزهها و شيوههاي استدلالي درباره تفسير انسان، جهان، زندگي و چگونگي رابطه انسان با طبيعت و ماوراي آن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نظام گرايش قرار دارد كه در قالب آموزه‌هايي مانند ارزش‌ها، اخلاق و حقوق به معناي عام آن، ميان مقولاتي مانند خوب و بد، شايسته و ناشايست و مطلوب و نامطلوب مرزبندي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اين نظام و در پرتو نظام حاكم بر آن، يعني نظام بينش، انسانها ميآموزند درباره خويشتن و ديگران چگونه بينديشند و به چه چيزهايي اهتمام بورزند و از چه چيزهايي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سطح، نظام كنش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بهعنوان حاصل دو نظام بينش و گرايش، از تمام آموختهها و اندوختههايي تشكيل شده است كه هماهنگ‌سازي رفتار آدمي با افعال ديگران را 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قلمرو، گزارههاي دو نظام ديگر امكان ظهور مي‌يابد و با توجه به آنها، آموزههاي عملي و فنون رفتاري انسان شكل مي‌گيرد و ترسيم ميشود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تكيه بر فرهنگ به عنوان وجه جداساز انسان از ديگر حيوانات، مي‌توانيم بهجاي آنكه انسان را موجودي اجتماعي بناميم، او را موجودي فرهنگي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واقعيت، نظام روابط متقابلي است كه افرادِ با فرهنگ مشترك را به يكديگر مربوط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w:t>
      </w:r>
    </w:p>
    <w:p>
      <w:pPr>
        <w:pStyle w:val="BookText"/>
        <w:rPr/>
      </w:pPr>
      <w:r>
        <w:rPr>
          <w:rFonts w:ascii="IRNazanin" w:hAnsi="IRNazanin" w:eastAsia="IRNazanin"/>
          <w:color w:val="111111"/>
          <w:sz w:val="28"/>
          <w:sz w:val="28"/>
          <w:szCs w:val="28"/>
          <w:rtl w:val="true"/>
          <w:lang w:bidi="fa-IR"/>
        </w:rPr>
        <w:t>گوناگوني ابعاد وجودي انسان، در بيشتر موارد، او را از هماهنگ ساختن كامل اين ابعاد ناتوان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جوامع مختلف بشري به سوي گوناگونيِ عناصر فرهنگي و در نهايت، به تفاوت در فرهنگ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پديده نزد جامعه‌شناسان و انسانشناسان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فرهنگ، همانگونه كه در يك جامعه از نسلي به نسل ديگر منتقل ميشود، مي‌تواند از جامعه‌اي به جامعه ديگر نيز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پديده نيز در جامعهشناسي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هر فرهنگي، الگوهاي رفتاري منحصر به خود را دارد و براي ديگر جوامع با زمينههاي فرهنگي متفاوت، بيگانه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مورد نيز اشاعه فرهنگ و انتقال عناصري از آن به فرهنگ ديگر، معمولاً به سختي و كندي صورت ميگيرد و جامعه هدف اگر فرهنگ غني و قدرتمندي داشته باشد، مي‌كوشد در صورت پذيرش يك عنصر فرهنگي، تا حد توان آن را با ديگر عناصر فرهنگي خود، همسان و يكنواخت 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اشاعه فرهنگي نيز كه پيش‌تر به آن اشاره شد، در جامعه هدف مي‌تواند به دگرگوني فرهنگي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اعضاي يك جامعه انساني، در برابر رها كردن سنتها، ارزشها و آداب و رسوم خود براي پذيرش سنت‌ها، ارزشها و رسوم تازه، بسيار انعطافناپذير و سختگير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شايد نتوانيم فرهنگي را بيابيم كه در طول تاريخ دچار دگرگوني و تحول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رويكرد جامعهشناختي، هرجا عناصر جديد و مجموعهاي از شاخصهاي نوين به گونه‌اي در يك فرهنگ ظهور يابد كه محتوا و ساخت آن فرهنگ را تغيير دهد، پديده دگرگوني فرهنگي رخ داده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دگرگوني فرهنگي ميتواند از حضور يك دين جديد كه تغييرات</w:t>
      </w:r>
    </w:p>
    <w:p>
      <w:pPr>
        <w:pStyle w:val="BookText"/>
        <w:rPr/>
      </w:pPr>
      <w:r>
        <w:rPr>
          <w:rFonts w:ascii="IRNazanin" w:hAnsi="IRNazanin" w:eastAsia="IRNazanin"/>
          <w:color w:val="111111"/>
          <w:sz w:val="28"/>
          <w:sz w:val="28"/>
          <w:szCs w:val="28"/>
          <w:rtl w:val="true"/>
          <w:lang w:bidi="fa-IR"/>
        </w:rPr>
        <w:t>بسيار گسترده و فراگير را به همراه دارد، تا ورود يك فن‌آوري ساده به يك منطقه عقبمانده روستايي را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پديده دگرگوني فرهنگي زماني رخ ميدهد كه افراد جامعه، شيوههاي نوين رفتار و برخورد با امور و اشياي پيرامون خود را پذيرفته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افراد جامعه به عدول از اين شيوهها متمايل مي‌شوند و فرهنگ به تدريج و بر اساس اسلوب نوين بازتوليد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اصلي فرهنگ غالب در جامعه، در جهتگيري عمومي اعضاي آن جامعه ريشه دارد و اين انتخاب همگاني، بر ارتكازات جامعه و هنجارهاي شكليافته آن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كمال‌جويي انسان و پيدايش نيازهاي جديد كه معلول شرايط متغير فرهنگي، اقتصادي و سياسي در جامعه است، ضرورت حركت تكاملي جامعه و ارتقاي علمي، فكري و تمدني آن را ايجاب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چنين رويكردي، اگرچه اقتصاد و سياست در تحولات فرهنگي مؤثرند، اصلي‌ترين عامل دگرگوني فرهنگي، خواست و جهتگيري مردم بر اساس آرمانها و ارزشهاي متعالي و بالندهاي است كه برگزيده‌اند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در جامعهاي كه از رويكرد تكاملگرايي فرهنگي پيروي ميكند، ارزشها، آرمانها و باورهاي مطلوب، ثابت است، ولي ارزشها و باورهاي محقق، دستخوش تغيير و دگرگوني ميشود كه به دنبال آن، روشها، ابزارها و محصولات فرهنگي پيوسته در حال بازتوليد خواهد بود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جهت‌گيري آن نيز به صورتي خواهد بود كه شيوه زيستِ آرامتر، معنويتر و انسانيتري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چنين رويكردي، جامعه ميتواند وضعيت موجود خود را با گذشته آن بسنجد و دريابد آيا به سمت تعالي فرهنگي رفته است يا خير؟ حتي با چنين رويكردي، جامعه ميتواند به آساني و بر محور جهتگيري ديني و الهي</w:t>
      </w:r>
    </w:p>
    <w:p>
      <w:pPr>
        <w:pStyle w:val="BookText"/>
        <w:rPr/>
      </w:pPr>
      <w:r>
        <w:rPr>
          <w:rFonts w:ascii="IRNazanin" w:hAnsi="IRNazanin" w:eastAsia="IRNazanin"/>
          <w:color w:val="111111"/>
          <w:sz w:val="28"/>
          <w:sz w:val="28"/>
          <w:szCs w:val="28"/>
          <w:rtl w:val="true"/>
          <w:lang w:bidi="fa-IR"/>
        </w:rPr>
        <w:t>كه دگرگوني‌هاي گسترده و فراگير اجتماعي را به همراه دارد، به استقبال دگرگوني تكاملي برود و در آن مسير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انساني براي آنكه بتواند در قالب فرهنگ معيّني زندگي كند و ارتباط متقابل و موفقي براي اعضاي خود به ارمغان آورد، گونههاي شخصيتي خاصي را كه با فرهنگ آن جامعه و عناصر آن هماهنگي داشته باشد، پرورش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به اين پديده كه به صورت فرآيندي فراگير در همه جوامع رخ مي‌دهد، جامعه‌پذيري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جامعه‌پذيري يا اجتماعي شدن، فرايندي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انساني تدريجاً به شخصي خودآگاه، دانا و ورزيده در شيوههاي فرهنگي جامعهاي كه در آن متولد شده، تبديل ميشود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واقع، هر جامعهاي ميكوشد از راه اين فرآيند فرهنگي، اندوختههاي مادي و معنوي خود را كه در طول نسل‌هاي متمادي بهدست آورده است، به نسلهاي بعد، منتقل و 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نسلهاي مختلف جامعه به يكديگر پيوند مي‌خورند و درك درستي از كنشهاي اجتماعي و نمادهاي فرهنگي خود به دست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جامعهپذيري را نمي‌توان نوعي برنامهريزي فرهنگي كاملاً اجباري پنداشت كه افراد جامعه بايد آن را به طور انفعالي جذب كنند، بلكه نيازها و خواسته‌هاي تازهاي كه در هر نسل به وجود ميآيد، ميتواند فرهنگ جامعه را در روندي ملايم دچار تحول و تكامل سازد و بدين ترتيب، بر اندوخته‌هاي اجتماعي آن بيفزايد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ميزان همپوشاني گسترده مفهوم فرهنگ و مفهوم سبك زندگي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سبك زندگي را بدون فرهنگ و جداي از آن نميتوان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تأثير متقابل سبك زندگي و</w:t>
      </w:r>
    </w:p>
    <w:p>
      <w:pPr>
        <w:pStyle w:val="BookText"/>
        <w:rPr/>
      </w:pPr>
      <w:r>
        <w:rPr>
          <w:rFonts w:ascii="IRNazanin" w:hAnsi="IRNazanin" w:eastAsia="IRNazanin"/>
          <w:color w:val="111111"/>
          <w:sz w:val="28"/>
          <w:sz w:val="28"/>
          <w:szCs w:val="28"/>
          <w:rtl w:val="true"/>
          <w:lang w:bidi="fa-IR"/>
        </w:rPr>
        <w:t>فرهنگ انكارناپذير است، ولي چگونگي اثرگذاري آن دو بر يكديگر همسان و يكنواخت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از فرهنگ زاده ميشود و در پرتو سه نظام در هم تنيده بينش، گرايش و كنش برخاسته از فرهنگ رشد ميكند، ولي نقش سبك زندگي آن است كه در توسعه و نفوذ فرهنگ در بخشهاي گوناگون جامعه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نقشي با اثر دگرگونسازي و هدايتگري كه فرهنگ ايفا ميكند، يكسان نيست و اصلاً قابل مقايسه با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و دقيق‌تر آن است كه فرهنگ و سبك زندگي را دو پديده مستقل، ولي در هم تنيده بدانيم كه دوگونه نسبت ميان آنها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زيربنا و روبنا؛ به اين معنا كه فرهنگ و شاخصهاي آن، شالوده و زيربناي سبك زندگي را تشكيل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اثرپذيري و اثرگذاري متقابل؛ يعني همان‌گونه كه سبك زندگي، دستاورد عيني فرهنگ است، فرهنگ نيز در متن الگوهاي برآمده از سبك زندگي غني و بارور ميشود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ميتوان ادعا كرد فرهنگ، جوهر اصلي سبك زندگي را تشكيل ميدهد و سبك زندگي نيز بخشي از جلوه عيني و مصداق خارجي فرهنگ شمرده مي‌شود؛ يعني فرهنگ با اثرگذاري در ساختهها و اندوخته‌هاي مادي و معنوي جامعه انساني، در قالب سبك زندگي نمايان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اينجا پايان نمي‌پذيرد؛ زيرا خود فرهنگ نيز آبشخور ديگري دارد كه بررسي آن بسيار مهم است و در پژوهش حاضر، ريشه‌يابي آن اهميتي دوچندان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در مبحث بعدي پي مي‌گيريم</w:t>
      </w:r>
      <w:r>
        <w:rPr>
          <w:rFonts w:eastAsia="IRNazanin" w:cs="IRNazanin"/>
          <w:color w:val="111111"/>
          <w:sz w:val="28"/>
          <w:szCs w:val="28"/>
          <w:rtl w:val="true"/>
          <w:lang w:bidi="fa-IR"/>
        </w:rPr>
        <w:t>.</w:t>
      </w:r>
      <w:bookmarkStart w:id="26" w:name="pg2091_11591"/>
    </w:p>
    <w:p>
      <w:pPr>
        <w:pStyle w:val="Heading3"/>
        <w:numPr>
          <w:ilvl w:val="2"/>
          <w:numId w:val="1"/>
        </w:numPr>
        <w:rPr/>
      </w:pPr>
      <w:bookmarkStart w:id="27" w:name="__RefHeading___Toc4588759_3650668749"/>
      <w:bookmarkStart w:id="28" w:name="_Toc10"/>
      <w:bookmarkEnd w:id="26"/>
      <w:bookmarkEnd w:id="27"/>
      <w:r>
        <w:rPr>
          <w:rtl w:val="true"/>
        </w:rPr>
        <w:t>دين و سبك زندگي</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فرهنگ حاكم بر جامعه و شاخصهاي آن، بنيان الگوهاي موجود در يك سبك زندگي خاصي را تشكيل مي دهد، ولي روشن است كه خود فرهنگ نيز از عوامل متعددي اثر مي گيرد كه مهمترين عامل آن، دين و آموزه هاي وحياني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تاريخ در جوامع گوناگون بشري، درستي اين مدعا را ثابت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حقيقات فرهنگ، نيازمند شناخت هدف انسان و همچنين نوع روابط او با طبيعت، ماوراي طبيعت، خويشتن و ديگر انسانها هستيم و روشن است كه دين در اين زمينه، آموزه هاي صريح و گويايي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مقام نوعي هدايت الهي كه در چارچوب ارسال پيامبراني براي جامعه انساني صورت مي گيرد، دگرگوني ژرف و گستردهاي در انديشه و روح انسان ها پديد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دگرگوني كه نظام شناخت ها و باورها، ارزش ها و گرايشها و رفتارها و كردارهاي انسان را در برمي گيرد، استعدادهاي دروني و فطري بشر شكوفا و هدايت ميشود و در مسيري خاصي به تكامل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مي توان گفت هرچه دين، جهان شمول تر باشد يا گرايش هاي جهاني بيشتري داشته باشد و بتواند معيارهاي خود را بر شمار بيشتري از افراد داراي فرهنگ هاي گوناگون تطبيق دهد، فرهنگ سازتر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به گونه اي تقويت و نهادينه مي شود كه در سطح ناخودآگاه افراد، نوعي يگانگي ميان دين و فرهنگ شكل مي گيرد و انسانها بر اساس آن، انديشه هاي نويني مي آفرينند، برنامه طراحي ميكنند، استدلال مي آورند و به تأسيس سازمان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را ابزار سرپرستي سعادت بشر در تمام شئون فردي، اجتماعي و تاريخي بدانيم، لازمه چنين باوري آن است كه آموزه هاي دين را بر شكل گيري تمام باورها، ارزشها و هنجارهاي لازم براي جهت دهي و الگوبخشي به رفتار و كنش انساني حاكم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محدود نكردن دين به فهم زماني خاص،</w:t>
      </w:r>
    </w:p>
    <w:p>
      <w:pPr>
        <w:pStyle w:val="BookText"/>
        <w:rPr/>
      </w:pPr>
      <w:r>
        <w:rPr>
          <w:rFonts w:ascii="IRNazanin" w:hAnsi="IRNazanin" w:eastAsia="IRNazanin"/>
          <w:color w:val="111111"/>
          <w:sz w:val="28"/>
          <w:sz w:val="28"/>
          <w:szCs w:val="28"/>
          <w:rtl w:val="true"/>
          <w:lang w:bidi="fa-IR"/>
        </w:rPr>
        <w:t>اعتقاد به تكامل پديده فرهنگ بشري و سهيم بودن اراده انسانها در آن و نيز تبيين درست ارتباط ميان فرهنگ متغير و دين ثابت، ما را به اين ديدگاه رهنمون مي شود كه دين و آموزههاي وحياني آن ميتواند منشأ شكل گيري فرهنگ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اين نكته ضروري است كه اثرگذاري دين، همواره به معناي تغيير در فرهنگ گذشته يا تأسيس فرهنگي كاملاً متفاوت نيست، بلكه به خدمت گرفتن شاخصهاي مناسب فرهنگ گذشته نيز اگر با آموزه هاي ديني مغايرت نداشته باشد، ميتواند مورد توجه و تأييد دين قرار گيرد؛ زيرا بسياري از دانشها و يافته هاي بشر كه در طول تاريخ به دست آمده است و جزو اندوخته هاي مادي و معنوي جامعه بشري به شمار ميرود، با كمك نيروي عقلاني به دست آمده كه خود از مواهب الهي است و در هندسه معرفت ديني ميتواند جايگاهي والا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دانش و معرفت علمي، خارج از حوزه معرفت ديني نيست، بلكه عقل غيرتجريدي كه عهده دار شناخت تجربي طبيعت است، در صورتي كه معرفت يقيني يا شناختي همراه با طمأنينه به دست دهد، مي تواند در هندسه معرفت ديني جاي گيرد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گفتيم، مي توان چنين استفاده كرد كه الگوهاي رايج در سبك زندگي يك گروه اجتماعي، متأثر و برخاسته از خواسته ها و ترجيح هايي است كه خود از نظام معنايي تعريف شده در آن گروه اثر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يك رابطه طولي ميتوان چنين گفت كه دين، فرهنگ جامعه را شكل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نيز نظام معنايي خاصي براي زندگي فردي و اجتماعي تعريف ميكند و اين نظام معنايي، سرچشمه و خاستگاه مجموعه در هم تنيده اي از الگوهاي خاصي براي زندگي است كه يك كل منسجم و متمايز را در قالب سبك زندگي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آنچه در اين بحث</w:t>
      </w:r>
    </w:p>
    <w:p>
      <w:pPr>
        <w:pStyle w:val="BookText"/>
        <w:rPr/>
      </w:pPr>
      <w:r>
        <w:rPr>
          <w:rFonts w:ascii="IRNazanin" w:hAnsi="IRNazanin" w:eastAsia="IRNazanin"/>
          <w:color w:val="111111"/>
          <w:sz w:val="28"/>
          <w:sz w:val="28"/>
          <w:szCs w:val="28"/>
          <w:rtl w:val="true"/>
          <w:lang w:bidi="fa-IR"/>
        </w:rPr>
        <w:t>پيگيري مي شود، ناظر به اين موضوع است كه عموم اديان، داراي نظام معنايي، آموزه ها، نهادها و ساختارهايي هستند كه با بهره گيري از آن، پيروان خود را در ايجاد سبك هاي زندگي ديني، توانمند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بحث بر سر رابطه هوشيارانه و انتخابي ميان دين و سبك زندگي پيروان آن دين و فرهنگ برآمده از آموزه هاي آن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ذاتي فرهنگ و دين، مسئله اي است كه انديشمندان غربي به آن توجه كرده اند،</w:t>
      </w:r>
      <w:r>
        <w:rPr>
          <w:rStyle w:val="FootnoteAnchor"/>
          <w:rtl w:val="true"/>
        </w:rPr>
        <w:footnoteReference w:id="38"/>
      </w:r>
      <w:r>
        <w:rPr>
          <w:rFonts w:ascii="IRNazanin" w:hAnsi="IRNazanin" w:eastAsia="IRNazanin"/>
          <w:color w:val="111111"/>
          <w:sz w:val="28"/>
          <w:sz w:val="28"/>
          <w:szCs w:val="28"/>
          <w:rtl w:val="true"/>
          <w:lang w:bidi="fa-IR"/>
        </w:rPr>
        <w:t>ولي مهم براي ما، توجه انديشمندان به نقاشي دين در ايجاد الگوهاي مناسب براي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زيمل </w:t>
      </w:r>
      <w:r>
        <w:rPr>
          <w:rStyle w:val="FootnoteAnchor"/>
          <w:rtl w:val="true"/>
        </w:rPr>
        <w:footnoteReference w:id="39"/>
      </w:r>
      <w:r>
        <w:rPr>
          <w:rFonts w:ascii="IRNazanin" w:hAnsi="IRNazanin" w:eastAsia="IRNazanin"/>
          <w:color w:val="111111"/>
          <w:sz w:val="28"/>
          <w:sz w:val="28"/>
          <w:szCs w:val="28"/>
          <w:rtl w:val="true"/>
          <w:lang w:bidi="fa-IR"/>
        </w:rPr>
        <w:t>با توجه خاص به نقش دين در شكل گيري سبك زندگي، معتقد است در موقعيت هاي برآمده از ناسازگاري دروني انسان، دين در مقام شيوه زيستن ديده مي شود، ولي منظور آن نيست كه ما دين را شبيه به ملودي خاصي در سمفوني حيات ببينيم، بلكه دين، به كليدي مي ماند كه كل اثر بر اساس آن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فضاي زندگي كه تماماً از خرسندي، از اعمال و تقدير از افكار و احساساتي درباره جهان پر شده است، با وحدت دروني منحصر به فردي ميان فروتني و جسارت، اضطراب و آرامش، مخاطره و تقديس كه صرفاً ميتوان آن را ديني ناميد، فرا گرفته مي 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اساسي و بار نيز در اثر مشهورشي، اخلاقي پروتستان و روح سرمايه داري </w:t>
      </w:r>
      <w:r>
        <w:rPr>
          <w:rStyle w:val="FootnoteAnchor"/>
          <w:rtl w:val="true"/>
        </w:rPr>
        <w:footnoteReference w:id="41"/>
      </w:r>
      <w:r>
        <w:rPr>
          <w:rFonts w:ascii="Amiri" w:hAnsi="Amiri" w:eastAsia="Amiri" w:cs="Amiri"/>
          <w:color w:val="111111"/>
          <w:sz w:val="28"/>
          <w:sz w:val="28"/>
          <w:szCs w:val="28"/>
          <w:rtl w:val="true"/>
          <w:lang w:bidi="ar-SA"/>
        </w:rPr>
        <w:t>اين است كه آيا درك بشر از جهان هستي و علاقه هاي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ديني شان در قالب چنان ادراكي ميتواند مناسبات اجتماعي و كنشهاي عيني شان را به ويژه در حوزه كنش اقتصادي متأثر سازد؟</w:t>
      </w:r>
      <w:r>
        <w:rPr>
          <w:rStyle w:val="FootnoteAnchor"/>
          <w:rtl w:val="true"/>
        </w:rPr>
        <w:footnoteReference w:id="42"/>
      </w:r>
      <w:r>
        <w:rPr>
          <w:rFonts w:ascii="IRNazanin" w:hAnsi="IRNazanin" w:eastAsia="IRNazanin"/>
          <w:color w:val="111111"/>
          <w:sz w:val="28"/>
          <w:sz w:val="28"/>
          <w:szCs w:val="28"/>
          <w:rtl w:val="true"/>
          <w:lang w:bidi="fa-IR"/>
        </w:rPr>
        <w:t>ويژگي مهم روش وبر در اين اثر، نشان دادن وجوه مطابقت يا همخواني ميان گرايشهاي ذهني بر اساس نظام هاي معنايي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اينكه گرايش ها و باورهاي ديني را به عنوان يك عامل مستقل مهم در فرآيند توسعه اقتصادي نوين در نظر بگيرد، اين مسئله را از راه رديابي شيوهاي بررسي كرد كه اين انديشههاي الهياتي بر اساس آن، به علاقه هاي صرفاً ديني معتقدان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نشان داد كه اخلاق پروتستاني</w:t>
      </w:r>
      <w:r>
        <w:rPr>
          <w:rStyle w:val="FootnoteAnchor"/>
          <w:rtl w:val="true"/>
        </w:rPr>
        <w:footnoteReference w:id="43"/>
      </w:r>
      <w:r>
        <w:rPr>
          <w:rFonts w:ascii="IRNazanin" w:hAnsi="IRNazanin" w:eastAsia="IRNazanin"/>
          <w:color w:val="111111"/>
          <w:sz w:val="28"/>
          <w:sz w:val="28"/>
          <w:szCs w:val="28"/>
          <w:rtl w:val="true"/>
          <w:lang w:bidi="fa-IR"/>
        </w:rPr>
        <w:t>چگونه از وضعيت اوليه كالونيستي</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وضعيتي كه در آن، فرد هيچ نشانه اي از برگزيده بودن يا مقدر بودن رستگاري اش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وضعيتي تحول يافت كه در آن، موفقيت در تكليف دنيوي مي تواند نشانه اي از برگزيده بودن و رستگاري پنداشته 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 نگراني كاملاً ديني سبب شد اعتقاد پروتستاني دوباره در جهتي هدايت شود كه اتفاقاً موجب همخواني بيشتر آن با اين نوع از روحيه مورد نياز سرمايه داري جديد گردد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اكنون پس از گذشت سالها، ظرفيتهاي تحول آفرين ايدئولوژي هاي ديني در چارچوب بررسي دوباره نظريه وبر و كاربردهاي تطبيقي و تحليلي آن در</w:t>
      </w:r>
    </w:p>
    <w:p>
      <w:pPr>
        <w:pStyle w:val="BookText"/>
        <w:rPr/>
      </w:pPr>
      <w:r>
        <w:rPr>
          <w:rFonts w:ascii="IRNazanin" w:hAnsi="IRNazanin" w:eastAsia="IRNazanin"/>
          <w:color w:val="111111"/>
          <w:sz w:val="28"/>
          <w:sz w:val="28"/>
          <w:szCs w:val="28"/>
          <w:rtl w:val="true"/>
          <w:lang w:bidi="fa-IR"/>
        </w:rPr>
        <w:t>سطحي گسترده تر، ذهن جامعه شناسان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در بحث جايگاه دين در فرآيند شكل گيري سبك زندگي مي توان از مدل وبر به عنوان مدل كنش به معناي عام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مدل، تعامل تمايلات و منابع مي تواند انتخاب هاي فردي و گروهي يا همان كنشي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كنش ها، الگوهايي را ترسيم مي كند كه مي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تمايلات و ترجيحات فردي و جمعي، جهت كنش را تعيين مي كند و منابع در دسترسي كه در پيوند با عوامل ساختاري، فرصت هاي زندگي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بروز كنش را فراهم مي سازد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بورديو نيز در تعبير ساختگرايانه تري از اين مدل، نظام اجتماعي را مجموعهاي از ميدان ها</w:t>
      </w:r>
      <w:r>
        <w:rPr>
          <w:rStyle w:val="FootnoteAnchor"/>
          <w:rtl w:val="true"/>
        </w:rPr>
        <w:footnoteReference w:id="48"/>
      </w:r>
      <w:r>
        <w:rPr>
          <w:rFonts w:ascii="IRNazanin" w:hAnsi="IRNazanin" w:eastAsia="IRNazanin"/>
          <w:color w:val="111111"/>
          <w:sz w:val="28"/>
          <w:sz w:val="28"/>
          <w:szCs w:val="28"/>
          <w:rtl w:val="true"/>
          <w:lang w:bidi="fa-IR"/>
        </w:rPr>
        <w:t>مي داند كه بر اساس توزيع سرمايه طبقه بندي مي شود و افراد در آن براي كسب بيشتر سرمايه و در نتيجه، قدرت به رقابت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 اساس موقعيت خود با دروني كردن اين ميدان ها، نظام هاي طبقه بندي شدهاي را در ذهن خويش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اين نظام ها مي تواند از يك سو، ظرفيت توليد فعاليت هاي قابل طبقه 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بي پاياني از الگوهاي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 ديگر، ظرفيت طبقه بندي و درك اهميت فعاليت ها 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تمايلات و ترجيحات يا سليقه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بر اساس ارزيابي يا همان سليقه، الگوي رفتاري خاصي را براي دستيابي به سرمايه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اقتصادي، اجتماعي، فرهنگي و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ميدان برمي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 و جلوه هاي عيني آنها، سيكهاي زندگي هستند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مي توان گفت سرمايه فرهنگي برآمده از جهان بيني و نظام معنايي دين، در كنار نمادهاي آييني و شعاير مئي مي تواند مجموعه پيروان</w:t>
      </w:r>
      <w:bookmarkStart w:id="29" w:name="pg2091_11601"/>
    </w:p>
    <w:p>
      <w:pPr>
        <w:pStyle w:val="BookText"/>
        <w:rPr/>
      </w:pPr>
      <w:bookmarkEnd w:id="29"/>
      <w:r>
        <w:rPr>
          <w:rFonts w:ascii="IRNazanin" w:hAnsi="IRNazanin" w:eastAsia="IRNazanin"/>
          <w:color w:val="111111"/>
          <w:sz w:val="28"/>
          <w:sz w:val="28"/>
          <w:szCs w:val="28"/>
          <w:rtl w:val="true"/>
          <w:lang w:bidi="fa-IR"/>
        </w:rPr>
        <w:t>يك دين را به صورت منسجم در شكل دهي ارزش ها و هنجارهاي اجتماعي، و همچنين سليقه هاو ترجيح هاي برامده از ان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مي تواند به شكل گيري الگوهاي خاصي براي زندگي بينجامد و نوعي از سبك زندگي ديني را پديد آورد</w:t>
      </w:r>
      <w:r>
        <w:rPr>
          <w:rFonts w:eastAsia="IRNazanin" w:cs="IRNazanin"/>
          <w:color w:val="111111"/>
          <w:sz w:val="28"/>
          <w:szCs w:val="28"/>
          <w:rtl w:val="true"/>
          <w:lang w:bidi="fa-IR"/>
        </w:rPr>
        <w:t>.</w:t>
      </w:r>
    </w:p>
    <w:p>
      <w:pPr>
        <w:pStyle w:val="Heading3"/>
        <w:numPr>
          <w:ilvl w:val="2"/>
          <w:numId w:val="1"/>
        </w:numPr>
        <w:rPr/>
      </w:pPr>
      <w:bookmarkStart w:id="30" w:name="__RefHeading___Toc4588761_3650668749"/>
      <w:bookmarkStart w:id="31" w:name="_Toc11"/>
      <w:bookmarkEnd w:id="30"/>
      <w:r>
        <w:rPr>
          <w:rtl w:val="true"/>
        </w:rPr>
        <w:t>منابع اسلامي سبك زندگي</w:t>
      </w:r>
      <w:bookmarkEnd w:id="31"/>
    </w:p>
    <w:p>
      <w:pPr>
        <w:pStyle w:val="Heading4"/>
        <w:numPr>
          <w:ilvl w:val="3"/>
          <w:numId w:val="1"/>
        </w:numPr>
        <w:rPr/>
      </w:pPr>
      <w:bookmarkStart w:id="32" w:name="__RefHeading___Toc4588763_365066874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منابع اسلامي سبك زندگي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جامعيت دين اسلام، بُعدهاي اعتقادي، اخلاقي و عملي زندگي انسان را به يكديگر پيوند مي‌زند و ايمان و عمل را در كنار يكديگر مي‌طلبد،</w:t>
      </w:r>
      <w:r>
        <w:rPr>
          <w:rStyle w:val="FootnoteAnchor"/>
          <w:rtl w:val="true"/>
        </w:rPr>
        <w:footnoteReference w:id="50"/>
      </w:r>
      <w:r>
        <w:rPr>
          <w:rFonts w:ascii="IRNazanin" w:hAnsi="IRNazanin" w:eastAsia="IRNazanin"/>
          <w:color w:val="111111"/>
          <w:sz w:val="28"/>
          <w:sz w:val="28"/>
          <w:szCs w:val="28"/>
          <w:rtl w:val="true"/>
          <w:lang w:bidi="fa-IR"/>
        </w:rPr>
        <w:t>آموزههاي اين آيين به گونهاي ارائه شده است كه همواره به جلوه‌هاي بيروني و عينيِ اعتقاد و ايمان قلبي توجه و چگونگي آن را تبيين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مهمترين منبع آموزههاي اسلامي، سرشار از الگوهايي است كه شيوه زيست مؤمنانه و مورد نظر اسلام را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آيات نوراني قرآن، شيوه زيستن پيامبر گرامي اسلام كه در قالب رفتار آن حضرت در تاريخ ثبت گرديده، اسوه و نمونه عالي زندگي است كه به تمام مسلمانان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سخنان و حكايت‌هاي فراواني از اهل بيت عليهم السلام در اختيار جامعه مسلمان قرار دارد كه با الهام از آموزه‌هاي نوراني قرآن كريم، نمونه‌هاي عيني‌تر و ملموستري از شيوهها و الگوهاي زندگي مبتني بر آموزههاي ديني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انديشمندان مسلمان در طول سدههاي گذشته و با اثرپذيري ژرف از اين گنجينههاي ارزشمند، آثاري</w:t>
      </w:r>
      <w:bookmarkStart w:id="34" w:name="pg2091_11603"/>
    </w:p>
    <w:p>
      <w:pPr>
        <w:pStyle w:val="BookText"/>
        <w:rPr/>
      </w:pPr>
      <w:bookmarkEnd w:id="34"/>
      <w:r>
        <w:rPr>
          <w:rFonts w:ascii="IRNazanin" w:hAnsi="IRNazanin" w:eastAsia="IRNazanin"/>
          <w:color w:val="111111"/>
          <w:sz w:val="28"/>
          <w:sz w:val="28"/>
          <w:szCs w:val="28"/>
          <w:rtl w:val="true"/>
          <w:lang w:bidi="fa-IR"/>
        </w:rPr>
        <w:t>نگاشته‌اند و در آن، ديدگاههاي استنباطي و اجتهادي خود را درباره الگوهاي زندگي متناسب با آموزههاي اسلامي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مي‌توانيم ميراث گرانقدري را كه درباره معرفي سبك زندگي مبتني بر آموزههاي اسلامي در اختيار داريم، در قالب چهار گروه اصلي، شامل قرآن كريم، سيره پيامبرگرامي اسلام، جوامع روايي و حديثي و دستاوردهاي علمي و فكري انديشمندان مسلمان دستهبندي كنيم كه به بررسي آنها مي‌پردازيم</w:t>
      </w:r>
      <w:r>
        <w:rPr>
          <w:rFonts w:eastAsia="IRNazanin" w:cs="IRNazanin"/>
          <w:color w:val="111111"/>
          <w:sz w:val="28"/>
          <w:szCs w:val="28"/>
          <w:rtl w:val="true"/>
          <w:lang w:bidi="fa-IR"/>
        </w:rPr>
        <w:t>.</w:t>
      </w:r>
    </w:p>
    <w:p>
      <w:pPr>
        <w:pStyle w:val="Heading4"/>
        <w:numPr>
          <w:ilvl w:val="3"/>
          <w:numId w:val="1"/>
        </w:numPr>
        <w:rPr/>
      </w:pPr>
      <w:bookmarkStart w:id="35" w:name="__RefHeading___Toc4588765_3650668749"/>
      <w:bookmarkStart w:id="36" w:name="_Toc13"/>
      <w:bookmarkEnd w:id="35"/>
      <w:r>
        <w:rPr>
          <w:rtl w:val="true"/>
        </w:rPr>
        <w:t>ـ قرآن كريم</w:t>
      </w:r>
      <w:bookmarkEnd w:id="36"/>
    </w:p>
    <w:p>
      <w:pPr>
        <w:pStyle w:val="BookText"/>
        <w:rPr/>
      </w:pPr>
      <w:r>
        <w:rPr>
          <w:rFonts w:ascii="Amiri" w:hAnsi="Amiri" w:eastAsia="Amiri" w:cs="Amiri"/>
          <w:color w:val="111111"/>
          <w:sz w:val="28"/>
          <w:sz w:val="28"/>
          <w:szCs w:val="28"/>
          <w:rtl w:val="true"/>
          <w:lang w:bidi="ar-SA"/>
        </w:rPr>
        <w:t>ـ قرآن كريم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كه در پرتو آموزه‌هاي اسلام، قرآن كريم را هادي و راهنماي انسان،</w:t>
      </w:r>
      <w:r>
        <w:rPr>
          <w:rStyle w:val="FootnoteAnchor"/>
          <w:rtl w:val="true"/>
        </w:rPr>
        <w:footnoteReference w:id="51"/>
      </w:r>
      <w:r>
        <w:rPr>
          <w:rFonts w:ascii="Amiri" w:hAnsi="Amiri" w:eastAsia="Amiri" w:cs="Amiri"/>
          <w:color w:val="111111"/>
          <w:sz w:val="28"/>
          <w:sz w:val="28"/>
          <w:szCs w:val="28"/>
          <w:rtl w:val="true"/>
          <w:lang w:bidi="ar-SA"/>
        </w:rPr>
        <w:t>درمان دردهاي بشر،</w:t>
      </w:r>
      <w:r>
        <w:rPr>
          <w:rStyle w:val="FootnoteAnchor"/>
          <w:rtl w:val="true"/>
        </w:rPr>
        <w:footnoteReference w:id="52"/>
      </w:r>
      <w:r>
        <w:rPr>
          <w:rFonts w:ascii="Amiri" w:hAnsi="Amiri" w:eastAsia="Amiri" w:cs="Amiri"/>
          <w:color w:val="111111"/>
          <w:sz w:val="28"/>
          <w:sz w:val="28"/>
          <w:szCs w:val="28"/>
          <w:rtl w:val="true"/>
          <w:lang w:bidi="ar-SA"/>
        </w:rPr>
        <w:t>كاملكننده دين،</w:t>
      </w:r>
      <w:r>
        <w:rPr>
          <w:rStyle w:val="FootnoteAnchor"/>
          <w:rtl w:val="true"/>
        </w:rPr>
        <w:footnoteReference w:id="53"/>
      </w:r>
      <w:r>
        <w:rPr>
          <w:rFonts w:ascii="IRNazanin" w:hAnsi="IRNazanin" w:eastAsia="IRNazanin"/>
          <w:color w:val="111111"/>
          <w:sz w:val="28"/>
          <w:sz w:val="28"/>
          <w:szCs w:val="28"/>
          <w:rtl w:val="true"/>
          <w:lang w:bidi="fa-IR"/>
        </w:rPr>
        <w:t>چراغ راه،</w:t>
      </w:r>
      <w:r>
        <w:rPr>
          <w:rStyle w:val="FootnoteAnchor"/>
          <w:rtl w:val="true"/>
        </w:rPr>
        <w:footnoteReference w:id="54"/>
      </w:r>
      <w:r>
        <w:rPr>
          <w:rFonts w:ascii="Amiri" w:hAnsi="Amiri" w:eastAsia="Amiri" w:cs="Amiri"/>
          <w:color w:val="111111"/>
          <w:sz w:val="28"/>
          <w:sz w:val="28"/>
          <w:szCs w:val="28"/>
          <w:rtl w:val="true"/>
          <w:lang w:bidi="ar-SA"/>
        </w:rPr>
        <w:t>بهار دلها و سودمندترين بيان</w:t>
      </w:r>
      <w:r>
        <w:rPr>
          <w:rStyle w:val="FootnoteAnchor"/>
          <w:rtl w:val="true"/>
        </w:rPr>
        <w:footnoteReference w:id="55"/>
      </w:r>
      <w:r>
        <w:rPr>
          <w:rFonts w:ascii="IRNazanin" w:hAnsi="IRNazanin" w:eastAsia="IRNazanin"/>
          <w:color w:val="111111"/>
          <w:sz w:val="28"/>
          <w:sz w:val="28"/>
          <w:szCs w:val="28"/>
          <w:rtl w:val="true"/>
          <w:lang w:bidi="fa-IR"/>
        </w:rPr>
        <w:t>مي‌دانستند، براي پاسداري از آن و نيز برداشت درست از آيات آن، اهميت ويژهاي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توصيه و تأكيد قرآن به تدبّر در آيات</w:t>
      </w:r>
      <w:r>
        <w:rPr>
          <w:rStyle w:val="FootnoteAnchor"/>
          <w:rtl w:val="true"/>
        </w:rPr>
        <w:footnoteReference w:id="56"/>
      </w:r>
      <w:r>
        <w:rPr>
          <w:rFonts w:ascii="IRNazanin" w:hAnsi="IRNazanin" w:eastAsia="IRNazanin"/>
          <w:color w:val="111111"/>
          <w:sz w:val="28"/>
          <w:sz w:val="28"/>
          <w:szCs w:val="28"/>
          <w:rtl w:val="true"/>
          <w:lang w:bidi="fa-IR"/>
        </w:rPr>
        <w:t>و نيز به دليل مسائلي همچون بلنداي فصاحت و بلاغت قرآن، سبك ويژه قرآن در ارائه معارف، تبيين اصول و كليات، محتواي فراطبيعي قرآن و تفاوتهاي فكري مردم و مراتب حقايق قرآن، مسلمانان از ضرورت فهم روشمند و مضبوط كلام خدا آگاه شدند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اين مسئله كه اهتمام ويژه مسلمانان را در پي داشت، به‌تدريج زمينهساز شكلگيري دانشي گرديد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گرامي اسلام كه به تصريح آيات قرآن، وظيفه تبيين آيات را بر عهده داشته است،</w:t>
      </w:r>
      <w:r>
        <w:rPr>
          <w:rStyle w:val="FootnoteAnchor"/>
          <w:rtl w:val="true"/>
        </w:rPr>
        <w:footnoteReference w:id="58"/>
      </w:r>
      <w:r>
        <w:rPr>
          <w:rFonts w:ascii="IRNazanin" w:hAnsi="IRNazanin" w:eastAsia="IRNazanin"/>
          <w:color w:val="111111"/>
          <w:sz w:val="28"/>
          <w:sz w:val="28"/>
          <w:szCs w:val="28"/>
          <w:rtl w:val="true"/>
          <w:lang w:bidi="fa-IR"/>
        </w:rPr>
        <w:t>امام علي عليه السلام ، برترين و نخستين مفسر قرآن در تاريخ اسلام است كه قرآن ناطق بود و گواهي صادق بر عظمت قرآن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القرآنُ فَاستَنطِقوهُ وَ لَن يَنطِقَ وَ لكِن اُخبِرُكُم عَنهُ؛ از قرآن بخواهيد تا سخن بگويد و هرگز سخن نگويد، اما من شما را از آن خبر ميدهم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از آنكه مباحث تفسيري بر اساس مشربهاي گوناگون كلامي گسترش يافت، بهتدريج، دانشمندان مسلمان به تأليف و تدوين تفسير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مسلمان در طول تاريخ، با توسعه دانش تفسير، صدها تفسير عظيم و عميق را پديد آورده و به جامعه بشري تقديم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تفسيرها با توجه به رويكردهاي گوناگون حاكم بر گرايش و روش انديشمندان مسلمان، تنوع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منابع و ابزارهاي تفسير، جهتگيريهاي عصري مفسران و نيز تخصص مفسران در علوم خاص، از جمله مواردي است كه شيوههاي گوناگوني در تفسير قرآن كريم پديد آورده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بخشي از اين تلاشهاي گسترده و گوناگون، ارائه تفسيرها و برداشتهايي از قرآن در زمينههاي اجتماعي، تربيتي، اخلاقي، علمي و فقهي است</w:t>
      </w:r>
      <w:r>
        <w:rPr>
          <w:rStyle w:val="FootnoteAnchor"/>
          <w:rtl w:val="true"/>
        </w:rPr>
        <w:footnoteReference w:id="61"/>
      </w:r>
      <w:r>
        <w:rPr>
          <w:rFonts w:ascii="IRNazanin" w:hAnsi="IRNazanin" w:eastAsia="IRNazanin"/>
          <w:color w:val="111111"/>
          <w:sz w:val="28"/>
          <w:sz w:val="28"/>
          <w:szCs w:val="28"/>
          <w:rtl w:val="true"/>
          <w:lang w:bidi="fa-IR"/>
        </w:rPr>
        <w:t>كه بهرهگيري از آنها، ميتواند دستاوردهاي ارزشمندي در</w:t>
      </w:r>
      <w:bookmarkStart w:id="37" w:name="pg2091_11608"/>
    </w:p>
    <w:p>
      <w:pPr>
        <w:pStyle w:val="BookText"/>
        <w:rPr/>
      </w:pPr>
      <w:bookmarkEnd w:id="37"/>
      <w:r>
        <w:rPr>
          <w:rFonts w:ascii="IRNazanin" w:hAnsi="IRNazanin" w:eastAsia="IRNazanin"/>
          <w:color w:val="111111"/>
          <w:sz w:val="28"/>
          <w:sz w:val="28"/>
          <w:szCs w:val="28"/>
          <w:rtl w:val="true"/>
          <w:lang w:bidi="fa-IR"/>
        </w:rPr>
        <w:t>زمينه آشنايي با الگوهاي زندگي مطلوب و مورد نظر اسلام در 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ويژه ميتوان به تفسير آلاء الرحمن از بلاغي، الكاشف از مغنيه، من هدي القرآن از سيد محمدتقي مدرسي، پرتوي از قرآن از آيت الله طالقاني، الميزان از علامه طباطبايي، تفسير نمونه از آيتالله مكارم شيرازي، المنار از شيخ محمد عبده و في ظلال القرآن از سيد قطب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 آثار كوشيده‌اند تا با گرايش به مسائل اجتماعي و تربيتي، قرآن را تفسير كنند و با رويكردي نوين و با هدف حل معضلات اجتماعي، تربيتي و اخلاقي، به آيات قرآن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بهترين راه براي آشنايي با الگوهاي پيشنهادي اسلام در زمينه سبك زندگي مؤمنانه، رجوع به اين دسته از تفسيرهاست كه از مباحث آن ميتوان نكته‌هاي بسياري به دست آورد</w:t>
      </w:r>
      <w:r>
        <w:rPr>
          <w:rFonts w:eastAsia="IRNazanin" w:cs="IRNazanin"/>
          <w:color w:val="111111"/>
          <w:sz w:val="28"/>
          <w:szCs w:val="28"/>
          <w:rtl w:val="true"/>
          <w:lang w:bidi="fa-IR"/>
        </w:rPr>
        <w:t>.</w:t>
      </w:r>
    </w:p>
    <w:p>
      <w:pPr>
        <w:pStyle w:val="Heading4"/>
        <w:numPr>
          <w:ilvl w:val="3"/>
          <w:numId w:val="1"/>
        </w:numPr>
        <w:rPr/>
      </w:pPr>
      <w:bookmarkStart w:id="38" w:name="__RefHeading___Toc4588767_3650668749"/>
      <w:bookmarkStart w:id="39" w:name="_Toc14"/>
      <w:bookmarkEnd w:id="38"/>
      <w:r>
        <w:rPr>
          <w:rtl w:val="true"/>
        </w:rPr>
        <w:t>ـ سيره پيامبر اعظم صلي الله عليه و آله</w:t>
      </w:r>
      <w:bookmarkEnd w:id="39"/>
    </w:p>
    <w:p>
      <w:pPr>
        <w:pStyle w:val="BookText"/>
        <w:rPr/>
      </w:pPr>
      <w:r>
        <w:rPr>
          <w:rFonts w:ascii="IRNazanin" w:hAnsi="IRNazanin" w:eastAsia="IRNazanin"/>
          <w:color w:val="111111"/>
          <w:sz w:val="28"/>
          <w:sz w:val="28"/>
          <w:szCs w:val="28"/>
          <w:rtl w:val="true"/>
          <w:lang w:bidi="fa-IR"/>
        </w:rPr>
        <w:t>ـ سيره پيامبر اعظم صلي الله عليه و آله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شيوه رفتار انسان و در فرهنگ مسلمانان، به‌معناي مجموعه اخبار و رواياتي است كه به احوال زندگي پيامبر گرامي اسلام پرداخته است</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عربي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بهمعناي حركت و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و نوع راه رفتن و سبك رفتار</w:t>
      </w:r>
      <w:r>
        <w:rPr>
          <w:rStyle w:val="FootnoteAnchor"/>
          <w:rtl w:val="true"/>
        </w:rPr>
        <w:footnoteReference w:id="63"/>
      </w:r>
      <w:r>
        <w:rPr>
          <w:rFonts w:ascii="IRNazanin" w:hAnsi="IRNazanin" w:eastAsia="IRNazanin"/>
          <w:color w:val="111111"/>
          <w:sz w:val="28"/>
          <w:sz w:val="28"/>
          <w:szCs w:val="28"/>
          <w:rtl w:val="true"/>
          <w:lang w:bidi="fa-IR"/>
        </w:rPr>
        <w:t>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سخن از سيره و رفتار پيامبر گرامي اسلام مطرح ميشود، منظور، آشنايي با سبك رفتاري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روش تبليغي پيامبر در ترويج آموزههاي ديني، شيوه رهبري سياسي و مديريت اجتماعي آن حضرت، چگونگي قضاوت ميان مردم، روش ايشان در گذران</w:t>
      </w:r>
    </w:p>
    <w:p>
      <w:pPr>
        <w:pStyle w:val="BookText"/>
        <w:rPr/>
      </w:pPr>
      <w:r>
        <w:rPr>
          <w:rFonts w:ascii="IRNazanin" w:hAnsi="IRNazanin" w:eastAsia="IRNazanin"/>
          <w:color w:val="111111"/>
          <w:sz w:val="28"/>
          <w:sz w:val="28"/>
          <w:szCs w:val="28"/>
          <w:rtl w:val="true"/>
          <w:lang w:bidi="fa-IR"/>
        </w:rPr>
        <w:t>زندگي شخصي و شيوه تعامل او با همسران و فرزندان خود يا شيوه معاشرت آن حضرت با ياران و رفتار با دشمنان، از جمله مواردي است كه ميتوان با مطالعه سيره پيامبر اسلام به آنها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تمام انبياي الهي، تنها پيامبر اسلام است كه جزئيات تاريخ زندگي او به روشني ثبت و ضبط شده و در اختيار آيندگان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داستان زندگي ديگر انبيا، مدتي پس از آن بزرگواران، با تحريف‌هاي فراوان روبه‌رو گرديده و همراه با انواع تهمت‌ها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مرتضي مطهري در اين زمينه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پيغمبر ما، تاريخ بسيار روشن و مستندي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حتي دقايق و جزئياتي از زندگي پيغمبر اكرم به صورت قطع و مسلّم امروز در دست است كه درباره هيچ كس ديگر چنين نيست؛ از سال و ماه و حتي روز تولدش و حتي روز هفتم تولدش، دوران شيرخوارگياش، دوراني كه در صحرا زندگي كرده است، دوران قبل از بلوغش، مسافرتهايش به خارج عربستان، شغلهايي كه قبل از نبوت مجموعاً داشته است، ازدواجش در چه سن و سالي بوده است، چه فرزنداني براي او متولد شدهاند و آنهاشان كه قبل از خودش از دنيا رفتهاند، در چه سني از دنيا رفتهاند،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ميرسد به‌دوران رسالت و بعثتش كه اطلاعات دقيقتر ميگردد؛ چون حادثه بزرگي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به او ايمان آورد، كه بود؟ دومين و سومين فرد كه بود؟ فلان كس در چه سالي ايمان آورد؟ چه سخناني ميان او و ديگران مبادله شد؟ چه كارهايي كرد؟ چه روشي داشت؟</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كه ما مسلمانان بر اساس آموزه‌هاي اسلامي، وظيفه داريم افزون بر گفتار پيامبر اسلام، از شيوه رفتاري</w:t>
      </w:r>
    </w:p>
    <w:p>
      <w:pPr>
        <w:pStyle w:val="BookText"/>
        <w:rPr/>
      </w:pPr>
      <w:r>
        <w:rPr>
          <w:rFonts w:ascii="IRNazanin" w:hAnsi="IRNazanin" w:eastAsia="IRNazanin"/>
          <w:color w:val="111111"/>
          <w:sz w:val="28"/>
          <w:sz w:val="28"/>
          <w:szCs w:val="28"/>
          <w:rtl w:val="true"/>
          <w:lang w:bidi="fa-IR"/>
        </w:rPr>
        <w:t>و سبك زندگي آن حضرت نيز الگوبرداري كنيم</w:t>
      </w:r>
      <w:r>
        <w:rPr>
          <w:rStyle w:val="FootnoteAnchor"/>
          <w:rtl w:val="true"/>
        </w:rPr>
        <w:footnoteReference w:id="65"/>
      </w:r>
      <w:r>
        <w:rPr>
          <w:rFonts w:ascii="IRNazanin" w:hAnsi="IRNazanin" w:eastAsia="IRNazanin"/>
          <w:color w:val="111111"/>
          <w:sz w:val="28"/>
          <w:sz w:val="28"/>
          <w:szCs w:val="28"/>
          <w:rtl w:val="true"/>
          <w:lang w:bidi="fa-IR"/>
        </w:rPr>
        <w:t xml:space="preserve">و شيوه كنش و عمل ايشان را اسوه و نمونه اصلي زندگي مؤمنانه خويش قرار دهيم؛ زيرا رفتار و سبك زندگي پيامبر اسلام آنقدر ژرف و آميخته با اصول ثابت ديني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جزئيترين كار پيغمبر ميشود قوانين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كوچك پيغمبر، يك چراغ است، يك شعله است، يك نورافكن است براي انسان كه تا مسافتهاي بسيار دور را نشان مي‌دهد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روشن است كه الگو بودن پيامبر گرامي اسلام در تمامي جنبه‌هاي زندگي، بررسي دقيق رفتار آن حضرت را مي‌طلبد و به همين دليل، ما گزارشهاي بسيار دقيقي از زندگي و شخصيت آن حضرت را در اختيار داريم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قرآن كريم با صراحت كامل، الگوگيري از سبك زندگي پيامبر اسلام را اين‌گونه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 الْيَوْمَ الْآخِرَ وَ 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براي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سرمشقي نيكوست براي آن كس كه به خدا و روز بازپسين اميد دارد و خدا را فراوان ياد مي‌كند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در اصل به‌معناي حالتي است كه انسان هنگام پيروي از ديگري به خود ميگيرد و به تعبير ديگر، همان تأسي كردن و اقتدا كردن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بر اين اساس، اقتدا كردن به پيامبر گرامي اسلام در شيوه زندگي ميتواند فرد مسلمان را در مسير مورد</w:t>
      </w:r>
    </w:p>
    <w:p>
      <w:pPr>
        <w:pStyle w:val="BookText"/>
        <w:rPr/>
      </w:pPr>
      <w:r>
        <w:rPr>
          <w:rFonts w:ascii="Amiri" w:hAnsi="Amiri" w:eastAsia="Amiri" w:cs="Amiri"/>
          <w:color w:val="111111"/>
          <w:sz w:val="28"/>
          <w:sz w:val="28"/>
          <w:szCs w:val="28"/>
          <w:rtl w:val="true"/>
          <w:lang w:bidi="ar-SA"/>
        </w:rPr>
        <w:t xml:space="preserve">نظر آموزههاي اسلامي قرار دهد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بدين ترتيب، ميتوان گفت اسلام و آموزههاي پيشرفته آن براي هدايت انسانها به سوي كمال مطلوب، از يكسو در قالب كلمات و آيات نوراني قرآن ظهور يافته و از سوي ديگر، در قالب رفتار پيامبر گرامي اسلام و پيشوايان معصوم جلوهگر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روشن است كه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مقتداي خود را در عرصه زندگي بهدرستي برنگزيند، دچار انحراف يا سرگرداني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دانَ اللهَ عزّوجلّ بعبادةٍ يُجهِدُ فيها نَفسَهُ ولا إمامَ له مِنَ اللهِ فَسَعيُهُ غير مقبولٍ و هو ضالٌّ مُتَحيرٌ واللهُ شانئٌ لِاعماله ومثلُه كمَثَلِ شاةٍ ضَلّت عَن راعيها وقَطيعها</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هركه براي عبادت خداي عزوجل خود را به زحمت اندازد، ولي پيشوايي از سوي خدا نداشته باشد، كوشش او ناپذيرفته و خود او گمراه و سرگردان است و خدا اعمال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او، حكايت گوسفندي است كه از چوپان و گله خود گم شده است</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اسلام بر ضرورت معرفي الگوي رفتاري به دليل آن است كه بر اساس آموزههاي اسلامي، اين امكان براي انسان وجود دارد كه در شرايط</w:t>
      </w:r>
      <w:bookmarkStart w:id="40" w:name="pg2091_11616"/>
    </w:p>
    <w:p>
      <w:pPr>
        <w:pStyle w:val="BookText"/>
        <w:rPr/>
      </w:pPr>
      <w:bookmarkEnd w:id="40"/>
      <w:r>
        <w:rPr>
          <w:rFonts w:ascii="IRNazanin" w:hAnsi="IRNazanin" w:eastAsia="IRNazanin"/>
          <w:color w:val="111111"/>
          <w:sz w:val="28"/>
          <w:sz w:val="28"/>
          <w:szCs w:val="28"/>
          <w:rtl w:val="true"/>
          <w:lang w:bidi="fa-IR"/>
        </w:rPr>
        <w:t>گوناگون اجتماعي و اقتصادي و نيز در موقعيت‌هاي طبقاتي گوناگون، منطق عملي ثابتي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عملي، دربردارنده مجموعهاي از معيارها و ارزش‌هاي متعالي است كه شرايط اجتماعي، اوضاع اقتصادي و موقعيتهاي طبقاتي نمي‌تواند آنها را تغيير دهد و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زندگي تربيت‌شدگان واقعي مكتب اسلام و در رأس آنها پيامبر گرامي نشان داده است كه بشر ميتواند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و بر اساس آموزههاي مترقي مذهب تشيع، مسلمانان افزون بر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نبوت ميتوانند از شيوه زندگي امامان معصومي كه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پيامبر زيستهاند، الگوبرداري كنند و سبك زندگي آنان را نيز سرمشق زندگي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سيره، منطق عملي اسلام و مشتمل بر اصولي است كه سبك زندگي اسلامي و الگوهاي متناسب با آموزههاي ديني را ارائه ميكند</w:t>
      </w:r>
      <w:r>
        <w:rPr>
          <w:rFonts w:eastAsia="IRNazanin" w:cs="IRNazanin"/>
          <w:color w:val="111111"/>
          <w:sz w:val="28"/>
          <w:szCs w:val="28"/>
          <w:rtl w:val="true"/>
          <w:lang w:bidi="fa-IR"/>
        </w:rPr>
        <w:t>.</w:t>
      </w:r>
    </w:p>
    <w:p>
      <w:pPr>
        <w:pStyle w:val="Heading4"/>
        <w:numPr>
          <w:ilvl w:val="3"/>
          <w:numId w:val="1"/>
        </w:numPr>
        <w:rPr/>
      </w:pPr>
      <w:bookmarkStart w:id="41" w:name="__RefHeading___Toc4588769_3650668749"/>
      <w:bookmarkStart w:id="42" w:name="_Toc15"/>
      <w:bookmarkEnd w:id="41"/>
      <w:r>
        <w:rPr>
          <w:rtl w:val="true"/>
        </w:rPr>
        <w:t>ـ جوامع روايي و حديثي</w:t>
      </w:r>
      <w:bookmarkEnd w:id="42"/>
    </w:p>
    <w:p>
      <w:pPr>
        <w:pStyle w:val="BookText"/>
        <w:rPr/>
      </w:pPr>
      <w:r>
        <w:rPr>
          <w:rFonts w:ascii="Amiri" w:hAnsi="Amiri" w:eastAsia="Amiri" w:cs="Amiri"/>
          <w:color w:val="111111"/>
          <w:sz w:val="28"/>
          <w:sz w:val="28"/>
          <w:szCs w:val="28"/>
          <w:rtl w:val="true"/>
          <w:lang w:bidi="ar-SA"/>
        </w:rPr>
        <w:t>ـ جوامع روايي و حديثي</w:t>
      </w:r>
    </w:p>
    <w:p>
      <w:pPr>
        <w:pStyle w:val="BookText"/>
        <w:rPr/>
      </w:pPr>
      <w:r>
        <w:rPr>
          <w:rFonts w:ascii="IRNazanin" w:hAnsi="IRNazanin" w:eastAsia="IRNazanin"/>
          <w:color w:val="111111"/>
          <w:sz w:val="28"/>
          <w:sz w:val="28"/>
          <w:szCs w:val="28"/>
          <w:rtl w:val="true"/>
          <w:lang w:bidi="fa-IR"/>
        </w:rPr>
        <w:t>در كنار قرآن كريم كه اصليترين منبع آموزههاي اسلامي به شمار ميرود، سخنان پيامبر گرامي اسلام و همچنين روايت‌هايي كه از پيشوايان معصوم نقل شده، دومين منبع مهم براي استخراج و استنباط آموزههاي مترقي اسلام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سترگ و ارزشمند، در عرصهها و حوزه‌هاي گوناگون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و تنوع موضوعي روايات موجب شده است بسياري از انديشمندان مسلمان براي بهرهگيري آسانتر و مؤثرتر از آنها، به دستهبندي آنها در ذيل موضوعات گوناگون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دسته‌بندي و عرضه موضوعي احاديث پيامبر اسلام و پيشوايان از قديم امري رايج در ميان محدثان و به ويژه شيعيان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از بسياري از روايت‌هايي كه درباره احكام و تكاليف انسان مسلمان، يا جنبه‌هاي تربيتي و زندگي اجتماعي اوست، ميتوان براي استخراج</w:t>
      </w:r>
      <w:bookmarkStart w:id="43" w:name="pg2091_11618"/>
    </w:p>
    <w:p>
      <w:pPr>
        <w:pStyle w:val="BookText"/>
        <w:rPr/>
      </w:pPr>
      <w:bookmarkEnd w:id="43"/>
      <w:r>
        <w:rPr>
          <w:rFonts w:ascii="IRNazanin" w:hAnsi="IRNazanin" w:eastAsia="IRNazanin"/>
          <w:color w:val="111111"/>
          <w:sz w:val="28"/>
          <w:sz w:val="28"/>
          <w:szCs w:val="28"/>
          <w:rtl w:val="true"/>
          <w:lang w:bidi="fa-IR"/>
        </w:rPr>
        <w:t>الگوهاي زندگي متناسب با حيات پاك و سبك زندگي مورد نظر اسلام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مجموعه، آنچه به مقصود ما نزديكتر است، احاديثي است كه رويكرد اجتماعي آنها برجستهتر و پررنگتر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احاديث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احاديثي است كه كل و يا جزئي از آن مربوط به موضوع اجتماع، زندگي جمعي، اجزاي بخش‌ها، عوارض، حالات و تبعات آن از قبيل خانواده، معيشت، حكومت، جنگ و صلح، شهرنشيني و روستانشيني، اعتلا و انحطاط اصناف، طبقات و نابرابريهاي اجتماعي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اين مجموعه ارزشمند از روايات ميتوان در استخراج الگوهاي مناسب براي سبك زندگي اسلامي، از مسائل كلاني مثل مصالح و مفاسد اجتماعي، تا موارد عينيتري همچون مسائل مربوط به خانواده، الگوي مصرف، شيوهها و چارچوب گذران اوقات فراغت و حتي خوردن و آشاميدن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گنجينه‌هاي ارزشمند روايي همچون فروع و روضه كافي، خصال شيخ صدوق، كنز العمال علاءالدين متقي هندي، بحار الانوار علامه مجلسي، وسائل الشيعه شيخ حر عاملي، نهج البلاغه سيد رضي، غُرَرالحِكَم و دُرَر الكَلِم تميمي آمدي و نهج الفصاحه ابوالقاسم پاينده، از مهمترين كتاب‌هايي است كه در اين زمينه به كار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مجموعههاي حديثي كه در زمان ما مؤسسه دارالحديث بر اساس موضوعات گوناگون فرهنگي و اجتماعي تهيه و ارائه مي‌كند، مي‌تواند بسيار سودمند باشد</w:t>
      </w:r>
      <w:r>
        <w:rPr>
          <w:rFonts w:eastAsia="IRNazanin" w:cs="IRNazanin"/>
          <w:color w:val="111111"/>
          <w:sz w:val="28"/>
          <w:szCs w:val="28"/>
          <w:rtl w:val="true"/>
          <w:lang w:bidi="fa-IR"/>
        </w:rPr>
        <w:t>.</w:t>
      </w:r>
    </w:p>
    <w:p>
      <w:pPr>
        <w:pStyle w:val="Heading4"/>
        <w:numPr>
          <w:ilvl w:val="3"/>
          <w:numId w:val="1"/>
        </w:numPr>
        <w:rPr/>
      </w:pPr>
      <w:bookmarkStart w:id="44" w:name="__RefHeading___Toc4588771_3650668749"/>
      <w:bookmarkStart w:id="45" w:name="_Toc16"/>
      <w:bookmarkEnd w:id="44"/>
      <w:r>
        <w:rPr>
          <w:rtl w:val="true"/>
        </w:rPr>
        <w:t>ـ دستاوردهاي انديشمندان مسلمان</w:t>
      </w:r>
      <w:bookmarkEnd w:id="45"/>
    </w:p>
    <w:p>
      <w:pPr>
        <w:pStyle w:val="BookText"/>
        <w:rPr/>
      </w:pPr>
      <w:r>
        <w:rPr>
          <w:rFonts w:ascii="Amiri" w:hAnsi="Amiri" w:eastAsia="Amiri" w:cs="Amiri"/>
          <w:color w:val="111111"/>
          <w:sz w:val="28"/>
          <w:sz w:val="28"/>
          <w:szCs w:val="28"/>
          <w:rtl w:val="true"/>
          <w:lang w:bidi="ar-SA"/>
        </w:rPr>
        <w:t>ـ دستاوردهاي انديشمندان مسلمان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آيين اسلام و در پي تكوين فرهنگ و تمدن اسلامي، نوعي نگرش جديد مبتني بر جهان‌بيني توحيدي به ذهن انديشمندان راه يافت كه وجوه</w:t>
      </w:r>
    </w:p>
    <w:p>
      <w:pPr>
        <w:pStyle w:val="BookText"/>
        <w:rPr/>
      </w:pPr>
      <w:r>
        <w:rPr>
          <w:rFonts w:ascii="IRNazanin" w:hAnsi="IRNazanin" w:eastAsia="IRNazanin"/>
          <w:color w:val="111111"/>
          <w:sz w:val="28"/>
          <w:sz w:val="28"/>
          <w:szCs w:val="28"/>
          <w:rtl w:val="true"/>
          <w:lang w:bidi="fa-IR"/>
        </w:rPr>
        <w:t>تمايز آشكاري با نگرشهاي بشري و حتي اديان پيشين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پيشرو اسلامي، انسان براي دريافت حقيقت هستي و درك روابط موجود ميان پديده‌هاي جهان، به طبيعت و مظاهر آن ارجاع داده و راهنمايي مي‌شود تا خود از آنچه در محيط پيرامون خويش مي‌بيند، به وجود صانع پي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معرفت بشري در قالب فرهنگ و انديشه اسلامي، چنان آميزه درخشاني پديد آورد كه زمينه‌ساز تحولات بسياري در عرصه‌هاي گوناگون معارف و علوم بشري شد و انديشمندان مسلمان، مراتبي از معارف و علوم را به جامعه انساني عرضه داشتند كه به گونه‌اي پايدار آبشخور ذهن پژوهش‌گران بسياري در طول تاريخ گرديد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اجتماعي مسلمانان نيز در همين زمينه‌هاي فرهنگي و تاريخي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تحليلي در باب انديشه اجتماعي مسلمانان، بدون در نظر گرفتن متن شريعت اسلام، بنياني سست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تأمل در آيات قرآن و سيره نبوي و احاديث پيشوايان ديني، سرچشمه‌هاي روشن درك معارف اجتماعي اسلام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درباره روابط و مناسبات اجتماعي، مسئوليت انسان و نيز درباره موضوعاتي چون عدل، قسط، تاريخ‌شناسي و مردم‌شناسي آمده است، بسيار شگفت‌انگيز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پذيرش بسياري از عبادت‌ها و تكليف‌ها را به قبول انجام وظايف اجتماعي و مسئوليت مسلمانان در برابر حقوق فردي و جمعي افراد مسلمان و حتي غير مسلمان مشروط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ولايت و رهبري كلان جامعه در اسلام، از اركان ديني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انديشمندان مسلمان اساساً به تجزيه و تحليل و تفسير مفاد آيات و احاديث اسلامي در زمينه جامعه و تاريخ پرداخته‌اند و اين مسئله، بيانگر فراگيري الگوهاي نظري اسلام در تبيين روندهاي تاريخي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ويژگيهاي انديشمندان مسلمان كه از آموزههاي اسلامي گرفته شده، آن است كه در كنار روش تجربي، به روش تعقلي و وحياني نيز توجه كرده‌اند و اين روش را در شمار مهمترين منابع معرفتي دانسته‌اند و بر همين اساس، در بررسي مسائل اجتماعي از آن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از استدلال‌هاي كلامي و فلسفي و اثبات مدعيات اجتماعي با بيان تعقلي در آراي خواجه نصيرالدين طوسي و ابنخلدون ميتوان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روش وحياني نيز جلوههاي فراواني در ديدگاه‌هاي انديشمندان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فارابي و اخوان الصفا در موارد متعددي براي مدعاي خويش، به آيات و روايات، استناد و استشهاد و از آن اقتباس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انديشمندان مسلمان، جهان‌بيني اسلامي و بر اساس آن، نقش عوامل ماورايي را در جهان و ساماندهي آن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تصويري كه اين انديشمندان از آغاز و انجام جهان و سازماندهي اين جهان و عناصر مؤثر و نقشآفرين در آن دارند، در تحليلهاي آنان از مسائل اجتماعي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انسانشناسي انديشمندان مسلمان نيز از مباني ديني آنان اثر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فطرت در ديدگاههاي بسياري از انديشمندان مسلمان، دوبعدي دانستن انسان و نقش عوامل روحي در رفتار او، عناصر سازنده شخصيت در ديدگاه انديشمندان مسلمان، آزادي و اختيار انسان و چگونگي ايجاد هماهنگي ميان اين عناصر، از جمله مباني انسانشناختي انديشمندان مسلمان است كه لوازم خاص خود را در آراي اجتماعي آنان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زمينه، انديشمندان مسلمان به آرمانگرايي و ارائه طرحي از جامعه آرماني توجه كرده‌اند كه دربردارنده نوعي خاص از الگوهاي زندگي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نوع نگرش در بين انديشمندان يونان باستان و ديگر فيلسوفان اجتماعي نيز وجود داشته، طرح تكميلي و تصحيح شده ايده جامعه</w:t>
      </w:r>
    </w:p>
    <w:p>
      <w:pPr>
        <w:pStyle w:val="BookText"/>
        <w:rPr/>
      </w:pPr>
      <w:r>
        <w:rPr>
          <w:rFonts w:ascii="IRNazanin" w:hAnsi="IRNazanin" w:eastAsia="IRNazanin"/>
          <w:color w:val="111111"/>
          <w:sz w:val="28"/>
          <w:sz w:val="28"/>
          <w:szCs w:val="28"/>
          <w:rtl w:val="true"/>
          <w:lang w:bidi="fa-IR"/>
        </w:rPr>
        <w:t>آرماني از سوي دانشمندان مسلمان، از انتخاب آگاهانه ايشان و احساس ضرورت در تبيين آن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همسازي اين ديدگاهها با مباني ارزشي و عقيدتي اسلام به‌ويژه در آثار فارابي، نشان نوآوري و باور آنان به اين مسئله است؛ به گونهاي كه آرمانگرايي را ضرورتي براي دگرگونسازي جامعه و طرح سبك نويني از زندگي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خاص انديشمندان مسلمان به الگوهاي ويژه زندگي در جامعه مطلوب آنان، تحت تأثير اين موضوع است كه در آموزههاي ديني، همواره به بُعد اجتماعي انسان توجه شده و بخش عمدهاي از آموزه‌هاي اديان الهي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مقصود پيامبران الهي، در ادامه همان اقتضاي فطري بشر است و نقش پيامبران در اين زمينه، جهت دادن و رشد صحيح همان استعدادهاي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بهعنوان آييني اجتماعي كه حتي احكام فردي آن نيز آهنگ اجتماعي دارد و از آنها در راه اصلاح و تقويت روابط اجتماعي و اجراي اهداف جامعه بهره ميگيرد، ميان عبادت‌هاي فردي و اجتماعي پيوند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كه نماد ايمان و اعلام وابستگي و نياز به پروردگار يگانه است، هرچند در آغاز به صورت فردي تشريع گرديد، ولي در مراحل بعد، بُعد اجتماعي آن بهصورت اكيد از مسلمانان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نيز كه عبادتي كاملاً فردي و خالي از نمود خارجي است، با فرارسيدن عيد فطر و برپايي نماز عيد، بُعدي اجتماعي مي‌يابد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اسلام، تنها پرورش افراد ديندار و پرهيزكار نيست، بلكه ساختن جامعهاي مطلوب و نمونه است كه در قالب تمدني شكوه‌مند جلوه‌گر شود؛ تمدني كه روابط اجتماعي و الگوهاي رفتاري فردي و گروهي در آن، بر اساس اهداف و احكام دين سامان گيرد؛ تمدني ارزشمدار، معتدل و جهاني كه در آن، سعادت فرد با سعادت جامعه پيوند خورده و ميان مسئوليتهاي اجتماعي و</w:t>
      </w:r>
      <w:bookmarkStart w:id="46" w:name="pg2091_11626"/>
    </w:p>
    <w:p>
      <w:pPr>
        <w:pStyle w:val="BookText"/>
        <w:rPr/>
      </w:pPr>
      <w:bookmarkEnd w:id="46"/>
      <w:r>
        <w:rPr>
          <w:rFonts w:ascii="IRNazanin" w:hAnsi="IRNazanin" w:eastAsia="IRNazanin"/>
          <w:color w:val="111111"/>
          <w:sz w:val="28"/>
          <w:sz w:val="28"/>
          <w:szCs w:val="28"/>
          <w:rtl w:val="true"/>
          <w:lang w:bidi="fa-IR"/>
        </w:rPr>
        <w:t>ايمان اسلامي، ارتباطي قوي و جداييناپذير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مطلوب فرهنگ اسلامي، جامعه منظم و هماهنگي است كه افراد آن، هدف مشتركي دارند كه همانا رسيدن به كمال حقيقي در سايه خداشناسي و خداپرستي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وحدت در هدف، اشتراك در راه و روش واحد را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جامعه آرماني اسلام، هيچ مرز و مبنايي به جز عقيده و ايمان ـ يعني اساس هدف و راه مشترك افراد آن جامعه ـ وجود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 اين اساس، ميتوان گفت برخلاف انديشمندان ديگر كه در عالم خيال به تصوير جامعه آرماني خود پرداختهاند، انديشمندان مسلمان كه قرآن كريم و آموزههاي راهگشاي آن را چونان منبعي براي استخراج شاخص‌هاي جامعـه مطلوب و برخوردار از والاترين الگوهاي رفتاري در اختيار داشتـه‌اند، بيشتر به تفسير و تشريح آن پرداختهاند، نه وضع و ابداع؛</w:t>
      </w:r>
      <w:r>
        <w:rPr>
          <w:rStyle w:val="FootnoteAnchor"/>
          <w:rtl w:val="true"/>
        </w:rPr>
        <w:footnoteReference w:id="74"/>
      </w:r>
      <w:r>
        <w:rPr>
          <w:rFonts w:ascii="IRNazanin" w:hAnsi="IRNazanin" w:eastAsia="IRNazanin"/>
          <w:color w:val="111111"/>
          <w:sz w:val="28"/>
          <w:sz w:val="28"/>
          <w:szCs w:val="28"/>
          <w:rtl w:val="true"/>
          <w:lang w:bidi="fa-IR"/>
        </w:rPr>
        <w:t>زيرا مسلمانان، خود را وارث و صاحب تاريخ و فرهنگي ميدانند كه هرچند در ابعاد كوچك مدينة‌النبي و در زمان اندك صدر اسلام جلوهگر شد، قابليت‌هاي بسياري از خود نشان داد و ثابت كرد مي‌تواند در ابعادي جهاني، جامعهاي مطلوب و تمدني نمونه را سامان دهد</w:t>
      </w:r>
      <w:r>
        <w:rPr>
          <w:rFonts w:eastAsia="IRNazanin" w:cs="IRNazanin"/>
          <w:color w:val="111111"/>
          <w:sz w:val="28"/>
          <w:szCs w:val="28"/>
          <w:rtl w:val="true"/>
          <w:lang w:bidi="fa-IR"/>
        </w:rPr>
        <w:t>.</w:t>
      </w:r>
    </w:p>
    <w:p>
      <w:pPr>
        <w:pStyle w:val="Heading4"/>
        <w:numPr>
          <w:ilvl w:val="3"/>
          <w:numId w:val="1"/>
        </w:numPr>
        <w:rPr/>
      </w:pPr>
      <w:bookmarkStart w:id="47" w:name="__RefHeading___Toc4588773_3650668749"/>
      <w:bookmarkStart w:id="48" w:name="_Toc17"/>
      <w:bookmarkEnd w:id="47"/>
      <w:r>
        <w:rPr>
          <w:rtl w:val="true"/>
        </w:rPr>
        <w:t>نتيجه</w:t>
      </w:r>
      <w:bookmarkEnd w:id="48"/>
    </w:p>
    <w:p>
      <w:pPr>
        <w:pStyle w:val="BookText"/>
        <w:rPr/>
      </w:pPr>
      <w:r>
        <w:rPr>
          <w:rFonts w:ascii="Amiri" w:hAnsi="Amiri" w:eastAsia="Amiri" w:cs="Amiri"/>
          <w:color w:val="111111"/>
          <w:sz w:val="28"/>
          <w:sz w:val="28"/>
          <w:szCs w:val="28"/>
          <w:rtl w:val="true"/>
          <w:lang w:bidi="ar-SA"/>
        </w:rPr>
        <w:t>نتيجه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توجه روزافزون به مفهوم سبك زندگي، معلول اهميت يافتن فرهنگ و انتقال مركز ثقل جامعه جديد از توليد به مصرف و از اقتصاد به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كه از قدرت تحليلهاي مبتني بر طبقات اجتماعي كاسته شده، مفهوم سبك زندگي، ابزار تحليليِ مناسبي براي سنخشناسي و دستهبندي افراد جامعه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سبك زندگي، مجموعهاي از رفتارها و الگوهاي كنش هر فرد است كه به بُعدهاي هنجاري و معنايي زندگي اجتماعي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مجموعهاي ميتواند يك كل متمايز را پديد آورد كه در كنار دلالت بر ماهيت و محتواي خاص تعاملات و كنشهاي اشخاص، نشاندهنده كمّ و كيف نظام باورها و ارزشهاي افراد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فرآيندي تاريخي، توجه انديشمندان در مقام بررسي سبك زندگي از توجه محض به رفتارهاي عيني، بهسوي جنبههاي ذهنيتر، مانند روابط انساني و گرايشها و نگرشها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مفهوم‌هايي چون ارزش و هويت، نقشي مركزي و پراهميت در تعريف سبك زندگي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براي بررسي سبك زندگي و نتيجه‌گيري وضعيت هنجاري و شايسته آن از آموزههاي اسلامي بايد وجوه گوناگون آن را در سه دسته كلي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مجموعهاي نظاممند از باورهاي ديني كه هويت انسان بر اساس آن تعريف و ترسيم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و هنجارهايي كه سليقه و توانايي ترجيح افراد و گروههاي اجتماعي را جهتدهي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 و شيوههاي رفتارهاي عينيِ برگرفته از آموزه‌هاي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در هم تنيده و رو به تكاملي از ويژگيهاي خاص زندگي اجتماعي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سايه اين ويژگيها، او از ديگر حيوانات متمايز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جوهر اصلي سبك زندگي را تشكيل ميدهد و سبك زندگي نيز بخشي از جلوه عيني و مصداق خارجي فرهنگ به شمار مي‌رود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درباره رابطه دين و سبك زندگي نيز ميتوان گفت دين، فرهنگ جامعه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نيز نظام معنايي خاصي براي زندگي فردي و اجتماعي تعريف ميكند و اين نظام معنايي، سرچشمه و خاستگاه مجموعه در هم تنيدهاي از الگوهاي خاص براي زندگي است كه يك كل منسجم و متمايز را در قالب سبك زندگي پديد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سرمايه فرهنگي برآمده از جهانبيني و نظام معنايي دين اسلام، در كنار نمادهاي آييني و شعاير ديني مي‌تواند به شكلگيري الگوهاي خاصي براي زندگي مبتني بر آموزه‌هاي اسلامي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كريم، سرشار از الگوهايي است كه شيوه زيست مؤمنانه و مورد نظر اسلام را معرفي ميكند و در همين راستا،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زيستن پيامبر گرامي اسلام را اسوه و نمونه عالي زندگي به تمام مسلمانان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روايت‌ها و حكايت‌هاي فراواني از اهل بيت عليهم السلام در اختيار جامعه مسلمان قرار دارد كه با الهام از آموزه‌هاي نوراني قرآن كريم، نمونه‌هاي عينيتر و ملموستري از شيوه‌ها و الگوهاي زندگيِ مبتني بر آموزه‌هاي ديني را تبيين و معرفي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انديشمندان مسلمان در طول سدههاي گذشته، با اثرپذيري ژرف از اين منابع و گنجينههاي ارزشمند، آثاري نگاشته‌اند و در آن، ديدگاههاي استنباطي و اجتهادي خود را درباره الگوهاي زندگي متناسب با آموزههاي اسلامي بيان كردهاند كه در طول منابع اسلامي پيشگفته، ميتوان به آن توجه كرد</w:t>
      </w:r>
      <w:r>
        <w:rPr>
          <w:rFonts w:eastAsia="IRNazanin" w:cs="IRNazanin"/>
          <w:color w:val="111111"/>
          <w:sz w:val="28"/>
          <w:szCs w:val="28"/>
          <w:rtl w:val="true"/>
          <w:lang w:bidi="fa-IR"/>
        </w:rPr>
        <w:t>.</w:t>
      </w:r>
      <w:bookmarkStart w:id="49" w:name="pg2091_11632"/>
    </w:p>
    <w:p>
      <w:pPr>
        <w:pStyle w:val="Heading2"/>
        <w:numPr>
          <w:ilvl w:val="1"/>
          <w:numId w:val="1"/>
        </w:numPr>
        <w:rPr/>
      </w:pPr>
      <w:bookmarkStart w:id="50" w:name="__RefHeading___Toc4588775_3650668749"/>
      <w:bookmarkStart w:id="51" w:name="_Toc18"/>
      <w:bookmarkEnd w:id="49"/>
      <w:bookmarkEnd w:id="50"/>
      <w:r>
        <w:rPr>
          <w:rtl w:val="true"/>
        </w:rPr>
        <w:t>فصل دوم</w:t>
      </w:r>
      <w:r>
        <w:rPr>
          <w:rtl w:val="true"/>
        </w:rPr>
        <w:t xml:space="preserve">: </w:t>
      </w:r>
      <w:r>
        <w:rPr>
          <w:rtl w:val="true"/>
        </w:rPr>
        <w:t>نگرش در سبك زندگي اسلامي</w:t>
      </w:r>
      <w:bookmarkEnd w:id="51"/>
    </w:p>
    <w:p>
      <w:pPr>
        <w:pStyle w:val="Heading3"/>
        <w:numPr>
          <w:ilvl w:val="2"/>
          <w:numId w:val="1"/>
        </w:numPr>
        <w:rPr/>
      </w:pPr>
      <w:bookmarkStart w:id="52" w:name="__RefHeading___Toc4588777_3650668749"/>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در سبك زندگي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هويت انسان</w:t>
      </w:r>
    </w:p>
    <w:p>
      <w:pPr>
        <w:pStyle w:val="BookText"/>
        <w:rPr/>
      </w:pPr>
      <w:r>
        <w:rPr>
          <w:rFonts w:ascii="IRNazanin" w:hAnsi="IRNazanin" w:eastAsia="IRNazanin"/>
          <w:color w:val="111111"/>
          <w:sz w:val="28"/>
          <w:sz w:val="28"/>
          <w:szCs w:val="28"/>
          <w:rtl w:val="true"/>
          <w:lang w:bidi="fa-IR"/>
        </w:rPr>
        <w:t>معناي زندگي</w:t>
      </w:r>
    </w:p>
    <w:p>
      <w:pPr>
        <w:pStyle w:val="BookText"/>
        <w:rPr/>
      </w:pPr>
      <w:r>
        <w:rPr>
          <w:rFonts w:ascii="IRNazanin" w:hAnsi="IRNazanin" w:eastAsia="IRNazanin"/>
          <w:color w:val="111111"/>
          <w:sz w:val="28"/>
          <w:sz w:val="28"/>
          <w:szCs w:val="28"/>
          <w:rtl w:val="true"/>
          <w:lang w:bidi="fa-IR"/>
        </w:rPr>
        <w:t>معيار زندگي</w:t>
      </w:r>
    </w:p>
    <w:p>
      <w:pPr>
        <w:pStyle w:val="BookText"/>
        <w:rPr/>
      </w:pPr>
      <w:r>
        <w:rPr>
          <w:rFonts w:ascii="Amiri" w:hAnsi="Amiri" w:eastAsia="Amiri" w:cs="Amiri"/>
          <w:color w:val="111111"/>
          <w:sz w:val="28"/>
          <w:sz w:val="28"/>
          <w:szCs w:val="28"/>
          <w:rtl w:val="true"/>
          <w:lang w:bidi="ar-SA"/>
        </w:rPr>
        <w:t>سنت‌هاي اجتماعي</w:t>
      </w:r>
    </w:p>
    <w:p>
      <w:pPr>
        <w:pStyle w:val="BookText"/>
        <w:rPr/>
      </w:pPr>
      <w:r>
        <w:rPr>
          <w:rFonts w:ascii="Amiri" w:hAnsi="Amiri" w:eastAsia="Amiri" w:cs="Amiri"/>
          <w:color w:val="111111"/>
          <w:sz w:val="28"/>
          <w:sz w:val="28"/>
          <w:szCs w:val="28"/>
          <w:rtl w:val="true"/>
          <w:lang w:bidi="ar-SA"/>
        </w:rPr>
        <w:t>نتيجه</w:t>
      </w:r>
    </w:p>
    <w:p>
      <w:pPr>
        <w:pStyle w:val="Heading3"/>
        <w:numPr>
          <w:ilvl w:val="2"/>
          <w:numId w:val="1"/>
        </w:numPr>
        <w:rPr/>
      </w:pPr>
      <w:bookmarkStart w:id="54" w:name="__RefHeading___Toc4588779_3650668749"/>
      <w:bookmarkStart w:id="55" w:name="_Toc20"/>
      <w:bookmarkEnd w:id="54"/>
      <w:r>
        <w:rPr>
          <w:rtl w:val="true"/>
        </w:rPr>
        <w:t>درآمد</w:t>
      </w:r>
      <w:bookmarkEnd w:id="55"/>
    </w:p>
    <w:p>
      <w:pPr>
        <w:pStyle w:val="BookText"/>
        <w:rPr/>
      </w:pPr>
      <w:r>
        <w:rPr>
          <w:rFonts w:ascii="IRNazanin" w:hAnsi="IRNazanin" w:eastAsia="IRNazanin"/>
          <w:color w:val="111111"/>
          <w:sz w:val="28"/>
          <w:sz w:val="28"/>
          <w:szCs w:val="28"/>
          <w:rtl w:val="true"/>
          <w:lang w:bidi="fa-IR"/>
        </w:rPr>
        <w:t>درآمد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يافتههاي ما در فصل نخست، سبك زندگي تنها به جلوههاي عيني رفتار، مانند الگوي مصرف يا شيوه گذران اوقات فراغت محدود نيست، بلكه باورها و نگرشهاي افراد و گروههاي اجتماعي را نيز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باورها در سطوح رفتاري افراد نيز اثرگذار است و از راه ايجاد ارزشها و هنجارهاي اجتماعي، مي‌تواند در جهتگيري رفتاري افراد، كه از آن با عناويني چون سليقه يا ترجيحات فردي و گروهي ياد ميشود، تعيينكننده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مي‌كوشيم مهم‌ترين باورهاي مرتبط با مفهوم سبك زندگي را با تكيه بر آموزههاي اسلامي بازخواني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در واقع، چارچوب كلي را كه يك مسلمان يا يك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بايد ارزشها، سليقه‌ها و ترجيحات خود را براي نمايش دادن رفتارهاي عيني بر اساس آن تنظيم كند، مشخص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نوع نگاه اسلام به انسان و تعريف آموزههاي ديني از او، معنا و ماهيت و هدف زندگي انساني و همچنين قوانين و قواعد كلي حاكم بر زندگي آدمي، همچون پي‌آمدهاي حاصل از انتخاب يك سبك زندگي خاص، در اين فصل توجه شده است</w:t>
      </w:r>
      <w:r>
        <w:rPr>
          <w:rFonts w:eastAsia="IRNazanin" w:cs="IRNazanin"/>
          <w:color w:val="111111"/>
          <w:sz w:val="28"/>
          <w:szCs w:val="28"/>
          <w:rtl w:val="true"/>
          <w:lang w:bidi="fa-IR"/>
        </w:rPr>
        <w:t>.</w:t>
      </w:r>
      <w:bookmarkStart w:id="56" w:name="pg2091_11634"/>
    </w:p>
    <w:p>
      <w:pPr>
        <w:pStyle w:val="Heading3"/>
        <w:numPr>
          <w:ilvl w:val="2"/>
          <w:numId w:val="1"/>
        </w:numPr>
        <w:rPr/>
      </w:pPr>
      <w:bookmarkStart w:id="57" w:name="__RefHeading___Toc4588781_3650668749"/>
      <w:bookmarkStart w:id="58" w:name="_Toc21"/>
      <w:bookmarkEnd w:id="56"/>
      <w:bookmarkEnd w:id="57"/>
      <w:r>
        <w:rPr>
          <w:rtl w:val="true"/>
        </w:rPr>
        <w:t>هويت انسان</w:t>
      </w:r>
      <w:bookmarkEnd w:id="58"/>
    </w:p>
    <w:p>
      <w:pPr>
        <w:pStyle w:val="Heading4"/>
        <w:numPr>
          <w:ilvl w:val="3"/>
          <w:numId w:val="1"/>
        </w:numPr>
        <w:rPr/>
      </w:pPr>
      <w:bookmarkStart w:id="59" w:name="__RefHeading___Toc4588783_3650668749"/>
      <w:bookmarkStart w:id="60" w:name="_Toc22"/>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هويت انسان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ـ تعريف انسان</w:t>
      </w:r>
    </w:p>
    <w:p>
      <w:pPr>
        <w:pStyle w:val="BookText"/>
        <w:rPr/>
      </w:pPr>
      <w:r>
        <w:rPr>
          <w:rFonts w:ascii="IRNazanin" w:hAnsi="IRNazanin" w:eastAsia="IRNazanin"/>
          <w:color w:val="111111"/>
          <w:sz w:val="28"/>
          <w:sz w:val="28"/>
          <w:szCs w:val="28"/>
          <w:rtl w:val="true"/>
          <w:lang w:bidi="fa-IR"/>
        </w:rPr>
        <w:t>ـ فطرت انسان</w:t>
      </w:r>
    </w:p>
    <w:p>
      <w:pPr>
        <w:pStyle w:val="BookText"/>
        <w:rPr/>
      </w:pPr>
      <w:r>
        <w:rPr>
          <w:rFonts w:ascii="Amiri" w:hAnsi="Amiri" w:eastAsia="Amiri" w:cs="Amiri"/>
          <w:color w:val="111111"/>
          <w:sz w:val="28"/>
          <w:sz w:val="28"/>
          <w:szCs w:val="28"/>
          <w:rtl w:val="true"/>
          <w:lang w:bidi="ar-SA"/>
        </w:rPr>
        <w:t>ـ كرامت انسان</w:t>
      </w:r>
    </w:p>
    <w:p>
      <w:pPr>
        <w:pStyle w:val="BookText"/>
        <w:rPr/>
      </w:pPr>
      <w:r>
        <w:rPr>
          <w:rFonts w:ascii="Amiri" w:hAnsi="Amiri" w:eastAsia="Amiri" w:cs="Amiri"/>
          <w:color w:val="111111"/>
          <w:sz w:val="28"/>
          <w:sz w:val="28"/>
          <w:szCs w:val="28"/>
          <w:rtl w:val="true"/>
          <w:lang w:bidi="ar-SA"/>
        </w:rPr>
        <w:t>ـ اختيار انسان</w:t>
      </w:r>
    </w:p>
    <w:p>
      <w:pPr>
        <w:pStyle w:val="Heading4"/>
        <w:numPr>
          <w:ilvl w:val="3"/>
          <w:numId w:val="1"/>
        </w:numPr>
        <w:rPr/>
      </w:pPr>
      <w:bookmarkStart w:id="61" w:name="__RefHeading___Toc4588785_3650668749"/>
      <w:bookmarkStart w:id="62" w:name="_Toc23"/>
      <w:bookmarkEnd w:id="61"/>
      <w:r>
        <w:rPr>
          <w:rtl w:val="true"/>
        </w:rPr>
        <w:t>ـ تعريف انسان</w:t>
      </w:r>
      <w:bookmarkEnd w:id="62"/>
    </w:p>
    <w:p>
      <w:pPr>
        <w:pStyle w:val="BookText"/>
        <w:rPr/>
      </w:pPr>
      <w:r>
        <w:rPr>
          <w:rFonts w:ascii="Amiri" w:hAnsi="Amiri" w:eastAsia="Amiri" w:cs="Amiri"/>
          <w:color w:val="111111"/>
          <w:sz w:val="28"/>
          <w:sz w:val="28"/>
          <w:szCs w:val="28"/>
          <w:rtl w:val="true"/>
          <w:lang w:bidi="ar-SA"/>
        </w:rPr>
        <w:t>ـ تعريف انسان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فلسفه و منطق در مقام تعريف انسان و بيان جنس و فصل آن، او را حيوان ناطق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بر اساس اين مبنا كه انسان، تركيبي از دو بعد جسماني و روحاني است و بعد روحاني او اصالت الهي دارد،</w:t>
      </w:r>
      <w:r>
        <w:rPr>
          <w:rStyle w:val="FootnoteAnchor"/>
          <w:rtl w:val="true"/>
        </w:rPr>
        <w:footnoteReference w:id="75"/>
      </w:r>
      <w:r>
        <w:rPr>
          <w:rFonts w:ascii="IRNazanin" w:hAnsi="IRNazanin" w:eastAsia="IRNazanin"/>
          <w:color w:val="111111"/>
          <w:sz w:val="28"/>
          <w:sz w:val="28"/>
          <w:szCs w:val="28"/>
          <w:rtl w:val="true"/>
          <w:lang w:bidi="fa-IR"/>
        </w:rPr>
        <w:t>انسان حقيقي كسي است كه در محدوده تنگ حيات حيواني و طبيعي نايستد و حتي انسانيت خود را تنها به نطق يا تفكر محدود نسازد، بلكه بايد با شكوفايي استعدادهاي نهفته در وجود خويشتن، حيات الهي و جاوداني خود را به فعليت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روندي، سيري بيانتهاست كه مراحل تكامل انسان را تا مقام خلافت الهي و مظهريت اسماي حسناي الهي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فرهنگ اسلامي، شناخت و تعريف درست انسان، تنها در پرتو شناسايي رابطه او با خدا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انسان عين ربط به خداست و بريدن و جدا كردن او از خدا، هويت واقعياش را در پرده ابهام فرو ميبرد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بدين ترتيب، از منظر فرهنگ قرآني،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ولي بسياري از انسانها اين فطرت الهي را با جهل و عصيان پوشانيده و با سرسپردگي به اميال، طاغوت‌ها و شياطين، آن را به بوته فراموشي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چنين افرادي را از زندگي واقعي بيبهره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لِيُنذِرَ مَن كَانَ حَيًّا وَيَحِقَّ الْقَوْلُ عَلَي الْكَافِرِينَ؛ تا هركس را كه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سنتگونه و 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تحقق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حي و كافر را در تقابل با يكديگر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زنده، غير از كافر است و كافر حيات واقعي ندارد و مرده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اصطلاح تحليلي قرآن، مانع اطلاق عرفي انسان و بشر بر افراد عادي نيست؛ همانگونه كه در آيات قرآن نيز اين كاربرد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اين ديدگاه متعالي كه از جامعيت و اتقان كافي برخوردار است و در بينش ساختاري خود به مبدأ و معاد نيز توجه دارد، ديدگاههاي بشري كه با نقص‌هاي بسياري روبه‌روست، داوري كارآمد و مورد اتفاق ندارد و از تبيين مهمترين پديدههاي انساني و معنايابي زندگي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رويكردها كه معمولاً مي‌كوشد انسان را از نظر هويت، موجودي كاملاً مستقل، خودكفا و فارغ از هرگونه تكليفي بپندارد، به طور معمول به انسان‌مداري افراطي گرايش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اصلي اين انسانمداري افراطي كه در اصطلاح اومانيسم</w:t>
      </w:r>
      <w:r>
        <w:rPr>
          <w:rStyle w:val="FootnoteAnchor"/>
          <w:rtl w:val="true"/>
        </w:rPr>
        <w:footnoteReference w:id="78"/>
      </w:r>
      <w:r>
        <w:rPr>
          <w:rFonts w:ascii="IRNazanin" w:hAnsi="IRNazanin" w:eastAsia="IRNazanin"/>
          <w:color w:val="111111"/>
          <w:sz w:val="28"/>
          <w:sz w:val="28"/>
          <w:szCs w:val="28"/>
          <w:rtl w:val="true"/>
          <w:lang w:bidi="fa-IR"/>
        </w:rPr>
        <w:t>خوانده ميشود،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خردگرايي و تجربهگرايي افراطي، زيادهروي در آزاديخواهي، تساهل و تسامح و سكولاريسم</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آسيبهاي جدي اين رويكرد براي هويت اصلي انسان، پديده از خود بيگانگي</w:t>
      </w:r>
      <w:r>
        <w:rPr>
          <w:rStyle w:val="FootnoteAnchor"/>
          <w:rtl w:val="true"/>
        </w:rPr>
        <w:footnoteReference w:id="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پديده از خود بيگانگي زماني رخ ميدهد كه انسان بهدليل حركت در مسير نادرست، هويت واقعي و حقيقي خود را فراموش مي‌كند و از آن غافل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هويت واقعي، انسان را در سيطره نيروهاي غير خودي قرار ميدهد و در پي آن، انسان موجودي فروتر از خود را به اشتباه، خويشتن مي‌پندارد و همه تلاشها و رفتار او متناسب با آن موجود فرودين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w:t>
      </w:r>
    </w:p>
    <w:p>
      <w:pPr>
        <w:pStyle w:val="BookText"/>
        <w:rPr/>
      </w:pPr>
      <w:r>
        <w:rPr>
          <w:rFonts w:ascii="IRNazanin" w:hAnsi="IRNazanin" w:eastAsia="IRNazanin"/>
          <w:color w:val="111111"/>
          <w:sz w:val="28"/>
          <w:sz w:val="28"/>
          <w:szCs w:val="28"/>
          <w:rtl w:val="true"/>
          <w:lang w:bidi="fa-IR"/>
        </w:rPr>
        <w:t>همان فراموش كردن رابطه انسان با خداست كه اساس هويت او را تشكيل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غفلت انسان از خود حقيقي، به انحطاط آدمي مي‌انجامد؛ زيرا وقتي آدمي خود را موجودي فرودين تصور كند، آن‌گاه در زياني آشكار، خود را به بهايي اندك ميفروشد و دچار خودزياني مي‌گردد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البته انسان گاهي بهكلي از خود بيگانه ميشود، و گاه در بعدي از ابعاد و شأني از شئون خود به انحراف مي‌افتد، و بر اين اساس، زماني تمام هويت خويشتن و گاه بعضي از ابعاد هويتي خود را از دست مي‌دهد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بيگانگي ميتواند در بعد اجتماعي نيز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ممكن است يك جامعه، جامعه ديگري را اصل قرار دهد و هويت آن را هويت اجتماعي خود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غافل از مسائل و مشكلات اجتماعي و فرهنگي جامعه خودي، مسائل جامعه غير خودي را مشكل جامعه خود ميپندارد و حتي بر اساس آن برنامهريزي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رويكرد انفعالي، بهتدريج در فرهنگ آن جامعه ديگر هضم مي‌شود و ديگر انتخابي براي خود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مسئله براي موضوع سبك زندگي بسيار روشن وكاربردي است و مشخص ميكند اگر جامعه اسلامي بخواهد سبك زندگي اسلامي داشته باشد و دنبالهرو جوامع غير مسلمان نباشد، بايد به خويشتنِ خويش بازگردد و در پرتو جهانبيني الهي، هويت از دست رفته خود را بازيابد؛ هويتي كه بر اساس عناوين نژادي، طبقاتي و زباني بنا نگرديده، بلكه بر اساس رابطه انسان و جامعه انساني با خدا استوار است و در كلمه اسلام و تسليم خدا بودن خلاصه ميشود</w:t>
      </w:r>
      <w:r>
        <w:rPr>
          <w:rFonts w:eastAsia="IRNazanin" w:cs="IRNazanin"/>
          <w:color w:val="111111"/>
          <w:sz w:val="28"/>
          <w:szCs w:val="28"/>
          <w:rtl w:val="true"/>
          <w:lang w:bidi="fa-IR"/>
        </w:rPr>
        <w:t>.</w:t>
      </w:r>
      <w:r>
        <w:rPr>
          <w:rStyle w:val="FootnoteAnchor"/>
          <w:rtl w:val="true"/>
        </w:rPr>
        <w:footnoteReference w:id="82"/>
      </w:r>
      <w:bookmarkStart w:id="63" w:name="pg2091_11640"/>
    </w:p>
    <w:p>
      <w:pPr>
        <w:pStyle w:val="Heading4"/>
        <w:numPr>
          <w:ilvl w:val="3"/>
          <w:numId w:val="1"/>
        </w:numPr>
        <w:rPr/>
      </w:pPr>
      <w:bookmarkStart w:id="64" w:name="__RefHeading___Toc4588787_3650668749"/>
      <w:bookmarkStart w:id="65" w:name="_Toc24"/>
      <w:bookmarkEnd w:id="63"/>
      <w:bookmarkEnd w:id="64"/>
      <w:r>
        <w:rPr>
          <w:rtl w:val="true"/>
        </w:rPr>
        <w:t>ـ فطرت انسان</w:t>
      </w:r>
      <w:bookmarkEnd w:id="65"/>
    </w:p>
    <w:p>
      <w:pPr>
        <w:pStyle w:val="BookText"/>
        <w:rPr/>
      </w:pPr>
      <w:r>
        <w:rPr>
          <w:rFonts w:ascii="IRNazanin" w:hAnsi="IRNazanin" w:eastAsia="IRNazanin"/>
          <w:color w:val="111111"/>
          <w:sz w:val="28"/>
          <w:sz w:val="28"/>
          <w:szCs w:val="28"/>
          <w:rtl w:val="true"/>
          <w:lang w:bidi="fa-IR"/>
        </w:rPr>
        <w:t>ـ فطرت انسان</w:t>
      </w:r>
    </w:p>
    <w:p>
      <w:pPr>
        <w:pStyle w:val="BookText"/>
        <w:rPr/>
      </w:pPr>
      <w:r>
        <w:rPr>
          <w:rFonts w:ascii="IRNazanin" w:hAnsi="IRNazanin" w:eastAsia="IRNazanin"/>
          <w:color w:val="111111"/>
          <w:sz w:val="28"/>
          <w:sz w:val="28"/>
          <w:szCs w:val="28"/>
          <w:rtl w:val="true"/>
          <w:lang w:bidi="fa-IR"/>
        </w:rPr>
        <w:t>حكيمان مسلمان در مباحث مربوط به شناختشناسي ثابت كردهاند شناخت عقلاني بشر بهصورت قوّه و استعداد در انسان وجود دارد و بهمرور زمان، فعليت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اسلامي نيز مي‌توان عبارت‌هايي را يافت كه با صراحت بر وجود حقيقت ويژه انساني و طبيعت مشترك انسانها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بيشتر از همه به مسئله فطرت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و قرآن كريم به روشني از آن سخن به ميان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حالي كه به حق روي ميآوري، به طور كامل هم‌سوي دين باش؛ با سرشت خدايي كه مردم را بر آن سرشته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الهي تغييرناپذير است</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با صراحت از وجود نوعي فطرت الهي در انسان خبر ميدهد كه بر اساس آن، انسان به صورت ذاتي با خدا آشناست و در ذات او كششي به‌سوي توحيد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آيه و روايت‌هاي مطرح ذيل آن و نيز با تكيه بر بعضي ديگر از آموزههاي اسلامي ميتوان نتيجه گرفت انسان در ابعاد بينشي، گرايشي و توانشي خود، عناصري سرشتي دارد كه برخي از آنها بالفعل و برخي ديگر بالقوه است و براي به فعليت رسيدن، به عوامل خارجي و فراهم شدن زمينهها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هرچند برخي از اين عناصر سرشتي، مانند فطرت خداجويي و خداپرستي، داراي جهتگيري خاص بهسوي ذات اقدس الهي است، بسياري از آنها جهت‌گيري خاصي ندارد و عنصر تعيينكننده جهت آن‌ها، گزينش و تصميمگيري آگاهانه انسان است كه البته نقش محيط پيش و پس از تولد و محيط طبيعي و اجتماعي نيز</w:t>
      </w:r>
    </w:p>
    <w:p>
      <w:pPr>
        <w:pStyle w:val="BookText"/>
        <w:rPr/>
      </w:pPr>
      <w:r>
        <w:rPr>
          <w:rFonts w:ascii="IRNazanin" w:hAnsi="IRNazanin" w:eastAsia="IRNazanin"/>
          <w:color w:val="111111"/>
          <w:sz w:val="28"/>
          <w:sz w:val="28"/>
          <w:szCs w:val="28"/>
          <w:rtl w:val="true"/>
          <w:lang w:bidi="fa-IR"/>
        </w:rPr>
        <w:t>در اين گزينش مؤثر خواهد بود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حتي بخشي كه از جهتگيري بهسوي خير و صلاح بهرهمند است، در صورت برخورد انفعالي يا همراه با غفلت انسان با طبيعت مشترك و ديگر عوامل مؤثر در رفتار آدمي ميتواند كارآيي لازم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فرستادن پيامبران و نزول كتاب‌هاي آسماني، همگي در راستاي فعال ساختن فطرت انسان و بهره‌گيري درست او از مجموعه عناصر سرشتي خود ارزيابي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انسان به ژرفاي وجود خويش توجه كند، رابطهاي ژرف با آفريننده خود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چنين شهودي اگرچه در همه انسانها موجود است، بيشتر مردم، به ويژه در روزگار عادي زندگي، به اين رابطه قلبي و دروني توجه ندارند و فقط هنگامي كه توجه آنها از همه چيز بريده گردد و اميدشان از همه اسباب قطع شود، ميتوانند اين احساس را دريابند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إلَي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هنگامي كه بر كشتي سوار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پاكدلانه ميخوانند و چون آنان را به خشكي رساند و نجاتشان داد، ناگاه شرك ميورزند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بِكُم مِن نِعمَةٍ فَمِنَ اللهِ ثُمَّ إذا مَسَّكُم الضُرُّ فَإليهِ تَجئَرونَ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نعمتي كه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آسيبي به شما رسد، به‌سوي او روي ميآوريد و ميناليد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 است كه شخصيت هر فرد كه شامل ويژگيهاي فردي او نيز ميشود، معلول عوامل متعدد طبيعي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تفاوتهاي وراثتي و ژنتيكي، عامل تربيت، محيط و شرايط اجتماعي، موفقيتها يا ناكاميها، شرايط اقليمي و جغرافيايي بهويژه قدرت اختيار و انتخاب و تجربه‌هاي</w:t>
      </w:r>
      <w:bookmarkStart w:id="66" w:name="pg2091_11644"/>
    </w:p>
    <w:p>
      <w:pPr>
        <w:pStyle w:val="BookText"/>
        <w:rPr/>
      </w:pPr>
      <w:bookmarkEnd w:id="66"/>
      <w:r>
        <w:rPr>
          <w:rFonts w:ascii="IRNazanin" w:hAnsi="IRNazanin" w:eastAsia="IRNazanin"/>
          <w:color w:val="111111"/>
          <w:sz w:val="28"/>
          <w:sz w:val="28"/>
          <w:szCs w:val="28"/>
          <w:rtl w:val="true"/>
          <w:lang w:bidi="fa-IR"/>
        </w:rPr>
        <w:t>شخصي، هريك سهمي در شكلگيري شخصيت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فطرت الهي و اخلاقي بشر و ديگر زمينه‌هاي ذاتي و فطري انسان نيز در كنار عوامل يادشده، بهعنوان عامل مشترك در ساختار شخصيت فرد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با عنوان مشتركات فطري انسان مطرح كرديم، مي‌توان گفت برخي از اين ويژگي‌هاي مشترك ميتواند در مسير تكامل زندگي اجتماعي انسان نقش مهمي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آدمي در حفظ و گردآوري تجربه‌ها، توانايي او در يادگيري، به ويژه از راه زبان و قلم كه موجب هموار شدن راه انتقال تجربه ها به نسل‌هاي بعدي ميشود و همچنين ميل ذاتي و علاقه فطري بشر به نوآوري و آفرينش، همگي موجب مي‌گردد انسان، همواره جامعه خود را رو به جلو هدايت كند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اين حركت و دگرگوني پيوسته مي‌تواند بخشي از فرهنگ جامعه انساني را پديد آورد و در چارچوب آن، شيوه‌هاي معيّن و الگوهاي مشخص رفتاري انسان را نيز تعريف و تبيين مي‌كند</w:t>
      </w:r>
      <w:r>
        <w:rPr>
          <w:rFonts w:eastAsia="IRNazanin" w:cs="IRNazanin"/>
          <w:color w:val="111111"/>
          <w:sz w:val="28"/>
          <w:szCs w:val="28"/>
          <w:rtl w:val="true"/>
          <w:lang w:bidi="fa-IR"/>
        </w:rPr>
        <w:t>.</w:t>
      </w:r>
    </w:p>
    <w:p>
      <w:pPr>
        <w:pStyle w:val="Heading4"/>
        <w:numPr>
          <w:ilvl w:val="3"/>
          <w:numId w:val="1"/>
        </w:numPr>
        <w:rPr/>
      </w:pPr>
      <w:bookmarkStart w:id="67" w:name="__RefHeading___Toc4588789_3650668749"/>
      <w:bookmarkStart w:id="68" w:name="_Toc25"/>
      <w:bookmarkEnd w:id="67"/>
      <w:r>
        <w:rPr>
          <w:rtl w:val="true"/>
        </w:rPr>
        <w:t>ـ كرامت انسان</w:t>
      </w:r>
      <w:bookmarkEnd w:id="68"/>
    </w:p>
    <w:p>
      <w:pPr>
        <w:pStyle w:val="BookText"/>
        <w:rPr/>
      </w:pPr>
      <w:r>
        <w:rPr>
          <w:rFonts w:ascii="Amiri" w:hAnsi="Amiri" w:eastAsia="Amiri" w:cs="Amiri"/>
          <w:color w:val="111111"/>
          <w:sz w:val="28"/>
          <w:sz w:val="28"/>
          <w:szCs w:val="28"/>
          <w:rtl w:val="true"/>
          <w:lang w:bidi="ar-SA"/>
        </w:rPr>
        <w:t>ـ كرامت انسان</w:t>
      </w:r>
    </w:p>
    <w:p>
      <w:pPr>
        <w:pStyle w:val="BookText"/>
        <w:rPr/>
      </w:pPr>
      <w:r>
        <w:rPr>
          <w:rFonts w:ascii="IRNazanin" w:hAnsi="IRNazanin" w:eastAsia="IRNazanin"/>
          <w:color w:val="111111"/>
          <w:sz w:val="28"/>
          <w:sz w:val="28"/>
          <w:szCs w:val="28"/>
          <w:rtl w:val="true"/>
          <w:lang w:bidi="fa-IR"/>
        </w:rPr>
        <w:t>در قرآن كريم، آيات بسياري به موضوع آفرينش آدم عليه السلام و نسل وي پرداخته است، ولي تعبيري والا و ژرف در قرآن كريم براي آفرينش آدم عليه السلام به كار رفته كه اوج عظمت وجودي او را نشان ميدهد و آن، اصطلاح خلافت و جانشيني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 يَسفِكُ الدّماءَ وَ نحنُ نُسَبِّحُ بِحَمدِكَ وَ نُقَدِّسُ لَكَ قالَ إنّي أعلَمُ ما لاتَعلَمونَ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جانشيني قرار ميدهم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را قرار ميدهي كه در آن فساد كند و خونها بريزد؟ در حالي كه ما به ستايش تو تنزيه ميگوييم و تو را پاك ميشماريم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ميتوان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خلافت، جانشيني خداست؛ زيرا خداوند بهطور مطلق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جانشيني قرار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نميفرمايد جانشين چه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تنها جانشيني از خدا ميتواند موجب آمادگي فرشتگان براي سجده بر آدم باشد</w:t>
      </w:r>
      <w:r>
        <w:rPr>
          <w:rStyle w:val="FootnoteAnchor"/>
          <w:rtl w:val="true"/>
        </w:rPr>
        <w:footnoteReference w:id="85"/>
      </w:r>
      <w:r>
        <w:rPr>
          <w:rFonts w:ascii="IRNazanin" w:hAnsi="IRNazanin" w:eastAsia="IRNazanin"/>
          <w:color w:val="111111"/>
          <w:sz w:val="28"/>
          <w:sz w:val="28"/>
          <w:szCs w:val="28"/>
          <w:rtl w:val="true"/>
          <w:lang w:bidi="fa-IR"/>
        </w:rPr>
        <w:t>و جانشيني از غيرخدا چنين نقشي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جانشيني غيرخدا، دانستن همه اسما يا توان فراگيري آنها لازم نيست،</w:t>
      </w:r>
      <w:r>
        <w:rPr>
          <w:rStyle w:val="FootnoteAnchor"/>
          <w:rtl w:val="true"/>
        </w:rPr>
        <w:footnoteReference w:id="86"/>
      </w:r>
      <w:r>
        <w:rPr>
          <w:rFonts w:ascii="Amiri" w:hAnsi="Amiri" w:eastAsia="Amiri" w:cs="Amiri"/>
          <w:color w:val="111111"/>
          <w:sz w:val="28"/>
          <w:sz w:val="28"/>
          <w:szCs w:val="28"/>
          <w:rtl w:val="true"/>
          <w:lang w:bidi="ar-SA"/>
        </w:rPr>
        <w:t>در حالي كه قرآن تصريح ميكند كه خدا تمام اسما را به آدم عليه السلام آموخت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جانشيني از خدا، جانشيني اعتباري نيست، بلكه مقصود از آن، جانشيني تكويني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تمامي اسما به آدم عليه السلام و دستور خدا به سجده فرشتگان بر او نيز ميتواند تأييدي بر اين دريافت باشد كه خليفه خدا، ولايت تكويني و توانايي تصرف در حقايق عيني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 نظر ميرسد مقصود از نام‌هايي كه خدا به آدم عليه السلام آموخت، هم اسماي موجودات، هم اسماي وسايط فيض و هم اسماي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آدم از اسماي مخلوقات، اشراف بر قلمرو جانشيني و خلافت از خدا را در اختيار او قرار ميدهد و آگاهي از اسماي خداوند، توانمندي مظهر اسماي خدا شدن، يعني ولايت تكويني را به او اعطا ميكند و دانستن اسماي وسايط فيض، شيوه تصرف در قلمرو خلافت را به او مينماياند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نكته ديگر درباره اين آيه آن است كه اين خلافت خدا، انحصار در شخص آدم عليه السلام ندارد و مي‌تواند در نسل او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فرشتگان نيز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فيها مَن يفسِد فيها و 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آمده است، نشان ميدهد آنان نيز اين جانشيني را منحصر در يك نفر نميديدند؛ وگرنه، دليلي نداشت به فساد و خون‌ريزي آدميان اشاره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آفرينش آدم عليه السلام ، نوعي از موجودات را در پهنه گيتي آفريد كه امكان خلافت خدا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كساني كه در عمل به اين مقام والا مي‌رسند، تنها تعداد اندكي از خيل كثير آدميان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معصوم كه زبان گوياي آموزههاي اسلامي هستند، روايت شده كه جامعه بشري در هيچ زماني از خليفه الهي كه انسان كامل و حجت خدا بر روي زمين است، خالي نخواهد بود و در هر زمان، دستكم فردي از آنان حضور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چنين موجودي از نظر قرآن كريم، كرامت ذاتي و تكويني دارد؛ يعني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بهگونهاي آفريده كه در مقايسه با بسياري از موجودات ديگر، از نظر ساختمان وجودي مزاياي بيشتري داشته و ساختار امكاناتش به شكل بهتري تنظيم شده است و دارايي و غناي بيشتري دارد</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قرآن با صراحت اعلام ميدارد نوع بشر از اين نظر بر بسياري از آفريده‌هاي الهي برتري داده شده است</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عَلي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را گرامي داشتيم و آنان را در خشكي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كرديم و آنان را از پاكيزهها روزي داديم و ايشان را بر بسياري از كساني كه آفريديم كاملاً برتري داديم</w:t>
      </w:r>
      <w:r>
        <w:rPr>
          <w:rFonts w:eastAsia="IRNazanin" w:cs="IRNazanin"/>
          <w:color w:val="111111"/>
          <w:sz w:val="28"/>
          <w:szCs w:val="28"/>
          <w:rtl w:val="true"/>
          <w:lang w:bidi="fa-IR"/>
        </w:rPr>
        <w:t>.</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همه آنچه در آسمان‌ها و زمين است، براي انسان تسخير گرديده يا براي او آفريده شده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انسان ميتواند در پرتو اعمال اختياري خود و با بهرهگيري از امكاناتي كه خداوند در اختيارش قرار داده است، به نوع ديگري از كرامت برسد كه برخاسته از تلاش اوست و با تكيه بر ارزشهاي والاي انساني و الهي به دست مي‌آيد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از آنجا كه همه انسانها استعداد رسيدن به اين كرامت اكتسابي را دارند، بر اساس آن ميتوان انسانها را با يكديگر يا با ديگر موجودات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كرامت تكويني كه در وجود انسانها نهفته است، در كرامت اكتسابي، تلاش انسان به منزله پلي براي رسيدن به درجات بالاتر ايفاي نقش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انسانها استعداد رسيدن به كمالات را دارند، ولي برخي با اختيار و اراده خود به آن مي‌رسند و برخي ديگر راه مقابل را مي‌پيمايند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قرآن كريم، برخي افراد و گروههاي انساني را كه از اين امكان بهره نبرده و از آن فاصله گرفتهاند، در مرتبه</w:t>
      </w:r>
      <w:bookmarkStart w:id="69" w:name="pg2091_11652"/>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اسفل سافلين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وارد مي‌سازد يا در تراز چارپايان</w:t>
      </w:r>
      <w:r>
        <w:rPr>
          <w:rStyle w:val="FootnoteAnchor"/>
          <w:rtl w:val="true"/>
        </w:rPr>
        <w:footnoteReference w:id="96"/>
      </w:r>
      <w:r>
        <w:rPr>
          <w:rFonts w:ascii="Amiri" w:hAnsi="Amiri" w:eastAsia="Amiri" w:cs="Amiri"/>
          <w:color w:val="111111"/>
          <w:sz w:val="28"/>
          <w:sz w:val="28"/>
          <w:szCs w:val="28"/>
          <w:rtl w:val="true"/>
          <w:lang w:bidi="ar-SA"/>
        </w:rPr>
        <w:t>مي‌داند يا آنها را بدترين موجودات معرفي مي‌كند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خداي تعالي به تمام اين نكته‌ها در قرآن اشاره كرده است تا انسان با توجه به آن و در پرتو توانمندي دروني و كرامت ذاتي خود و نيز با تكيه بر امكانات بيروني و اينكه جهان هستي مسخر او گرديده است، بكوشد و در چارچوب الگوهاي رفتاري برآمده از آموزههاي ديني، به آباداني زمين بپردازد و جامعه خود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ميتواند توشه لازم و كافي را براي نيك‌بختي اخروي و جاودانه خود گردآوري كند</w:t>
      </w:r>
      <w:r>
        <w:rPr>
          <w:rFonts w:eastAsia="IRNazanin" w:cs="IRNazanin"/>
          <w:color w:val="111111"/>
          <w:sz w:val="28"/>
          <w:szCs w:val="28"/>
          <w:rtl w:val="true"/>
          <w:lang w:bidi="fa-IR"/>
        </w:rPr>
        <w:t>.</w:t>
      </w:r>
    </w:p>
    <w:p>
      <w:pPr>
        <w:pStyle w:val="Heading4"/>
        <w:numPr>
          <w:ilvl w:val="3"/>
          <w:numId w:val="1"/>
        </w:numPr>
        <w:rPr/>
      </w:pPr>
      <w:bookmarkStart w:id="70" w:name="__RefHeading___Toc4588791_3650668749"/>
      <w:bookmarkStart w:id="71" w:name="_Toc26"/>
      <w:bookmarkEnd w:id="70"/>
      <w:r>
        <w:rPr>
          <w:rtl w:val="true"/>
        </w:rPr>
        <w:t>ـ اختيار انسان</w:t>
      </w:r>
      <w:bookmarkEnd w:id="71"/>
    </w:p>
    <w:p>
      <w:pPr>
        <w:pStyle w:val="BookText"/>
        <w:rPr/>
      </w:pPr>
      <w:r>
        <w:rPr>
          <w:rFonts w:ascii="Amiri" w:hAnsi="Amiri" w:eastAsia="Amiri" w:cs="Amiri"/>
          <w:color w:val="111111"/>
          <w:sz w:val="28"/>
          <w:sz w:val="28"/>
          <w:szCs w:val="28"/>
          <w:rtl w:val="true"/>
          <w:lang w:bidi="ar-SA"/>
        </w:rPr>
        <w:t>ـ اختيار انسان</w:t>
      </w:r>
    </w:p>
    <w:p>
      <w:pPr>
        <w:pStyle w:val="BookText"/>
        <w:rPr/>
      </w:pPr>
      <w:r>
        <w:rPr>
          <w:rFonts w:ascii="IRNazanin" w:hAnsi="IRNazanin" w:eastAsia="IRNazanin"/>
          <w:color w:val="111111"/>
          <w:sz w:val="28"/>
          <w:sz w:val="28"/>
          <w:szCs w:val="28"/>
          <w:rtl w:val="true"/>
          <w:lang w:bidi="fa-IR"/>
        </w:rPr>
        <w:t>در فرهنگ راستين اسلامي،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مختار معرفي شده است كه در افعال خود مجبور نيست، ولي به خود واگذاشته و مستقل نيز تلقي نميشود، بلكه نوعي رابطه طولي ميان فعل انسان و اراده و علم الهي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آزادي و اختيار انسان عين واقعيت و مقتضاي شناخت درست خدا و انسان و درك صحيح و دقيق ماهيت فعل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آيات خود با اشاره به سابقه انديشه جبرگرايي در جوامع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نكوهش كرده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الَّذِينَ أَشْرَكُواْ لَوْ شَاء اللّهُ مَا أَشْرَكْنَا وَلاَ آبَاؤُنَا وَلاَ حَرَّمْنَا مِن شَيْءٍ كَذَلِكَ كَذَّبَ الَّذِينَ مِن قَبْلِهِم حَتَّي ذَاقُواْ بَأْسَنَا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شرك ورزيدند، به زودي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مي‌خواست ما و پدرانمان شرك نمي‌ورزيديم و هيچ چيزي را ممنوع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آنان بودند، همين گونه تكذيب كردند تا سرانجام، سختي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چشيدند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قَالُوا لَوْ شَاء الرَّحْمَنُ مَا عَبَدْنَاهُم مَّا لَهُم بِذَلِكَ مِنْ عِلْمٍ إِنْ هُمْ إِلَّا يَخْرُصُونَ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پرستش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بر اين ادعا هيچ علمي نيست؛ جز اين نيست كه آنان حدس مي‌زنند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اختيار آدمي از نظر عقل و نقل</w:t>
      </w:r>
      <w:r>
        <w:rPr>
          <w:rStyle w:val="FootnoteAnchor"/>
          <w:rtl w:val="true"/>
        </w:rPr>
        <w:footnoteReference w:id="98"/>
      </w:r>
      <w:r>
        <w:rPr>
          <w:rFonts w:ascii="IRNazanin" w:hAnsi="IRNazanin" w:eastAsia="IRNazanin"/>
          <w:color w:val="111111"/>
          <w:sz w:val="28"/>
          <w:sz w:val="28"/>
          <w:szCs w:val="28"/>
          <w:rtl w:val="true"/>
          <w:lang w:bidi="fa-IR"/>
        </w:rPr>
        <w:t>و تجربه دروني، مسئله‌اي انكارناشدني است و شواهد تجربي فراواني نيز بر آن گواهي مي‌دهد، ولي به دلايل گوناگوني مانند بهره‌برداري‌هاي سياسي در طول تاريخ، برداشت‌هاي نادرست فلسفي و ناتواني برخي مكتب‌هاي فكري از حل شبهه‌هاي مطرح درباره اختيار انسان، بعضي از گروه‌هاي اسلامي و غير اسلامي به ورطه جبرگرايي افتاده‌اند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بدين ترتيب، انسان از ديدگاه اسلام، موجودي داراي اختيار معرفي شده است كه ميتواند از ميان راه‌ها و كارهاي گوناگون و متعدد پيش رو، با بررسي و سنجش، يكي را برگزيند و با تصميم و اختيار خود، در راه نيك يا بد گام بردارد و سرنوشت خود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بررسي، انتخاب و تصميم‌گيري، سه عنصر اساسي در مسئله اختيار انسان به شمار ميرود</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برخي از آيات قرآن كريم، با صراحت به مسئله اختيار اشاره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 حق از طرف پروردگار شماست، و هر كس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آورد و هر كس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كفر ورزد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كرديم، در حالي كه يا سپاسگزار است يا بسيار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آياتي كه از ارسال پيامبران و انزال كتاب‌هاي آسماني در جوامع بشري براي اتمام حجت</w:t>
      </w:r>
      <w:r>
        <w:rPr>
          <w:rStyle w:val="FootnoteAnchor"/>
          <w:rtl w:val="true"/>
        </w:rPr>
        <w:footnoteReference w:id="101"/>
      </w:r>
      <w:r>
        <w:rPr>
          <w:rFonts w:ascii="IRNazanin" w:hAnsi="IRNazanin" w:eastAsia="IRNazanin"/>
          <w:color w:val="111111"/>
          <w:sz w:val="28"/>
          <w:sz w:val="28"/>
          <w:szCs w:val="28"/>
          <w:rtl w:val="true"/>
          <w:lang w:bidi="fa-IR"/>
        </w:rPr>
        <w:t>سخن گفتهاند، ميتوانند به مسئله اختيار انسان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اين ارسال و انزال، كاري بيهوده خواهد بود كه از خداي حكيم 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آياتي كه بر مورد امتحان و ابتلا قرار گرفتن انسانها دلالت دارند</w:t>
      </w:r>
      <w:r>
        <w:rPr>
          <w:rStyle w:val="FootnoteAnchor"/>
          <w:rtl w:val="true"/>
        </w:rPr>
        <w:footnoteReference w:id="102"/>
      </w:r>
      <w:r>
        <w:rPr>
          <w:rFonts w:ascii="Amiri" w:hAnsi="Amiri" w:eastAsia="Amiri" w:cs="Amiri"/>
          <w:color w:val="111111"/>
          <w:sz w:val="28"/>
          <w:sz w:val="28"/>
          <w:szCs w:val="28"/>
          <w:rtl w:val="true"/>
          <w:lang w:bidi="ar-SA"/>
        </w:rPr>
        <w:t>و آياتي كه از انذار و تبشير، وعد و وعيد، مدح و نكوهش و مانند آن خبر مي‌دهند</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در صورتي معنادارند كه انسان را موجودي مختار بدانيم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بعد اجتماعي نيز برخي از جامعهشناسان كه به اصالت جامعه معتقدند و براي افراد هويتي مستقل از جامعه قائل نيستند، بر جبر اجتماعي و تاريخي تأكيد</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جامعه چونان موجودي مقتدر، شخصيت و هويت افراد را شكل ميدهد</w:t>
      </w:r>
      <w:r>
        <w:rPr>
          <w:rStyle w:val="FootnoteAnchor"/>
          <w:rtl w:val="true"/>
        </w:rPr>
        <w:footnoteReference w:id="104"/>
      </w:r>
      <w:r>
        <w:rPr>
          <w:rFonts w:ascii="IRNazanin" w:hAnsi="IRNazanin" w:eastAsia="IRNazanin"/>
          <w:color w:val="111111"/>
          <w:sz w:val="28"/>
          <w:sz w:val="28"/>
          <w:szCs w:val="28"/>
          <w:rtl w:val="true"/>
          <w:lang w:bidi="fa-IR"/>
        </w:rPr>
        <w:t>و بدين ترتيب، تمام جنبه‌هاي بينش، گرايش و كنش افراد بر اساس اقتضائات اجتماعي شكل مي‌گيرد و فرد انساني در اين فرآيند، هيچ اختيار و انتخابي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فيلسوفان تاريخ نيز كه براي تاريخ، هويت و مراحل تغييرناپذير معتقدند، بر اين باورند كه اراده، خواست و تلاش انسان‌ها و جوامع انساني در چارچوب تاريخ و اقتضائات آن شكل ميگيرد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آنكه جامعه، تركيبي از افراد است و اگر افراد نباشند، جامعه نيز وجود نخواهد داشت، ولي آموزه‌هاي اسلامي چنين اصالتي را براي جامعه و تاريخ كه فرد انساني را بي‌اختيار كند، نمي‌پذيرد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البته نمي‌توان نيرومندي عوامل اجتماعي و تاريخي در شكلدهي ساختار شخصيتي افراد را منكر شد، ولي هيچ كدام از اين عوامل، برطرفكننده اختيار انسان</w:t>
      </w:r>
    </w:p>
    <w:p>
      <w:pPr>
        <w:pStyle w:val="BookText"/>
        <w:rPr/>
      </w:pPr>
      <w:r>
        <w:rPr>
          <w:rFonts w:ascii="IRNazanin" w:hAnsi="IRNazanin" w:eastAsia="IRNazanin"/>
          <w:color w:val="111111"/>
          <w:sz w:val="28"/>
          <w:sz w:val="28"/>
          <w:szCs w:val="28"/>
          <w:rtl w:val="true"/>
          <w:lang w:bidi="fa-IR"/>
        </w:rPr>
        <w:t>نيست و او را مجبور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بسياري نيز ميتوان در تاريخ مشاهده كرد كه نشان ميدهد نه تنها انسان توانايي مقابله با اين عوامل را داراست، بلكه بالاتر از آن، توانسته است در سرنوشت جامعه نيز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خوبي از آيات قرآن كريم درباره رفتار پيامبران الهي و مقابله آنها با ارزشهاي جاهليِ حاكم بر جوامع و ارائه ارزشهاي جاي‌گزين و حركتآفرين به دست مي‌آيد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برخي انديشمندان به درستي بيان كردهاند، تحقق هر عمل اختياري دست‌كم به سه عنصر شناخت، گرايش و توانايي نيازمند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انسان در عمل اختياري خود براي گزينش درست، حكيمانه و عقل‌پسند، نيازمند شناخت و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بايد كمال واقعي خود را بشناسد و براي اين منظور، اسلام مي‌كوشد توجه بشر را به شناخت مبدأ، معاد و رابطه دنيا و آخرت معطوف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روشن است گزينش فردي كه به خدا و نزديكي به او توجه ندارد، با گزينش انساني كه خود و تمام هستي را وابسته به خدا و كمال خود را در نزديك شدن به خدا ميداند،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متعدد از حواس، عقل و دل با عنوان ابزارهاي عمومي شناخت ياد كرده و از نقش آنها در نيك‌بختي انسان و سپاسگزاري از خدا سخن گفته است</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البته بايد توجه داشت كه اين ابزارها براي آنكه انسان را متوجه</w:t>
      </w:r>
    </w:p>
    <w:p>
      <w:pPr>
        <w:pStyle w:val="BookText"/>
        <w:rPr/>
      </w:pPr>
      <w:r>
        <w:rPr>
          <w:rFonts w:ascii="IRNazanin" w:hAnsi="IRNazanin" w:eastAsia="IRNazanin"/>
          <w:color w:val="111111"/>
          <w:sz w:val="28"/>
          <w:sz w:val="28"/>
          <w:szCs w:val="28"/>
          <w:rtl w:val="true"/>
          <w:lang w:bidi="fa-IR"/>
        </w:rPr>
        <w:t>كند و شناختهاي كلي درباره مبدأ و معاد به او بدهد، مناسب است، ولي به دليل خطاپذيري، تحت تأثير قرار گرفتن، تكامل تدريجي و محدوديتهاي خاص، براي شناخت تفصيلي مسير سعادت و كشف كامل رابطه دنيا و آخرت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انسان در ادامه به معارف وحياني نيازمند است تا نيك‌بختي واقعي و نهايي خود را بشناسد و آن را به دست آورد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گرايش و ميل، دومين عنصر لازم براي تصميمگيري اختياري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ميل‌ها و گرايشهاي متعدد نهفته شده در وجود انسان، گاه در تعارض با يكديگر قرار ميگيرد و انسان به ناچار بايد يكي را برگزيند و ديگري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نيز رويكرد اسلامي با ديگر رويكردها متفاوت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نگاهي كلي، ترجيح گرايشهاي متعالي را بر گرايش‌هاي مادي توصيه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دوستداشتني از زنان و پسران و ثروتهاي فراوان از طلا و نقره و اسبهاي نشاندار و دامها و زراعت، براي مردم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مايه بهرهمندي زندگي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نيكو نزد خداست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تقويت و جهتدهي به ميل‌هاي متعالي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تأكيد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مي‌توان به جهت‌دهي به ميل‌هايي چون</w:t>
      </w:r>
    </w:p>
    <w:p>
      <w:pPr>
        <w:pStyle w:val="BookText"/>
        <w:rPr/>
      </w:pPr>
      <w:r>
        <w:rPr>
          <w:rFonts w:ascii="Amiri" w:hAnsi="Amiri" w:eastAsia="Amiri" w:cs="Amiri"/>
          <w:color w:val="111111"/>
          <w:sz w:val="28"/>
          <w:sz w:val="28"/>
          <w:szCs w:val="28"/>
          <w:rtl w:val="true"/>
          <w:lang w:bidi="ar-SA"/>
        </w:rPr>
        <w:t>شخصيت‌طلبي،</w:t>
      </w:r>
      <w:r>
        <w:rPr>
          <w:rStyle w:val="FootnoteAnchor"/>
          <w:rtl w:val="true"/>
        </w:rPr>
        <w:footnoteReference w:id="110"/>
      </w:r>
      <w:r>
        <w:rPr>
          <w:rFonts w:ascii="IRNazanin" w:hAnsi="IRNazanin" w:eastAsia="IRNazanin"/>
          <w:color w:val="111111"/>
          <w:sz w:val="28"/>
          <w:sz w:val="28"/>
          <w:szCs w:val="28"/>
          <w:rtl w:val="true"/>
          <w:lang w:bidi="fa-IR"/>
        </w:rPr>
        <w:t>جاودانگي</w:t>
      </w:r>
      <w:r>
        <w:rPr>
          <w:rStyle w:val="FootnoteAnchor"/>
          <w:rtl w:val="true"/>
        </w:rPr>
        <w:footnoteReference w:id="111"/>
      </w:r>
      <w:r>
        <w:rPr>
          <w:rFonts w:ascii="IRNazanin" w:hAnsi="IRNazanin" w:eastAsia="IRNazanin"/>
          <w:color w:val="111111"/>
          <w:sz w:val="28"/>
          <w:sz w:val="28"/>
          <w:szCs w:val="28"/>
          <w:rtl w:val="true"/>
          <w:lang w:bidi="fa-IR"/>
        </w:rPr>
        <w:t>و گرايش فطري به خدا</w:t>
      </w:r>
      <w:r>
        <w:rPr>
          <w:rStyle w:val="FootnoteAnchor"/>
          <w:rtl w:val="true"/>
        </w:rPr>
        <w:footnoteReference w:id="112"/>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معيار انسان در مقام انتخاب ميل‌هاي خود و ترجيح يكي بر ديگري بايد كمالآفريني و لذتآوري بيشتر و بادوام باشد كه البته فقط در عالم آخرت بهدست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عنصر اساسي در فعل اختياري انسان، توانايي است كه بر اساس آن، انسان بايد به گونهاي باشد كه بتواند در پرتو شناخت و با استفاده از گرايشهاي خود، چيزي را كه در راستاي كمال واقعي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بخشد و از موانع آن نيز دوري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 قرآني، انسان در تمام مراحل از اين امكان برخوردار است و همواره مي‌تواند اعمال قدرت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توضيحات، اكنون ميتوانيم بگوييم در نظام اخلاقي اسلام، مختار بودن انسان يك اصل موضوعه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مبحث جهانبيني روشن شد كه انسان ميتواند در زندگي خود، هدف و مطلوبي نهايي داشته باشد كه از نظر اسلام، اين هدف نهايي كه به صورت فطري براي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سعادت جاودان است و در عالم آخرت بدان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سومي كه در اينجا و بهعنوان حاصل بخشي از مباحث گذشته به آن اشاره مي‌كنيم، تأثير تلاش انسان در رسيدن به هدف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انسان از تأثير رفتار او بر سرنوشتش مي‌تواند انگيزهاي قوي به وي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حقيقت را در جامعترين شكل ممكن تبيين كرده است</w:t>
      </w:r>
      <w:r>
        <w:rPr>
          <w:rFonts w:eastAsia="IRNazanin" w:cs="IRNazanin"/>
          <w:color w:val="111111"/>
          <w:sz w:val="28"/>
          <w:szCs w:val="28"/>
          <w:rtl w:val="true"/>
          <w:lang w:bidi="fa-IR"/>
        </w:rPr>
        <w:t>:</w:t>
      </w:r>
      <w:bookmarkStart w:id="72" w:name="pg2091_11666"/>
    </w:p>
    <w:p>
      <w:pPr>
        <w:pStyle w:val="BookText"/>
        <w:rPr/>
      </w:pPr>
      <w:bookmarkEnd w:id="72"/>
      <w:r>
        <w:rPr>
          <w:rFonts w:ascii="Amiri" w:hAnsi="Amiri" w:eastAsia="Amiri" w:cs="Amiri"/>
          <w:color w:val="111111"/>
          <w:sz w:val="28"/>
          <w:sz w:val="28"/>
          <w:szCs w:val="28"/>
          <w:rtl w:val="true"/>
          <w:lang w:bidi="ar-SA"/>
        </w:rPr>
        <w:t>ألّا تَزِرُ وازِرَةٌ وِزرَ أخري ـ وَ أن لَيسَ لِلإنسانِ إلّا ما سَعي ـ وَ أنَّ سَعيَهُ سَوفَ 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هيچ باربرداري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را برنميدارد، و اينكه براي انسان جز كوشش او نيست و اينكه كوشش او در آينده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انسان مسلمان و جامعه اسلامي با تكيه بر آموزههاي والاي دين مبين اسلام تشويق مي‌شود دنياي خود را با بهره‌گيري از امكانات عقلي و طبيعي كه خداوند در اختيار او نهاده است، به زيباترين شكل ممكن بسازد و از آن براي رسيدن به سعادت جاودان آخرت بهرهبرداري كند</w:t>
      </w:r>
      <w:r>
        <w:rPr>
          <w:rFonts w:eastAsia="IRNazanin" w:cs="IRNazanin"/>
          <w:color w:val="111111"/>
          <w:sz w:val="28"/>
          <w:szCs w:val="28"/>
          <w:rtl w:val="true"/>
          <w:lang w:bidi="fa-IR"/>
        </w:rPr>
        <w:t>.</w:t>
      </w:r>
    </w:p>
    <w:p>
      <w:pPr>
        <w:pStyle w:val="Heading3"/>
        <w:numPr>
          <w:ilvl w:val="2"/>
          <w:numId w:val="1"/>
        </w:numPr>
        <w:rPr/>
      </w:pPr>
      <w:bookmarkStart w:id="73" w:name="__RefHeading___Toc4588793_3650668749"/>
      <w:bookmarkStart w:id="74" w:name="_Toc27"/>
      <w:bookmarkEnd w:id="73"/>
      <w:r>
        <w:rPr>
          <w:rtl w:val="true"/>
        </w:rPr>
        <w:t>معناي زندگي</w:t>
      </w:r>
      <w:bookmarkEnd w:id="74"/>
    </w:p>
    <w:p>
      <w:pPr>
        <w:pStyle w:val="BookText"/>
        <w:rPr/>
      </w:pPr>
      <w:r>
        <w:rPr>
          <w:rFonts w:ascii="IRNazanin" w:hAnsi="IRNazanin" w:eastAsia="IRNazanin"/>
          <w:color w:val="111111"/>
          <w:sz w:val="28"/>
          <w:sz w:val="28"/>
          <w:szCs w:val="28"/>
          <w:rtl w:val="true"/>
          <w:lang w:bidi="fa-IR"/>
        </w:rPr>
        <w:t>معناي زندگي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انسان و جهان، سه محور اساسي هستند كه شالوده و محتواي انديشه بشري را در طول تاريخ و در تمام جوامع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شناخت انسان و حل رازهاي نهفته آن، چنان اهميت دارد كه انديشمندان فراواني را در دانشهاي گوناگون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آموزه‌هاي اديان آسماني به ويژه در آموزه‌هاي دين مبين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محوريترين مسائلي به شمار آمده كه امور مهمي مانند آفرينش جهان، فرستادن پيامبران و نزول كتابهاي آسماني براي رسيدن او به سعادت نهايي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جهانبيني قرآني، هرچند همه موجودات، آفريده خدا هستند و هيچ چيز در عرض وجود او قرار نميگيرد، ميتوان جهان را از منظر قرآن همچون دايرهاي با دو نقطه استناد به مختصات اصلي، يكي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در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جالب آن است كه با وجود گستردگي و سابقه ديرينه تلاشهاي علمي بشر در زمينه توجيه جهان و معنايابي زندگي، انسانشناسان بزرگ بر اين نكته تأكيد دارند كه ابزارهاي شناخت بشر، از پاسخگويي صحيح و كامل به بسياري از پرسشهاي مهم درباره انسان و زواياي وجود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جهانبيني انسان در جوامع و فرهنگهاي گوناگون، تصويرهاي مختلفي از زندگي به او ميدهد كه بر اساس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او بامعنا يا بيمعنا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تصوير ترسيم شده،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معقول و متناسبي نداشته باشد كه در طول زندگي خود به سوي آن حركت كند يا اگر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تصوير شود كه محكوم به جبر زيستي، اجتماعي، تاريخي يا الهي است و خود نتواند سرنوشت خويشتن را رقم زند، در اين صورت، زندگي او بيمعنا، پوچ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موجودي برخوردار از هدفي معقول و متناسب و داراي اختيار تصوير كرديم كه ميتواند با تلاش اختياري خويش به آن هدف والا برسد، زندگي وي معقول و بامعنا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تفاوت نيز در ترجيح و نوع گزينش الگوهاي رفتاري جلوهگر مي‌شود كه در مجموع ميتواند سبك زندگي خاصي را پديد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اديان آسماني، زندگي انسان در اين جهان، منحصر در حيات مادي و طبيعي نيست و آدمي براي اينكه از حيات خود به طور كامل بهرهمند باشد، بايد از پوچي دور بماند و اين جز از راه پاسخگويي به پرسشهاي اساسي درباره فلسفه زيستن،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اين پرسشهاي سرنوشتساز، پاسخ صريح و شفاف ميدهد و تاريكيها و ابهامهاي زندگي را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آدمي تا حدودي ميتواند به اين پرسشها پاسخ دهد، ولي محدوديتهاي انكارشدني</w:t>
      </w:r>
    </w:p>
    <w:p>
      <w:pPr>
        <w:pStyle w:val="BookText"/>
        <w:rPr/>
      </w:pPr>
      <w:r>
        <w:rPr>
          <w:rFonts w:ascii="IRNazanin" w:hAnsi="IRNazanin" w:eastAsia="IRNazanin"/>
          <w:color w:val="111111"/>
          <w:sz w:val="28"/>
          <w:sz w:val="28"/>
          <w:szCs w:val="28"/>
          <w:rtl w:val="true"/>
          <w:lang w:bidi="fa-IR"/>
        </w:rPr>
        <w:t>آن موجب ميشود از حل نهايي و كامل اين مسئله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ميتوان گفت براي معنادار شدن زندگي، انسان بايد از يكسو اصول و معارفي را بپذيرد كه زندگي را هدفمند ميسازد و از سوي ديگر، با آموزههايي مشخص، رنجهاي اين جهاني را تحملپذير و نامحسوس كند و آن را از زندگي بيرون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انسان بيدين براي زندگي خود، هدف و عشق والايي نمي‌يابد، و به همين دليل، يا به نابودي خود دست ميزند يا با رشد افسارگسيخته صنعت و فن‌آوري و نفي هرگونه قناعت در توليد كه الگوهاي خاصي از رفتار را ترويج ميكند، خواسته يا ناخواسته به نابودي ديگر انسان‌ها و جهان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پديداري چنين سبكي از زندگي و شكل‌گيري الگوهاي متناسب با آن، فيلسوفان مكتب اگزيستانسياليسم در زمينه اضطراب، دلهره، ترس و معناداري، بزرگترين دغدغه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كي‌ير كگارد</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انديشه اگزيستانسياليستي با طرح اصالت وجود انسان، به اصل اين بحرانها اشاره كرده است؛ هرچند خود اين مكتب فلسفي، در نهايت براي حل اين بحران، به دو نحله الحادي و الهي تقسيم شد كه تنها فيلسوفان نحله الهي توانستهاند با اعتقاد به خدا، عناصر معناداري، ترس، دلهره و اضطراب را براي خود حل كنند و فيلسوفان الحادي از درمان اين بحرانها ناتوان ماندهاند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آموزههاي وحياني دين در اين زمينه، تصاويري كاملاً روشن از اهداف و قلمرو اختيار و آزادي انسان ترسيم كرده است و هر فردي در پرتو</w:t>
      </w:r>
    </w:p>
    <w:p>
      <w:pPr>
        <w:pStyle w:val="BookText"/>
        <w:rPr/>
      </w:pPr>
      <w:r>
        <w:rPr>
          <w:rFonts w:ascii="IRNazanin" w:hAnsi="IRNazanin" w:eastAsia="IRNazanin"/>
          <w:color w:val="111111"/>
          <w:sz w:val="28"/>
          <w:sz w:val="28"/>
          <w:szCs w:val="28"/>
          <w:rtl w:val="true"/>
          <w:lang w:bidi="fa-IR"/>
        </w:rPr>
        <w:t>آن ميتواند معناي زندگي خود را به آساني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تصاوير را مي‌توان از آموزههاي اساسي دين درباره توحيد، نبوت و معاد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جهانبيني دين مبين اسلام، به مبدأ و معاد انسان به عنوان دو بخش اساسي وجود انسان توجه گشته و جزئيات رابطه زندگي انسان در اين جهان با مبدأ و معاد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بينش ساختاري، ارتباط حوزه‌هاي گوناگون زندگي انسان با يكديگر به خوبي ترسيم شده و گذشته، حال و آينده انسان، ساحت‌هاي جسم و جان، مادي و معنوي، بينش، گرايش و كنش وي و ارتباط آنها و اثرگذاري و اثرپذيري هريك بر ديگري، مورد توجه دقيق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بههمين دليل است كه از نظر حكيمان اسلامي، استوارترين دليل ضرورت بعثت پيامبران، بر ضرورت آگاهي از رابطه دنيا و آخرت و بايد و نبايدهاي مؤثر در سعادت انسان و ناتواني عقل و تجربه بشري از دستيابي به آن مبتني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رهاورد بعثت پيامبر گرامي اسلام، آموزه‌هاي روحبخشي بود كه با دگرگوني‌هاي ژرف در نوع نگاه و جهانبيني پيروان اين آيين، جامعهاي پديد آورد كه شرايط فرهنگي، اقتصادي و سياسي حاكم بر آن، زمينه‌ساز و مشوّق شكلگيري سبك خاصي از زندگي انديشهمحور و متوازن و متعادل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اشاره كرد كه انسان‌ها همواره در زندگي خود ميكوشند رابطه خود را با ديگران و طبيعت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تسلط بر طبيعت با تكيه بر اندوختههاي علمي و فناورانه، يكي از نمونه‌هاي اين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جامعه از پشتوانه معرفتي برآمده از آموزههاي وحياني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يا در تقابل با آن قرار گيرد، با غلبه انسان بر محيط طبيعي بدون در نظر گرفتن رابطه خود با خالق و بدون چيره شدن</w:t>
      </w:r>
    </w:p>
    <w:p>
      <w:pPr>
        <w:pStyle w:val="BookText"/>
        <w:rPr/>
      </w:pPr>
      <w:r>
        <w:rPr>
          <w:rFonts w:ascii="IRNazanin" w:hAnsi="IRNazanin" w:eastAsia="IRNazanin"/>
          <w:color w:val="111111"/>
          <w:sz w:val="28"/>
          <w:sz w:val="28"/>
          <w:szCs w:val="28"/>
          <w:rtl w:val="true"/>
          <w:lang w:bidi="fa-IR"/>
        </w:rPr>
        <w:t>بر ضعفهاي نفساني كه تنها از راه تربيت و تهذيب به دست مي‌آيد، سبكي از زندگي و الگوهاي رفتاري شكل ميگيرد كه اندك اندك به سلطه همين روش و فن‌آوري بر اراده بشر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ضعف بشر در برابر طبيعت، به ضعف و تسليم در برابر فن‌آوري خودساخته او بدل مي‌شود كه البته جلوهاي از ناتواني آدمي در برابر طغيان نفس سركش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ديني كه مسلمانان از آموزههاي اسلام به دست ميآورند، آنها را در برابر اين ناتواني، توانمند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لذتجوييهاي نامحدود و بيهدف تمدن مادي كه معلول رفاه ناشي از كنترل و تصرف جهان مادي است، در فرهنگ برخاسته از آموزههاي ديني، اصالت خود را از دست ميدهد و در چارچوب محدوديتهاي اخلاقي و ديني تعديل مي‌گردد و جهتدهي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پديدهاي مانند رفاه مادي و ريشهكني فقر، با اين عنوان كه راهگشاي تعالي روح انسان است، مطلوب تلقي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پرتو چنين بينشي ميتوان ادعا كرد مثلاً توسعه اجتماعي و اقتصادي مطلوب و مورد نظر اسلام، از آن گونه رفاه اجتماعي نيست كه حتي توسعه فرهنگي را در خدمت اهداف خود قرار ميدهد، بلكه توسعهاي مورد نظر اسلام است كه انسان را در پيمودن راه بهسوي علت غايي وجود خويش ياري كند و اين همان است كه در قرآن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الرشد</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يادشده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آموزههاي اسلامي در آيات و روايات گوناگون بر اين نكته تأكيد كردهاند كه سرچشمه دگرگوني‌هاي فردي و اجتماعي، خواست و اراده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سمت و سوي اين خواست و اراده ميتواند بر اثر هم‌نشيني با انديشه‌اي جديد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گروه، ملت و امت،</w:t>
      </w:r>
    </w:p>
    <w:p>
      <w:pPr>
        <w:pStyle w:val="BookText"/>
        <w:rPr/>
      </w:pPr>
      <w:r>
        <w:rPr>
          <w:rFonts w:ascii="IRNazanin" w:hAnsi="IRNazanin" w:eastAsia="IRNazanin"/>
          <w:color w:val="111111"/>
          <w:sz w:val="28"/>
          <w:sz w:val="28"/>
          <w:szCs w:val="28"/>
          <w:rtl w:val="true"/>
          <w:lang w:bidi="fa-IR"/>
        </w:rPr>
        <w:t>معناي زندگيِ برآمده از جهان‌بيني و ايدئولوژي، مهم‌ترين عنصر جهت‌دهنده به رفتارهاي فردي و اجتماعي و الگوهاي كلي اين كنشها به شمار ميرود؛ زيرا همانگونه كه در تعريف ايدئولوژي بيان شده، ايدئولوژي عبارت است از نظامي از ايده‌ها و قضاوت‌هاي روشن و صريح و عموماً سازمانيافته كه موقعيت يك گروه يا جامعه را توجيه، تفسير، تشريح و اثبات، و با الهام و اثرپذيري شديد از ارزش‌ها، جهت‌يابي معيّن و مشخصي را براي كنش اجتماعي آن گروه يا آن جامعه پيشنهاد و ارائه مي‌كند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سوي ديگر، وقتي مجموعهاي انساني كه در پرتو آموزههاي ديني، معناي زندگي و هدف والايي بيابند كه كمال مطلوب آنها تلقي شود و با قدرت و انگيزهبخشي كافي بتواند در خواسته‌ها و احساسات آن جامعه، وحدت بيافريند، موجي اجتماعي پديد مي‌آيد كه ميتواند چنين جامعه‌اي را با جهشي عظيم به پيش براند و اعضاي آن جامعه را تشويق كند كه از تمام امكانات براي رسيدن به هدف مطلوب خود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اين اعتقاد مي‌تواند به مرحلهاي برسد كه از فداكردن جان خود نيز دريغ نورزند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فرآيند يادشده آن است كه در چنين جامعهاي كه انسانها معناي زندگي خود را از آموزه‌هاي آسماني اسلام فرامي‌گيرند و رهبر گرامي آن، در اين راستا مأمور ابلاغ دين و دعوت براي ساختن انسان و جامعهاي جديد است،</w:t>
      </w:r>
      <w:r>
        <w:rPr>
          <w:rStyle w:val="FootnoteAnchor"/>
          <w:rtl w:val="true"/>
        </w:rPr>
        <w:footnoteReference w:id="119"/>
      </w:r>
      <w:r>
        <w:rPr>
          <w:rFonts w:ascii="IRNazanin" w:hAnsi="IRNazanin" w:eastAsia="IRNazanin"/>
          <w:color w:val="111111"/>
          <w:sz w:val="28"/>
          <w:sz w:val="28"/>
          <w:szCs w:val="28"/>
          <w:rtl w:val="true"/>
          <w:lang w:bidi="fa-IR"/>
        </w:rPr>
        <w:t>بسياري از امور جاي‌گزين اموري ديگر ميشود؛ از جمله يكتاپرستي به جاي شرك؛ ارزش‌هاي اسلامي به جاي ارزش‌هاي جاهلي؛</w:t>
      </w:r>
      <w:bookmarkStart w:id="75" w:name="pg2091_11678"/>
    </w:p>
    <w:p>
      <w:pPr>
        <w:pStyle w:val="BookText"/>
        <w:rPr/>
      </w:pPr>
      <w:bookmarkEnd w:id="75"/>
      <w:r>
        <w:rPr>
          <w:rFonts w:ascii="IRNazanin" w:hAnsi="IRNazanin" w:eastAsia="IRNazanin"/>
          <w:color w:val="111111"/>
          <w:sz w:val="28"/>
          <w:sz w:val="28"/>
          <w:szCs w:val="28"/>
          <w:rtl w:val="true"/>
          <w:lang w:bidi="fa-IR"/>
        </w:rPr>
        <w:t>مسئوليت‌پذيري به جاي مسئوليت‌گريزي؛ وسيله بودن ثروت براي كسب خير به جاي دزدي، غصب، تنبلي، غارت، فقر و هدف بودن ثروت؛ كمك به نيازمندان و آزاد كردن بندگان به جاي بيگاري از مستضعفان و بردگي آن‌ها؛ منافع اسلامي و انساني به جاي منافع قبيله‌اي و گروهي؛ تلاش براي رسيدن به آينده بهتر به جاي ركود و حفظ وضع موجود؛ رهبري الهي به‌جاي شيخوخيت قبيله‌اي؛ معادباوري به جاي باور به آينده‌اي پوچ؛ كار، توليد، مالكيت و غنا به جاي دزدي، غصب و تنبلي؛ فضيلت‌هاي اخلاقي به جاي رذيلت‌هاي اخلاقي؛ نگاه جهاني و فراگير انساني به جاي حكومت قبيله‌اي؛ اعتماد به جاي بياعتمادي؛ ايثار، عدل و انصاف به جاي غارت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چنين پشتوانه معرفتي ميتواند دغدغهها و مسائل متفاوتي را در نظر افراد جامعه جلوهگر سازد و سمت و سوي رفتار و كنش افراد جامعه را در چارچوب قالبهاي برتر رفتاري سامان دهد</w:t>
      </w:r>
      <w:r>
        <w:rPr>
          <w:rFonts w:eastAsia="IRNazanin" w:cs="IRNazanin"/>
          <w:color w:val="111111"/>
          <w:sz w:val="28"/>
          <w:szCs w:val="28"/>
          <w:rtl w:val="true"/>
          <w:lang w:bidi="fa-IR"/>
        </w:rPr>
        <w:t>.</w:t>
      </w:r>
    </w:p>
    <w:p>
      <w:pPr>
        <w:pStyle w:val="Heading3"/>
        <w:numPr>
          <w:ilvl w:val="2"/>
          <w:numId w:val="1"/>
        </w:numPr>
        <w:rPr/>
      </w:pPr>
      <w:bookmarkStart w:id="76" w:name="__RefHeading___Toc4588795_3650668749"/>
      <w:bookmarkStart w:id="77" w:name="_Toc28"/>
      <w:bookmarkEnd w:id="76"/>
      <w:r>
        <w:rPr>
          <w:rtl w:val="true"/>
        </w:rPr>
        <w:t>معيار زندگي</w:t>
      </w:r>
      <w:bookmarkEnd w:id="77"/>
    </w:p>
    <w:p>
      <w:pPr>
        <w:pStyle w:val="BookText"/>
        <w:rPr/>
      </w:pPr>
      <w:r>
        <w:rPr>
          <w:rFonts w:ascii="IRNazanin" w:hAnsi="IRNazanin" w:eastAsia="IRNazanin"/>
          <w:color w:val="111111"/>
          <w:sz w:val="28"/>
          <w:sz w:val="28"/>
          <w:szCs w:val="28"/>
          <w:rtl w:val="true"/>
          <w:lang w:bidi="fa-IR"/>
        </w:rPr>
        <w:t>معيار زندگي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جهان‌بيني اسلامي آن است كه با تكيه بر آموزه توحيد، خداي يكتا را تنها مؤثر حقيقي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بيان پديدههاي اجتماعي و تحليل تحولات جوامع بشري، همواره بر ارتباط تمامي آنها با خدا تأكيد مي‌ورزد و آنها را بريده و گسسته از مبدأ الهي نميداند</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در عين حال، از نظر قرآن كريم، اين مسئله سبب مسئوليت نداشتن افراد نيست و بر مسئوليت</w:t>
      </w:r>
    </w:p>
    <w:p>
      <w:pPr>
        <w:pStyle w:val="BookText"/>
        <w:rPr/>
      </w:pPr>
      <w:r>
        <w:rPr>
          <w:rFonts w:ascii="Amiri" w:hAnsi="Amiri" w:eastAsia="Amiri" w:cs="Amiri"/>
          <w:color w:val="111111"/>
          <w:sz w:val="28"/>
          <w:sz w:val="28"/>
          <w:szCs w:val="28"/>
          <w:rtl w:val="true"/>
          <w:lang w:bidi="ar-SA"/>
        </w:rPr>
        <w:t>آنان در قبال افعال فردي و اجتماعي خود تأكيد ميورزد</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بر اين اساس، از آيات قرآن ميتوان استفاده كرد كه هرگاه جامعهاي به دليل انتخاب و تصميم نادرست خود مستحق عذاب الهي شود، نظام اجتماعي آنان از نظر تكويني به سويي پيش ميرود كه بعضي از اعضاي آن جامعه به فسق و فجور بپردازند و ناهنجاريهاي رفتاري آنان، الگوهاي نامناسبي را در جامعه ترويج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بخواهيم آبادي را هلاك كنيم، به سردمداران ثروتمندش فرمان ميدهيم و در آنجا نافرماني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آبادي تحقق يابد و آن را كاملاً در هم ميكوبيم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تكويني خدا به اين امر تعلق گرفته است كه در نظام احسن، انسانها امتحان شوند و گروهي با سوء اختيار و انتخاب خود، راه خطا را برگزينند و زمينه نزول عذاب را فراهم سازند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نظام فاعليِ مطرح شده از سوي قرآن كريم، يك علت غايي و هدف نهايي براي انسان ترسيم گرديده كه بر اساس دو مرحلهاي بودن زندگي انسان و اشتمال آن بر مرحله دنيا و مرحله آخرت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اين كمال مطلوب و هدف نهايي، سعادت بشر است كه مطلوبيت ذاتي دارد و همه مكتب‌هاي اخلاقي آن را ميپذيرند، ولي تفاوت ديدگاه اسلام در بيان مصداق آن است كه با توجه به كيفيت و كميت، تأكيد قرآن بر سعادت</w:t>
      </w:r>
    </w:p>
    <w:p>
      <w:pPr>
        <w:pStyle w:val="BookText"/>
        <w:rPr/>
      </w:pPr>
      <w:r>
        <w:rPr>
          <w:rFonts w:ascii="IRNazanin" w:hAnsi="IRNazanin" w:eastAsia="IRNazanin"/>
          <w:color w:val="111111"/>
          <w:sz w:val="28"/>
          <w:sz w:val="28"/>
          <w:szCs w:val="28"/>
          <w:rtl w:val="true"/>
          <w:lang w:bidi="fa-IR"/>
        </w:rPr>
        <w:t>اخروي و معنوي انسان است و پيوسته اين حقيقت را بيان ميكند كه لذت آخرت در مقايسه با لذت دنيا، از نظر 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از نظر 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پايدارتر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پس اسلام در جهانبيني خود، به انسان ميآموزد كه از يكسو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وي كاملاً وابسته به خداوند است و از سوي ديگر، زندگي او منحصر به زندگي دنيا نيست</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بدين ترتيب، رابطه انسان با مبدأ و معاد تعريف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 كه اسلام ترك كلي دنيا را به انسان توصيه مي‌كند، بلكه به اين معناست كه انسان بايد رابطه دنيا را با زندگي جاودان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اندازهاش را در مسير رسيدن به سعادت جاودانه خود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نظر اسلام، زندگي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و مقدمه رسيدن به سعادت اخروي است كه بايد از آن درست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چارچوب كلي كه گوياي رابطه كلي انسان با خداست، رابطه انسان با خودش، با ديگران و با طبيعت نيز تعريف ميشود و اينگونه نيست كه آسياب تكليف، تنها بر محور آخرت بچرخد و دنيا از قلمرو آن خارج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مباني انديشه اسلامي، پيوند خاص انسان با جهان طبيعت و نعمتها و امكانات الهي در دنياي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نوع رفتار آدمي و سبك زندگي او در پيدايش و افزايش يا كاهش نعمتهاي جهان نقش‌آفرين است</w:t>
      </w:r>
      <w:r>
        <w:rPr>
          <w:rStyle w:val="FootnoteAnchor"/>
          <w:rtl w:val="true"/>
        </w:rPr>
        <w:footnoteReference w:id="125"/>
      </w:r>
      <w:r>
        <w:rPr>
          <w:rFonts w:ascii="Amiri" w:hAnsi="Amiri" w:eastAsia="Amiri" w:cs="Amiri"/>
          <w:color w:val="111111"/>
          <w:sz w:val="28"/>
          <w:sz w:val="28"/>
          <w:szCs w:val="28"/>
          <w:rtl w:val="true"/>
          <w:lang w:bidi="ar-SA"/>
        </w:rPr>
        <w:t>و انسان ميتواند با عمل خويش، جهان را شكل دهد و از امكانات طبيعت در راستاي آباداني زمين و ايجاد تمدني بالنده بهره برد</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اين نكته، بايد رابطه انسان با جهان طبيعت و تكليف وي را در برابر نعمتهاي هستي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رابطه انسان با طبيعت، در صورتي كه ارزش وجودي خود بشناسد و آن را در چارچوب رابطه با خدا حفظ كند، رابطه تسخيري خواهد بود؛</w:t>
      </w:r>
      <w:r>
        <w:rPr>
          <w:rStyle w:val="FootnoteAnchor"/>
          <w:rtl w:val="true"/>
        </w:rPr>
        <w:footnoteReference w:id="127"/>
      </w:r>
      <w:r>
        <w:rPr>
          <w:rFonts w:ascii="IRNazanin" w:hAnsi="IRNazanin" w:eastAsia="IRNazanin"/>
          <w:color w:val="111111"/>
          <w:sz w:val="28"/>
          <w:sz w:val="28"/>
          <w:szCs w:val="28"/>
          <w:rtl w:val="true"/>
          <w:lang w:bidi="fa-IR"/>
        </w:rPr>
        <w:t>يعني ميتواند با اذن الهي از تمام امكانات طبيعت در راه پيشبرد اهداف فردي و مصالح اجتماعي استفاده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چنين بينشي است كه در اسلام بر كار و تلاش خستگيناپذير به عنوان يك الگوي رفتاري تأكيد شده است</w:t>
      </w:r>
      <w:r>
        <w:rPr>
          <w:rStyle w:val="FootnoteAnchor"/>
          <w:rtl w:val="true"/>
        </w:rPr>
        <w:footnoteReference w:id="128"/>
      </w:r>
      <w:r>
        <w:rPr>
          <w:rFonts w:ascii="Amiri" w:hAnsi="Amiri" w:eastAsia="Amiri" w:cs="Amiri"/>
          <w:color w:val="111111"/>
          <w:sz w:val="28"/>
          <w:sz w:val="28"/>
          <w:szCs w:val="28"/>
          <w:rtl w:val="true"/>
          <w:lang w:bidi="ar-SA"/>
        </w:rPr>
        <w:t>تا جامعه اسلامي بتواند به اهداف عالي اجتماعي خود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كمكاري و تنبلي نيز به شدت نكوهش شده</w:t>
      </w:r>
      <w:r>
        <w:rPr>
          <w:rStyle w:val="FootnoteAnchor"/>
          <w:rtl w:val="true"/>
        </w:rPr>
        <w:footnoteReference w:id="129"/>
      </w:r>
      <w:r>
        <w:rPr>
          <w:rFonts w:ascii="IRNazanin" w:hAnsi="IRNazanin" w:eastAsia="IRNazanin"/>
          <w:color w:val="111111"/>
          <w:sz w:val="28"/>
          <w:sz w:val="28"/>
          <w:szCs w:val="28"/>
          <w:rtl w:val="true"/>
          <w:lang w:bidi="fa-IR"/>
        </w:rPr>
        <w:t>و رخوت و سستي از منفورترين ويژگي‌هاي اخلاقي بشر است كه هم دنياي انسان و هم آخرت او را تباه ميكند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پس ديگر نه تنها نميتوان تلاش براي آباد كردن دنيا و فراهم ساختن لوازم زندگي مادي را سرپيچي از آخرت‌طلبي و ايمان واقعي به معاد دانست، بلكه بر اساس آموزههاي اسلامي، اين الگوي رفتاري ميتواند نوعي عبادت و طاعت خدا به شمار آيد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فرهنگ اسلامي بهعنوان دنيا نكوهش شده، تمام آن چيزهايي است كه انسان را از ياد خدا غافل كند و رنگ و بوي معصيت داشته باشد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بهعبارت ديگر، دنيا زماني كه هدف اصلي انسان قرار گيرد و سبك زندگي او را به گونهاي شكل دهد كه وي را از مقصود اصلي آفرينش دور كند، ناپسند است؛ وگرنه در فرهنگ قرآني، آسمان، زمين، دريا، صحرا، درختان و ستارگان جزو آيات الهي شمرده شده و قرآن از آنها با عظمت ياد كرده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عبارت ديگر، ميتوان گفت از نظر قرآن، دنيا و آخرت، دو وضعيت زندگي هستند كه يكي زندگي فعلي و نزديك تر و ديگري، زندگي آينده و دورتر را نشان ميدهد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پس زندگي دنيا بهخودي خود، نه تنها ارزش منفي ندارد، بلكه در مقام مقدمه و پل زندگي اخروي، ميتواند داراي ارزش مثبت باشد؛ زيرا زندگي آخرت را رفتار اختياري انسانها در دنيا مي‌سازد و شكل ميدهد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پرتو چنين رويكردي، زندگي دنيا ميتواند ارزش والايي داشته باشد؛ زيرا انسان در مدت كوتاه بهرهوري از آن مي‌تواند با بهره‌گيري از الگوهاي رفتاري مناسب، نيك‌بختي بينهايت آخرت و لذت جاودان آن را به‌دست آورد</w:t>
      </w:r>
      <w:r>
        <w:rPr>
          <w:rFonts w:eastAsia="IRNazanin" w:cs="IRNazanin"/>
          <w:color w:val="111111"/>
          <w:sz w:val="28"/>
          <w:szCs w:val="28"/>
          <w:rtl w:val="true"/>
          <w:lang w:bidi="fa-IR"/>
        </w:rPr>
        <w:t>.</w:t>
      </w:r>
      <w:bookmarkStart w:id="78" w:name="pg2091_11689"/>
    </w:p>
    <w:p>
      <w:pPr>
        <w:pStyle w:val="Heading3"/>
        <w:numPr>
          <w:ilvl w:val="2"/>
          <w:numId w:val="1"/>
        </w:numPr>
        <w:rPr/>
      </w:pPr>
      <w:bookmarkStart w:id="79" w:name="__RefHeading___Toc4588797_3650668749"/>
      <w:bookmarkStart w:id="80" w:name="_Toc29"/>
      <w:bookmarkEnd w:id="78"/>
      <w:bookmarkEnd w:id="79"/>
      <w:r>
        <w:rPr>
          <w:rtl w:val="true"/>
        </w:rPr>
        <w:t>سنت‌هاي اجتماعي</w:t>
      </w:r>
      <w:bookmarkEnd w:id="80"/>
    </w:p>
    <w:p>
      <w:pPr>
        <w:pStyle w:val="BookText"/>
        <w:rPr/>
      </w:pPr>
      <w:r>
        <w:rPr>
          <w:rFonts w:ascii="Amiri" w:hAnsi="Amiri" w:eastAsia="Amiri" w:cs="Amiri"/>
          <w:color w:val="111111"/>
          <w:sz w:val="28"/>
          <w:sz w:val="28"/>
          <w:szCs w:val="28"/>
          <w:rtl w:val="true"/>
          <w:lang w:bidi="ar-SA"/>
        </w:rPr>
        <w:t>سنت‌هاي اجتماعي</w:t>
      </w:r>
    </w:p>
    <w:p>
      <w:pPr>
        <w:pStyle w:val="BookText"/>
        <w:rPr/>
      </w:pPr>
      <w:r>
        <w:rPr>
          <w:rFonts w:ascii="IRNazanin" w:hAnsi="IRNazanin" w:eastAsia="IRNazanin"/>
          <w:color w:val="111111"/>
          <w:sz w:val="28"/>
          <w:sz w:val="28"/>
          <w:szCs w:val="28"/>
          <w:rtl w:val="true"/>
          <w:lang w:bidi="fa-IR"/>
        </w:rPr>
        <w:t>سيري گذرا در آموزههاي قرآني، ما را به اين نكته رهنمون ميگردد كه جهان هستي از دو حقيقت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تمام پديده‌هاي هستي از جمله انسان را آيت ميداند؛ يعني نشانههاي راهنما كه بايد در آن تفكر و تأمل كرد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اشاره به پديدههاي جهان هستي را ميتوان مهم‌ترين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دانست</w:t>
      </w:r>
      <w:r>
        <w:rPr>
          <w:rStyle w:val="FootnoteAnchor"/>
          <w:rtl w:val="true"/>
        </w:rPr>
        <w:footnoteReference w:id="137"/>
      </w:r>
      <w:r>
        <w:rPr>
          <w:rFonts w:ascii="IRNazanin" w:hAnsi="IRNazanin" w:eastAsia="IRNazanin"/>
          <w:color w:val="111111"/>
          <w:sz w:val="28"/>
          <w:sz w:val="28"/>
          <w:szCs w:val="28"/>
          <w:rtl w:val="true"/>
          <w:lang w:bidi="fa-IR"/>
        </w:rPr>
        <w:t>و ما در اين كتاب آسماني، شاهد دستورهاي فراوان و پرتأكيدي هستيم كه آدمي را به مشاهده، انديشه‌ورزي و جست‌وجو در اين نشانهها فرا ميخواند و انديشه‌ورزان را ميستايد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آفرينش آسمانها و زمين و گردش شب و روز، نشانههايي براي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نشانههاي خدا آن است كه شما را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انسان‌هايي شديد كه در زمين انتشار يافتيد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پديدههاي جهان هستي انواعي دارد كه مهم براي ما در اين نوشتار، پديده‌هاي اجتماعي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اين پديده‌هاي خاص و تحولات مرتبط با آن، بر</w:t>
      </w:r>
    </w:p>
    <w:p>
      <w:pPr>
        <w:pStyle w:val="BookText"/>
        <w:rPr/>
      </w:pPr>
      <w:r>
        <w:rPr>
          <w:rFonts w:ascii="IRNazanin" w:hAnsi="IRNazanin" w:eastAsia="IRNazanin"/>
          <w:color w:val="111111"/>
          <w:sz w:val="28"/>
          <w:sz w:val="28"/>
          <w:szCs w:val="28"/>
          <w:rtl w:val="true"/>
          <w:lang w:bidi="fa-IR"/>
        </w:rPr>
        <w:t>اساس يك سلسله قوانين ويژه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شكست، كاميابي، عزت و ذلت جوامع گوناگون بشري، حساب دقيق و منظمي دارد كه با شناخت آن ميتوان بر جريان‌ها و پديدههاي عصر حاضر آگاهي يافت و از آنها در راه نيك‌بختي مردم و تعالي جامعه انساني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روابط خاص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Style w:val="FootnoteAnchor"/>
          <w:rtl w:val="true"/>
        </w:rPr>
        <w:footnoteReference w:id="139"/>
      </w:r>
      <w:r>
        <w:rPr>
          <w:rFonts w:ascii="IRNazanin" w:hAnsi="IRNazanin" w:eastAsia="IRNazanin"/>
          <w:color w:val="111111"/>
          <w:sz w:val="28"/>
          <w:sz w:val="28"/>
          <w:szCs w:val="28"/>
          <w:rtl w:val="true"/>
          <w:lang w:bidi="fa-IR"/>
        </w:rPr>
        <w:t xml:space="preserve">كه در فرهنگ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سنت به معناي سيره و روش است</w:t>
      </w:r>
      <w:r>
        <w:rPr>
          <w:rStyle w:val="FootnoteAnchor"/>
          <w:rtl w:val="true"/>
        </w:rPr>
        <w:footnoteReference w:id="140"/>
      </w:r>
      <w:r>
        <w:rPr>
          <w:rFonts w:ascii="IRNazanin" w:hAnsi="IRNazanin" w:eastAsia="IRNazanin"/>
          <w:color w:val="111111"/>
          <w:sz w:val="28"/>
          <w:sz w:val="28"/>
          <w:szCs w:val="28"/>
          <w:rtl w:val="true"/>
          <w:lang w:bidi="fa-IR"/>
        </w:rPr>
        <w:t>و در متون ديني بيـشتر به سـيره و روشي گفته مي‌شود كه مردم از آن پيروي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ما در اينجا، بررسي تركيب اضافي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روشي است كه خداوند متعال از روي حكمت خويش، حسب رفتار و سلوكي كه مردم با شريعت او دارند، نسبت به آنان اعمال ميدارد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واقع، ميتوان آن را مجموعه قوانين اساسي و ثابت تكويني و تشريعي خداوند دانست كه گاه ناظر به علل فراز و فرود تمدنهاست و زماني از هدفدار بودن جهان هستي خبر مي‌دهد و گاه مشخصاً به معناي كشف قواعد حاكم بر پديدههاي هستي و تأثير و تأثر آنها بر يكديگر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پس بر جامعه انساني لازم است با اين قوانين و سنت‌هاي اجتماعي آشنا شوند و در آن تأمل كنند و به منظور بهره‌گيري از آنها براي تأمين سعادت خود، با جديت به كشف آنها و تنظيم جريان زندگي بر اساس آن بپردازند</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مهمترين دليل ذكر سنت‌هاي الهي در اين فصل نيز توجه دادن به همين نكته است كه تحقق و جاري شدن اين سنتها بهعنوان قوانين تكويني الهي، از يكسو، معلول انتخاب يك سبك</w:t>
      </w:r>
    </w:p>
    <w:p>
      <w:pPr>
        <w:pStyle w:val="BookText"/>
        <w:rPr/>
      </w:pPr>
      <w:r>
        <w:rPr>
          <w:rFonts w:ascii="IRNazanin" w:hAnsi="IRNazanin" w:eastAsia="IRNazanin"/>
          <w:color w:val="111111"/>
          <w:sz w:val="28"/>
          <w:sz w:val="28"/>
          <w:szCs w:val="28"/>
          <w:rtl w:val="true"/>
          <w:lang w:bidi="fa-IR"/>
        </w:rPr>
        <w:t>زندگي خاص در جامعه انساني است و از سوي ديگر، خود ميتواند علتي براي شكلگيري برخي الگوهاي زندگي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بسياري از پيامبر گرامي اسلام و پيشوايان معصوم، به مواردي از اينگونه سنتها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ميتوان به روايتي از پيامبر اعظم صلي الله عليه و آله اشاره كرد كه به روشني ميان برخي از كنشها و رفتارهاي نابهنجار اجتماعي و واكنش‌هاي طبيعي يا اجتماعيِ آن رابطه برقرار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پس از مـن، عمل منـافي عفت افزايش يابـد، مرگ ناگهاني فزونـي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كمفروشي متداول شود، خداوند آنان را به قحطي و كمبود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پرداخت زكات منع كنند، زمين بركت خود را از كشتزار و باغ و معادن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ستم حكم كنند، بر گناه و دشمني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پيمانها را بشكنند، خدا دشمنانشان را بر ايشان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ارحام خود فاصله گيرند، اموال آنها به دست اشرار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معروف امر نكنند و از منكر نهي ننمايند و پيرو بهترينهاي اهلبيت من نباشند، خدا اشرار را بر ايشـان مسلط سـازد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نيكانشان دعا كنند، مستجاب نگردد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اين قوانين و سنتهاي اجتماعي ويژگي‌هايي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الهي است و حاكميت خداوند را تحقق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الهي بودن، جايگزين رابطه علّي باشد و اصولاً منافاتي با رابطه علّي و معلولي ميان آنها در يك ارتباط طولي ندارد، بلكه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پيوندهاي موجود را به خدا نسبت مي‌دهد و آن را تعبيري از حكمت خدا ميداند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قدرت خداوند نيز در قالب اين سنتها و قوانين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قرآن كريم افزون بر اينكه تمام افعال و انفعالات پديدههاي طبيعي را به خدا نسبت مي‌دهد، افعال</w:t>
      </w:r>
    </w:p>
    <w:p>
      <w:pPr>
        <w:pStyle w:val="BookText"/>
        <w:rPr/>
      </w:pPr>
      <w:r>
        <w:rPr>
          <w:rFonts w:ascii="IRNazanin" w:hAnsi="IRNazanin" w:eastAsia="IRNazanin"/>
          <w:color w:val="111111"/>
          <w:sz w:val="28"/>
          <w:sz w:val="28"/>
          <w:szCs w:val="28"/>
          <w:rtl w:val="true"/>
          <w:lang w:bidi="fa-IR"/>
        </w:rPr>
        <w:t>انسانيِ فردي و اجتماعي را نيز به خدا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قرآن بر الهي بودن سنتها براي تقويت و تبيين انديشه وابستگي انسان به خداست؛ به اين معنا كه انسان زماني مي‌تواند از نظم كامل جهان در ميدانهاي گوناگون قوانين و سنت‌هاي حاكم بر جهان هستي برخوردار باشد كه از خداوند فاصله نگيرد؛ زيرا او قدرتش را از خلال همين سنتها اعمال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برخورداري از سنتها، بهره‌گيري شايسته از آنها براي سعادت حقيقي است وگرنه سنت‌هاي الهي در هر حال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همگاني و هميشگي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روابط و قوانين ميان رفتارهاي جمعي انسانها، به جامعه و جغرافياي خاص اختصاص ندارد و در زمان و عصر معيّني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كه انسانها صرفنظر از تعلقشان به نژاد، زبان و جغرافياي خاص و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مشتركي را مي‌پيمايند و كنشهاي كم و بيش مشابهي از آنان ديده مي‌شود، سنتهاي اجتماعي نيز در موقعيتهاي مشابه تكرارپذير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زمينه به اصطلاح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في الارض</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ميتوان اشاره كرد كه مقصود از آن، انديشه در حوادث تاريخي بهمنظور پندآموزي است؛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واقعه تاريخي، پديده‌اي منحصر به فرد و مختص يك جامعه معيّن بود و در ساير اوضاع و احوال تكرار نميشد، ژرفنگري در آن، چه سودي</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آيت الله محمدباقر صدر اين ويژگي سنت‌هاي اجتماعي را با قدري مسامحه، حكايتگر نوعي جنبه علميت سنتها ميداند؛ زيرا اين ويژگي قوانين علمي است كه كلي و تخلف‌ناپذير باشند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ـ ضروري و عيني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عينيت آن است كه اين روابط حاكم بر كنشهاي جمعي انسانها، خارجي و تكويني است و اعتباري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ضرورت آن است كه حتمي و قطعي است و تصادف و تحويل و تبديل در آن راه ندارد</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نفيكننده اختيار و اراده انسانها نيست؛ زيرا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پديده ديگري، تابع اصل عليت است؛ با اين تفاوت كه همواره يكي از اجزاي علت تامه، اراده خود انسان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اصولاً نقش انسان در اين ميان، نقش تماشاچي و ناظر نيست، بلكه انسانها ميتوانند از راه آگاهي و آشنايي با سنتهاي اجتماعي، به تغيير رفتار و كنش خود بپردازند و موضوع و متغير يك رابطه ضروري را از بين ببرند و در نتيجه، از وقوع محمول و تابع آن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ميتواند قانوني را برگزيند كه او را به سعادت برساند يا قانوني را انتخاب كند كه او را به سوي بدبختي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انسان اين توانايي را دارد كه با هر انتخابي، آينده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پندار كه جوامع منتظر باشند نيرويي از خارج برسد و شرايط آنان را تغيير دهد، اشتباه و مورد نكوهش قرآن است، بلكه اين تغيير بايد از خود جامعه آغاز</w:t>
      </w:r>
    </w:p>
    <w:p>
      <w:pPr>
        <w:pStyle w:val="BookText"/>
        <w:rPr/>
      </w:pPr>
      <w:r>
        <w:rPr>
          <w:rFonts w:ascii="Amiri" w:hAnsi="Amiri" w:eastAsia="Amiri" w:cs="Amiri"/>
          <w:color w:val="111111"/>
          <w:sz w:val="28"/>
          <w:sz w:val="28"/>
          <w:szCs w:val="28"/>
          <w:rtl w:val="true"/>
          <w:lang w:bidi="ar-SA"/>
        </w:rPr>
        <w:t>شود و تا آنها به مرحلهاي از تذكر و بيداري نرسند و خودشان را نسازند، سرنوشتشان تغيير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عرصه اجتماعي ميتوان بر اساس آموزههاي شيعي،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موضوع تطبيق داد كه بهمعناي قدرت انسان و جامعه در ايجاد يك ضرورت و برداشتن ضرورتي ديگر به واسطه تغيير كنش‌هاي اجتماعي است؛</w:t>
      </w:r>
      <w:r>
        <w:rPr>
          <w:rStyle w:val="FootnoteAnchor"/>
          <w:rtl w:val="true"/>
        </w:rPr>
        <w:footnoteReference w:id="152"/>
      </w:r>
      <w:r>
        <w:rPr>
          <w:rFonts w:ascii="IRNazanin" w:hAnsi="IRNazanin" w:eastAsia="IRNazanin"/>
          <w:color w:val="111111"/>
          <w:sz w:val="28"/>
          <w:sz w:val="28"/>
          <w:szCs w:val="28"/>
          <w:rtl w:val="true"/>
          <w:lang w:bidi="fa-IR"/>
        </w:rPr>
        <w:t>زيرا در انديشه قرآني، انسان در گرو انديشه و اعمال خويش است</w:t>
      </w:r>
      <w:r>
        <w:rPr>
          <w:rStyle w:val="FootnoteAnchor"/>
          <w:rtl w:val="true"/>
        </w:rPr>
        <w:footnoteReference w:id="153"/>
      </w:r>
      <w:r>
        <w:rPr>
          <w:rFonts w:ascii="IRNazanin" w:hAnsi="IRNazanin" w:eastAsia="IRNazanin"/>
          <w:color w:val="111111"/>
          <w:sz w:val="28"/>
          <w:sz w:val="28"/>
          <w:szCs w:val="28"/>
          <w:rtl w:val="true"/>
          <w:lang w:bidi="fa-IR"/>
        </w:rPr>
        <w:t>و خدا آنچه را در قومي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نميدهد تا اينكه خودشان آنچه 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دهند؛</w:t>
      </w:r>
      <w:r>
        <w:rPr>
          <w:rStyle w:val="FootnoteAnchor"/>
          <w:rtl w:val="true"/>
        </w:rPr>
        <w:footnoteReference w:id="154"/>
      </w:r>
      <w:r>
        <w:rPr>
          <w:rFonts w:ascii="IRNazanin" w:hAnsi="IRNazanin" w:eastAsia="IRNazanin"/>
          <w:color w:val="111111"/>
          <w:sz w:val="28"/>
          <w:sz w:val="28"/>
          <w:szCs w:val="28"/>
          <w:rtl w:val="true"/>
          <w:lang w:bidi="fa-IR"/>
        </w:rPr>
        <w:t>چنان كه امام علي عليه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قومٌ قطُّ في غَضّ نِعمَةٍ مِن عَيشٍ فَزالَ عنهُم إلاّ بِذنوبٍ اجترحوها، لأنّ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حينَ تَنزِلُ بِهمُ النّقَم و تَزولُ عنهُم النّعَمُ فَزِعوا إلي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هرگز مردم زندگاني خرم و نعمت فراهم را از كف ندادند، مگر به سبب گناهاني كه انجام دادند؛ زيرا خدا بر بندگان، ستمكار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هنگامي كه بلا بر آنان فرود آيد و نعمت ايشان راه زوال پيمايد، با نيت درست و دلهايي سرشار از بيم و اندوه از پروردگار فرياد خواهند، هر رميده‌اي را به آنها بازگرداند و هر فاسدي را اصلاح گرداند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آموزههاي دين مبين اسلام، فراز و فرود و توان و كاستي تمدنها، همواره به دنبال پيدايش عوامل و تحقق شرايط پديد ميآيد و اعضاي جامعه ميتوانند با آگاهي از اين امور، به پيرايش جامعه خود از حركات انحطاطي و</w:t>
      </w:r>
    </w:p>
    <w:p>
      <w:pPr>
        <w:pStyle w:val="BookText"/>
        <w:rPr/>
      </w:pPr>
      <w:r>
        <w:rPr>
          <w:rFonts w:ascii="IRNazanin" w:hAnsi="IRNazanin" w:eastAsia="IRNazanin"/>
          <w:color w:val="111111"/>
          <w:sz w:val="28"/>
          <w:sz w:val="28"/>
          <w:szCs w:val="28"/>
          <w:rtl w:val="true"/>
          <w:lang w:bidi="fa-IR"/>
        </w:rPr>
        <w:t>گرايش به رفتار متعالي روي آورند و تكامل اجتماعي را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اساس دين و هر نظام اخلاقي و حقوقي، بر اراده آزاد انسان استوار است وگرنه ديگر نبايست قرآن از ما مي‌خواست با تأمل در روزگار گذشتگان، به نفع و صلاح خود از آن بهرهگيري كنيم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شناخت سنتهاي اجتماعي به عنوان قوانين ثابت و تغييرناپذيري كه در گذشته، حال و آينده جريان دارد، به انديشمندي كه در پي يافتن گونههاي مشابه و نمونههاي همسان در جوامع مختلف است، كمك ميكند تا از تقارن آنها و قياس يكي با ديگري، به شناخت و درك پديده‌هاي مجهول برسد و آنها را توضيح دهد و تبيين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ميتوان چيزي را كه قبلاً به وجود آمده و دوباره به وجود ميآيد يا وجود آن باقي است، دوباره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آينده بعضي از پديدارها را از روي گذشته آنها يا پديدارهايي كه مشابـه آنها شناختـه شده است، پيشبيني كرد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البته اهميت شناخت سنتهاي الهي زماني روشن ميشود كه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اگر نمونههايي از قوانين الهي را بيان ميكند، نميخواهد بگويد كه قوانين حيات انسانها منحصر در همين موارد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دليلي بر اين انحصار وجود ندارد، بلكه ميخواهد بگويد كه اين وظيفه خود انسانهاست كه سنتها را بشناسند و استخراج كنند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پرتو اين شناخت از سنتها و نيز پي‌آمدهاي آن است كه آدمي ميكوشد سمت و سوي رفتارهاي خود را تعديل كند و در تلاش است تا افعال او با صراط مستقيم الهي زاويه و انحراف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رويكردي به صورت طبيعي، افراد و گروههاي انساني را به سوي انتخاب و گزينش الگوهاي برتر رفتاري مي‌كشاند تا در نتيجه پيروي از آنها، خير دنيا و آخرت خود را تأمين و تضمين كنند</w:t>
      </w:r>
      <w:r>
        <w:rPr>
          <w:rFonts w:eastAsia="IRNazanin" w:cs="IRNazanin"/>
          <w:color w:val="111111"/>
          <w:sz w:val="28"/>
          <w:szCs w:val="28"/>
          <w:rtl w:val="true"/>
          <w:lang w:bidi="fa-IR"/>
        </w:rPr>
        <w:t>.</w:t>
      </w:r>
      <w:bookmarkStart w:id="81" w:name="pg2091_11699"/>
    </w:p>
    <w:p>
      <w:pPr>
        <w:pStyle w:val="Heading3"/>
        <w:numPr>
          <w:ilvl w:val="2"/>
          <w:numId w:val="1"/>
        </w:numPr>
        <w:rPr/>
      </w:pPr>
      <w:bookmarkStart w:id="82" w:name="__RefHeading___Toc4588799_3650668749"/>
      <w:bookmarkStart w:id="83" w:name="_Toc30"/>
      <w:bookmarkEnd w:id="81"/>
      <w:bookmarkEnd w:id="82"/>
      <w:r>
        <w:rPr>
          <w:rtl w:val="true"/>
        </w:rPr>
        <w:t>نتيجه</w:t>
      </w:r>
      <w:bookmarkEnd w:id="83"/>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ـ فصل دوم بر اين پيشفرض استوار است كه سبك زندگي، به جلوههاي عيني رفتار محدود نيست و باورها و نگرشهاي افراد را نيز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هدف اين فصل، بازخواني مهمترين باورهاي اسلامي مرتبط با مفهوم و عناصر سبك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اساس آموزههاي اسلامي، انسان حقيقي كسي است كه با شكوفايي استعدادهاي نهفته در وجود خويشتن، حيات الهي خود را به فعليت برساند و سعادت جاوداني خود را پي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چارچوب اين نظام معنايي، انسان و جامعه را از گرفتار آمدن در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بيگانگي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ترجيح‌ها و سليقه‌هاي او را در تغيير الگوهاي رفتاري به سوي سبك زندگي مبتني بر آموزههاي ديني هدايت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در بُعدهاي بينشي، گرايشي و توانشي خود، از عناصري سرشتي برخوردار است كه گزينش و تصميمگيري آگاهانه انسان، جهتگيري بسياري از آنها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پيامبران و فرو فرستادن كتاب‌هاي آسماني، همگي در راستاي فعال ساختن فطرت انسان و بهره‌گيري درست او از مجموعه عناصر سرشتي خود ارزيابي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و دگرگوني ميتواند بخشي از فرهنگ جامعه انساني را پديد آورد و شيوههاي معيّن و الگوهاي مشخص رفتاري انسان را نيز تعريف و تبيين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انسان از نظر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ذاتي و تكويني دارد و همه آنچه در آسمانها و زمين است، براي او تسخير گرديده است تا در پرتو اعمال اختياري خود، به نوع ديگري از كرامت برسد كه برخاسته از تلاش اوست و با تكيه بر ارزشهاي والاي انساني و الهي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انسان در چارچوب الگوهاي رفتاري برآمده از آموزههاي ديني، به آباداني</w:t>
      </w:r>
    </w:p>
    <w:p>
      <w:pPr>
        <w:pStyle w:val="BookText"/>
        <w:rPr/>
      </w:pPr>
      <w:r>
        <w:rPr>
          <w:rFonts w:ascii="IRNazanin" w:hAnsi="IRNazanin" w:eastAsia="IRNazanin"/>
          <w:color w:val="111111"/>
          <w:sz w:val="28"/>
          <w:sz w:val="28"/>
          <w:szCs w:val="28"/>
          <w:rtl w:val="true"/>
          <w:lang w:bidi="fa-IR"/>
        </w:rPr>
        <w:t>زمين مي‌پردازد، جامعه خود را ارتقا مي‌بخشد و از اين رهگذر، توشه لازم و كافي را براي نيك‌بختي اخروي و ابدي خود گردآوري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ديدگاه اسلام، انسان موجودي داراي اختيار معرفي شده است، ولي تحقق هر عمل اختياري، نيازمند شناخت، گرايش و توانايي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شناخت، اسلام مي‌كوشد توجه بشر را به رابطه مبدأ و معاد معطوف كند؛ زيرا گزينش انساني كه خود و تمام هستي را وابسته به خدا و كمال خود را در نزديك شدن به خدا ميداند، متفاوت با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گرايش نيز اسلام به ترجيح گرايشهاي متعالي بر گرايشهاي مادي توصيه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آموزههاي اسلامي بر اين نكته تأكيد شده كه سرچشمه دگرگوني‌هاي فردي و اجتماعي، خواست و اراده انسانهاست، ولي سمت و سوي اين اراده ميتواند بر اثر هم‌نشيني با انديشه‌اي جديد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گروه، ملت و امت، معناي زندگي برآمده از جهان‌بيني و ايدئولوژي، مهم‌ترين عنصر جهت‌دهنده به رفتارهاي فردي و اجتماعي و الگوهاي كلي اين كنش‌ها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معرفتي مبتني بر آموزه‌هاي ديني ميتواند كنش افراد جامعه را در چارچوب قالبهاي برتر رفتاري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اسلام در جهانبيني خود، به انسان ميآموزد از يكسو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وي كاملاً وابسته به خداوند است و از سوي ديگر، زندگي او منحصر به زندگي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زندگي دنيا، وسيله و مقدمه رسيدن به نيك‌بختي اخروي است كه بايد از آن درست بهرهبرداري كرد و بر كار و تلاش خستگيناپذير بهعنوان يك الگوي رفتاري تأكيد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سنتهاي اجتماعي برگرفته از آيات قرآن و روايات، در واقع، قوانين و قواعد كلي حاكم بر زندگي انسان است كه ميتوان آنها را پيامد گزينش يك سبك زندگي خاص در زندگي دانست</w:t>
      </w:r>
      <w:r>
        <w:rPr>
          <w:rFonts w:eastAsia="IRNazanin" w:cs="IRNazanin"/>
          <w:color w:val="111111"/>
          <w:sz w:val="28"/>
          <w:szCs w:val="28"/>
          <w:rtl w:val="true"/>
          <w:lang w:bidi="fa-IR"/>
        </w:rPr>
        <w:t>.</w:t>
      </w:r>
      <w:bookmarkStart w:id="84" w:name="pg2091_11702"/>
    </w:p>
    <w:p>
      <w:pPr>
        <w:pStyle w:val="Heading2"/>
        <w:numPr>
          <w:ilvl w:val="1"/>
          <w:numId w:val="1"/>
        </w:numPr>
        <w:rPr/>
      </w:pPr>
      <w:bookmarkStart w:id="85" w:name="__RefHeading___Toc4588801_3650668749"/>
      <w:bookmarkStart w:id="86" w:name="_Toc31"/>
      <w:bookmarkEnd w:id="84"/>
      <w:bookmarkEnd w:id="85"/>
      <w:r>
        <w:rPr>
          <w:rtl w:val="true"/>
        </w:rPr>
        <w:t>فصل سوم</w:t>
      </w:r>
      <w:r>
        <w:rPr>
          <w:rtl w:val="true"/>
        </w:rPr>
        <w:t xml:space="preserve">: </w:t>
      </w:r>
      <w:r>
        <w:rPr>
          <w:rtl w:val="true"/>
        </w:rPr>
        <w:t>ارزش و گرايش در سبك زندگي اسلامي</w:t>
      </w:r>
      <w:bookmarkEnd w:id="86"/>
    </w:p>
    <w:p>
      <w:pPr>
        <w:pStyle w:val="Heading3"/>
        <w:numPr>
          <w:ilvl w:val="2"/>
          <w:numId w:val="1"/>
        </w:numPr>
        <w:rPr/>
      </w:pPr>
      <w:bookmarkStart w:id="87" w:name="__RefHeading___Toc4588803_365066874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گرايش در سبك زندگي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ارزش‌ها و هنجارها</w:t>
      </w:r>
    </w:p>
    <w:p>
      <w:pPr>
        <w:pStyle w:val="BookText"/>
        <w:rPr/>
      </w:pPr>
      <w:r>
        <w:rPr>
          <w:rFonts w:ascii="IRNazanin" w:hAnsi="IRNazanin" w:eastAsia="IRNazanin"/>
          <w:color w:val="111111"/>
          <w:sz w:val="28"/>
          <w:sz w:val="28"/>
          <w:szCs w:val="28"/>
          <w:rtl w:val="true"/>
          <w:lang w:bidi="fa-IR"/>
        </w:rPr>
        <w:t>گروه‌هاي مرجع</w:t>
      </w:r>
    </w:p>
    <w:p>
      <w:pPr>
        <w:pStyle w:val="BookText"/>
        <w:rPr/>
      </w:pPr>
      <w:r>
        <w:rPr>
          <w:rFonts w:ascii="Amiri" w:hAnsi="Amiri" w:eastAsia="Amiri" w:cs="Amiri"/>
          <w:color w:val="111111"/>
          <w:sz w:val="28"/>
          <w:sz w:val="28"/>
          <w:szCs w:val="28"/>
          <w:rtl w:val="true"/>
          <w:lang w:bidi="ar-SA"/>
        </w:rPr>
        <w:t>نتيجه</w:t>
      </w:r>
    </w:p>
    <w:p>
      <w:pPr>
        <w:pStyle w:val="Heading3"/>
        <w:numPr>
          <w:ilvl w:val="2"/>
          <w:numId w:val="1"/>
        </w:numPr>
        <w:rPr/>
      </w:pPr>
      <w:bookmarkStart w:id="89" w:name="__RefHeading___Toc4588805_3650668749"/>
      <w:bookmarkStart w:id="90" w:name="_Toc33"/>
      <w:bookmarkEnd w:id="89"/>
      <w:r>
        <w:rPr>
          <w:rtl w:val="true"/>
        </w:rPr>
        <w:t>درآمد</w:t>
      </w:r>
      <w:bookmarkEnd w:id="90"/>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باورها و نگرشهاي انسانيِ حاكم بر انديشه افراد و گروههاي اجتماعي، خاستگاه ارزشهايي است كه گسترش آن در جامعه ميتواند به تدريج هنجارها و قواعد رفتاري را تنظيم كند كه از سوي بيشتر افراد جامعه به عنوان معيار عمل مورد پذيرش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ارزشها و هنجارها مي‌تواند سليقه افراد و ملاك ترجيح آنان را در كنشهاي فردي و اجتماعي جهت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گروه‌هاي مرجع و قشربندي اجتماعي نيز اگرچه خود مي‌تواند نتيجه نوع ارزش‌هاي حاكم بر يك جامعه باشد، اما به دليل آنكه خود مستقلاً مي‌توانند به عنوان يك ارزش يا هنجار حاكم بر جامعه، خاستگاه سليقه و ترجيحات بسياري باشند، در اين فصل مورد توجه جداگانه قرار گرفته است</w:t>
      </w:r>
      <w:r>
        <w:rPr>
          <w:rFonts w:eastAsia="IRNazanin" w:cs="IRNazanin"/>
          <w:color w:val="111111"/>
          <w:sz w:val="28"/>
          <w:szCs w:val="28"/>
          <w:rtl w:val="true"/>
          <w:lang w:bidi="fa-IR"/>
        </w:rPr>
        <w:t>.</w:t>
      </w:r>
    </w:p>
    <w:p>
      <w:pPr>
        <w:pStyle w:val="Heading3"/>
        <w:numPr>
          <w:ilvl w:val="2"/>
          <w:numId w:val="1"/>
        </w:numPr>
        <w:rPr/>
      </w:pPr>
      <w:bookmarkStart w:id="91" w:name="__RefHeading___Toc4588807_3650668749"/>
      <w:bookmarkStart w:id="92" w:name="_Toc34"/>
      <w:bookmarkEnd w:id="91"/>
      <w:r>
        <w:rPr>
          <w:rtl w:val="true"/>
        </w:rPr>
        <w:t>ارزش‌ها و هنجارها</w:t>
      </w:r>
      <w:bookmarkEnd w:id="92"/>
    </w:p>
    <w:p>
      <w:pPr>
        <w:pStyle w:val="Heading4"/>
        <w:numPr>
          <w:ilvl w:val="3"/>
          <w:numId w:val="1"/>
        </w:numPr>
        <w:rPr/>
      </w:pPr>
      <w:bookmarkStart w:id="93" w:name="__RefHeading___Toc4588809_3650668749"/>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ارزش‌ها و هنجارها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ـ تعريف</w:t>
      </w:r>
    </w:p>
    <w:p>
      <w:pPr>
        <w:pStyle w:val="BookText"/>
        <w:rPr/>
      </w:pPr>
      <w:r>
        <w:rPr>
          <w:rFonts w:ascii="Amiri" w:hAnsi="Amiri" w:eastAsia="Amiri" w:cs="Amiri"/>
          <w:color w:val="111111"/>
          <w:sz w:val="28"/>
          <w:sz w:val="28"/>
          <w:szCs w:val="28"/>
          <w:rtl w:val="true"/>
          <w:lang w:bidi="ar-SA"/>
        </w:rPr>
        <w:t>ـ آزادي</w:t>
      </w:r>
    </w:p>
    <w:p>
      <w:pPr>
        <w:pStyle w:val="BookText"/>
        <w:rPr/>
      </w:pPr>
      <w:r>
        <w:rPr>
          <w:rFonts w:ascii="Amiri" w:hAnsi="Amiri" w:eastAsia="Amiri" w:cs="Amiri"/>
          <w:color w:val="111111"/>
          <w:sz w:val="28"/>
          <w:sz w:val="28"/>
          <w:szCs w:val="28"/>
          <w:rtl w:val="true"/>
          <w:lang w:bidi="ar-SA"/>
        </w:rPr>
        <w:t>ـ برابري</w:t>
      </w:r>
    </w:p>
    <w:p>
      <w:pPr>
        <w:pStyle w:val="BookText"/>
        <w:rPr/>
      </w:pPr>
      <w:r>
        <w:rPr>
          <w:rFonts w:ascii="IRNazanin" w:hAnsi="IRNazanin" w:eastAsia="IRNazanin"/>
          <w:color w:val="111111"/>
          <w:sz w:val="28"/>
          <w:sz w:val="28"/>
          <w:szCs w:val="28"/>
          <w:rtl w:val="true"/>
          <w:lang w:bidi="fa-IR"/>
        </w:rPr>
        <w:t>ـ عدالت</w:t>
      </w:r>
    </w:p>
    <w:p>
      <w:pPr>
        <w:pStyle w:val="BookText"/>
        <w:rPr/>
      </w:pPr>
      <w:r>
        <w:rPr>
          <w:rFonts w:ascii="Amiri" w:hAnsi="Amiri" w:eastAsia="Amiri" w:cs="Amiri"/>
          <w:color w:val="111111"/>
          <w:sz w:val="28"/>
          <w:sz w:val="28"/>
          <w:szCs w:val="28"/>
          <w:rtl w:val="true"/>
          <w:lang w:bidi="ar-SA"/>
        </w:rPr>
        <w:t>ـ خردورزي</w:t>
      </w:r>
    </w:p>
    <w:p>
      <w:pPr>
        <w:pStyle w:val="Heading4"/>
        <w:numPr>
          <w:ilvl w:val="3"/>
          <w:numId w:val="1"/>
        </w:numPr>
        <w:rPr/>
      </w:pPr>
      <w:bookmarkStart w:id="95" w:name="__RefHeading___Toc4588811_3650668749"/>
      <w:bookmarkStart w:id="96" w:name="_Toc36"/>
      <w:bookmarkEnd w:id="95"/>
      <w:r>
        <w:rPr>
          <w:rtl w:val="true"/>
        </w:rPr>
        <w:t>ـ تعريف</w:t>
      </w:r>
      <w:bookmarkEnd w:id="96"/>
    </w:p>
    <w:p>
      <w:pPr>
        <w:pStyle w:val="BookText"/>
        <w:rPr/>
      </w:pPr>
      <w:r>
        <w:rPr>
          <w:rFonts w:ascii="Amiri" w:hAnsi="Amiri" w:eastAsia="Amiri" w:cs="Amiri"/>
          <w:color w:val="111111"/>
          <w:sz w:val="28"/>
          <w:sz w:val="28"/>
          <w:szCs w:val="28"/>
          <w:rtl w:val="true"/>
          <w:lang w:bidi="ar-SA"/>
        </w:rPr>
        <w:t>ـ تعريف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بخشي از باورهاي فردي يا اجتماعي است كه بر اساس آن مشخص ميشود چيزي مطلوب يا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قطبنماي مسير</w:t>
      </w:r>
    </w:p>
    <w:p>
      <w:pPr>
        <w:pStyle w:val="BookText"/>
        <w:rPr/>
      </w:pPr>
      <w:r>
        <w:rPr>
          <w:rFonts w:ascii="IRNazanin" w:hAnsi="IRNazanin" w:eastAsia="IRNazanin"/>
          <w:color w:val="111111"/>
          <w:sz w:val="28"/>
          <w:sz w:val="28"/>
          <w:szCs w:val="28"/>
          <w:rtl w:val="true"/>
          <w:lang w:bidi="fa-IR"/>
        </w:rPr>
        <w:t>زندگي انسان است و رفتار آدمي در هر شرايط تحت تأثير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تعريف‌هاي گوناگون ارزش، معمولاً بر عنصر مطلوبيت تأكيد شده است؛ زيرا وقتي از رفتار با ارزش يا هر چيز با ارزشي سخن به ميان مي‌آيد، در واقع، مطلوبيت آن در تحقق يك هدف يا اهداف خاص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مطلوبيت بدون ملاك نيست و هر مكتب يا جامعه انساني، ملاك‌هاي متفاوتي براي مطلوبيت در نظر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رويكردها، ملاك مطلوبيت، تنها ارضاي خواهشهاي دروني و نفساني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مكتب‌ها نيز ملاك آن را وفاق جمعي يا نفع عمومي و مانند آن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فرهنگي مبتني بر آموزههاي اسلامي، منشأ مطلوبيت و ارزش هر چيز، به ميزان نقش و اثرگذاري آن در تأمين سعادت و كمال انسان بازمي‌گردد كه همان قرب الهي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ارزش‌هاي جامعه، تابعي از باورها و آرمان‌هايي است كه بر مبناي معيارهاي پذيرفته شده در فرهنگ آن جامعه مطلوب پنداشته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سخن گفتن از ارزشهاي اجتماعي،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به ظرف تحقق آن اشاره دارد، از نظر جامعهشناختي به منشأ پيدايش آن نيز توجه مي‌كند؛ يعني مطلوبيت ارزش‌ها در ضمير خودآگاه افراد وجود داشته است و جامعه به آن توجه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توجه افراد و جامعه، شرط اساسي در مطلوب بودن يا نبودن يك رفتار، پي‌آمد مثبت يا منفي آن براي افراد و جامعه است كه در اين صورت ميتوان گفت ارزشها اساساً بر امري حقيقي تكيه مي‌كند و فرهنگ جامعه، تحت تأثير آن و مبتني بر اين واقعيت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هنگامي كه مصلح اجتماعي، در بررسي ارزش‌هاي مطلوب جامعه، آن را منشأ بسياري از آسيب‌هاي اجتماعي و انساني آن جامعه تشخيص دهد، ميتواند با تكيه بر حقيقت فراتر از فرهنگ</w:t>
      </w:r>
    </w:p>
    <w:p>
      <w:pPr>
        <w:pStyle w:val="BookText"/>
        <w:rPr/>
      </w:pPr>
      <w:r>
        <w:rPr>
          <w:rFonts w:ascii="IRNazanin" w:hAnsi="IRNazanin" w:eastAsia="IRNazanin"/>
          <w:color w:val="111111"/>
          <w:sz w:val="28"/>
          <w:sz w:val="28"/>
          <w:szCs w:val="28"/>
          <w:rtl w:val="true"/>
          <w:lang w:bidi="fa-IR"/>
        </w:rPr>
        <w:t>منحرفشده جامعه، آن را به بيداري و خودآگاهي فرابخواند و براي رسيدن به حيات انسانيِ والاتر و امنيت روحي و رواني بيشتر، اصول ارزشي حقيقي را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طول تاريخ، چنين نقشي را بر عهده داشته‌اند و با تكيه بر جهانبيني الهي كوشيده‌اند بحرانها و آسيبهاي اجتماعي بشر را با معرفي و جايگزيني ارزشهاي والاي انساني اصلاح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بهتدريج در جامعه انساني، تعين مي‌يابد و به نوعي از قاعده به رفتار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اين ارزشهاي تعينيافته را هنجار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قوانين يا قواعدي است كه از نظر اجتماعي انتظار ميرود افراد و گروهها به آن رجوع كنند و رفتارشان را بر اساس آن شكل دهند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پس ميتوان گفت باورهاي اجتماعي، سازنده ارزش است و ارزشها در طول زمان به صورت هنجار و قاعده رفتاري درميآيند، و رفتار، در واقع، جلوه و ظهور عيني هنجارهاي اجتماعي به شمار مي‌رود و سبب تثبيت آن در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جامعه‌شناسان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را كه بر اساس هنجارهاي يك جامعه صورت مي‌گيرد، رفتار بهنجار مي‌نامند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بخش نخست بيان كرديم و فرهنگ را جوهر و اساس سبك زندگي دانستيم، طبيعي است كه در شكلگيري هر سبكي از زندگي، ارزشها و هنجارهاي اجتماعي بهعنوان بخشي از فرهنگ جامعه، نمود معيّن و روشني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جامعهاي كه فرهنگ آن بر باورهاي اسلامي مبتني است، به صورت كاملاً طبيعي، ارزشها و هنجارهاي آن نيز يا برگرفته از آموزههاي اسلامي است يا در هماهنگي كامل با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مسئله بايد در انواع الگوهاي رفتاري آن كاملاً نمايان باشد</w:t>
      </w:r>
      <w:r>
        <w:rPr>
          <w:rFonts w:eastAsia="IRNazanin" w:cs="IRNazanin"/>
          <w:color w:val="111111"/>
          <w:sz w:val="28"/>
          <w:szCs w:val="28"/>
          <w:rtl w:val="true"/>
          <w:lang w:bidi="fa-IR"/>
        </w:rPr>
        <w:t>.</w:t>
      </w:r>
      <w:bookmarkStart w:id="97" w:name="pg2091_11705"/>
    </w:p>
    <w:p>
      <w:pPr>
        <w:pStyle w:val="BookText"/>
        <w:rPr/>
      </w:pPr>
      <w:bookmarkEnd w:id="97"/>
      <w:r>
        <w:rPr>
          <w:rFonts w:ascii="IRNazanin" w:hAnsi="IRNazanin" w:eastAsia="IRNazanin"/>
          <w:color w:val="111111"/>
          <w:sz w:val="28"/>
          <w:sz w:val="28"/>
          <w:szCs w:val="28"/>
          <w:rtl w:val="true"/>
          <w:lang w:bidi="fa-IR"/>
        </w:rPr>
        <w:t>نظام ارزشي اسلام، همانگونه كه در ابتداي ظهور، دگرگوني فرهنگي بزرگي را در جوامع بشري پديد آورد، در هر زماني ميتواند با تكيه بر حقيقت و غناي معرفتي خود، ارزشهاي حقيقي و مطلوب انساني را به تمام جامعه بشري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مورد نظر اسلام، همگي ذيل عنوان كلي ايمان و عمل صالح قرار ميگيرد و همانگونه كه پيش‌تر گفتيم، مطلوب بودن هر چيزي در فرهنگ اسلامي، بر اساس نقشي تعريف ميشود كه در نيك‌بختي انسان و نزديكي او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برخي از ارزشهاي مورد توجه و تأكيد اسلام را كه به نظر ميرسد از اهميت بيشتري در شكل‌گيري سبك زندگي متناسب با آموزههاي اسلامي دارد، به اجمال بررسي مي‌كنيم</w:t>
      </w:r>
      <w:r>
        <w:rPr>
          <w:rFonts w:eastAsia="IRNazanin" w:cs="IRNazanin"/>
          <w:color w:val="111111"/>
          <w:sz w:val="28"/>
          <w:szCs w:val="28"/>
          <w:rtl w:val="true"/>
          <w:lang w:bidi="fa-IR"/>
        </w:rPr>
        <w:t>.</w:t>
      </w:r>
    </w:p>
    <w:p>
      <w:pPr>
        <w:pStyle w:val="Heading4"/>
        <w:numPr>
          <w:ilvl w:val="3"/>
          <w:numId w:val="1"/>
        </w:numPr>
        <w:rPr/>
      </w:pPr>
      <w:bookmarkStart w:id="98" w:name="__RefHeading___Toc4588813_3650668749"/>
      <w:bookmarkStart w:id="99" w:name="_Toc37"/>
      <w:bookmarkEnd w:id="98"/>
      <w:r>
        <w:rPr>
          <w:rtl w:val="true"/>
        </w:rPr>
        <w:t>ـ آزادي</w:t>
      </w:r>
      <w:bookmarkEnd w:id="99"/>
    </w:p>
    <w:p>
      <w:pPr>
        <w:pStyle w:val="BookText"/>
        <w:rPr/>
      </w:pPr>
      <w:r>
        <w:rPr>
          <w:rFonts w:ascii="Amiri" w:hAnsi="Amiri" w:eastAsia="Amiri" w:cs="Amiri"/>
          <w:color w:val="111111"/>
          <w:sz w:val="28"/>
          <w:sz w:val="28"/>
          <w:szCs w:val="28"/>
          <w:rtl w:val="true"/>
          <w:lang w:bidi="ar-SA"/>
        </w:rPr>
        <w:t>ـ آزادي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مسئلهاي است كه عقل عملي بشر آن را اصلي در زندگي اجتماعي مي‌داند كه بنيان تعليم و تربيت عمومي بر آن استوار است و امكان شكوفايي استعدادها و پرورش نيروي تفكر را به همگان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آزادي ممكن است انسان به عاليترين كمالات و مقامات برسد يا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اسلامي نيز تأكيد بسياري بر آزادي انسان دارد، ولي آن را در چارچوب يكتاپرستي معنا و تفسير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وجود خداوند يكتا، باوري را در انسان به وجود ميآورد كه عامل بازدارنده وي از بردگي و كرنش در برابر غير خداست و موجب پايداري انسان در برابر تجاوز و ستمگري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آزادي يك حق است و از استعدادها و تمايلات عالي انساني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آن است كه اين آزادي، نخست از درون آدمي آغاز</w:t>
      </w:r>
    </w:p>
    <w:p>
      <w:pPr>
        <w:pStyle w:val="BookText"/>
        <w:rPr/>
      </w:pPr>
      <w:r>
        <w:rPr>
          <w:rFonts w:ascii="IRNazanin" w:hAnsi="IRNazanin" w:eastAsia="IRNazanin"/>
          <w:color w:val="111111"/>
          <w:sz w:val="28"/>
          <w:sz w:val="28"/>
          <w:szCs w:val="28"/>
          <w:rtl w:val="true"/>
          <w:lang w:bidi="fa-IR"/>
        </w:rPr>
        <w:t>مي‌شود و تا انسان از بند اسارتهاي دروني آزاد نگردد، از اسارت طاغوتها و عوامل بيروني رها نخواهد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آزادي يك امكان است كه انسان ميتواند با كمك آن به كمال مطلوب خود برسد، ولي بايد توجه داشته باشيم كه هرچه را انسان اراده كرد، لزوماً مطلوب و ارزشمند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چگونگي بهره‌وري از آزادي، ارزشگذاري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بسياري از انديشمندان و مكتب‌هاي فكري مغرب‌زمين، ريشه و منشأ آزادي را خواسته‌هاي انسان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ديدگاه مكتب اومانيسم، اراده و خواست بشر، ارزش اصلي، بلكه منبع ارزش‌گذاري است و ارزش‌هاي ديني كه در سطحي برتر و در عالم اعلي تعيين مي‌شود، تا سر حد اراده انساني سقوط مي‌كند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حتي برخي از پيروان اين مكتب به گونه‌اي افراطي معتقدند مردم را نبايد بر اساس قوانين اجتماعي كه همانند قوانين علمي هستند، سامان داد و نظام‌مند ساخت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نتيجه، آزادي، ابزاري براي تأمين خواسته‌هاي شخصي است و قانون نمي‌تواند وراي آن براي انسان‌ها طرح و برنامه‌اي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نگاه چنين مكاتبي، آزادي ارزش ذاتي دارد و تنها بهخاطر خودش مطلوب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نگاه ليبراليستي غرب، آزادي، ارزشي بنيادين، بالذات و اوليه به شمار مي‌رود كه همه چيز بايد بر محور آن سنجيده شود و حد آزادي نيز چيزي جز خودش نمي‌تواند باشد؛ يعني هركس تا آنجا آزاد است كه به آزادي ديگران آسيب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اين زمينه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اروپايي براي آزادي، ارزش فوق‌العاده‌اي قائل است و حتي آن را لايق پرستش مي‌داند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مي‌گويند آزادي را هيچ چيز نميتواند محدود كند، مگر آزادي ديگران؛ يعني آزادي در همه چيز براي انسان هست و هيچ حدي ندارد، مگر آنكه به آزادي ديگران لطمه وارد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اروپايي از لحاظ بيان فلسفه و منشأ آزادي و همچنين از لحاظ بيان علت لزوم احترام آزادي عقيم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آزادي، حق نيست، بلكه تكليف است كه متوجه ديگران است و منشأ انتزاع آن، حقي است در طبيعت كه عبارت است از استعداد كمالي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عقيده ما در باب ريشه احترام آزادي، همان حيثيت ذاتي انسان است، ولي اين حيثيت ذاتي از آن جهت مبناي لزوم احترام است كه ناموس غايي خلقت، يعني حق ايجاب مي‌كند و منشأ حق، نظام غايي وجود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ارزش آزادي در اسلام، به هدف و مقصد آن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آزادي در مسير سعادت انسان و موجب تعالي فرهنگي جامعه باشد، امري كاملاً ارزشمند است، ولي در غير اين صورت، بي‌ارزش و گاهي ضد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اسلام در عين اينكه با بيان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احترام به فكر و آزادي عقيده را بيان ميكند، هرگز باورهايي را كه از راه تقليد كوركورانه و به شيوه‌هاي غيرعقلاني بر انسان‌ها تحميل ميشود، تأييد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همين آزادي فكر و عقيده بود كه علماي مذاهب و دانشمندان ماديگرا، آزادانه و فارغ از هرگونه هراس، با پيشوايان ديني و انديشمندان مسلمان مباحثه ميكردند؛ زيرا بر اساس آموزههاي اسلامي، همگان آزادند در صورتي كه به اسلام و ديگران زيان نرسانند، در شرايط</w:t>
      </w:r>
      <w:bookmarkStart w:id="100" w:name="pg2091_11708"/>
    </w:p>
    <w:p>
      <w:pPr>
        <w:pStyle w:val="BookText"/>
        <w:rPr/>
      </w:pPr>
      <w:bookmarkEnd w:id="100"/>
      <w:r>
        <w:rPr>
          <w:rFonts w:ascii="IRNazanin" w:hAnsi="IRNazanin" w:eastAsia="IRNazanin"/>
          <w:color w:val="111111"/>
          <w:sz w:val="28"/>
          <w:sz w:val="28"/>
          <w:szCs w:val="28"/>
          <w:rtl w:val="true"/>
          <w:lang w:bidi="fa-IR"/>
        </w:rPr>
        <w:t>سالم و به‌دور از توطئه، عقيده خود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همين دوگانگي انديشه‌ها موجب رشد و تعالي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اسلام، تفتيش عقايد را برنمي‌تابد و اگر فردي با زبان به پذيرش دين اسلام اقرار كند، آن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عقيده و بيان را براي همگان محترم ميشمارد و از طرف‌داران جدي تبادل انديشه به شمار مي‌رود، اين است كه غنا و گستردگي بالايي دارد و در تأمين نيازهاي متعدد افراد، ضعف و كمبودي در آن ديده نمي‌شود</w:t>
      </w:r>
      <w:r>
        <w:rPr>
          <w:rFonts w:eastAsia="IRNazanin" w:cs="IRNazanin"/>
          <w:color w:val="111111"/>
          <w:sz w:val="28"/>
          <w:szCs w:val="28"/>
          <w:rtl w:val="true"/>
          <w:lang w:bidi="fa-IR"/>
        </w:rPr>
        <w:t>.</w:t>
      </w:r>
    </w:p>
    <w:p>
      <w:pPr>
        <w:pStyle w:val="Heading4"/>
        <w:numPr>
          <w:ilvl w:val="3"/>
          <w:numId w:val="1"/>
        </w:numPr>
        <w:rPr/>
      </w:pPr>
      <w:bookmarkStart w:id="101" w:name="__RefHeading___Toc4588815_3650668749"/>
      <w:bookmarkStart w:id="102" w:name="_Toc38"/>
      <w:bookmarkEnd w:id="101"/>
      <w:r>
        <w:rPr>
          <w:rtl w:val="true"/>
        </w:rPr>
        <w:t>ـ برابري</w:t>
      </w:r>
      <w:bookmarkEnd w:id="102"/>
    </w:p>
    <w:p>
      <w:pPr>
        <w:pStyle w:val="BookText"/>
        <w:rPr/>
      </w:pPr>
      <w:r>
        <w:rPr>
          <w:rFonts w:ascii="Amiri" w:hAnsi="Amiri" w:eastAsia="Amiri" w:cs="Amiri"/>
          <w:color w:val="111111"/>
          <w:sz w:val="28"/>
          <w:sz w:val="28"/>
          <w:szCs w:val="28"/>
          <w:rtl w:val="true"/>
          <w:lang w:bidi="ar-SA"/>
        </w:rPr>
        <w:t>ـ برابري</w:t>
      </w:r>
    </w:p>
    <w:p>
      <w:pPr>
        <w:pStyle w:val="BookText"/>
        <w:rPr/>
      </w:pPr>
      <w:r>
        <w:rPr>
          <w:rFonts w:ascii="Amiri" w:hAnsi="Amiri" w:eastAsia="Amiri" w:cs="Amiri"/>
          <w:color w:val="111111"/>
          <w:sz w:val="28"/>
          <w:sz w:val="28"/>
          <w:szCs w:val="28"/>
          <w:rtl w:val="true"/>
          <w:lang w:bidi="ar-SA"/>
        </w:rPr>
        <w:t>دين مبين اسلام بر اساس كرامت ذاتي انسان، تمام افراد بشر را برابر مي‌داند و ملاك و معيار برتري را تنها در كرامت اكتسابي انسان برمي‌شمارد كه آن هم بر اساس رشد و ارتقاي ايمان و تقواي هر فرد تعيين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شما را از مرد و زني آفريديم و شما را نژادها و قبيلههايي قرار داديم تا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ارجمندترين شما نزد خدا، خودنگهدارترين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 آگاه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شريفه،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دارند كه جنس انسانها و نژاد آنها، خلق و جعل خداست و نبايد موجب تفاخر يا تحقير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انسانها در شكل و قيافه و نژاد، فعل حكيمانه خدا براي شناسايي انسانها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قرآن تمام تبعيضهاي</w:t>
      </w:r>
    </w:p>
    <w:p>
      <w:pPr>
        <w:pStyle w:val="BookText"/>
        <w:rPr/>
      </w:pPr>
      <w:r>
        <w:rPr>
          <w:rFonts w:ascii="IRNazanin" w:hAnsi="IRNazanin" w:eastAsia="IRNazanin"/>
          <w:color w:val="111111"/>
          <w:sz w:val="28"/>
          <w:sz w:val="28"/>
          <w:szCs w:val="28"/>
          <w:rtl w:val="true"/>
          <w:lang w:bidi="fa-IR"/>
        </w:rPr>
        <w:t>نژادي، حزبي، قومي، قبيلهاي، اقليمي، اقتصادي، فكري، فرهنگي و اجتماعي را مردود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برتريجويي در فطرت انسان قرار داده شده است، آموزههاي اسلامي به اين خواسته فطري جهت ميدهد و تقوا و رشد معنوي را ملاك و معيار برتري افراد برمي‌شمارد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تكيه بر چنين مبنايي است كه پيامبر گرامي اسلام، در مقام مصلحي اجتماعي مي‌كوشيد ارزشهاي جامعه را جهت‌دهي و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وقتي پيامبر اسلام به يكي از تازه‌مسلمانان توصيه كرد ازدواج كند و او در مقابل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حسب دارم و نه نسب؛ نه مال دارم و نه جمال، حضرت به تغيير ارزشهاي اجتماعي به سبب آموزههاي اسلامي اشاره كرد و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قَد وضع بِالاسلامِ مَن كانَ في الجاهليةِ شَريفاً، وَ شرف بِالاسلامِ مَن كانَ فِي الجاهليةِ وَضيعاً، وَ أعَزّ بِالاسلامِ مَن كانَ فِي الجاهليةِ ذليلاً، وَ أذهبَ بِالاسلامِ ما كانَ مِن نخوةِ الجاهليةِ وتفاخرها بعشايرها و باسق</w:t>
      </w:r>
    </w:p>
    <w:p>
      <w:pPr>
        <w:pStyle w:val="BookText"/>
        <w:rPr/>
      </w:pPr>
      <w:r>
        <w:rPr>
          <w:rFonts w:ascii="Amiri" w:hAnsi="Amiri" w:eastAsia="Amiri" w:cs="Amiri"/>
          <w:color w:val="111111"/>
          <w:sz w:val="28"/>
          <w:sz w:val="28"/>
          <w:szCs w:val="28"/>
          <w:rtl w:val="true"/>
          <w:lang w:bidi="ar-SA"/>
        </w:rPr>
        <w:t>أنسابها؛ فالناسُ اليومَ كُلّهُم أبيضُهم وَ أسوَدُهم وَ قُرَشِّيهُم وَ عَربيّهم وَ عجمِيّهم مِن آدم، وَ انَّ آدم خلقَهُ اللهُ مِن طين، وَ انّ أحَب الناس إلي اللهِ أطوَعُهُم لَهُ وَ أتقاهُم، وَ ما أعلَمُ يا جويبر لاحدٍ مِن المسلمين عليكَ اليومَ فضلاً إلا لِمَن كان أتقي لله مِنكَ وَ أطوَع</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بسياري از افراد در نظام غلط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بودند و اسلام آنها را سرنگون كرد و از اعتبار انداخت و بسياري در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بي‌ارزش بودند و اسلام آنها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غرور و نخوت جاهلي و تفاخر قومي و نسبي را رفع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 اين آموزه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سفيد و سياه، قرشي و غير قرشي و عرب و عجم همه فرزندان آدمند، و آدم هم از خاك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مردم نزد خدا كسي است كه در برابر امر خدا مطيع‌تر باشد و امروز هيچ كس از مسلمانان بر تو برتري ندارند، مگر به ميزان و مقياس تقوا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اگر اين ديدگاه والا، معيار عمل اجتماعي قرار گيرد، همه موانع جداكننده ملت‌ها و افراد از يكديگر، مانند تفاخر نژادي، سرزميني و زباني از ميان برداشته مي‌شود و با همكاري و همگرايي و در نظر گرفتن نقاط مثبت، اعتماد عمومي بهعنوان بخشي از سرمايه اجتماعي در جامعه تثبيت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رفتارها و كنشهاي فردي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بالنده و متعالي خواهد شد؛ زيرا تقوا، راهي بهسوي سازندگي و تكامل است و محور شور و نشاط و فعاليت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دانستن نژاد، سرزمين و نظير آن، انسان را در دايره‌اي بسته و تنگ نگاه مي‌دارد و نمي‌گذارد صاحب چنين انديشه‌اي از چارچوب تعصب جاهلي خارج شود و در نتيجه، الگوهاي رفتاري او نيز تنگنظرانه و دنيايي مي‌گردد و نوعي خودخواهي و خودبرتربيني را مي‌گستراند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مهمي مانند اصل انتساب همه انسانها به يك منشأ،</w:t>
      </w:r>
      <w:r>
        <w:rPr>
          <w:rStyle w:val="FootnoteAnchor"/>
          <w:rtl w:val="true"/>
        </w:rPr>
        <w:footnoteReference w:id="166"/>
      </w:r>
      <w:r>
        <w:rPr>
          <w:rFonts w:ascii="IRNazanin" w:hAnsi="IRNazanin" w:eastAsia="IRNazanin"/>
          <w:color w:val="111111"/>
          <w:sz w:val="28"/>
          <w:sz w:val="28"/>
          <w:szCs w:val="28"/>
          <w:rtl w:val="true"/>
          <w:lang w:bidi="fa-IR"/>
        </w:rPr>
        <w:t>مخلوق بودن همه آنها به دست يك آفريدگار</w:t>
      </w:r>
      <w:r>
        <w:rPr>
          <w:rStyle w:val="FootnoteAnchor"/>
          <w:rtl w:val="true"/>
        </w:rPr>
        <w:footnoteReference w:id="167"/>
      </w:r>
      <w:r>
        <w:rPr>
          <w:rFonts w:ascii="Amiri" w:hAnsi="Amiri" w:eastAsia="Amiri" w:cs="Amiri"/>
          <w:color w:val="111111"/>
          <w:sz w:val="28"/>
          <w:sz w:val="28"/>
          <w:szCs w:val="28"/>
          <w:rtl w:val="true"/>
          <w:lang w:bidi="ar-SA"/>
        </w:rPr>
        <w:t>و نيز اصل تكريم انسانها</w:t>
      </w:r>
      <w:r>
        <w:rPr>
          <w:rStyle w:val="FootnoteAnchor"/>
          <w:rtl w:val="true"/>
        </w:rPr>
        <w:footnoteReference w:id="168"/>
      </w:r>
      <w:r>
        <w:rPr>
          <w:rFonts w:ascii="IRNazanin" w:hAnsi="IRNazanin" w:eastAsia="IRNazanin"/>
          <w:color w:val="111111"/>
          <w:sz w:val="28"/>
          <w:sz w:val="28"/>
          <w:szCs w:val="28"/>
          <w:rtl w:val="true"/>
          <w:lang w:bidi="fa-IR"/>
        </w:rPr>
        <w:t>كه همگاني است،</w:t>
      </w:r>
      <w:r>
        <w:rPr>
          <w:rStyle w:val="FootnoteAnchor"/>
          <w:rtl w:val="true"/>
        </w:rPr>
        <w:footnoteReference w:id="169"/>
      </w:r>
      <w:r>
        <w:rPr>
          <w:rFonts w:ascii="IRNazanin" w:hAnsi="IRNazanin" w:eastAsia="IRNazanin"/>
          <w:color w:val="111111"/>
          <w:sz w:val="28"/>
          <w:sz w:val="28"/>
          <w:szCs w:val="28"/>
          <w:rtl w:val="true"/>
          <w:lang w:bidi="fa-IR"/>
        </w:rPr>
        <w:t>مقتضي برابري همه انسانها در برخورداري از زيربنايي‌ترين حقوق فردي و جمعي، مانند حق حيات، امنيت مالي و جاني، حق تملك و تصرف و اكتساب، حق كار و استحقاق اجرت و ديگر حقوق و آزاديهاي اساسي از ديدگاه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برابر به انسان‌ها، به منزله ناديده انگاشتن تفاوتهاي موجود ميان آنها از نظر استعداد، لياقت، كوشش، ارائه كار سودمند و پاداش و نيز نفي درجات و مراتب اجتماعي نيست و چه بسا ناديده گرفتن اين مسئله، در واقع، ستم به فرد و جامعه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اصولاً تفاوت استعدادها و وجود رتبهها و مقامات اجتماعي براي استقرار نظام اجتماعي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نيز به همين واقعيت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بَعْضَهُمْ فَوْقَ بَعْضٍ دَرَجَاتٍ لِيَتَّخِذَ بَعْضُهُم بَعْضًا سُخْرِيًّا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رتبههاي برخي آنان را بر برخي برتري داديم تا برخي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را به خدمت گيرند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منظور از برابري در عرصه زندگي اجتماعي را بايد برابري در فرصتها و امكانات دانست تا هر كس به فراخور قابليت و كوشش خود از اين فرصتها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بحث به اين ديدگاه بازميگردد كه از نظر آموزههاي اسلامي، برابري در ارتباطي كامل با اصلي مهمتر و اساسيتر،</w:t>
      </w:r>
      <w:bookmarkStart w:id="103" w:name="pg2091_11712"/>
    </w:p>
    <w:p>
      <w:pPr>
        <w:pStyle w:val="BookText"/>
        <w:rPr/>
      </w:pPr>
      <w:bookmarkEnd w:id="103"/>
      <w:r>
        <w:rPr>
          <w:rFonts w:ascii="IRNazanin" w:hAnsi="IRNazanin" w:eastAsia="IRNazanin"/>
          <w:color w:val="111111"/>
          <w:sz w:val="28"/>
          <w:sz w:val="28"/>
          <w:szCs w:val="28"/>
          <w:rtl w:val="true"/>
          <w:lang w:bidi="fa-IR"/>
        </w:rPr>
        <w:t>يعني عدالت قرار دارد؛ زيرا هدف نهايي از برانگيختن پيامبران و تنها عامل اصلاح جامعه از نگاه ديني، تحقق قسط و عدالت اجتماعي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04" w:name="__RefHeading___Toc4588817_3650668749"/>
      <w:bookmarkStart w:id="105" w:name="_Toc39"/>
      <w:bookmarkEnd w:id="104"/>
      <w:r>
        <w:rPr>
          <w:rtl w:val="true"/>
        </w:rPr>
        <w:t>ـ عدالت</w:t>
      </w:r>
      <w:bookmarkEnd w:id="105"/>
    </w:p>
    <w:p>
      <w:pPr>
        <w:pStyle w:val="BookText"/>
        <w:rPr/>
      </w:pPr>
      <w:r>
        <w:rPr>
          <w:rFonts w:ascii="IRNazanin" w:hAnsi="IRNazanin" w:eastAsia="IRNazanin"/>
          <w:color w:val="111111"/>
          <w:sz w:val="28"/>
          <w:sz w:val="28"/>
          <w:szCs w:val="28"/>
          <w:rtl w:val="true"/>
          <w:lang w:bidi="fa-IR"/>
        </w:rPr>
        <w:t>ـ عدالت</w:t>
      </w:r>
    </w:p>
    <w:p>
      <w:pPr>
        <w:pStyle w:val="BookText"/>
        <w:rPr/>
      </w:pPr>
      <w:r>
        <w:rPr>
          <w:rFonts w:ascii="IRNazanin" w:hAnsi="IRNazanin" w:eastAsia="IRNazanin"/>
          <w:color w:val="111111"/>
          <w:sz w:val="28"/>
          <w:sz w:val="28"/>
          <w:szCs w:val="28"/>
          <w:rtl w:val="true"/>
          <w:lang w:bidi="fa-IR"/>
        </w:rPr>
        <w:t>مفهوم عدل، يكي از قطعيترين ارزشهاي اخلاق اجتماعي است و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كسي درباره جايگاه والاي اين ارزش به ترديد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تاريخ فلسفه نشان ميدهد انكار ارزش عدالت، معمولاً در انكار اصالت اخلاق ريشه دارد و معنايش اين است كه ارزشهاي اخلاقي، مطلق و اصيل نيست، بلكه نسبي و تابع خواستهاي انسانها و جوامع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كساني كه منكر اصالت ارزشهاي اخلاقي هستند، تمامي نظامهاي اخلاقي، عدالت را يك ارزش معتبر ميدانند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هر فرد انساني اگرچه تنها عضوي از يك جامعه شمرده ميشود، مي‌تواند همه جامعه را در نظر بگيرد و بينديشد كه تمام انسانهاي جامعه، كمالاتي دارند و خداي متعال ايشان را براي هدفي آفريده است كه بايد تحقق يابد و اين درست نيست كه هر فرد، تنها به فكر منافع و اهداف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آيات و روايات بر لزوم رعايت عدالت</w:t>
      </w:r>
      <w:r>
        <w:rPr>
          <w:rStyle w:val="FootnoteAnchor"/>
          <w:rtl w:val="true"/>
        </w:rPr>
        <w:footnoteReference w:id="173"/>
      </w:r>
      <w:r>
        <w:rPr>
          <w:rFonts w:ascii="IRNazanin" w:hAnsi="IRNazanin" w:eastAsia="IRNazanin"/>
          <w:color w:val="111111"/>
          <w:sz w:val="28"/>
          <w:sz w:val="28"/>
          <w:szCs w:val="28"/>
          <w:rtl w:val="true"/>
          <w:lang w:bidi="fa-IR"/>
        </w:rPr>
        <w:t>نيز تأكيد بر حكم بديهي عقل است؛ زيرا در انسان، انگيزه‌هاي نيرومندي براي مخالفت با اين حكم عقلي وجود دارد و لازم است به او كمك شود تا از عقل پيروي كند و انگيزههاي خلاف عدالت، وي را به جهات ديگر نكشاند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با توجه به تعبير رايج متفكران مسلمان از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كُلِّ ذي حقٍّ حَقَّهُ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براي برقراري عدل در جامعه و تحقق عدالت اجتماعي بايد مصداق‌هاي حق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شناسايي اين مصداق‌ها بايد بدانيم روابط ميان انسانها چگونه بايد باشد تا موجب كمال آنان شود؛ يعني ملاك عدالت اين است كه ارتباط افراد و اعضاي جامعه با هم به گونهاي تنظيم شود كه به تكامل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اگرچه عقل داراي حكم است و در درك برخي از ملاكها تواناست، در مواردي كه روابط پيچيده افعال انسان با كمال نهايي او براي عقل محدود ما روشن نيست، آموزههاي وحياني وظيفه تعيين ملاك را به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بار ديگر جامعه در مسير پيشرفت و ارتقاي خود، نيازمند وحي و آموزههاي آسماني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آموزههاي اسلامي، عدالت چنان جايگاه والايي دارد كه جزو اصول دين اسلام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ديني اسلام نيز همواره بدان توجه داشته و تصدي بسياري از مسئوليتهاي اجتماعي را به احراز عدالت در افراد وابسته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مقام توصيف پيامبر والامقام اسلام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سيرتُهُ القَصدُ و سُنتهُ الرُّشد و كلامُهُ الفَصل و حُكمُه العدل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رفتار او ميانهروي در كار است و شريعت او راهِ حق را نمودار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سخنش حق را از باطل جدا سازد و داوري او عدالت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ستمكار را براندازد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مؤثر اين آموزه و اعمال الگوهاي رفتاري متناسب با آن سبب شد حتي پس از پيامبر اسلام، شيوه رفتاري و سبك زندگي مسلمانان در فتوحات گسترده و فراگير ايشان به گونهاي كاملاً متفاوت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چگونگي برخورد مسلمانان با مردمان شكستخورده برخلاف رويه</w:t>
      </w:r>
      <w:bookmarkStart w:id="106" w:name="pg2091_11714"/>
    </w:p>
    <w:p>
      <w:pPr>
        <w:pStyle w:val="BookText"/>
        <w:rPr/>
      </w:pPr>
      <w:bookmarkEnd w:id="106"/>
      <w:r>
        <w:rPr>
          <w:rFonts w:ascii="IRNazanin" w:hAnsi="IRNazanin" w:eastAsia="IRNazanin"/>
          <w:color w:val="111111"/>
          <w:sz w:val="28"/>
          <w:sz w:val="28"/>
          <w:szCs w:val="28"/>
          <w:rtl w:val="true"/>
          <w:lang w:bidi="fa-IR"/>
        </w:rPr>
        <w:t>جنگ‌هاي مرسوم، با عدالت، مهر و احترام به آنها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براي صاحبان تمدنهاي مغلوب، بي‌سابقه و ستودني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آنان به گونه‌اي برخورد مي‌كردند كه حتي حاكمان و فرماندهان خودشان چنين رفتاري با زيردستان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رمز موفقيت مسلمانان در پيشرفتهاي خود، بيش از آنكه بر زور شمشير و تجهيزات نظامي مبتني باشد، بر الگوهاي رفتار اسلامي و سبك زندگي برآمده از آموزههاي اسلام متكي بوده است و همين موضوع، مقدمه شكلگيري و گسترش سريع تمدن اسلامي را فراهم ساخت</w:t>
      </w:r>
      <w:r>
        <w:rPr>
          <w:rFonts w:eastAsia="IRNazanin" w:cs="IRNazanin"/>
          <w:color w:val="111111"/>
          <w:sz w:val="28"/>
          <w:szCs w:val="28"/>
          <w:rtl w:val="true"/>
          <w:lang w:bidi="fa-IR"/>
        </w:rPr>
        <w:t>.</w:t>
      </w:r>
    </w:p>
    <w:p>
      <w:pPr>
        <w:pStyle w:val="Heading4"/>
        <w:numPr>
          <w:ilvl w:val="3"/>
          <w:numId w:val="1"/>
        </w:numPr>
        <w:rPr/>
      </w:pPr>
      <w:bookmarkStart w:id="107" w:name="__RefHeading___Toc4588819_3650668749"/>
      <w:bookmarkStart w:id="108" w:name="_Toc40"/>
      <w:bookmarkEnd w:id="107"/>
      <w:r>
        <w:rPr>
          <w:rtl w:val="true"/>
        </w:rPr>
        <w:t>ـ خردورزي</w:t>
      </w:r>
      <w:bookmarkEnd w:id="108"/>
    </w:p>
    <w:p>
      <w:pPr>
        <w:pStyle w:val="BookText"/>
        <w:rPr/>
      </w:pPr>
      <w:r>
        <w:rPr>
          <w:rFonts w:ascii="Amiri" w:hAnsi="Amiri" w:eastAsia="Amiri" w:cs="Amiri"/>
          <w:color w:val="111111"/>
          <w:sz w:val="28"/>
          <w:sz w:val="28"/>
          <w:szCs w:val="28"/>
          <w:rtl w:val="true"/>
          <w:lang w:bidi="ar-SA"/>
        </w:rPr>
        <w:t>ـ خردورزي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خردورزي، بنيان همه پيشرفتهاي مادي و معنوي بشر در طول تاريخ است و بر اين اساس، امور مختلف انسان به دست عقل تدبير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انديشه رايج در تمدن موجود غربي كه منبع معرفت و شناخت را به عقل ابزاري و تجربه محدود كرده است، در انديشه اسلامي افزون بر آن، عقل عملي، عقل نظري و وحي نيز از منابع مهم معرفت بهشمار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نگاه ميتواند پيامدهاي متفاوتي در تمدن اسلامي به دنبال آورد؛ زيرا عقل نظري از هست‌هايي خارج از حوزه اراده انسان پرده برميدارد و وجود حقيقي را از وجود غيرحقيقي تمييز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عملي نيز درباره بايدها و نبايدها سخن مي‌گويد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زماني هم كه انسان به تشخيص ابزارهاي مورد نياز زندگي مي‌پردازد يا به نظريه‌سازي براي تسخير طبيعت و بهره‌گيري هرچه بهتر از منابع با كم‌ترين هزينه و بيشترين بهره‌وري مشغول است، از عقل ابزاري يا عقل معاش بهره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اگرچه تمام انسانها را به ايمان فرامي‌خواند، اين ايمان را همراه با انديشه‌ورزي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دليل، همراه با ستودن سطوح سه‌گانه عقل، انسان را به بهره‌گيري هرچه بيشتر از اين نعمت الهي فرامي‌خواند و كساني را كه از آن بهره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شديدترين عبارت‌ها نكوهش مي‌كند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 الدَّوَابَّ عِندَ اللّهِ الصُّمُّ الْبُكْمُ الَّذِينَ لاَ يَعْقِلُونَ؛ به راستي كه بدترين جنبندگان نزد خدا ناشنوايان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گنگهايند كه خردورزي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كامل و به‌دور از افراط و تفريط به عقل، پويايي هميشگي اسلام را در پي داشته است و تا زماني كه اين ويژگي باقي است و مسلمانان به آن اهتمام بورزند، رفتار آنان نيز از انحراف‌هايي چون خرافات درامان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ديني مانند اسلام با عقل پيوند نزديك نداشته و براي آن حق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دخالت عقل از آنجا پيدا شده است كه مقررات اسلامي با واقعيت زندگي سر و كار دارد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برخي از انديشمندان بزرگ مسلمان، دو ويژگي هماهنگي اسلام با عقل و هماهنگي با فطرت را عامل پويايي و جاودانگي اين دين آسماني دانسته‌اند؛ زيرا عنصر نخست، اسلام را در پاسخ‌گويي به نيازهاي انسان در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اجتهادپذير و توانا ميسازد و به دليل تبديل‌ناپذيري و فراگير بودن فطرت، اسلام نيازهاي ثابت و هميشگي انسان را براي هدايت و شناخت كمالات براي هميشه فراهم كرده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آيات متعددي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پيوسته به انديشه‌ورزي توصيه كردهاند و در سخنان معصومان نيز بر لزوم انديشيدن و بهكارگيري عقل تأكيد فراواني شده است تا جايي كه اندك زماني انديشه‌ورزي، بر مدتها عبادت برتري دارد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امام علي عليه 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لاخيرَ في علمٍ ليس فيه تفهم؛ ألا لاخيرَ في قرائةٍ ليس فيها تدبر؛ ألا لاخيرَ في عبادةٍ ليس فيها تفكر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آگاه باشيد دانشي كه در آن انديشه نباشد، سودي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تلاوت قرآني كه در آن تدبر نباشد، نفعي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عبادتي كه در آن انديشيدن نباشد، بي‌اثر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برانگيختگي براي خردورزي در صورتي معنا و نتيجه ميدهد كه به دستاوردهاي عقل و خرد بشري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مراقب بود كه اين پديده، به بتوارگي عقل و خردورزي نينجامد؛ چون بتوارگي هر پديدهاي به ايستايي آن پديده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خردورزي نيز از اين وضعيت، استثنا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همان ابتدا با بُت شدن و سنگوارگي عقلانيت انساني مخالفت كرده است و به همين دليل، آموزههاي اسلامي، عقلانيت بشري را فرايندي در حال تكامل، نقدپذير، خطاپذير و داراي محدوديت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امام علي عليه السلام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مدعي رسيدن به پايان علم باشد، نهايت ناداني خود را آشكار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افزون بر ماهيت تكاملي عقلانيت بشري ميتوان ويژگي نقدپذيري آن را نيز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تكامل، بدون گذر از مرحله نقد بهدست نمي‌آيد و تنها پس از نقد و پيراستن زوايد است كه عقل رشد مييابد</w:t>
      </w:r>
      <w:r>
        <w:rPr>
          <w:rFonts w:eastAsia="IRNazanin" w:cs="IRNazanin"/>
          <w:color w:val="111111"/>
          <w:sz w:val="28"/>
          <w:szCs w:val="28"/>
          <w:rtl w:val="true"/>
          <w:lang w:bidi="fa-IR"/>
        </w:rPr>
        <w:t>.</w:t>
      </w:r>
      <w:bookmarkStart w:id="109" w:name="pg2091_11717"/>
    </w:p>
    <w:p>
      <w:pPr>
        <w:pStyle w:val="Heading3"/>
        <w:numPr>
          <w:ilvl w:val="2"/>
          <w:numId w:val="1"/>
        </w:numPr>
        <w:rPr/>
      </w:pPr>
      <w:bookmarkStart w:id="110" w:name="__RefHeading___Toc4588821_3650668749"/>
      <w:bookmarkStart w:id="111" w:name="_Toc41"/>
      <w:bookmarkEnd w:id="109"/>
      <w:bookmarkEnd w:id="110"/>
      <w:r>
        <w:rPr>
          <w:rtl w:val="true"/>
        </w:rPr>
        <w:t>گروه‌هاي مرجع</w:t>
      </w:r>
      <w:bookmarkEnd w:id="111"/>
    </w:p>
    <w:p>
      <w:pPr>
        <w:pStyle w:val="Heading4"/>
        <w:numPr>
          <w:ilvl w:val="3"/>
          <w:numId w:val="1"/>
        </w:numPr>
        <w:rPr/>
      </w:pPr>
      <w:bookmarkStart w:id="112" w:name="__RefHeading___Toc4588823_3650668749"/>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گروه‌هاي مرجع</w:t>
      </w:r>
    </w:p>
    <w:p>
      <w:pPr>
        <w:pStyle w:val="BookText"/>
        <w:rPr/>
      </w:pPr>
      <w:r>
        <w:rPr>
          <w:rFonts w:ascii="IRNazanin" w:hAnsi="IRNazanin" w:eastAsia="IRNazanin"/>
          <w:color w:val="111111"/>
          <w:sz w:val="28"/>
          <w:sz w:val="28"/>
          <w:szCs w:val="28"/>
          <w:rtl w:val="true"/>
          <w:lang w:bidi="fa-IR"/>
        </w:rPr>
        <w:t>در اصطلاح جامعهشناسي، گروههاي مرجع به مجموعههاي انسانيِ برخوردار از ويژگيهاي خاص از نظر پايگاه، هنجار و نقش گفته ميشود كه افراد براي داوري يا ارزيابي خود، به آنها به عنوان معيار و ميزان توجه ميكنند و بر اساس آن، بينش، گرايش و كنش خود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براي آنكه رفتار، استعداد، ظواهر بدني، ارزشها و اموري از اين قبيل را در مورد خود بيازماييم و ارزيابي كنيم، به معيارهايي رجوع ميكنيم كه گروههاي مرجع در اختيار ما قرار مي‌دهند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گروه مرجع ميتواند از گروه‌هايي باشد كه فرد، متعلق به آنهاست؛ مانند گروههاي قومي، جنسيتي، جغرافيايي و سني كه فرد به آنها تعلق دارد و از طريق اين گروهها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ميتواند از گروههايي باشد كه فرد آنها را مي‌ستايد و خواستار يكسان شدن با آن‌هاست، ولي در عين حال به آنها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گروههاي مرجع دو كاركرد اصلي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 رويه‌ها، ارزش‌ها و باورهايي را به ديگران القا ميكنند؛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معيارهايي در اختيار كنشگران مي‌گذارند تا كنش و نگرش خود را بر اساس آن محك بزنند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گروه مرجع، تنها به گروههاي اجتماعي مصطلح در جامعه‌شناسي محدود نمي‌شود، بلكه ميتواند حتي افراد را نيز دربربگيرد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توجه به اينكه گروههاي مرجع نقش مؤثري در فرآيند جامعهپذيري بر عهده دارند و ميتوانند سمت و سوي رفتارها را تعيين كنند، در آموزههاي اسلامي نيز با موارد بسياري روبه‌رو ميشويم كه تلاش شده با معرفي الگوهاي مناسب، هنجارهاي جاهلي موجود در جامعه اصلاح شود و تازه‌مسلمانان با الگوگيري از اين افراد و گروهها، در باورها و رفتار خود دگرگوني‌هاي اساسي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دگرگوني‌ها، ترك عادت‌هايي را به همراه دارد كه ريشه‌هاي عميقي در ناخودآگاه اين افراد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چنين عادت‌هايي بسيار دشوار است و براي پديد آوردن عادت‌ها و انديشه‌هاي جديدي به همان استواري عادت‌ها و انديشه‌هاي پيشين، چندين نسل زمان لازم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پيامبر اسلام در مكه براي سرعت‌بخشي به اين روند، به نخبهپروري و نيروسازي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نخبگان، همان صحابه و ياران اصلي آن حضرت بودند كه ميتوانستند در پرتو آموزه‌ها و سرپرستي مستقيم ايشان، به الگو و مرجع مناسبي براي تمام مسلمانان در طول تاريخ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تاريخي است كه نوآورترين و مترقي‌ترين نخبگان را مي‌توان در ميان نخبگان معنوي و ايدئولوژيكي يافت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اين افراد، نماد‌هاي زنده‌اي از تفكر، وجود و عملند و جاذبه‌شان موجب مي‌شود ديگران از آنها تقليد كنند و در همانندسازي خود با آنها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به چنين افرادي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مي‌گويند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تصريح قرآن كريم، برترين و كاملترين اسوه در جامعه اسلامي، شخص پيامبر گرامي اسلام است</w:t>
      </w:r>
      <w:r>
        <w:rPr>
          <w:rStyle w:val="FootnoteAnchor"/>
          <w:rtl w:val="true"/>
        </w:rPr>
        <w:footnoteReference w:id="189"/>
      </w:r>
      <w:r>
        <w:rPr>
          <w:rFonts w:ascii="IRNazanin" w:hAnsi="IRNazanin" w:eastAsia="IRNazanin"/>
          <w:color w:val="111111"/>
          <w:sz w:val="28"/>
          <w:sz w:val="28"/>
          <w:szCs w:val="28"/>
          <w:rtl w:val="true"/>
          <w:lang w:bidi="fa-IR"/>
        </w:rPr>
        <w:t>كه در همه زمينهها ميتواند الگوي تمام</w:t>
      </w:r>
    </w:p>
    <w:p>
      <w:pPr>
        <w:pStyle w:val="BookText"/>
        <w:rPr/>
      </w:pPr>
      <w:r>
        <w:rPr>
          <w:rFonts w:ascii="IRNazanin" w:hAnsi="IRNazanin" w:eastAsia="IRNazanin"/>
          <w:color w:val="111111"/>
          <w:sz w:val="28"/>
          <w:sz w:val="28"/>
          <w:szCs w:val="28"/>
          <w:rtl w:val="true"/>
          <w:lang w:bidi="fa-IR"/>
        </w:rPr>
        <w:t>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در فصل نخست گفتيم، توجه به ويژگيهاي شخصيتي آن حضرت ميتواند مهمترين عامل پويايي جامعهاي شمرده شود كه خود را پيرو ايشان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مسلمانان به همين دليل در طول تاريخ به سيره‌نويسي و ثبت دقيق كنشها و رفتار پيامبر اسلام توجه و علاقه شديد نشان داده‌اند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افزون بر معرفي پيامبر اسلام با عنوان اسوه حسنه، به معرفي بسياري از پيامبران</w:t>
      </w:r>
      <w:r>
        <w:rPr>
          <w:rStyle w:val="FootnoteAnchor"/>
          <w:rtl w:val="true"/>
        </w:rPr>
        <w:footnoteReference w:id="190"/>
      </w:r>
      <w:r>
        <w:rPr>
          <w:rFonts w:ascii="Amiri" w:hAnsi="Amiri" w:eastAsia="Amiri" w:cs="Amiri"/>
          <w:color w:val="111111"/>
          <w:sz w:val="28"/>
          <w:sz w:val="28"/>
          <w:szCs w:val="28"/>
          <w:rtl w:val="true"/>
          <w:lang w:bidi="ar-SA"/>
        </w:rPr>
        <w:t>و نيز انسانهايي</w:t>
      </w:r>
      <w:r>
        <w:rPr>
          <w:rStyle w:val="FootnoteAnchor"/>
          <w:rtl w:val="true"/>
        </w:rPr>
        <w:footnoteReference w:id="191"/>
      </w:r>
      <w:r>
        <w:rPr>
          <w:rFonts w:ascii="IRNazanin" w:hAnsi="IRNazanin" w:eastAsia="IRNazanin"/>
          <w:color w:val="111111"/>
          <w:sz w:val="28"/>
          <w:sz w:val="28"/>
          <w:szCs w:val="28"/>
          <w:rtl w:val="true"/>
          <w:lang w:bidi="fa-IR"/>
        </w:rPr>
        <w:t>ميپردازد كه سرآمد جامعه بشري به‌شمار ميروند و مي‌توانند الگويي مناسب براي جامعه اسلامي باشند تا گرايشها و كنشهاي خود را به مراتب عالي گرايش و كنش اين بزرگان جامعه انساني نزديك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قرآن براي الگو بودن اين افراد آن است كه اين انسانهاي والا، در پرتو تلاشهاي توحيدي خود، از سوي خدا برگزيده شده و همواره در راه راست گام برداشتهاند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اين ويژگي موجب مي‌شود خداوند با صراحت به دنباله‌روي از ايشان در اين راه دعوت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هَدَي اللهُ 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كساني هستند كه خدا راهنمايي كرده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هدايت آنان پيروي كن</w:t>
      </w:r>
      <w:r>
        <w:rPr>
          <w:rFonts w:eastAsia="IRNazanin" w:cs="IRNazanin"/>
          <w:color w:val="111111"/>
          <w:sz w:val="28"/>
          <w:szCs w:val="28"/>
          <w:rtl w:val="true"/>
          <w:lang w:bidi="fa-IR"/>
        </w:rPr>
        <w:t>».</w:t>
      </w:r>
      <w:bookmarkStart w:id="114" w:name="pg2091_11720"/>
    </w:p>
    <w:p>
      <w:pPr>
        <w:pStyle w:val="BookText"/>
        <w:rPr/>
      </w:pPr>
      <w:bookmarkEnd w:id="114"/>
      <w:r>
        <w:rPr>
          <w:rFonts w:ascii="IRNazanin" w:hAnsi="IRNazanin" w:eastAsia="IRNazanin"/>
          <w:color w:val="111111"/>
          <w:sz w:val="28"/>
          <w:sz w:val="28"/>
          <w:szCs w:val="28"/>
          <w:rtl w:val="true"/>
          <w:lang w:bidi="fa-IR"/>
        </w:rPr>
        <w:t>امير مؤمنان، علي عليه السلام نيز كه الگوگيري خود را از پيامبر گرامي اسلام چونان بچهشتري دانسته است كه همواره در پي مادر ميرود، از همگان مي‌خواهد در همه امور به آن اسوه الهي تأسي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فَتَأسِّ بِنَبيّكَ الأطيَبِ الأطهَرِ صلي الله عليه و آله ، فَإنَّ فيهِ أسوَةً لِمَن تَأسَّي، وَ عَزاءً لِمَن تَعَزّي، وَ أحَبُّ العِبادِ إلي اللهِ المُتَأسّي بِنَبِيّهِ وَ المُقتَصُّ لِأثَرِهِ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پيامبر پاكيزه و پاك خود اقتدا كن، كه در ـ رفتار ـ او خصلتي است آن را كه زدودن اندوه خواهد و مايه شكيبايي است براي كسي كه شكيبايي طلبد و دوستداشتنيترين بندگان نزد خدا كسي است كه رفتار پيامبر را سرمشق خود كند و به دنبال او رود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15" w:name="__RefHeading___Toc4588825_3650668749"/>
      <w:bookmarkStart w:id="116" w:name="_Toc43"/>
      <w:bookmarkEnd w:id="115"/>
      <w:r>
        <w:rPr>
          <w:rtl w:val="true"/>
        </w:rPr>
        <w:t>قشربندي اجتماعي</w:t>
      </w:r>
      <w:bookmarkEnd w:id="116"/>
    </w:p>
    <w:p>
      <w:pPr>
        <w:pStyle w:val="BookText"/>
        <w:rPr/>
      </w:pPr>
      <w:r>
        <w:rPr>
          <w:rFonts w:ascii="Amiri" w:hAnsi="Amiri" w:eastAsia="Amiri" w:cs="Amiri"/>
          <w:color w:val="111111"/>
          <w:sz w:val="28"/>
          <w:sz w:val="28"/>
          <w:szCs w:val="28"/>
          <w:rtl w:val="true"/>
          <w:lang w:bidi="ar-SA"/>
        </w:rPr>
        <w:t>قشربندي اجتماعي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علاقه‌مند به تحليلهاي اجتماعي معمولاً مي‌كوشند مفاهيم اجتماعي را از راه دستهبندي و طبقه‌بندي شباهت‌ها و تمايزهاي اشخاص، رفتارها، نگرشها، ارزشها و هنجارها، قابل درك و تبيين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ميزان موفقيت اين سنخشناسي، به معنادار بودن طبقه‌بنديهاي يادشده در تحليل تفاوتها و شباهتها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ميدانيم سخن گفتن از ويژگي‌هاي اجتماعي، باورها، ارزشها، رفتارها و نگرشهاي متمايز گروههاي اجتماعي، به معناي سخن گفتن از هويت اجتماعي</w:t>
      </w:r>
      <w:r>
        <w:rPr>
          <w:rStyle w:val="FootnoteAnchor"/>
          <w:rtl w:val="true"/>
        </w:rPr>
        <w:footnoteReference w:id="194"/>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اجتماعي، تعريفي است كه فرد بر مبناي عضويت در گروههاي اجتماعي از خويشتن دارد و اين مسئله اساساً از راه مقايسههاي اجتماعي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براي فرد ويژگيها و جايگاهي تعريف شود كه تنها در مقايسه با ديگران و در ارتباط با آنها معنا مييابد، هويت اجتماعي او تعريف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مبناي شكلگيري هويت اجتماعي چيست؟ در جوامع سنتي معمولاً به ويژگيهاي انتسابي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اين مسئله را تا زمان افلاطون و ارسطو پيش بردهاند و مثلاً درباره مسئله نابرابري اجتماعي از ارسطو نقل شده است كه وجود نابرابري در جامعه انساني، امري كاملاً طبيعي است و بر همين اساس، گروهي آزاد و گروهي ديگر برده آفريده شدهاند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نابرابريهاي موجود در جوامع بشري، به عنوان واقعيتي كه همواره در تاريخ بشر ديده شده، يك مفهوم محوري و اساسي با عنوان طبقات اجتماعي را در بررسي و مقايسه گروههاي اجتماعي بنيان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به تدريج در جوامع مدرن براي تحليل و ريشهيابي هويت اجتماعي، توجه بسياري از انديشمندان به فعاليت مولّد و جايگاه فرد در نظام توليد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توجه به طبقه اجتماعي، در انديشههاي انتقادي كارل ماركس</w:t>
      </w:r>
      <w:r>
        <w:rPr>
          <w:rStyle w:val="FootnoteAnchor"/>
          <w:rtl w:val="true"/>
        </w:rPr>
        <w:footnoteReference w:id="196"/>
      </w:r>
      <w:r>
        <w:rPr>
          <w:rFonts w:eastAsia="IRNazanin" w:cs="IRNazanin"/>
          <w:color w:val="111111"/>
          <w:sz w:val="28"/>
          <w:szCs w:val="28"/>
          <w:rtl w:val="true"/>
          <w:lang w:bidi="fa-IR"/>
        </w:rPr>
        <w:t>(</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جايگاهي محوري دارد و او طبقه را جايگاه انسان در فرآيند توليد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ماركس، طبقه، تعيينكننده رفتارها، احساسات، انديشهها و نگرشهاي افراد و روابط اجتماعي آنان است و بر اين اساس، الگوي موجوديت و هويت اجتماعي آنان را تعيين ميكند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ژان ژاك روسو</w:t>
      </w:r>
      <w:r>
        <w:rPr>
          <w:rStyle w:val="FootnoteAnchor"/>
          <w:rtl w:val="true"/>
        </w:rPr>
        <w:footnoteReference w:id="198"/>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تقابل با انديشه و استدلال ارسطو، مقوله نابرابري اجتماعي را به چالش كشيد و آن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كه به برابري انسانها باور داشت، علت نابرابري به وجود آمده در جوامع انساني را</w:t>
      </w:r>
    </w:p>
    <w:p>
      <w:pPr>
        <w:pStyle w:val="BookText"/>
        <w:rPr/>
      </w:pPr>
      <w:r>
        <w:rPr>
          <w:rFonts w:ascii="IRNazanin" w:hAnsi="IRNazanin" w:eastAsia="IRNazanin"/>
          <w:color w:val="111111"/>
          <w:sz w:val="28"/>
          <w:sz w:val="28"/>
          <w:szCs w:val="28"/>
          <w:rtl w:val="true"/>
          <w:lang w:bidi="fa-IR"/>
        </w:rPr>
        <w:t>پيدايش مالكيت خصوصي دانست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شايد انديشههاي ماركس و روسو، واكنشي در برابر جامعه طبقاتي و پر از ستم دوران قرون وسطاي اروپا بود كه تحرك اجتماعي را ناممكن مي‌ساخت و اين انديشه را القا ميكرد كه يگانه تعيينكننده سلسله مراتب اجتماعي و منزلت و سرنوشت انسانها، تعلقات خوني و وراثتي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انديشمندان علوم اجتماعي، به اهميت ارزشگذاري در نظام‌هاي اجتماعي و نقش آن در به وجود آمدن سلسله مراتب اجتماعي و نابرابري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دوركيم، منشأ نابرابري اجتماعي را در قوانين اجتماعي و الگوهاي رفتاري 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دارندورف</w:t>
      </w:r>
      <w:r>
        <w:rPr>
          <w:rStyle w:val="FootnoteAnchor"/>
          <w:rtl w:val="true"/>
        </w:rPr>
        <w:footnoteReference w:id="200"/>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اثرگذاري جبري هنجارها بر اعمال مردم را عامل پديد آمدن سلسله مراتب اجتماعي مي‌پنداشت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وبر نيز اگرچه نقش مالكيت خصوصي را در ايجاد قشربندي اجتماعي و نابرابري مي‌پذيرفت، دو عامل ديگر را مي‌افزود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عامل سياسي يعني قدرت و ديگري، عامل اجتماعي يعني شأن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داشتن يا نداشتن مالكيت، منشأ نابرابري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نابرابر قدرت، به تشكيل گروهها و گرايشهاي سياسي مي‌انجامد و شأن اجتماعي نيز منشأ پيدايش قشرهاي اجتماعي است كه پايگاههاي اجتماعي مشابهي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ديدگاهها ميتوان دريافت كه براي مدتي طولاني، تحليل مسائل اجتماعي بر اساس اصل طبقهبندي قشرهاي گوناگون جامعه صورت مي‌گرفت و پويش‌هاي اجتماعي و هويت اجتماعي نيز بر اساس همين مفهوم كليدي تحليل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دقيق‌تر، متوجه مي‌شويم شالوده آنها بر توجه به فعاليت مولّد و جايگاه فرد در</w:t>
      </w:r>
    </w:p>
    <w:p>
      <w:pPr>
        <w:pStyle w:val="BookText"/>
        <w:rPr/>
      </w:pPr>
      <w:r>
        <w:rPr>
          <w:rFonts w:ascii="Amiri" w:hAnsi="Amiri" w:eastAsia="Amiri" w:cs="Amiri"/>
          <w:color w:val="111111"/>
          <w:sz w:val="28"/>
          <w:sz w:val="28"/>
          <w:szCs w:val="28"/>
          <w:rtl w:val="true"/>
          <w:lang w:bidi="ar-SA"/>
        </w:rPr>
        <w:t>نظام توليد استوار بود</w:t>
      </w:r>
      <w:r>
        <w:rPr>
          <w:rStyle w:val="FootnoteAnchor"/>
          <w:rtl w:val="true"/>
        </w:rPr>
        <w:footnoteReference w:id="202"/>
      </w:r>
      <w:r>
        <w:rPr>
          <w:rFonts w:ascii="IRNazanin" w:hAnsi="IRNazanin" w:eastAsia="IRNazanin"/>
          <w:color w:val="111111"/>
          <w:sz w:val="28"/>
          <w:sz w:val="28"/>
          <w:szCs w:val="28"/>
          <w:rtl w:val="true"/>
          <w:lang w:bidi="fa-IR"/>
        </w:rPr>
        <w:t>و رفتار افراد و حتي انتخابهاي آنان نيز بر همين مبنا تفسير و تحليل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شيوه گذران اوقات فراغت، سرگرميها، تفريحات و ورزش و حتي شيوه گفتار طبقات بالاي جامعه، كاملاً با موارد متناظر آن در طبقات پايين جامعه تفاوت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جامعهشناسان در حال حاضر با چرخشي معنادار در زمينه تحليل چگونگي تغيير شالوده اجتماعي هويت، بيش از تأكيد بر جبرگرايي تحليلهاي ساختاري، به بازتابندگي شكلگيري هويتها توجه مي‌كنند و اولويت فرهنگ را بر ساختار اجتماعي توليد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چرخش نيز آن است كه در جامعه امروزي، ديگر نميتوان بر اساس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مدتها اصل طلايي تبيين بود، تصويري روشن از جهان اجتماعي ترسيم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برخورداري از انعطاف بيشتر ميتواند جايگزين مناسبي براي مفهوم طبقه در تحليلهاي اجتماعي باشد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مفهوم سبك زندگي در ابتدا به عنوان شاخصي براي سنجش طبقه اجتماعي وارد مباحث جامعه شد، ولي اندك اندك به آن به عنوان مفهوم مستقلي توجه كردند كه نشان‌دهنده رويكرد تحليلي تازهاي به موضوع قشربندي و تمايزات و تحركات اجتماعي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اساسي سبك زندگي با مفهوم طبقه، توجه به مصرف به جاي تأكيد بر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نيز ضروري است كه منظور از مفهوم مصرف در اينجا، گستردهترين معناي ممكن براي آن است و تمامي انواع فعاليتهاي اجتماعي را دربرمي‌گيرد كه در تعيين ويژگيها و هويت افراد و گروهها نقش 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اين رو، بورديو براي اشاره به تمايزهاي اجتماعي، به مجموعه متنوعي از اعمال اجتماعي، همچون تعطيلات، ورزشها، مطالعه، موسيقي، سينما و ديگر امور ذوقي توجه مي‌كند و بر اين باور است كه اين زمينه‌ها را از نظر ميزان سرمايههاي اقتصادي و فرهنگيِ كساني ميتوان بررسي كرد كه در آنها جاي دارند و نقشه اجتماعي و فرهنگي موقعيت اجتماعي و خط سير اجتماعي آنها را هم در جامعه ميتوان كشيد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برداشت متفاوت بورديو از طبقه، عوامل فرهنگي به موازات عوامل اقتصادي نقش دارد و هيچ يك بر ديگري برتري و اولويت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وي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مي‌كند</w:t>
      </w:r>
      <w:r>
        <w:rPr>
          <w:rStyle w:val="FootnoteAnchor"/>
          <w:rtl w:val="true"/>
        </w:rPr>
        <w:footnoteReference w:id="206"/>
      </w:r>
      <w:r>
        <w:rPr>
          <w:rFonts w:ascii="IRNazanin" w:hAnsi="IRNazanin" w:eastAsia="IRNazanin"/>
          <w:color w:val="111111"/>
          <w:sz w:val="28"/>
          <w:sz w:val="28"/>
          <w:szCs w:val="28"/>
          <w:rtl w:val="true"/>
          <w:lang w:bidi="fa-IR"/>
        </w:rPr>
        <w:t xml:space="preserve">و منظور از آن، توزيع چندبعدي صورتهاي مؤثر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اقتصادي، فرهنگي يا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زيربناي موقعيت اجتماعي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آشنايي با ديدگاه اسلام در اين زمينه ابتدا بايد به اين نكته توجه كنيم كه زندگي اجتماعي در درون خود، دربرگيرنده اختلاف‌ها و تضادهاست؛ زيرا انسان به دليل خوي و قريحه‌اش، چيزهايي مي‌طلبد كه گاه در تضاد با خواست ديگران است و كشمكش‌ها و اختلاف‌ها از همين‌جا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مستند به علل متنوع و متفاوتي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دسته از تفاوتهاي اجتماعي را كه در تفاوتهاي فردي و عوامل طبيعي ريشه دارد،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بر اساس ديدگاه خاص خود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مسئله را چنين تبيين مي‌كند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دليل دارا بودن قريحه استخدام، براي رفع برخي حوايج خويش به سوي سلطه‌گري و سلطه‌پذيري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w:t>
      </w:r>
    </w:p>
    <w:p>
      <w:pPr>
        <w:pStyle w:val="BookText"/>
        <w:rPr/>
      </w:pPr>
      <w:r>
        <w:rPr>
          <w:rFonts w:ascii="IRNazanin" w:hAnsi="IRNazanin" w:eastAsia="IRNazanin"/>
          <w:color w:val="111111"/>
          <w:sz w:val="28"/>
          <w:sz w:val="28"/>
          <w:szCs w:val="28"/>
          <w:rtl w:val="true"/>
          <w:lang w:bidi="fa-IR"/>
        </w:rPr>
        <w:t>روز به علم و قدرت خويش براي دستيابي خواستها و چگونگي استفاده از تمايلات افزوده و متوجه مزيت‌هاي جديد شده و نسبت به راه دقيق بهره‌وري آگاه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ايشان، هم توان‌مندان و صاحبان سلطه و ارباب قدرت و هم ضعفا و ضعيفان پديد مي‌آيد و اين منشأ ظهور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به اختلاف فطري است كه به قريحه استخدام دعوت مي‌كند؛ چنانكه خود اين قريحه به زندگي اجتماعي و مدنيت دعوت مي‌كند و تزاحم بين دو حكم فطري، آنگاه كه فوق آن حكم ثالثي باشد كه بين آن دو حكم، داوري و قضاوت كند و موجب اعتدال امر و اصلاح شأن آنها گردد، اشكالي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اين تنافي را به واسطه بعثت انبيا و با بشارت دادن و انذار دادن آنان و انزال كتابي كه بين اختلافهاي مردم حكم كند، رفع مي‌كند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اين تفاوتها، آن بخش از نابرابري اجتماعي كه زاييده نظام فرهنگي و ارزشي حاكم بر جوامع بشري است و با اختيار افراد و گرايش‌هاي آنان به وجود ميآيد، از نظر اسلام قابل اصلاح و تعديل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بعد اقتصادي، اسلام، مدافع برابري مطلق تمام افراد جامعه از نظر مادي نيست، اين را هم نميپذيرد كه در سايه تبعيض‌هاي فرهنگي و ارزشي نادرست اجتماعي، تعدادي محروم، روز به روز گرسنه‌تر و محرومتر شوند و ثروت‌مندان پيوسته بر ثروت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براين‌اساس، اسلام تفاوت فاحش اقتصادي را نميپذيرد و با گرفتن مالياتهاي گوناگون، بخشي از ثروت توانگران را به محرومان اختصاص ميدهد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بدين ترتيب، از نظر اسلام، اين امكان پذيرفتني است كه اختلاف در برخورداري از قدرت، ثروت و منزلت،</w:t>
      </w:r>
      <w:bookmarkStart w:id="117" w:name="pg2091_11726"/>
    </w:p>
    <w:p>
      <w:pPr>
        <w:pStyle w:val="BookText"/>
        <w:rPr/>
      </w:pPr>
      <w:bookmarkEnd w:id="117"/>
      <w:r>
        <w:rPr>
          <w:rFonts w:ascii="IRNazanin" w:hAnsi="IRNazanin" w:eastAsia="IRNazanin"/>
          <w:color w:val="111111"/>
          <w:sz w:val="28"/>
          <w:sz w:val="28"/>
          <w:szCs w:val="28"/>
          <w:rtl w:val="true"/>
          <w:lang w:bidi="fa-IR"/>
        </w:rPr>
        <w:t>موجب اختلاف در طبقات اجتماعي مي‌شود، ولي هيچگاه نبايد اين اختلاف طبقاتي، نشانه برتري برخي از طبقات بر بعضي ديگر از آنها پنداشته شود؛ زيرا آموزههاي اسلامي با صراحت و تأكيد اعلام كرده است كه تنها ملاك برتري نزد خدا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 أُنْثَي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شما را تيره‌ها و قبيله‌ها قرار داديم تا يكديگر را بشناسيد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گرامي‌ترين شما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ديدگاهي اين قابليت را دارد كه حتي با فروكش كردن تب تحليل هاي مبتني بر طبقه اجتماعي و توجه به مصرف بهعنوان عامل تمايز قشرهاي جامعه، باز هم عاملي براي سوگيري ارزشهاي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ملاك مناسبي براي انتخابها و ترجيحات افراد و گروههاي اجتماعي در اختيار ايشان قرار ميدهد كه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 پذيرش يك سبك زندگي متعالي است</w:t>
      </w:r>
      <w:r>
        <w:rPr>
          <w:rFonts w:eastAsia="IRNazanin" w:cs="IRNazanin"/>
          <w:color w:val="111111"/>
          <w:sz w:val="28"/>
          <w:szCs w:val="28"/>
          <w:rtl w:val="true"/>
          <w:lang w:bidi="fa-IR"/>
        </w:rPr>
        <w:t>.</w:t>
      </w:r>
    </w:p>
    <w:p>
      <w:pPr>
        <w:pStyle w:val="Heading3"/>
        <w:numPr>
          <w:ilvl w:val="2"/>
          <w:numId w:val="1"/>
        </w:numPr>
        <w:rPr/>
      </w:pPr>
      <w:bookmarkStart w:id="118" w:name="__RefHeading___Toc4588827_3650668749"/>
      <w:bookmarkStart w:id="119" w:name="_Toc44"/>
      <w:bookmarkEnd w:id="118"/>
      <w:r>
        <w:rPr>
          <w:rtl w:val="true"/>
        </w:rPr>
        <w:t>نتيجه</w:t>
      </w:r>
      <w:bookmarkEnd w:id="119"/>
    </w:p>
    <w:p>
      <w:pPr>
        <w:pStyle w:val="BookText"/>
        <w:rPr/>
      </w:pPr>
      <w:r>
        <w:rPr>
          <w:rFonts w:ascii="Amiri" w:hAnsi="Amiri" w:eastAsia="Amiri" w:cs="Amiri"/>
          <w:color w:val="111111"/>
          <w:sz w:val="28"/>
          <w:sz w:val="28"/>
          <w:szCs w:val="28"/>
          <w:rtl w:val="true"/>
          <w:lang w:bidi="ar-SA"/>
        </w:rPr>
        <w:t>نتيجه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ارزش‌هاي جامعه، تابعي از باورها و آرمان‌هايي است كه بر مبناي معيارهاي پذيرفته شده در فرهنگ آن جامعه، مطلوب دانسته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فرهنگي اسلام، منشأ مطلوبيت و ارزش هر چيز، به ميزان نقش و اثرگذاري آن در تأمين سعادت و كمال انسان بازمي‌گردد كه همان قرب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بهتدريج در جامعه انساني، به نوعي از قاعده رفتار تبديل ميشوند كه جامعهشناسان اين ارزشهاي تعيّنيافته را هنجار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جامعهاي كه فرهنگ آن بر باورهاي اسلامي مبتني است، بهصورت كاملاً طبيعي، ارزشها و هنجارهاي آن نيز يا برگرفته از آموزههاي اسلامي است يا در هماهنگي كامل با آن قرار دارد و اين مسئله بايد كاملاً در انواع الگوهاي رفتاري آن نمايان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آزادي به عنوان يك امكان كه انسان را در رسيدن به كمال مطلوب ياري ميكند، بايد در چگونگي و نوع بهرهوري ارزشگذاري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ارزش آزادي به هدف و مقصد آن بستگي دارد؛ يعني اگر در مسير سعادت انسان و موجب تعالي فرهنگي و آموزشي و پرورشي جامعه باشد، امري ارزشمند بهشمار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اساس كرامت ذاتي انسان، اگر توجه به برابري تمام انسانها ملاك عمل اجتماعي قرار گيرد، همه موانع جداكننده ملت‌ها و افراد از ميان برداشته مي‌شود و با همكاري، همگرايي و در نظر گرفتن نقاط مثبت، اعتماد عمومي بهعنوان بخشي از سرمايه اجتماعي در جامعه تثبيت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رفتارها و كنشهاي فردي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بالنده و متعالي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توجه به مفهوم ارزشي عدالت نيز زيربنايي براي رفتار و كنش فردي و اجتماعي پديد ميآورد كه ميتواند مورد توجه و اقبال عمومي جوامع بشري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ملاك عدالت اين است كه ارتباط افراد و اعضاي جامعه با هم به گونهاي تنظيم شود كه به تكامل مجموعي آنان كمك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خردورزي از ارزشهاي مورد تأكيد آموزههاي اسلامي است؛ تا جايي كه ايمان نيز همراه با انديشه‌ورزي تأييد شده است؛ زيرا در پرتو خردورزي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انسانها از انحراف‌ها و در افتادن به گرداب خرافه‌ها درامان خواهد ماند و سبك زندگي مطلوب دين در جامعه رواج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گروههاي مرجع دو كاركرد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ارزشها و باورهايي را در جامعه تبليغ و نهادينه ميسازند كه مي‌تواند سنگبناي شكل‌گيري سبك زندگي خاص باشد و از سوي ديگر، تراز و معياري براي سنجش و ارزيابي فاصله يا انحراف الگوهاي رفتاري موجود با وضعيت مطلوب بهشمار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كاركرد ميتواند اهميت و نقش گروههاي مرجع را در كشاندن جامعه يا گروه انساني به سوي سبك زندگي مطلوب ديني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سلسله مراتب اجتماعي، يكي از ابزارهاي ارزشگذاري در نظام اجتماعي به‌شمار ميرود و بر اساس آن نيز الگوهاي رفتاري و سبك زندگي افراد و گروههاي اجتماعي تعيين و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آن دسته از تفاوتهاي اجتماعي را مي‌پذيرد كه در تفاوتهاي فردي و عوامل طبيعي ريشه دارد و آن بخشي از نابرابري اجتماعي كه زاييده نظام فرهنگي و ارزشي حاكم بر جوامع بشري است و با اختيار افراد و گرايشهاي آنان به وجود ميآيد، از نظر اسلام قابل اصلاح و تعديل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امروزه تحليلهاي اجتماعي از تأكيد بر طبقه و نظام مبتني بر توليد دست شسته و به سوي تحليل‌هاي فرهنگي و مبتني بر مفهوم سبك زندگي گرايش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متعادل اسلام اين قابليت و امكان را دارد كه در اين شرايط نيز ملاك مناسبي براي انتخابها و ترجيحات افراد و گروههاي اجتماعي در اختيار ايشان قرار دهد تا اين ترجيحات و سليقهها،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 پذيرش يك سبك زندگي متعالي باشد</w:t>
      </w:r>
      <w:r>
        <w:rPr>
          <w:rFonts w:eastAsia="IRNazanin" w:cs="IRNazanin"/>
          <w:color w:val="111111"/>
          <w:sz w:val="28"/>
          <w:szCs w:val="28"/>
          <w:rtl w:val="true"/>
          <w:lang w:bidi="fa-IR"/>
        </w:rPr>
        <w:t>.</w:t>
      </w:r>
      <w:bookmarkStart w:id="120" w:name="pg2091_11730"/>
    </w:p>
    <w:p>
      <w:pPr>
        <w:pStyle w:val="Heading2"/>
        <w:numPr>
          <w:ilvl w:val="1"/>
          <w:numId w:val="1"/>
        </w:numPr>
        <w:rPr/>
      </w:pPr>
      <w:bookmarkStart w:id="121" w:name="__RefHeading___Toc4588829_3650668749"/>
      <w:bookmarkStart w:id="122" w:name="_Toc45"/>
      <w:bookmarkEnd w:id="120"/>
      <w:bookmarkEnd w:id="121"/>
      <w:r>
        <w:rPr>
          <w:rtl w:val="true"/>
        </w:rPr>
        <w:t>فصل چهارم</w:t>
      </w:r>
      <w:r>
        <w:rPr>
          <w:rtl w:val="true"/>
        </w:rPr>
        <w:t xml:space="preserve">: </w:t>
      </w:r>
      <w:r>
        <w:rPr>
          <w:rtl w:val="true"/>
        </w:rPr>
        <w:t>كنش در سبك زندگي اسلامي</w:t>
      </w:r>
      <w:bookmarkEnd w:id="122"/>
    </w:p>
    <w:p>
      <w:pPr>
        <w:pStyle w:val="Heading3"/>
        <w:numPr>
          <w:ilvl w:val="2"/>
          <w:numId w:val="1"/>
        </w:numPr>
        <w:rPr/>
      </w:pPr>
      <w:bookmarkStart w:id="123" w:name="__RefHeading___Toc4588831_3650668749"/>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 در سبك زندگي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حوزه فرهنگ</w:t>
      </w:r>
    </w:p>
    <w:p>
      <w:pPr>
        <w:pStyle w:val="BookText"/>
        <w:rPr/>
      </w:pPr>
      <w:r>
        <w:rPr>
          <w:rFonts w:ascii="IRNazanin" w:hAnsi="IRNazanin" w:eastAsia="IRNazanin"/>
          <w:color w:val="111111"/>
          <w:sz w:val="28"/>
          <w:sz w:val="28"/>
          <w:szCs w:val="28"/>
          <w:rtl w:val="true"/>
          <w:lang w:bidi="fa-IR"/>
        </w:rPr>
        <w:t>حوزه اجتماع</w:t>
      </w:r>
    </w:p>
    <w:p>
      <w:pPr>
        <w:pStyle w:val="BookText"/>
        <w:rPr/>
      </w:pPr>
      <w:r>
        <w:rPr>
          <w:rFonts w:ascii="IRNazanin" w:hAnsi="IRNazanin" w:eastAsia="IRNazanin"/>
          <w:color w:val="111111"/>
          <w:sz w:val="28"/>
          <w:sz w:val="28"/>
          <w:szCs w:val="28"/>
          <w:rtl w:val="true"/>
          <w:lang w:bidi="fa-IR"/>
        </w:rPr>
        <w:t>حوزه اقتصاد</w:t>
      </w:r>
    </w:p>
    <w:p>
      <w:pPr>
        <w:pStyle w:val="BookText"/>
        <w:rPr/>
      </w:pPr>
      <w:r>
        <w:rPr>
          <w:rFonts w:ascii="Amiri" w:hAnsi="Amiri" w:eastAsia="Amiri" w:cs="Amiri"/>
          <w:color w:val="111111"/>
          <w:sz w:val="28"/>
          <w:sz w:val="28"/>
          <w:szCs w:val="28"/>
          <w:rtl w:val="true"/>
          <w:lang w:bidi="ar-SA"/>
        </w:rPr>
        <w:t>حوزه سياست</w:t>
      </w:r>
    </w:p>
    <w:p>
      <w:pPr>
        <w:pStyle w:val="Heading3"/>
        <w:numPr>
          <w:ilvl w:val="2"/>
          <w:numId w:val="1"/>
        </w:numPr>
        <w:rPr/>
      </w:pPr>
      <w:bookmarkStart w:id="125" w:name="__RefHeading___Toc4588833_3650668749"/>
      <w:bookmarkStart w:id="126" w:name="_Toc47"/>
      <w:bookmarkEnd w:id="125"/>
      <w:r>
        <w:rPr>
          <w:rtl w:val="true"/>
        </w:rPr>
        <w:t>درآمد</w:t>
      </w:r>
      <w:bookmarkEnd w:id="126"/>
    </w:p>
    <w:p>
      <w:pPr>
        <w:pStyle w:val="BookText"/>
        <w:rPr/>
      </w:pPr>
      <w:r>
        <w:rPr>
          <w:rFonts w:ascii="IRNazanin" w:hAnsi="IRNazanin" w:eastAsia="IRNazanin"/>
          <w:color w:val="111111"/>
          <w:sz w:val="28"/>
          <w:sz w:val="28"/>
          <w:szCs w:val="28"/>
          <w:rtl w:val="true"/>
          <w:lang w:bidi="fa-IR"/>
        </w:rPr>
        <w:t>درآمد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به الگوهاي پيشنهادي برگرفته از آموزههاي اسلامي براي عيني‌ترين سطح زندگي اجتماعي، يعني رفتار و كنش افراد و گروهها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اگرچه در چهار گروه فرهنگي، اجتماعي، اقتصادي و سياسي دستهبندي شده است، همپوشاني اين حوزهها و همچنين نگاه جامع و نظام‌مند اسلام به رفتارها و روابط فردي و اجتماعي، جداسازي كامل مباحث را عملاً ناممكن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گزينش موضوع‌هاي مطرح در هر كدام از حوزههاي چهارگانه نيز شدت ارتباط آن موضوع‌ها با گستره مفهومي سبك زندگي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موضوع‌هاي قابل طرح هرگز محدود به اين موارد اندك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موضوع الگوهاي گذران اوقات فراغت و همچنين الگوي مصرف، به دليل اهميت آنها در مباحث مرتبط با سبك زندگي، با تفصيل بيشتري بررسي شده است</w:t>
      </w:r>
      <w:r>
        <w:rPr>
          <w:rFonts w:eastAsia="IRNazanin" w:cs="IRNazanin"/>
          <w:color w:val="111111"/>
          <w:sz w:val="28"/>
          <w:szCs w:val="28"/>
          <w:rtl w:val="true"/>
          <w:lang w:bidi="fa-IR"/>
        </w:rPr>
        <w:t>.</w:t>
      </w:r>
      <w:bookmarkStart w:id="127" w:name="pg2091_11731"/>
    </w:p>
    <w:p>
      <w:pPr>
        <w:pStyle w:val="Heading3"/>
        <w:numPr>
          <w:ilvl w:val="2"/>
          <w:numId w:val="1"/>
        </w:numPr>
        <w:rPr/>
      </w:pPr>
      <w:bookmarkStart w:id="128" w:name="__RefHeading___Toc4588835_3650668749"/>
      <w:bookmarkStart w:id="129" w:name="_Toc48"/>
      <w:bookmarkEnd w:id="127"/>
      <w:bookmarkEnd w:id="128"/>
      <w:r>
        <w:rPr>
          <w:rtl w:val="true"/>
        </w:rPr>
        <w:t>حوزه فرهنگ</w:t>
      </w:r>
      <w:bookmarkEnd w:id="129"/>
    </w:p>
    <w:p>
      <w:pPr>
        <w:pStyle w:val="Heading4"/>
        <w:numPr>
          <w:ilvl w:val="3"/>
          <w:numId w:val="1"/>
        </w:numPr>
        <w:rPr/>
      </w:pPr>
      <w:bookmarkStart w:id="130" w:name="__RefHeading___Toc4588837_3650668749"/>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حوزه فرهنگ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ـ اخلاق‌گرايي</w:t>
      </w:r>
    </w:p>
    <w:p>
      <w:pPr>
        <w:pStyle w:val="BookText"/>
        <w:rPr/>
      </w:pPr>
      <w:r>
        <w:rPr>
          <w:rFonts w:ascii="IRNazanin" w:hAnsi="IRNazanin" w:eastAsia="IRNazanin"/>
          <w:color w:val="111111"/>
          <w:sz w:val="28"/>
          <w:sz w:val="28"/>
          <w:szCs w:val="28"/>
          <w:rtl w:val="true"/>
          <w:lang w:bidi="fa-IR"/>
        </w:rPr>
        <w:t>ـ اعتدال</w:t>
      </w:r>
    </w:p>
    <w:p>
      <w:pPr>
        <w:pStyle w:val="BookText"/>
        <w:rPr/>
      </w:pPr>
      <w:r>
        <w:rPr>
          <w:rFonts w:ascii="Amiri" w:hAnsi="Amiri" w:eastAsia="Amiri" w:cs="Amiri"/>
          <w:color w:val="111111"/>
          <w:sz w:val="28"/>
          <w:sz w:val="28"/>
          <w:szCs w:val="28"/>
          <w:rtl w:val="true"/>
          <w:lang w:bidi="ar-SA"/>
        </w:rPr>
        <w:t>ـ خرافه‌ستيزي</w:t>
      </w:r>
    </w:p>
    <w:p>
      <w:pPr>
        <w:pStyle w:val="BookText"/>
        <w:rPr/>
      </w:pPr>
      <w:r>
        <w:rPr>
          <w:rFonts w:ascii="IRNazanin" w:hAnsi="IRNazanin" w:eastAsia="IRNazanin"/>
          <w:color w:val="111111"/>
          <w:sz w:val="28"/>
          <w:sz w:val="28"/>
          <w:szCs w:val="28"/>
          <w:rtl w:val="true"/>
          <w:lang w:bidi="fa-IR"/>
        </w:rPr>
        <w:t>ـ اوقات فراغت</w:t>
      </w:r>
    </w:p>
    <w:p>
      <w:pPr>
        <w:pStyle w:val="Heading4"/>
        <w:numPr>
          <w:ilvl w:val="3"/>
          <w:numId w:val="1"/>
        </w:numPr>
        <w:rPr/>
      </w:pPr>
      <w:bookmarkStart w:id="132" w:name="__RefHeading___Toc4588839_3650668749"/>
      <w:bookmarkStart w:id="133" w:name="_Toc50"/>
      <w:bookmarkEnd w:id="132"/>
      <w:r>
        <w:rPr>
          <w:rtl w:val="true"/>
        </w:rPr>
        <w:t>ـ اخلاق‌گرايي</w:t>
      </w:r>
      <w:bookmarkEnd w:id="133"/>
    </w:p>
    <w:p>
      <w:pPr>
        <w:pStyle w:val="BookText"/>
        <w:rPr/>
      </w:pPr>
      <w:r>
        <w:rPr>
          <w:rFonts w:ascii="IRNazanin" w:hAnsi="IRNazanin" w:eastAsia="IRNazanin"/>
          <w:color w:val="111111"/>
          <w:sz w:val="28"/>
          <w:sz w:val="28"/>
          <w:szCs w:val="28"/>
          <w:rtl w:val="true"/>
          <w:lang w:bidi="fa-IR"/>
        </w:rPr>
        <w:t>ـ اخلاق‌گرايي</w:t>
      </w:r>
    </w:p>
    <w:p>
      <w:pPr>
        <w:pStyle w:val="BookText"/>
        <w:rPr/>
      </w:pPr>
      <w:r>
        <w:rPr>
          <w:rFonts w:ascii="IRNazanin" w:hAnsi="IRNazanin" w:eastAsia="IRNazanin"/>
          <w:color w:val="111111"/>
          <w:sz w:val="28"/>
          <w:sz w:val="28"/>
          <w:szCs w:val="28"/>
          <w:rtl w:val="true"/>
          <w:lang w:bidi="fa-IR"/>
        </w:rPr>
        <w:t>يكي از عوامل موفقيت هر آيين و تثبيت پايههاي آن در جامعه، نفوذ شاخصها و ارزشهاي آن دين در باور و انديشه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عوامل توسعه و گسترش يك آيين در جوامع گوناگون، پذيرش و اقبال عمومي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زماني كه بيشترين افراد و جوامع موجود در يك عصر، آرمانهاي خود را در قالب آموزههاي يك دين خاص جلوهگر ببينند و به آن گرايش داشته باشند، بدون ترديد آن دين در نقطه اوج رشد و شكوفايي خود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ارزشي يك دين در دلهاي توده مردم افزون بر آنكه معلول عقلانيت است، ميتواند بر بعد اخلاقي و عاطفي آموزههاي آن نيز متكي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بررسيهاي تاريخي نشان ميدهد عموم مردم و طبقات گوناگون جوامعي كه به اسلام گرويدند و در رشد و شكوفايي تمدن اسلامي سهيم گرديدند، بيشتر مجذوب فضيلت‌ها و مكارم اخلاقي دين اسلام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آغاز ظهور اين دين آسماني، سيره و رفتار خاص پيامبر گرامي اسلام و اخلاق‌گرايي آن حضرت كه در رفتار پيروان ايشان نيز اثر گذاشته بود، سبب گرايش افراد به دين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ويژگي خاص در پيامبر رحمت چنين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رَحمةٍ مِنَ اللهِ لِنتَ لَهُم وَ لَو كُنتَ فَظّاً غَليظَ القَلبِ لَانفَضّوا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سبب رحمتي از جانب خدا با آنان نرمخو شدي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تندخويي سختدل بودي، حتماً از پيرامونت پراكنده ميشدند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اخلاقي آموزههاي والاي اسلامي، در پيروزيهاي گسترده مسلمانان پس از رحلت پيامبر گرامي اسلام نيز اثرگذار بوده است و اگر نفوذ قلبي اين آموزهها نبود، مسلمانان تنها با تكيه بر نيروي نظامي هيچگاه نميتوانستند با اين سرعت و گستردگي به قلمرو وسيع آن روز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w:t>
      </w:r>
      <w:r>
        <w:rPr>
          <w:rStyle w:val="FootnoteAnchor"/>
          <w:rtl w:val="true"/>
        </w:rPr>
        <w:footnoteReference w:id="209"/>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 بزرگ فرانسوي، در اثر ماندگار خود، تمدن اسلام و عرب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همين سبب است كه يكي از بزرگ‌ترين اديان به شمار مي‌آيد و اثرگذاري آن در دلهاي مردم از همه اديان ديگر بيشتر و استوارتر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وي در بيان دلايل پيشرفت سريع اسلام تصريح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شمشير نيز موجب پيشرفت قرآن نگشت؛ زيرا رسم اعراب اين بود كه هركجا را فتح مي‌كردند، مردم آنجا را در دين خود آزاد مي‌گذاردند و اينكه مردم مسيحي از دين خود دست برمي‌داشتند و به دين اسلام ميگرويدند و زبان عرب را بر زبان مادري خود انتخاب مي‌كردند، بدان جهت بود كه عدل و دادي كه از آن عربهاي فاتح مي‌ديدند، مانندش را از زمامداران پيشين خود نديده بودند؛ و براي آن سادگي و سهولتي بود كه در دين اسلام مشاهده مي‌نمودند، و نظيرش را در كيش قبلي سراغ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پيشرفت قرآن تنها به وسيله دعوت و تبليغ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تبليغ بود كه ملت‌هاي ترك و مغول را پس از ظهور اسلام، هنگامي كه بر سر اعراب مسلط شدند، با اينكه اعراب مغلوب آنها بودند، مسلمان كرد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آموزههاي اسلام بر اخلاق والاي انساني تا جايي است كه پيامبر گرامي اسلام فلسفه بعثت خود را نمايش نقطه اوج مكارم اخلاقي معرفي</w:t>
      </w:r>
    </w:p>
    <w:p>
      <w:pPr>
        <w:pStyle w:val="BookText"/>
        <w:rPr/>
      </w:pPr>
      <w:r>
        <w:rPr>
          <w:rFonts w:ascii="Amiri" w:hAnsi="Amiri" w:eastAsia="Amiri" w:cs="Amiri"/>
          <w:color w:val="111111"/>
          <w:sz w:val="28"/>
          <w:sz w:val="28"/>
          <w:szCs w:val="28"/>
          <w:rtl w:val="true"/>
          <w:lang w:bidi="ar-SA"/>
        </w:rPr>
        <w:t>ميكند</w:t>
      </w:r>
      <w:r>
        <w:rPr>
          <w:rStyle w:val="FootnoteAnchor"/>
          <w:rtl w:val="true"/>
        </w:rPr>
        <w:footnoteReference w:id="212"/>
      </w: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سيره نبوي و الگوهاي رفتاري آن حضرت در زندگي فردي و اجتماعي خود، مخاطبان آموزههاي اسلام را كه از ستم صاحبان قدرت به ستوه آمده بودند، با شخصيت والايي روبه‌رو ميساخت كه مهرباني، دل‌سوزي و غمخواري او با ديگران، همگان را تحت تأثير قرار ميداد و كتاب آسماني اسلام اينگونه به آن توجه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رَئُوفٌ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يقين فرستادهاي از خودتان بهسوي شما آمد كه رنجهاي شما بر او سخت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حريص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مؤمنان، مهرباني مهرورز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حوزههاي دشوار براي رعايت اخلاق و پايبندي به آن، حوزه سياست و حكومت است كه تنها انسانهاي كماليافته در پرتو آموزههاي ناب ديني ميتوانند به اين مهم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نمونه و آشكار اسلام در اين زمينه كه همواره، چه در زمان حيات و چه پس از شهادت، از سوي دوست و دشمن ستايش شده، اميرمؤمنان علي عليه السلام است كه اخلاقگرايي ايشان در حكومت‌داري، شهره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آن حضرت كه در سراسر كتاب شريف نهجالبلاغه بازتاب يافته است، نشان ميدهد ايشان هيچگاه</w:t>
      </w:r>
      <w:bookmarkStart w:id="134" w:name="pg2091_11734"/>
    </w:p>
    <w:p>
      <w:pPr>
        <w:pStyle w:val="BookText"/>
        <w:rPr/>
      </w:pPr>
      <w:bookmarkEnd w:id="134"/>
      <w:r>
        <w:rPr>
          <w:rFonts w:ascii="IRNazanin" w:hAnsi="IRNazanin" w:eastAsia="IRNazanin"/>
          <w:color w:val="111111"/>
          <w:sz w:val="28"/>
          <w:sz w:val="28"/>
          <w:szCs w:val="28"/>
          <w:rtl w:val="true"/>
          <w:lang w:bidi="fa-IR"/>
        </w:rPr>
        <w:t>سياست را به‌دور از اخلاق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علي عليه السلام به مالك اشتر كه براي حكومت مصر منصوب شده بود و توصيه امام با وي مبني بر مهرورزي به عموم مردم، پرهيز از سختگيري بيمورد و منتگذاري بر مردم و ترحم بر فرودستان، به روشني، درستي اين ادعا را ثابت مي‌كند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35" w:name="__RefHeading___Toc4588841_3650668749"/>
      <w:bookmarkStart w:id="136" w:name="_Toc51"/>
      <w:bookmarkEnd w:id="135"/>
      <w:r>
        <w:rPr>
          <w:rtl w:val="true"/>
        </w:rPr>
        <w:t>ـ اعتدال</w:t>
      </w:r>
      <w:bookmarkEnd w:id="136"/>
    </w:p>
    <w:p>
      <w:pPr>
        <w:pStyle w:val="Heading5"/>
        <w:numPr>
          <w:ilvl w:val="4"/>
          <w:numId w:val="1"/>
        </w:numPr>
        <w:rPr/>
      </w:pPr>
      <w:bookmarkStart w:id="137" w:name="__RefHeading___Toc4588843_3650668749"/>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ـ اعتدال</w:t>
      </w:r>
    </w:p>
    <w:p>
      <w:pPr>
        <w:pStyle w:val="BookText"/>
        <w:rPr/>
      </w:pPr>
      <w:r>
        <w:rPr>
          <w:rFonts w:ascii="IRNazanin" w:hAnsi="IRNazanin" w:eastAsia="IRNazanin"/>
          <w:color w:val="111111"/>
          <w:sz w:val="28"/>
          <w:sz w:val="28"/>
          <w:szCs w:val="28"/>
          <w:rtl w:val="true"/>
          <w:lang w:bidi="fa-IR"/>
        </w:rPr>
        <w:t>اعتدال بهمعناي ميانهروي و انحراف نيافتن به جانب افراط يا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انديشه‌ورزي در آموزه‌هاي اسلامي نشان مي‌دهد اگر اصل توحيد در تار و پود احكام و مقررات اسلام و آيات و روايات و سيره پيشوايان معصوم وجود دارد، اصل اعتدال نيز در تشريع احكام فردي و اجتماعي اسلام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قرآن كريم، امت اسلام را امت ميانه و وسط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عَلَي النَّاسِ 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اين‌گونه، شما را امتي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ساختيم تا بر مردمان گواه باشيد و پيامبر هم بر شما گواه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ميتوان دريافت كه در آموزههاي آيين اسلام، هيچ گونه افراط و تفريطي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پيروان اين آيين حنيف نيز برخلاف ديگر فرقهها و اديان، اگر دنبالهرو مقررات و قوانين اصيل اسلامي باشند، از هرگونه انحرافي در امان خواهند بود و پيوسته در مسير هدايت و صراط مستقيم گام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نظام هستي بر بنيان عدالت و اعتدال نهاده شده و انسان كامل نيز معتدلترين شخصيت در همه حوزههاست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مطالبه</w:t>
      </w:r>
    </w:p>
    <w:p>
      <w:pPr>
        <w:pStyle w:val="BookText"/>
        <w:rPr/>
      </w:pPr>
      <w:r>
        <w:rPr>
          <w:rFonts w:ascii="IRNazanin" w:hAnsi="IRNazanin" w:eastAsia="IRNazanin"/>
          <w:color w:val="111111"/>
          <w:sz w:val="28"/>
          <w:sz w:val="28"/>
          <w:szCs w:val="28"/>
          <w:rtl w:val="true"/>
          <w:lang w:bidi="fa-IR"/>
        </w:rPr>
        <w:t>دين از تمام انسانها آن است كه براي رسيدن به كمال مطلق، تقرب الي الله و زندگي سعادتمند در دنيا و آخرت، ميانهروي را در زندگي پيشه كنند و هرگز به افراط و تفريط گرايش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ميانهرو و متعادل، انساني است كه در باور و انديشه خويش، انحراف و گرايشي به باطل ندارد، در پي حق و حقيقت است و در رفتار خود هرگز مناسبات ميان اشيا را ناديده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فصل‌هاي گذشته درباره نگرش و گرايش ديني گفتيم، ميتوان در چارچوب نظام معنايي توحيدي، انسان يكتاپرست و تسليم امر الهي را انسان معتدل دانست؛ زيرا چنين شخصي با درك درست از تناسب ميان روابط هستي،</w:t>
      </w:r>
      <w:r>
        <w:rPr>
          <w:rStyle w:val="FootnoteAnchor"/>
          <w:rtl w:val="true"/>
        </w:rPr>
        <w:footnoteReference w:id="215"/>
      </w:r>
      <w:r>
        <w:rPr>
          <w:rFonts w:ascii="IRNazanin" w:hAnsi="IRNazanin" w:eastAsia="IRNazanin"/>
          <w:color w:val="111111"/>
          <w:sz w:val="28"/>
          <w:sz w:val="28"/>
          <w:szCs w:val="28"/>
          <w:rtl w:val="true"/>
          <w:lang w:bidi="fa-IR"/>
        </w:rPr>
        <w:t>حق هر چيزي را به درستي ادا مي‌كند و در نتيجه چنين بينش و نگرشي، از افراط و تفريط و كژي به‌دور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چنين انساني در رفتارها، گفتارها و مناسبات اجتماعي خويش نيز ميانهروي و تعادل را مراعات ميكند و در انفاق و ديگر امور اجتماعي نيز از جاده اعتدال خارج نميشود؛</w:t>
      </w:r>
      <w:r>
        <w:rPr>
          <w:rStyle w:val="FootnoteAnchor"/>
          <w:rtl w:val="true"/>
        </w:rPr>
        <w:footnoteReference w:id="217"/>
      </w:r>
      <w:r>
        <w:rPr>
          <w:rFonts w:ascii="IRNazanin" w:hAnsi="IRNazanin" w:eastAsia="IRNazanin"/>
          <w:color w:val="111111"/>
          <w:sz w:val="28"/>
          <w:sz w:val="28"/>
          <w:szCs w:val="28"/>
          <w:rtl w:val="true"/>
          <w:lang w:bidi="fa-IR"/>
        </w:rPr>
        <w:t>زيرا مي‌داند حتي در كارهاي عبادي نيز بايد تناسب را رعايت كند و سازگاري و تناسب را در كمّ و كيف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انساني با گرايش به اعتدال و ميانه‌روي، در مسير خردمندي و كمال‌گرايي قرار مي‌گيرد و گرفتار شرك در باور و عمل نمي‌شود و راه نقصان و باطل را نمي پيمايد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اصل اعتدال، در تمام شئون زندگي پيامبر گرامي اسلام و پيشوايان معصوم ظهوري آشكار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در مقام توصيف پيامبر اسلام، سيره و رفتار ايشان را رفتاري ميانه و معتدل معرفي ميكند</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يكي</w:t>
      </w:r>
    </w:p>
    <w:p>
      <w:pPr>
        <w:pStyle w:val="BookText"/>
        <w:rPr/>
      </w:pPr>
      <w:r>
        <w:rPr>
          <w:rFonts w:ascii="IRNazanin" w:hAnsi="IRNazanin" w:eastAsia="IRNazanin"/>
          <w:color w:val="111111"/>
          <w:sz w:val="28"/>
          <w:sz w:val="28"/>
          <w:szCs w:val="28"/>
          <w:rtl w:val="true"/>
          <w:lang w:bidi="fa-IR"/>
        </w:rPr>
        <w:t>از مهمترين موارد اعتدال نزد مؤمنان، توجه به رابطه ميان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به ذهن خطور كند كه آموزههاي يك دين آسماني، به صورت معمول بايد پيروان خود را به ترك دنيا و توجه كامل به آخرت فراخواند، ولي جامعيت و كمال آموزههاي اسلامي، مجموعهاي از احكام را پديد آورده كه به تمام نيازهاي مادي و معنوي بشر پاسخ ميدهد و اگر بر اساس آن عمل شود، دنياي ما نيز كه حلقه‌اي از حلقه‌هاي دست‌يابي به كمال و سعادت جاودان است، تأمين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دنيا را به چشم بخشي از مسير تكاملي انسان بنگريم كه ميتوان براي ادامه راه تكامل از آن، توشه برگرفت،</w:t>
      </w:r>
      <w:r>
        <w:rPr>
          <w:rStyle w:val="FootnoteAnchor"/>
          <w:rtl w:val="true"/>
        </w:rPr>
        <w:footnoteReference w:id="219"/>
      </w:r>
      <w:r>
        <w:rPr>
          <w:rFonts w:ascii="IRNazanin" w:hAnsi="IRNazanin" w:eastAsia="IRNazanin"/>
          <w:color w:val="111111"/>
          <w:sz w:val="28"/>
          <w:sz w:val="28"/>
          <w:szCs w:val="28"/>
          <w:rtl w:val="true"/>
          <w:lang w:bidi="fa-IR"/>
        </w:rPr>
        <w:t>ديگر ميان تلاش در دنيا و آخرت‌گرايي منافاتي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لِآخرِتِه و لا آخِرَتَه لِدُنياه؛ كسي كه دنياي خود را به خاطر آخرت ترك كند يا آنكه آخرت خويش را براي دنيا ناديده بگيرد، از ما نيست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اعتدال و ميانهروي، قلمرو گسترده‌اي دارد و در همه جا با عنوان يك اصل خلل‌ناپذير اسلامي مطرح مي‌شود و بُعدهاي فردي، اجتماعي، اقتصادي و سياسي را از جزئيترين تا مهم‌ترين موضوعات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برخي از اين موارد، مثل الگوي مصرف و اوقات فراغت را به دليل تناظر موضوعات آن با مهمترين عناصر مفهوم سبك زندگي، به صورت خاص و</w:t>
      </w:r>
      <w:bookmarkStart w:id="139" w:name="pg2091_11737"/>
    </w:p>
    <w:p>
      <w:pPr>
        <w:pStyle w:val="BookText"/>
        <w:rPr/>
      </w:pPr>
      <w:bookmarkEnd w:id="139"/>
      <w:r>
        <w:rPr>
          <w:rFonts w:ascii="IRNazanin" w:hAnsi="IRNazanin" w:eastAsia="IRNazanin"/>
          <w:color w:val="111111"/>
          <w:sz w:val="28"/>
          <w:sz w:val="28"/>
          <w:szCs w:val="28"/>
          <w:rtl w:val="true"/>
          <w:lang w:bidi="fa-IR"/>
        </w:rPr>
        <w:t>مباحث جداگانهاي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بعضي ديگر از جنبه‌هاي ميانه‌روي در الگوهاي مناسب براي سبك زندگي اسلامي مي‌پردازيم</w:t>
      </w:r>
      <w:r>
        <w:rPr>
          <w:rFonts w:eastAsia="IRNazanin" w:cs="IRNazanin"/>
          <w:color w:val="111111"/>
          <w:sz w:val="28"/>
          <w:szCs w:val="28"/>
          <w:rtl w:val="true"/>
          <w:lang w:bidi="fa-IR"/>
        </w:rPr>
        <w:t>.</w:t>
      </w:r>
    </w:p>
    <w:p>
      <w:pPr>
        <w:pStyle w:val="Heading5"/>
        <w:numPr>
          <w:ilvl w:val="4"/>
          <w:numId w:val="1"/>
        </w:numPr>
        <w:rPr/>
      </w:pPr>
      <w:bookmarkStart w:id="140" w:name="__RefHeading___Toc4588845_3650668749"/>
      <w:bookmarkStart w:id="141" w:name="_Toc53"/>
      <w:bookmarkEnd w:id="140"/>
      <w:r>
        <w:rPr/>
        <w:t>1</w:t>
      </w:r>
      <w:r>
        <w:rPr>
          <w:rtl w:val="true"/>
        </w:rPr>
        <w:t xml:space="preserve">. </w:t>
      </w:r>
      <w:r>
        <w:rPr>
          <w:rtl w:val="true"/>
        </w:rPr>
        <w:t>اعتدال در عبادت</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عبادت</w:t>
      </w:r>
    </w:p>
    <w:p>
      <w:pPr>
        <w:pStyle w:val="BookText"/>
        <w:rPr/>
      </w:pPr>
      <w:r>
        <w:rPr>
          <w:rFonts w:ascii="IRNazanin" w:hAnsi="IRNazanin" w:eastAsia="IRNazanin"/>
          <w:color w:val="111111"/>
          <w:sz w:val="28"/>
          <w:sz w:val="28"/>
          <w:szCs w:val="28"/>
          <w:rtl w:val="true"/>
          <w:lang w:bidi="fa-IR"/>
        </w:rPr>
        <w:t>بر اساس نگرش و بينش قرآني، آفرينش انسان براي خداپرستي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با صراحت اعلام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 ما انسانها و جنيان را جز براي پرستش خدا نيافريديم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اعتدال و ميانهروي در حوزه عبادي نيز مورد تأكيد و تشويق آموزههاي اسلامي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درباره اعتدال در عبادت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اسلام استوار و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ملايمت در آن درآييد و عبادت خدا را بر بندگان خدا با كراهت تحميل نكنيد؛ وگرنه مانند سواركاري خواهيد بود كه بر اثر تندروي، نه به مقصد رسيده و نه مركبي باقي گذاشته است</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142" w:name="__RefHeading___Toc4588847_3650668749"/>
      <w:bookmarkStart w:id="143" w:name="_Toc54"/>
      <w:bookmarkEnd w:id="142"/>
      <w:r>
        <w:rPr/>
        <w:t>2</w:t>
      </w:r>
      <w:r>
        <w:rPr>
          <w:rtl w:val="true"/>
        </w:rPr>
        <w:t xml:space="preserve">. </w:t>
      </w:r>
      <w:r>
        <w:rPr>
          <w:rtl w:val="true"/>
        </w:rPr>
        <w:t>اعتدال در گفتار</w:t>
      </w:r>
      <w:bookmarkEnd w:id="1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گفتار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نعمتهاي بزرگ الهي و مهمترين عامل انتقال مكنونات ضمير آدمي است كه خداوند آن را مايه امتياز انسان بر ديگر آفريدگان خود قرار داده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با اين حال، اگر سخن گفتن از حد اعتدال، خارج و به پرگويي بدل شود، به جاي نعمت، نقمت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انديشمندان مسلمان و دانشمندان علم اخلاق با الهام از آموزههاي اسلامي، در غير موارد ضرور، سكوت را برتر از كلام دانستهاند؛ زيرا كسي كه بسيار سخن ميگويد، به طور معمول، ميزان خطا و اشتباهش نيز بسيار افزايش خواهد يافت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بنابراين، سخن گفتن بايد عاقلانه،</w:t>
      </w:r>
      <w:bookmarkStart w:id="144" w:name="pg2091_11738"/>
    </w:p>
    <w:p>
      <w:pPr>
        <w:pStyle w:val="BookText"/>
        <w:rPr/>
      </w:pPr>
      <w:bookmarkEnd w:id="144"/>
      <w:r>
        <w:rPr>
          <w:rFonts w:ascii="IRNazanin" w:hAnsi="IRNazanin" w:eastAsia="IRNazanin"/>
          <w:color w:val="111111"/>
          <w:sz w:val="28"/>
          <w:sz w:val="28"/>
          <w:szCs w:val="28"/>
          <w:rtl w:val="true"/>
          <w:lang w:bidi="fa-IR"/>
        </w:rPr>
        <w:t>حكيمانه، سنجيده و به‌دور از افراط و تفريط باشد تا انسان در گرداب زيانهاي اخلاقي و اجتماعي آن گرفتار نشود</w:t>
      </w:r>
      <w:r>
        <w:rPr>
          <w:rFonts w:eastAsia="IRNazanin" w:cs="IRNazanin"/>
          <w:color w:val="111111"/>
          <w:sz w:val="28"/>
          <w:szCs w:val="28"/>
          <w:rtl w:val="true"/>
          <w:lang w:bidi="fa-IR"/>
        </w:rPr>
        <w:t>.</w:t>
      </w:r>
    </w:p>
    <w:p>
      <w:pPr>
        <w:pStyle w:val="Heading5"/>
        <w:numPr>
          <w:ilvl w:val="4"/>
          <w:numId w:val="1"/>
        </w:numPr>
        <w:rPr/>
      </w:pPr>
      <w:bookmarkStart w:id="145" w:name="__RefHeading___Toc4588849_3650668749"/>
      <w:bookmarkStart w:id="146" w:name="_Toc55"/>
      <w:bookmarkEnd w:id="145"/>
      <w:r>
        <w:rPr/>
        <w:t>3</w:t>
      </w:r>
      <w:r>
        <w:rPr>
          <w:rtl w:val="true"/>
        </w:rPr>
        <w:t xml:space="preserve">. </w:t>
      </w:r>
      <w:r>
        <w:rPr>
          <w:rtl w:val="true"/>
        </w:rPr>
        <w:t>اعتدال در خوراك</w:t>
      </w:r>
      <w:bookmarkEnd w:id="1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اعتدال در خوراك</w:t>
      </w:r>
    </w:p>
    <w:p>
      <w:pPr>
        <w:pStyle w:val="BookText"/>
        <w:rPr/>
      </w:pPr>
      <w:r>
        <w:rPr>
          <w:rFonts w:ascii="IRNazanin" w:hAnsi="IRNazanin" w:eastAsia="IRNazanin"/>
          <w:color w:val="111111"/>
          <w:sz w:val="28"/>
          <w:sz w:val="28"/>
          <w:szCs w:val="28"/>
          <w:rtl w:val="true"/>
          <w:lang w:bidi="fa-IR"/>
        </w:rPr>
        <w:t>خوردن و آشاميدن از مسائلي است كه بسياري از مردم در آن گرفتار افراط و تفريط و البته بيشتر افراط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زنده ماندن به غذا نياز دارد، ولي مطلب مهم آن است كه مقدار غذاي مورد نياز يك انسان چقدر است و آيا زيادهروي در خوردن، به سود اوست يا به زيان او؟ امام رضا عليه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بدن انسان همانند زمين پاكيزهاي است كه براي آباد كردن آن، اگر اعتدال رعايت گردد و آب به مقدار لازم به آن داده شود، نه آن اندازه زياد كه زمين زير آب غرق شود و نه آن اندازه كم كه تشنه بماند، چنان زميني آباد ميشود و محصول فراواني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رسيدگي درست غفلت شود، آن زمين فاسد و تباه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مراقبت در خوردنيها و نوشيدنيها، بدن سلامت و صحت مييابد و نعمت و عافيت به دست مي‌آورد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147" w:name="__RefHeading___Toc4588851_3650668749"/>
      <w:bookmarkStart w:id="148" w:name="_Toc56"/>
      <w:bookmarkEnd w:id="147"/>
      <w:r>
        <w:rPr/>
        <w:t>4</w:t>
      </w:r>
      <w:r>
        <w:rPr>
          <w:rtl w:val="true"/>
        </w:rPr>
        <w:t xml:space="preserve">. </w:t>
      </w:r>
      <w:r>
        <w:rPr>
          <w:rtl w:val="true"/>
        </w:rPr>
        <w:t>اعتدال در پاسخ‌گويي به غريزه جنسي</w:t>
      </w:r>
      <w:bookmarkEnd w:id="1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پاسخ‌گويي به غريزه جنسي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ميانهروي در پاسخگويي به غريزه جنسي، يكي ديگر از الگوهاي رفتاري در سبك زندگي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راه ميانهاي است در برابر رويكرد تفريطي برخي از گرايشهاي مسيحي كه تجرد را برتر ميدانند و رويكرد افراطي و افسارگسيخته حاكم بر بسياري از جوامع كه بر اساس ديدگاه‌هاي نادرست خود، غريزه جنسي را در عرصه گستردهاي تفسير مي‌كنند و معتقدند به طور كلي تمام ارتباطهاي اجتماعي، يا طبعاً خصيصه جنسي دارد يا داراي اصل و ريشه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bookmarkStart w:id="149" w:name="pg2091_11739"/>
    </w:p>
    <w:p>
      <w:pPr>
        <w:pStyle w:val="BookText"/>
        <w:rPr/>
      </w:pPr>
      <w:bookmarkEnd w:id="149"/>
      <w:r>
        <w:rPr>
          <w:rFonts w:ascii="IRNazanin" w:hAnsi="IRNazanin" w:eastAsia="IRNazanin"/>
          <w:color w:val="111111"/>
          <w:sz w:val="28"/>
          <w:sz w:val="28"/>
          <w:szCs w:val="28"/>
          <w:rtl w:val="true"/>
          <w:lang w:bidi="fa-IR"/>
        </w:rPr>
        <w:t>با تأكيد بر الگوي ازدواج و نهي از شهوتراني و فساد جنسي، ارضاي غريزه جنسي را در محدودهاي معتدل توصيه كرده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آموزههاي اسلام، همان‌گونه كه الگوي ازدواج و تشكيل خانواده بسيار توصيه شده و امري مقدس به شمار آمده، در مقابل آن، رويگرداني از ازدواج و باقي ماندن در تجرد نيز پليد شمرده و به شدت نكوهش شده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بر اين اساس، پيامبر گرامي اسلام، در مقام بزرگ‌ترين الگوي رفتاري مورد نظر اسلام، ازدواج را سنت و شيوه خود دانسته و ارتباط و وابستگي ايماني خود را با كساني كه از اين سنت پيروي نمي‌كنند، رد كرده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سوي ديگر و با وجود تأكيد بسيار اسلام بر ازدواج، از آزادي جنسي و ارضاي افراطي غريزه جنسي نهي كرده و درباره پيامدهاي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تَسرَّعَ الَي الشَّهَواتِ تَسرَّعَ الَيهِ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شهوت‌ها تندروي كند، آفت‌ها با سرعت به سوي او مي‌شتابد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150" w:name="__RefHeading___Toc4588853_3650668749"/>
      <w:bookmarkStart w:id="151" w:name="_Toc57"/>
      <w:bookmarkEnd w:id="150"/>
      <w:r>
        <w:rPr/>
        <w:t>5</w:t>
      </w:r>
      <w:r>
        <w:rPr>
          <w:rtl w:val="true"/>
        </w:rPr>
        <w:t xml:space="preserve">. </w:t>
      </w:r>
      <w:r>
        <w:rPr>
          <w:rtl w:val="true"/>
        </w:rPr>
        <w:t>اعتدال در مناسبات اجتماعي</w:t>
      </w:r>
      <w:bookmarkEnd w:id="1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اعتدال در مناسبات اجتماعي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آموزههاي اسلامي، انسان مسلمان موظف است در مناسبات اجتماعي و برخوردهاي ميان‌فردي نيز جانب اعتدال و ميانهروي را رعايت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مقولهاي مانند اعتماد متقابل، يكي از مهمترين مؤلفههاي سرمايه اجتماعي</w:t>
      </w:r>
      <w:r>
        <w:rPr>
          <w:rStyle w:val="FootnoteAnchor"/>
          <w:rtl w:val="true"/>
        </w:rPr>
        <w:footnoteReference w:id="229"/>
      </w:r>
      <w:r>
        <w:rPr>
          <w:rFonts w:ascii="Amiri" w:hAnsi="Amiri" w:eastAsia="Amiri" w:cs="Amiri"/>
          <w:color w:val="111111"/>
          <w:sz w:val="28"/>
          <w:sz w:val="28"/>
          <w:szCs w:val="28"/>
          <w:rtl w:val="true"/>
          <w:lang w:bidi="ar-SA"/>
        </w:rPr>
        <w:t>به شمار مي‌رود و تقويت آن، موجب افزايش عملكرد افراد در جامعه مي‌شود و اديان</w:t>
      </w:r>
    </w:p>
    <w:p>
      <w:pPr>
        <w:pStyle w:val="BookText"/>
        <w:rPr/>
      </w:pPr>
      <w:r>
        <w:rPr>
          <w:rFonts w:ascii="Amiri" w:hAnsi="Amiri" w:eastAsia="Amiri" w:cs="Amiri"/>
          <w:color w:val="111111"/>
          <w:sz w:val="28"/>
          <w:sz w:val="28"/>
          <w:szCs w:val="28"/>
          <w:rtl w:val="true"/>
          <w:lang w:bidi="ar-SA"/>
        </w:rPr>
        <w:t>آسماني</w:t>
      </w:r>
      <w:r>
        <w:rPr>
          <w:rStyle w:val="FootnoteAnchor"/>
          <w:rtl w:val="true"/>
        </w:rPr>
        <w:footnoteReference w:id="230"/>
      </w:r>
      <w:r>
        <w:rPr>
          <w:rFonts w:ascii="IRNazanin" w:hAnsi="IRNazanin" w:eastAsia="IRNazanin"/>
          <w:color w:val="111111"/>
          <w:sz w:val="28"/>
          <w:sz w:val="28"/>
          <w:szCs w:val="28"/>
          <w:rtl w:val="true"/>
          <w:lang w:bidi="fa-IR"/>
        </w:rPr>
        <w:t>بهويژه دين اسلام از بالاترين توانمندي و ظرفيت براي شكلگيري و تقويت سرمايه اجتماعي برخوردارند با اين حال، حتي در اين زمينه نيز اعتماد بيش از حد به ديگران، به‌ويژه در مسائل سرنوشتساز، با موازين عقلي و شرعي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تثقنَّ بأخيك كلَّ الثقة فان صَرعةَ الْاِسْتِرسالِ لَاتُستقَالُ؛ به برادرت زياد اطمينان و اعتماد مكن؛ زيرا زمين خوردن در اثر اعتماد بي‌جا جبران‌شدني نيست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انسان مسلمان در روابط دوستي خود نيز بايد ميانهرو باشد و جانب احتياط و اعتدال را رعايت كند و نبايد با زيادهروي در روابط دوستانه، از دايره خرد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عبارتي بسيار زيبا، اين نكته را چنين يادآور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أحبِبْ حَبيبَكَ هوناً مّا، عَسي أن يكون بَغيضَكَ يوماً مّا، و أبغِض بَغيضَك هوناً مّا، عَسي أن يكون حَبيبَكَ يوماً 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با دوست خود در حد اعتدال دوستي كن؛ زيرا ممكن است آن دوست، روزي دشمن تو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دشمني نيز معتدل باش؛ زيرا ممكن است همان دشمن، روزي دوست تو شود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ايشان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ميانهروي حتي در دشمني يا قطع رابطه نيز بايد رعايت گردد و مسلمان نبايد به گونهاي رفتار كند كه در قطع روابط، تمام پلهاي پشت سر خود را خراب سازد و هيچ راهي براي بازگشت به رابطه پيشين باقي نگذارد</w:t>
      </w:r>
      <w:r>
        <w:rPr>
          <w:rFonts w:eastAsia="IRNazanin" w:cs="IRNazanin"/>
          <w:color w:val="111111"/>
          <w:sz w:val="28"/>
          <w:szCs w:val="28"/>
          <w:rtl w:val="true"/>
          <w:lang w:bidi="fa-IR"/>
        </w:rPr>
        <w:t>.</w:t>
      </w:r>
      <w:r>
        <w:rPr>
          <w:rStyle w:val="FootnoteAnchor"/>
          <w:rtl w:val="true"/>
        </w:rPr>
        <w:footnoteReference w:id="233"/>
      </w:r>
      <w:bookmarkStart w:id="152" w:name="pg2091_11741"/>
    </w:p>
    <w:p>
      <w:pPr>
        <w:pStyle w:val="Heading4"/>
        <w:numPr>
          <w:ilvl w:val="3"/>
          <w:numId w:val="1"/>
        </w:numPr>
        <w:rPr/>
      </w:pPr>
      <w:bookmarkStart w:id="153" w:name="__RefHeading___Toc4588855_3650668749"/>
      <w:bookmarkStart w:id="154" w:name="_Toc58"/>
      <w:bookmarkEnd w:id="152"/>
      <w:bookmarkEnd w:id="153"/>
      <w:r>
        <w:rPr>
          <w:rtl w:val="true"/>
        </w:rPr>
        <w:t>ـ خرافه‌ستيزي</w:t>
      </w:r>
      <w:bookmarkEnd w:id="154"/>
    </w:p>
    <w:p>
      <w:pPr>
        <w:pStyle w:val="BookText"/>
        <w:rPr/>
      </w:pPr>
      <w:r>
        <w:rPr>
          <w:rFonts w:ascii="Amiri" w:hAnsi="Amiri" w:eastAsia="Amiri" w:cs="Amiri"/>
          <w:color w:val="111111"/>
          <w:sz w:val="28"/>
          <w:sz w:val="28"/>
          <w:szCs w:val="28"/>
          <w:rtl w:val="true"/>
          <w:lang w:bidi="ar-SA"/>
        </w:rPr>
        <w:t>ـ خرافه‌ستيزي</w:t>
      </w:r>
    </w:p>
    <w:p>
      <w:pPr>
        <w:pStyle w:val="BookText"/>
        <w:rPr/>
      </w:pPr>
      <w:r>
        <w:rPr>
          <w:rFonts w:ascii="IRNazanin" w:hAnsi="IRNazanin" w:eastAsia="IRNazanin"/>
          <w:color w:val="111111"/>
          <w:sz w:val="28"/>
          <w:sz w:val="28"/>
          <w:szCs w:val="28"/>
          <w:rtl w:val="true"/>
          <w:lang w:bidi="fa-IR"/>
        </w:rPr>
        <w:t>اسطورهگرايي مادي، تقليد كوركورانه از آيينها و آداب و رسوم فرهنگي و اجتماعي و گرايش به خرافه، از عواملي است كه از سهم واقعي آدمي در زندگي 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گرفتن چنين رويكردي و شيوع اجتماعي آن، در نهايت به حاكميت ديدگاه جبرگرا در جامعه مي‌انجامد كه بر اساس آن، آدمي آنچه را به عهده‌اش نهاده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ديگراني در وراي زمين و زمان احاله ميدهد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بهعبارت ديگر، حاكميت تقديرگرايي موجب سلطه انديشه جبرمحور بهجاي انديشه كارمحور مي‌شود و انگيزههاي لازم را براي كسب موفقيت در نهاد انسانها سركوب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هرچه جامعه بشري پشتوانه خردمندي و تعقل كمتري داشته باشد، بيشتر در اين ورطه غوطهور ميشود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زماني كه بنيان نظام معرفتي در يك جامعه بر پايه خرافه استوار شود، ذهن‌گرايي، شايعهسازي و ارتباط شفاهي نامطمئن در آن جامعه به‌صورت گسترده رواج مييابد و در پي آن، اثرپذيري غيرمنطقي انسان از ديگران و اوجگيري احساسات همگاني گسترش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پديدهاي است كه به گواهي تاريخ، شايد بيش از هر اجتماعي در جامعه عرب پيش از اسلام ديده شده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خرافه را ميتوان بهعنوان زوايد ساختگي زندگي بشر، امري غير واقعي، باطل، بياساس و برخوردار از عنصر هيجان دانست كه با معيارهاي عقلي و ديني سازگار نيست و معمولاً با تكيه بر عادت‌ها و سنت‌هاي پيشينيان در يك فرآيند زماني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شكلگيري آن از سوي ذهن آدمي، انسانهاي ضعيف براي آن اثراتي در زندگي خود قائل</w:t>
      </w:r>
    </w:p>
    <w:p>
      <w:pPr>
        <w:pStyle w:val="BookText"/>
        <w:rPr/>
      </w:pP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فالگيري، تكيه بر سحر و جادو در تصميمگيريها و رفتار و همچنين باور به سعد و نحس بودن برخي زمانها و مكانها، از نمونه‌هاي اساسي خرافهگرايي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ميشود كه پيدايش و شكلگيري خرافه، بيشتر به ضعف فكري و ناكارآمدي عقلي بسياري از انسانها، و فهم ناقص آنها از هستي و درك نادرست ايشان از رمز و رازهاي آن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معرفتشناسي بيشتر آنان بر استدلال و عقلانيت مبتني نيست و عوامل حقيقي وجود براي آنها مبهم است، به دامان خرافه پناه ميبرند و پندارهاي خود را از راههاي نادرست توجيه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اشيا، گياهان و مسائلي كه هيچگونه جايگاهي در دين و عقل ندارد، يا منتسب كردن امور به مسائل موهوم ماورايي، همگي در ضعف فكري و عقلي مردم ريشه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اين كتاب زندگي و سعادت و كمال بشر، همواره با تأكيد بر انديشه‌ورزي و آموختن، به مبارزه با انديشههاي خرافي و غيرواقعي و همچنين تقليدهاي كوركورانه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اشيا و اجسامي را كه در طول تاريخ بشر و در جوامع گوناگون با عنوان بت مورد احترام بود و پرستش و تقديس مي‌شد، به عنوان يكي از جلوههاي خرافه‌گرايي و تقليد كوركورانه از گذشتگان نكوهش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الهي نيز همواره مي‌كوشيدند بي‌اثر بودن اين اشيا را در زندگي فردي و اجتماعي انسانها به آنها گوشزد كنند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خداوند درباره تعصب بي‌جاي مشركان در پيروي ناروا از گذشتگان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هنگامي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فرو فرستاده است، پيروي كنيد،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آنچه نياكانمان را بر آن يافتيم، پيروي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نياكان آنان درباره چيزي خردورزي نمي‌كردند و راهنمايي نميشدند،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آنان پيروي ميكرديد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پيروي از گذشتگان اگر بهصورت تقليد كوركورانه باشد، نتيجهاي جز عقبگرد و ارتجاع اجتماعي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سنت‌هاي اجتماعي و فرهنگي گذشتگان را بايد خردمندانه بررسي كرد و آنچه را با عقل و خرد سازگار است، برگرفت و آنچه را در گذر زمان به خرافه و امور موهوم تبديل شده، كنار گذاشت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روشن است كه اين مهم نيازمند كوشش است و به همين دليل، معمولاً در طول تاريخ، بسياري از انسانها راه آسانتر، يعني خيالپردازي موهوم را برگزيدهاند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وقتي بخواهد علت قضايا را بفهمد، بايد از طريق علمي و عقلي، كاوش، تفكر، جست‌وجو و تفحص كند تا علت واقعي اشيا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خيال، همه قضايا را زود ميشود حل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يك كلمه، خودمان را راحت مي‌كنيم؛ ميگوييم علت اينكه ما در اين جنگ شكست خورديم، اين بود كه مثلاً در روز چهارشنبه شروع كرديم يا روز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نبوي نيز در مقام يكي از منابع آموزههاي اسلامي، سرشار از خرافه‌ستيزي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ميتوان به ماجراي همزماني مرگ فرزند دو</w:t>
      </w:r>
    </w:p>
    <w:p>
      <w:pPr>
        <w:pStyle w:val="BookText"/>
        <w:rPr/>
      </w:pPr>
      <w:r>
        <w:rPr>
          <w:rFonts w:ascii="IRNazanin" w:hAnsi="IRNazanin" w:eastAsia="IRNazanin"/>
          <w:color w:val="111111"/>
          <w:sz w:val="28"/>
          <w:sz w:val="28"/>
          <w:szCs w:val="28"/>
          <w:rtl w:val="true"/>
          <w:lang w:bidi="fa-IR"/>
        </w:rPr>
        <w:t>ساله پيامبر اسلام و گرفتن خورشيد در آن روز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دلباخته حضرت كه از علت طبيعي گرفتگي خورشيد آگاه نبودند، وقتي از يكسو رحلت فرزند پيامبر، و از سوي ديگر اندوه آن حضرت را مي‌ديدند،</w:t>
      </w:r>
      <w:r>
        <w:rPr>
          <w:rStyle w:val="FootnoteAnchor"/>
          <w:rtl w:val="true"/>
        </w:rPr>
        <w:footnoteReference w:id="239"/>
      </w:r>
      <w:r>
        <w:rPr>
          <w:rFonts w:ascii="IRNazanin" w:hAnsi="IRNazanin" w:eastAsia="IRNazanin"/>
          <w:color w:val="111111"/>
          <w:sz w:val="28"/>
          <w:sz w:val="28"/>
          <w:szCs w:val="28"/>
          <w:rtl w:val="true"/>
          <w:lang w:bidi="fa-IR"/>
        </w:rPr>
        <w:t>با تكيه بر يك ديدگاه خرافي، تصور مي‌كردند آسمان و كائنات نيز در اين غم با رسول خدا همنوايي كرده و در نتيجه، خورشيد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دهان به دهان در تمام مدينه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صلي الله عليه و آله كه چنين ديد، بلافاصله به منبر رفت و در اجتماع مردم سخناني ايراد فرمود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خورشيد و ماه، دو نشانه از نشانههاي قدرت خدا هستند كه به امر او جريان مييابند و فرمان‌بردار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نه براي وفات كسي مي‌گيرند و نه براي حيات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در هر دو، يا يكي از آن دو گرفتگي پديد آمد، نماز بگزاريد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سپس از منبر فرود آمد و با مردم نماز آيات خواند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واقعه نيز روشن است كه اسلام و بزرگان آن، از هر فرصتي براي هدايت مردم بهسوي خردورزي و جهتدهي گرايشهاي آنان در چارچوب يكتاپرستي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دل‌باختگي برخي از ياران پيامبر و همچنين تصورات بسيار جذاب و شيرين آنان در اين واقعه و موارد مشابه، به صورت طبيعي ميتوانست به راحتي مورد پذيرش همگاني قرار گيرد و حتي در كوتاهمدت سبب تقويت اسلام و جذب افراد بيشتري به اين دين</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دنياطلبان كه در هر فرصتي مي‌كوشند از ناداني مردم استفاده كنند و براي خود قداستي به دست آورند و حاكميت خود را گسترش دهند، پيامبر اسلام كوشيد جاهلان را آگاه كند و خرافات را از ذهن‌هاي آنان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مهم ممكن نيست، مگر آنكه انسان و جامعه انساني به سلاح علم، ايمان، عقل و منطق مجهز شود تا خود بتواند در پرتو آن، خرافات را از معنويات و اوهام را از واقعيت‌ها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رويكرد پيامبر گرامي اسلام را چنين شرح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درسنخوانده پيروي مي‌كنند؛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تورات و انجيل نزدشان نوشته مييابند؛ در حالي كه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فرمان ميدهد،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ميكند، و 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را حلال ميشمرد، و پليديها را بر آنان حرام ميكند؛ و تكليف سنگينشان، و غلهايي را كه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ميدارد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قرآن، خرافات را به منزله غل و زنجيرهايي ميداند كه بشر بر دست و پاي انديشه و روح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اغلال، هم درباره دنيا و هم درباره آخرت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غل و زنجير در دنيا، زنجير ناداني، انواع تبعيض‌ها، زندگي طبقاتي، بت‌پرستي و خرافه است كه پيامبران برانگيخته شدند تا از راه فراخواني پي‌گير به دانش، آن را از</w:t>
      </w:r>
      <w:bookmarkStart w:id="155" w:name="pg2091_11746"/>
    </w:p>
    <w:p>
      <w:pPr>
        <w:pStyle w:val="BookText"/>
        <w:rPr/>
      </w:pPr>
      <w:bookmarkEnd w:id="155"/>
      <w:r>
        <w:rPr>
          <w:rFonts w:ascii="IRNazanin" w:hAnsi="IRNazanin" w:eastAsia="IRNazanin"/>
          <w:color w:val="111111"/>
          <w:sz w:val="28"/>
          <w:sz w:val="28"/>
          <w:szCs w:val="28"/>
          <w:rtl w:val="true"/>
          <w:lang w:bidi="fa-IR"/>
        </w:rPr>
        <w:t>دست و پاي مردم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دعوت به انديشه‌ورزي، انسانها را از پذيرش بيدليل و تقليد كوركورانه از ديگران بازداشته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آموزههاي اسلام تأكيد شده است كه براي هر پديده، علتي خاص وجود دارد تا ما دست به دامان بخت، اتفاق و خرافه‌هايي مثل آن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اللَّهُ أَنْ يُجْرِي الْأَشْياءَ إِلَّا بِأَسْبَابٍ فَجَعَلَ لِكُلِّ شَي‌ءٍ سَبَباً</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خداوند متعال نخواسته است كارها را بدون اسباب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هر چيزي سبب و وسيله‌اي قرار داد</w:t>
      </w:r>
      <w:r>
        <w:rPr>
          <w:rFonts w:eastAsia="IRNazanin" w:cs="IRNazanin"/>
          <w:color w:val="111111"/>
          <w:sz w:val="28"/>
          <w:szCs w:val="28"/>
          <w:rtl w:val="true"/>
          <w:lang w:bidi="fa-IR"/>
        </w:rPr>
        <w:t>... .</w:t>
      </w:r>
    </w:p>
    <w:p>
      <w:pPr>
        <w:pStyle w:val="Heading4"/>
        <w:numPr>
          <w:ilvl w:val="3"/>
          <w:numId w:val="1"/>
        </w:numPr>
        <w:rPr/>
      </w:pPr>
      <w:bookmarkStart w:id="156" w:name="__RefHeading___Toc4588857_3650668749"/>
      <w:bookmarkStart w:id="157" w:name="_Toc59"/>
      <w:bookmarkEnd w:id="156"/>
      <w:r>
        <w:rPr>
          <w:rtl w:val="true"/>
        </w:rPr>
        <w:t>ـ اوقات فراغت</w:t>
      </w:r>
      <w:bookmarkEnd w:id="157"/>
    </w:p>
    <w:p>
      <w:pPr>
        <w:pStyle w:val="Heading5"/>
        <w:numPr>
          <w:ilvl w:val="4"/>
          <w:numId w:val="1"/>
        </w:numPr>
        <w:rPr/>
      </w:pPr>
      <w:bookmarkStart w:id="158" w:name="__RefHeading___Toc4588859_3650668749"/>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ـ اوقات فراغت</w:t>
      </w:r>
    </w:p>
    <w:p>
      <w:pPr>
        <w:pStyle w:val="BookText"/>
        <w:rPr/>
      </w:pPr>
      <w:r>
        <w:rPr>
          <w:rFonts w:ascii="IRNazanin" w:hAnsi="IRNazanin" w:eastAsia="IRNazanin"/>
          <w:color w:val="111111"/>
          <w:sz w:val="28"/>
          <w:sz w:val="28"/>
          <w:szCs w:val="28"/>
          <w:rtl w:val="true"/>
          <w:lang w:bidi="fa-IR"/>
        </w:rPr>
        <w:t>اوقات فراغت و شيوه گذران آن، از مسائلي است كه با دگرگوني نظام اجتماعي در دوران گسترش صنعت و سازمانيافتگي بيشتر اشتغال، اهميت بيشتري يافته است،</w:t>
      </w:r>
      <w:r>
        <w:rPr>
          <w:rStyle w:val="FootnoteAnchor"/>
          <w:rtl w:val="true"/>
        </w:rPr>
        <w:footnoteReference w:id="244"/>
      </w:r>
      <w:r>
        <w:rPr>
          <w:rFonts w:ascii="IRNazanin" w:hAnsi="IRNazanin" w:eastAsia="IRNazanin"/>
          <w:color w:val="111111"/>
          <w:sz w:val="28"/>
          <w:sz w:val="28"/>
          <w:szCs w:val="28"/>
          <w:rtl w:val="true"/>
          <w:lang w:bidi="fa-IR"/>
        </w:rPr>
        <w:t>بي‌گمان، اصل اين مسئله در همه تمدن‌ها و دوران‌هاي تاريخ بشر مورد توجه جوامع انساني بوده و هر جامعه بر اساس ارزشهاي اجتماعي حاكم بر فرهنگ خود، به الگوهاي گوناگون براي گذران اوقات فراغت توجه كرده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فرهنگها و خردهفرهنگهاي گوناگون، برداشتهاي متفاوتي از مفهوم فراغت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فراغت را به معناي وقت آزاد براي استراحت كردن مي‌دانند و به آن، به صورت منفعل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فراغت را به معناي تفريح 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نيز درك متفاوتي از اوقات فراغت دارند و با نگاهي فعالانه به اين مقوله مي‌نگرند و آن را زماني</w:t>
      </w:r>
    </w:p>
    <w:p>
      <w:pPr>
        <w:pStyle w:val="BookText"/>
        <w:rPr/>
      </w:pPr>
      <w:r>
        <w:rPr>
          <w:rFonts w:ascii="IRNazanin" w:hAnsi="IRNazanin" w:eastAsia="IRNazanin"/>
          <w:color w:val="111111"/>
          <w:sz w:val="28"/>
          <w:sz w:val="28"/>
          <w:szCs w:val="28"/>
          <w:rtl w:val="true"/>
          <w:lang w:bidi="fa-IR"/>
        </w:rPr>
        <w:t>مناسب براي شكوفايي استعدادها و تقويت ديگر بُعدهاي وجودي خود برمي‌شمارند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مشترك تمامي اين برداشتها، جدا انگاشتن فراغت از فعاليتهاي اجباري و فاصله گرفتن از الزامهاي فرهنگي ـ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اوقات فراغت را به مجموعهاي از زمانها در طول زندگي تعريف كرد كه افراد با دور شدن از ضرورتهاي شغلي، خانوادگي و اجتماعي، براي تأمين رضايت خاطر خود برميگزينند و استراحت، تفريح، دانشافزايي و گسترش تواناييهاي فردي را دربرمي‌گيرد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بهره‌گيري از اوقات فراغت و چگونگي گذران آن در طبقات گوناگون هر جامعه، ميتواند نشان‌دهنده ارزشهاي حاكم بر زندگي افراد و گروههاي مختلف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الگوهاي گذران اوقات فراغت، به روشني ميتواند سبك زندگي انتخابي افراد و ريشههاي معرفتي آن را نمايان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الگوهاي مورد توجه جوانان براي گذران اوقات فراغت، به آساني دگرگوني‌هاي ارزشي جامعه و همچنين جهت‌گيريهاي نوين اجتماعي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رفتار جوانان و الگوهاي مورد توجه آنان، تابلويي از ارزشها و سبك زندگي آينده نزديك هر جامعه به شمار ميرود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درباره الگوهاي گذران اوقات فراغت مطرح كرديم، مي‌توان اوقات فراغت را يكي از مؤلفههاي مهم در بررسي و مطالعه سبك زندگي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گوناگونيِ شيوه‌هاي گذران اوقات فراغت، آن را به ابزار مناسبي براي درك سبك زندگي تبديل ميكند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بر اين اساس، يكي از حوزههاي مهمي كه در مطالعات اجتماعي و پژوهش‌هاي فرهنگي براي</w:t>
      </w:r>
    </w:p>
    <w:p>
      <w:pPr>
        <w:pStyle w:val="BookText"/>
        <w:rPr/>
      </w:pPr>
      <w:r>
        <w:rPr>
          <w:rFonts w:ascii="IRNazanin" w:hAnsi="IRNazanin" w:eastAsia="IRNazanin"/>
          <w:color w:val="111111"/>
          <w:sz w:val="28"/>
          <w:sz w:val="28"/>
          <w:szCs w:val="28"/>
          <w:rtl w:val="true"/>
          <w:lang w:bidi="fa-IR"/>
        </w:rPr>
        <w:t>شناخت تحولات ارزشي و نگرشي مي‌تواند مورد توجه باشد و براي شكل‌دهي يك سبك زندگي مطلوب بايد بر روي آن سرمايه‌گذاري كرد، همين عرصه فراغت؛ به ويژه شيوه گذران اوقات فراغت جوانان است؛ زيرا اين عرصه به دليل داشتن الزام‌هاي كمتر و آزادي عمل بيشتر، از انعطاف بسياري براي تغيير و تحول برخوردار است و روحيه تغييرپذيري جوانان نيز اين ويژگي را تقويت ميكند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ويژگي، بهسان شمشيري دو لبه است و همانگونه كه ميتواند فرصتي براي اصلاح اجتماعي و فرهنگي و القاي ارزشها و نگرشهاي ديني به شمار آيد، ميتواند چالشي دشوار در برابر برنامهريزيهاي اجتماعي و فرهنگي پديد آورد و جهتگيريهاي اجتماعي را به سوي دوري از آرمان‌هاي ديني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نقش بيبديل رسانههاي جمعي ديداري و شنيداري و حساسيت اقدامات آنها كاملاً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رسانههاي همگاني بر الگوهايي كه پايگاه معرفتي مناسبي در چگونگي گذران اوقات فراغت ندارد يا شيوه نادرست تبليغ الگوهايي كه داراي اصالت ديني است، ولي به درستي به مخاطب القا نميشود، همواره اثر معكوس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كنوني، اين يك واقعيت است كه رسانه‌هاي همگاني، با برنامه‌هاي خود ميتوانند بر درك و برداشت مخاطب از مفهوم فراغت و همچنين بر شيوه گذران اوقات فراغت افراد، اثرگذار و تعيينكننده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آنكه بسياري از مخاطبان رسانههاي همگاني را جوانان تغييرخواه و تنوعطلب تشكيل ميدهند؛ جواناني كه در اين روزگار، به دليل طولاني بودن زمان تحصيل، ورود ديرهنگام به بازار كار و همچنين افزايش سن ازدواج، زمان نسبتاً طولانيتري را با عنوان دوره جواني مي‌گذرانند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گذرا به پژوهشهايي كه درباره جوانان با تأكيد بر شيوه گذران اوقات فراغت صورت گرفته، نشان ميدهد ناآگاهي و همچنين برنامهريزي غلط و اجراي نادرست سياستهاي فرهنگي ـ اجتماعي، از عوامل اثرگذار بر تفريحات انحرافي جوانان و نوجوانان بوده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همچنين بررسيهاي صورت‌گرفته درباره علل آسيب‌هاي اجتماعي در ميان جوانان نشان ميدهد بيكاري و نداشتن برنامه براي چگونگي گذران اوقات فراغت و نيز نداشتن تحرك و فعاليتهاي سالم و مورد علاقه جوانان، تأثير بسزايي در كج‌روي و انحراف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حساسيت و اهميت برنامهريزي و سياستگذاري درست براي غنيسازي اوقات فراغت افراد جامعه، به ويژه جوانان و رسالت خطيري كه راديو و تلويزيون در اين زمينه بر عهده دارد،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در يك بازه زماني نهچندان طولاني، نسلي تربيت كند كه با بهره‌گيري از الگوهاي معرفي شده رسانه، براي اوقات فراغت خود فردي، انفعالي، خانگي، رسانه‌محور و غالباً بدون برنامه باشد</w:t>
      </w:r>
      <w:r>
        <w:rPr>
          <w:rStyle w:val="FootnoteAnchor"/>
          <w:rtl w:val="true"/>
        </w:rPr>
        <w:footnoteReference w:id="247"/>
      </w:r>
      <w:r>
        <w:rPr>
          <w:rFonts w:ascii="Amiri" w:hAnsi="Amiri" w:eastAsia="Amiri" w:cs="Amiri"/>
          <w:color w:val="111111"/>
          <w:sz w:val="28"/>
          <w:sz w:val="28"/>
          <w:szCs w:val="28"/>
          <w:rtl w:val="true"/>
          <w:lang w:bidi="ar-SA"/>
        </w:rPr>
        <w:t>يا آنكه جوانان را به سويي سوق دهد كه در اوقات فراغت خود، فعال، اجتماعي و بابرنامه باشند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فراغت و شيوه گذران اوقات فراغت در هر جامعه، به صورت كاملاً طبيعي با پايگاه اجتماعي و اقتصادي افراد ارتباطي تنگاتنگ دارد، ولي حقيقت آن است كه از رشد فكري و فرهنگي، بهعنوان يكي از مهمترين كاركردهاي اوقات فراغت هرگز نبايد غفلت شود و از چشم برنامهريزان اجتماعي و سياستگذاران فرهنگي مخفي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كاركردهاي سودمند</w:t>
      </w:r>
    </w:p>
    <w:p>
      <w:pPr>
        <w:pStyle w:val="BookText"/>
        <w:rPr/>
      </w:pPr>
      <w:r>
        <w:rPr>
          <w:rFonts w:ascii="IRNazanin" w:hAnsi="IRNazanin" w:eastAsia="IRNazanin"/>
          <w:color w:val="111111"/>
          <w:sz w:val="28"/>
          <w:sz w:val="28"/>
          <w:szCs w:val="28"/>
          <w:rtl w:val="true"/>
          <w:lang w:bidi="fa-IR"/>
        </w:rPr>
        <w:t>اوقات فراغت همچون بازيابي آرامش، شكوفايي استعدادها و رشد فكري و فرهنگي به بوته فراموشي سپرده شود، آنگاه زمينه براي نفوذ الگوهايي فراهم مي‌آيد كه با كاركردهاي منفي خود، فلسفه اوقات فراغت را زير سؤال مي‌برد و به جاي آرامشبخشي در سطح جامعه، با ايجاد تنشهاي بيشتر، آرامش را از همگان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الگوهاي منفي براي گذران اوقات فراغت، روي آوردن افراد جامعه به مصرف متظاهرانه و نمايشي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افراد مي‌كوشند براي جلب توجه ديگران، با مصرف نمايشي و روي‌آوردن به ابزار و امكانات گرانقيمت تفريحي، موقعيت اجتماعي خود را بالاتر از ديگران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چيره شدن چنين فرهنگي، به صورت كاملاً طبيعي، افراد طبقات پايين اجتماعي نيز مي‌كوشند با الگوبرداري از شيوه گذران اوقات فراغت طبقات بالا و با تظاهر به اين شيوه، درصدد كسب موقعيت اجتماعي بالاتر برآيند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بي‌گمان، با گسترش چنين فرهنگي در سطح جامعه، فراغت از معنا و مقصد خود فاصله و تحت الزامها و اجبارهاي اجتماعي و اقتصادي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صنعت فرهنگسازي رايج در غرب كه اوقات فراغت مردم را نيز ابزاري براي سلطه ساختاري بيشتر قرار داده است،</w:t>
      </w:r>
      <w:r>
        <w:rPr>
          <w:rStyle w:val="FootnoteAnchor"/>
          <w:rtl w:val="true"/>
        </w:rPr>
        <w:footnoteReference w:id="249"/>
      </w:r>
      <w:r>
        <w:rPr>
          <w:rFonts w:ascii="Amiri" w:hAnsi="Amiri" w:eastAsia="Amiri" w:cs="Amiri"/>
          <w:color w:val="111111"/>
          <w:sz w:val="28"/>
          <w:sz w:val="28"/>
          <w:szCs w:val="28"/>
          <w:rtl w:val="true"/>
          <w:lang w:bidi="ar-SA"/>
        </w:rPr>
        <w:t>به شدت انتقاد مي‌شود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بورديو كه تأملات گستردهاي درباره فعاليتهاي اوقات فراغت و ارتباط آن با سبك زندگي داشته، معتقد است انسان بر اساس تجربههاي خود در دوران زندگي و به ويژه از زمان كودكي،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مي‌رسد كه مجموعهاي از ادراكها، سليقهها، علاقه‌ها، احساسات و كنشهاست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w:t>
      </w:r>
    </w:p>
    <w:p>
      <w:pPr>
        <w:pStyle w:val="BookText"/>
        <w:rPr/>
      </w:pPr>
      <w:r>
        <w:rPr>
          <w:rFonts w:ascii="IRNazanin" w:hAnsi="IRNazanin" w:eastAsia="IRNazanin"/>
          <w:color w:val="111111"/>
          <w:sz w:val="28"/>
          <w:sz w:val="28"/>
          <w:szCs w:val="28"/>
          <w:rtl w:val="true"/>
          <w:lang w:bidi="fa-IR"/>
        </w:rPr>
        <w:t>اساس اين منش كه در ذهن و درون او تثبيت شده، به صورت ناخودآگاه عمل ميكند و سليقه، علاقه و فعاليت فراغتي او نيز بر پايه همين بنيان شكل مي‌گيرد و نمود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افراد از راه شكل گرفتن منش، به برخي شايستگي‌هاي فرهنگي دست مييابند كه انواع خاصي از فعاليتهاي اوقات فراغت را براي ايشان امكانپذير ميسازد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بدين ترتيب، منش افراد كه بر اساس منطق تجربه شكل گرفته، بهصورت ناخودآگاه در تمام سليقهها، علاقه‌ها و فعاليتهاي فراغتي، از ورزش و هنر گرفته تا عضويت در انجمن‌ها و رفتن به مسافرت در روزهاي تعطيل و فعاليتهاي غير رسمي، مانند استفاده از برنامههاي رسانه همگاني و فراغتهاي خانهمحور بروز مي‌كند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گذران فراغت، موضوعي است كه ارتباط تنگاتنگي با نظام ارزشها و نگرشها، باورها و نوع نگاه انسان به زندگي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نوع نگاه به زندگي است كه چارچوب خاصي براي گذران اوقات فراغت پديد ميآيد و افرادي كه در نوع نگاه به زندگي خاستگاه مشترك فرهنگي دارند، شيوهها و الگوهاي معيّن و مشتركي براي گذران اوقات فراغت خود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فعاليتهاي فراغتي را ميتوان بخشي از سازوكار تمايز اجتماعي و بازنمايي هويت فردي و اجتماعي برشمرد</w:t>
      </w:r>
      <w:r>
        <w:rPr>
          <w:rStyle w:val="FootnoteAnchor"/>
          <w:rtl w:val="true"/>
        </w:rPr>
        <w:footnoteReference w:id="251"/>
      </w:r>
      <w:r>
        <w:rPr>
          <w:rFonts w:ascii="IRNazanin" w:hAnsi="IRNazanin" w:eastAsia="IRNazanin"/>
          <w:color w:val="111111"/>
          <w:sz w:val="28"/>
          <w:sz w:val="28"/>
          <w:szCs w:val="28"/>
          <w:rtl w:val="true"/>
          <w:lang w:bidi="fa-IR"/>
        </w:rPr>
        <w:t>و به‌راحتي ارتباط تنگاتنگ اين بحث را با مباحث مطرح شده در فصل سوم، يعني گرايش در سبك زندگي و همچنين مبحث سليقه در فصل نخست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آموزههاي ديني در جامعهاي، بنيان ارزشها و هنجارهاي</w:t>
      </w:r>
    </w:p>
    <w:p>
      <w:pPr>
        <w:pStyle w:val="BookText"/>
        <w:rPr/>
      </w:pPr>
      <w:r>
        <w:rPr>
          <w:rFonts w:ascii="IRNazanin" w:hAnsi="IRNazanin" w:eastAsia="IRNazanin"/>
          <w:color w:val="111111"/>
          <w:sz w:val="28"/>
          <w:sz w:val="28"/>
          <w:szCs w:val="28"/>
          <w:rtl w:val="true"/>
          <w:lang w:bidi="fa-IR"/>
        </w:rPr>
        <w:t>اجتماعي را تشكيل داده باشد، به صورت طبيعي، بر گرايشها و سليقههاي افراد نيز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نيز كه گرايش و سليقه آن در چارچوب آموزههاي ديني تعريف شده باشد، نوع الگوهايي كه براي گذران اوقات فراغت برميگزيند، به گونهاي است كه از اين چارچوب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ميتوان به برخي آموزههاي دين اسلام توجه كرد كه از قابليت خوبي براي استخراج الگوهايي مناسب براي شيوه گذران اوقات فراغت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موضوع قابل توجه درباره ديدگاه اسلام درباره اوقات فراغت، معنا و مفهوم اوقات فراغت در فرهنگ اسلامي است؛ زيرا درك و برداشتي كه از اين مفهوم صورت ميگيرد، اثر قابل توجهي در تعيين الگوها و چگونگي گذران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انسان، موجودي مسئوليتپذير است كه بايد در چارچوب نظام معنايي توحيدي براي لحظه لحظه نعمت عمر خود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زماني فارغ از حركت در مسير تكاملي‌اش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عصر؛ كه انسان در خسارت و زيان است، مگر آنان كه ايمان آوردند و نيكوكار شدند و يكديگر را به درستي و راستي و پايداري سفارش كردند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معتقدند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ميتواند بهمعناي مطلق زمان و دوران تاريخ بشر، يا بخشي از زمان، مانند عصر ظهور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ضروري است كه سوگندهاي قرآن، همواره متناسب با مطلبي است كه ذيل آن سوگند مطرح ميشود و آنچه در اينجا ذيل سوگند به عصر آمده،</w:t>
      </w:r>
    </w:p>
    <w:p>
      <w:pPr>
        <w:pStyle w:val="BookText"/>
        <w:rPr/>
      </w:pPr>
      <w:r>
        <w:rPr>
          <w:rFonts w:ascii="IRNazanin" w:hAnsi="IRNazanin" w:eastAsia="IRNazanin"/>
          <w:color w:val="111111"/>
          <w:sz w:val="28"/>
          <w:sz w:val="28"/>
          <w:szCs w:val="28"/>
          <w:rtl w:val="true"/>
          <w:lang w:bidi="fa-IR"/>
        </w:rPr>
        <w:t>خسران انسانها در زندگي، به دليل گذراندن عمر و از كف دادن اين سرمايه ارزشمند است</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لغت عربي بهمعناي كم شدن سرمايه آمده است</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پس، از نظر قرآن كريم، همه انسانها در برابر از دست دادن سرمايه عمر خود زيانكارند،</w:t>
      </w:r>
      <w:r>
        <w:rPr>
          <w:rStyle w:val="FootnoteAnchor"/>
          <w:rtl w:val="true"/>
        </w:rPr>
        <w:footnoteReference w:id="254"/>
      </w:r>
      <w:r>
        <w:rPr>
          <w:rFonts w:ascii="IRNazanin" w:hAnsi="IRNazanin" w:eastAsia="IRNazanin"/>
          <w:color w:val="111111"/>
          <w:sz w:val="28"/>
          <w:sz w:val="28"/>
          <w:szCs w:val="28"/>
          <w:rtl w:val="true"/>
          <w:lang w:bidi="fa-IR"/>
        </w:rPr>
        <w:t>مگر آناني كه در مقابل از دست دادن اين سرمايه، سرمايهاي گرانبهاتر به دست ميآورند و از عمر خود به گونهاي بهره مي‌برند كه در پرتو ايمان حقيقي، با كردار شايسته خويش، اندوختهاي مناسب براي مراحل بعدي حيات خود در وراي اين جهان فراهم ميآورند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مسلمان حتي زماني كه از تعهدات و وظايف شغلي، خانوادگي و اجتماعي خود فارغ است، هر فعاليتي كه براي انجام برمي‌گزيند يا حتي استراحت و تفريح او نيز بايد زمينه و مقدمهاي باشد براي بروز استعدادها و خلاقيتهاي خدادادي، تا در پرتو آن و البته با آمادگي بهتر و توانايي بيشتر در مسير تكاملي خود به سوي هدف آفرينش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رويكردي، به مفهوم بهرهوري و استفاده بهينه از عمر آدمي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ويژگيهاي بهرهوري، حاكميت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نارضايتي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فعاليتهاي روزانه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 خلاق، بهمعناي نقادي هميشگي وضع موجود و تلاش براي ارتقاي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نارضايتي خلاق از دستاوردهاي زندگي موجب ميشود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بهتر از ديروز و فردا، بهتر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توجه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را در سخنان پيشوايان معصوم با توجه و تأكيد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دو روز از عمرش مساوي باشد، زيان‌ديده است؛ اگر فردايش از امروزش بدتر باشد، دچار فتنه و هلاكت شده؛ اگر متوجه پيشرفت يا زيان خود نباشد، بي‌گمان در حال انحطاط و عقب افتادن است و به هرحال، مرگ براي چنين كسي سودمندتر خواهد بود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روشن ميشود اسلام با تأكيد بر آيندهنگر بودن فرد مسلمان، از پيروان خود انتظار دارد در انتخاب الگوهاي گذران اوقات فراغت، از رويكرد انفعالي بپرهيزند</w:t>
      </w:r>
      <w:r>
        <w:rPr>
          <w:rStyle w:val="FootnoteAnchor"/>
          <w:rtl w:val="true"/>
        </w:rPr>
        <w:footnoteReference w:id="256"/>
      </w:r>
      <w:r>
        <w:rPr>
          <w:rFonts w:ascii="IRNazanin" w:hAnsi="IRNazanin" w:eastAsia="IRNazanin"/>
          <w:color w:val="111111"/>
          <w:sz w:val="28"/>
          <w:sz w:val="28"/>
          <w:szCs w:val="28"/>
          <w:rtl w:val="true"/>
          <w:lang w:bidi="fa-IR"/>
        </w:rPr>
        <w:t>و فعالانه براي غنيسازي اوقات فراغت خود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توجه و تأكيد بيشتري درباره جوانان وجود دارد؛ زيرا جوانان، بخش عظيمي از پوياترين گروههاي اجتماعي‌اند كه از يكسو، وجودي سرشار از توان، انرژي و اميد دارند و از سوي ديگر، داراي خواستهاي مشروعي هستند كه اگر به آنان پاسخي مناسب داده شود، دنياي آنها به دنياي خوبيها، شاديها، بالندگيها و نوآوريها بدل ميشود و رشد شخصيت و شكوفايي استعدادهاي آنها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 السلام يكي از ويژگيهاي مؤمن را فعاليت هميشگي او دانسته</w:t>
      </w:r>
      <w:r>
        <w:rPr>
          <w:rStyle w:val="FootnoteAnchor"/>
          <w:rtl w:val="true"/>
        </w:rPr>
        <w:footnoteReference w:id="257"/>
      </w:r>
      <w:r>
        <w:rPr>
          <w:rFonts w:ascii="Amiri" w:hAnsi="Amiri" w:eastAsia="Amiri" w:cs="Amiri"/>
          <w:color w:val="111111"/>
          <w:sz w:val="28"/>
          <w:sz w:val="28"/>
          <w:szCs w:val="28"/>
          <w:rtl w:val="true"/>
          <w:lang w:bidi="ar-SA"/>
        </w:rPr>
        <w:t>و از دست دادن فرصتها را موجب غصه و ناراحتي برشمرده است</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همچنين از آن حضرت نقل شده كه دنيا براي آزمايش است و هر كس ساعتي در آن دست از كار بكشد، همين ساعت بيكاري، موجب حسرت و پشيماني او در قيامت</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چرا چنين نباشد، درحالي كه فرصتها به سرعت مي‌گذرد و بزرگترين زيان براي فرد و جامعه، از دست دادن فرصتها و استفاده نكردن شايسته و لازم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روشن است كه جبران نكردن فرصتها براي پيشرفت جامعه و فرد، آن را به غم‌بار‌ترين غصهها تبديل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مشغول شدن انسان به كارهاي بيهوده و سرگرمي‌هاي ناسودمند، از بدترين چيزهايي دانسته شده است كه انسان وقت و عمر خود را صرف آنها مي‌كند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همچنين از پيامبر گرامي اسلام روايت شده است كه يكي از پرسش‌هاي روز قيامت آن است كه بنده، جواني خود را در چه راهي صرف كرده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نكته قابل توجه آنكه هرچند جواني، بخشي از عمر انسان است، در اين روايات به صورت جداگانه بر آن تأكيد شده است تا اهميت و نقش اثرگذار آن بر تمام عمر آدمي را بيان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ميتوان دريافت كه گذران اوقات فراغت به شكل هدفمند، اصولي و برنامهريزي شده، از توصيهها و خواسته‌هاي دين اسلام است و در آموزههاي اسلامي، فراغت، از بطالت و بيهودگي فاصله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انسان مسلمان نيز اوقات فراغت نميتواند به معناي زماني براي بيهودگي باشد؛ زيرا وقتي توجه انسان به خدا باشد و برنامه هدفمندي براي زندگي خود داشته باشد، ديگر حتي تفريح و سرگرمي او نيز رنگ و بوي خدايي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انساني به آنجا مي‌رسد كه نماز، عبادت، مرگ و زندگياش،</w:t>
      </w:r>
    </w:p>
    <w:p>
      <w:pPr>
        <w:pStyle w:val="BookText"/>
        <w:rPr/>
      </w:pPr>
      <w:r>
        <w:rPr>
          <w:rFonts w:ascii="IRNazanin" w:hAnsi="IRNazanin" w:eastAsia="IRNazanin"/>
          <w:color w:val="111111"/>
          <w:sz w:val="28"/>
          <w:sz w:val="28"/>
          <w:szCs w:val="28"/>
          <w:rtl w:val="true"/>
          <w:lang w:bidi="fa-IR"/>
        </w:rPr>
        <w:t>همگي در چارچوب نظام معنايي توحيدي تعريف و ترسيم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صَلاَتِي وَ نُسُكِي وَ مَحْيَايَ وَ مَمَاتِي لِلَّهِ رَبِّ الْعَالَمِينَ؛ همانا نماز و طاعت و تمام اعمال من و حيات و ممات من، همه براي خداست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آموزههاي قرآني، همواره كنشهايي كه انسان را از حقيقت دور مي‌سازد، نكوهش شده است</w:t>
      </w:r>
      <w:r>
        <w:rPr>
          <w:rStyle w:val="FootnoteAnchor"/>
          <w:rtl w:val="true"/>
        </w:rPr>
        <w:footnoteReference w:id="262"/>
      </w:r>
      <w:r>
        <w:rPr>
          <w:rFonts w:ascii="IRNazanin" w:hAnsi="IRNazanin" w:eastAsia="IRNazanin"/>
          <w:color w:val="111111"/>
          <w:sz w:val="28"/>
          <w:sz w:val="28"/>
          <w:szCs w:val="28"/>
          <w:rtl w:val="true"/>
          <w:lang w:bidi="fa-IR"/>
        </w:rPr>
        <w:t>و از انسان، توجه به فرصتها و اوقاتي را مطالبه ميكند كه در زندگي براي مؤمن پيش ميآيد و در پرتو تلاش خود ميتواند از اين فرصتها براي خوديابي و رشد و تعالي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وَ إِلَي رَبِّكَ فَارْغَبْ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 كه از كار مهمي فارغ مي‌شوي، به كار مهم ديگري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سوي خداي خود هميشه متوجه و مشتاق باش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روشن شد كه از نظر آموزههاي اسلامي، انسان بايد براي لحظه‌لحظه زندگي خود، به‌عنوان سرمايه‌اي سترگ، ارزش قائل شود و از هدر دادن آن به بيهودگي بپرهيزد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البته اين سخن بدان معنا نيست كه انسان همچون يك ماشين مكانيكي، تمام‌وقت و يكنواخت كار كند و بي‌گمان، جسم و روان آدمي به استراحت، آرامش، تفريح و تنوع نياز دارد،</w:t>
      </w:r>
      <w:r>
        <w:rPr>
          <w:rStyle w:val="FootnoteAnchor"/>
          <w:rtl w:val="true"/>
        </w:rPr>
        <w:footnoteReference w:id="264"/>
      </w:r>
      <w:r>
        <w:rPr>
          <w:rFonts w:ascii="Amiri" w:hAnsi="Amiri" w:eastAsia="Amiri" w:cs="Amiri"/>
          <w:color w:val="111111"/>
          <w:sz w:val="28"/>
          <w:sz w:val="28"/>
          <w:szCs w:val="28"/>
          <w:rtl w:val="true"/>
          <w:lang w:bidi="ar-SA"/>
        </w:rPr>
        <w:t>ولي مهم</w:t>
      </w:r>
      <w:bookmarkStart w:id="160" w:name="pg2091_11757"/>
    </w:p>
    <w:p>
      <w:pPr>
        <w:pStyle w:val="BookText"/>
        <w:rPr/>
      </w:pPr>
      <w:bookmarkEnd w:id="160"/>
      <w:r>
        <w:rPr>
          <w:rFonts w:ascii="IRNazanin" w:hAnsi="IRNazanin" w:eastAsia="IRNazanin"/>
          <w:color w:val="111111"/>
          <w:sz w:val="28"/>
          <w:sz w:val="28"/>
          <w:szCs w:val="28"/>
          <w:rtl w:val="true"/>
          <w:lang w:bidi="fa-IR"/>
        </w:rPr>
        <w:t>آن است كه در فرهنگ اسلامي، براي اين بخش از زندگي نيز چارچوبي در نظر گرفته شده است تا انسان از صراط مستقيم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در مناجات خود با خدا اين چنين دعا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 لَنا فَراغاً مِن شُغلٍ فَاجعَلهُ فَراغَ سَلامَةٍ لا تُدرِكُنا فِيه تَبِعَةٌ و لا تَلحَقُنا فيهِ سَأمَةٌ حَتّي يَنصَرِفَ عَنّا كُتّابُ السَّيِئاتِ بِصَحيفةٍ خاليةٍ مِن ذِكرِ سَيّئاتِنا وَ يَتوّلّي كُتّابُ الحَسَناتِ عَنّا مَسرورينَ بِما كتَبَوا مِن حَسَناتِنا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ما فراغتي از كارها مقدر فرموده‌اي، آن را سالم قرار ده كه در آن، گناهي ما را درنيابد و خستگي به ما روي نياورد، تا فرشتگان و نويسندگان بدي‌ها، با پرونده‌هايي خالي از بيان گناهانمان، از سوي ما بازگردند و نويسندگانِ نيكي‌ها، به خاطر نيكي‌هايي كه از ما نوشته‌اند، شادمان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چنين فراغت گوارا، گذران آن به گونهاي است كه افزون بر تأمين كاركردهاي فراغت، از چارچوب مورد نظر آموزههاي اسلامي نيز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اساس چارچوب مورد نظر اسلام براي گذران اوقات فراغت، ميتوانيم به كاركردهاي اوقات فراغت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كاركردها و اهداف درستي كه از رهگذر گذران اوقات فراغت براي انسان به دست مي‌آيد، به شرح زير است</w:t>
      </w:r>
      <w:r>
        <w:rPr>
          <w:rFonts w:eastAsia="IRNazanin" w:cs="IRNazanin"/>
          <w:color w:val="111111"/>
          <w:sz w:val="28"/>
          <w:szCs w:val="28"/>
          <w:rtl w:val="true"/>
          <w:lang w:bidi="fa-IR"/>
        </w:rPr>
        <w:t>:</w:t>
      </w:r>
    </w:p>
    <w:p>
      <w:pPr>
        <w:pStyle w:val="Heading5"/>
        <w:numPr>
          <w:ilvl w:val="4"/>
          <w:numId w:val="1"/>
        </w:numPr>
        <w:rPr/>
      </w:pPr>
      <w:bookmarkStart w:id="161" w:name="__RefHeading___Toc4588861_3650668749"/>
      <w:bookmarkStart w:id="162" w:name="_Toc61"/>
      <w:bookmarkEnd w:id="161"/>
      <w:r>
        <w:rPr>
          <w:rtl w:val="true"/>
        </w:rPr>
        <w:t>الف</w:t>
      </w:r>
      <w:r>
        <w:rPr>
          <w:rtl w:val="true"/>
        </w:rPr>
        <w:t xml:space="preserve">) </w:t>
      </w:r>
      <w:r>
        <w:rPr>
          <w:rtl w:val="true"/>
        </w:rPr>
        <w:t>رسيدن به آرامش و تجديد قواي جسمي و روحي</w:t>
      </w:r>
      <w:bookmarkEnd w:id="16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آرامش و تجديد قواي جسمي و روحي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كاركردهاي اساسي اوقات فراغت، رفع خستگي و تأمين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كار مداوم موجب پايين آمدن بازده كار و صدمه ديدن سلامت رواني مي‌شود، انسان به زماني براي آرامش اعصاب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در قالب</w:t>
      </w:r>
    </w:p>
    <w:p>
      <w:pPr>
        <w:pStyle w:val="BookText"/>
        <w:rPr/>
      </w:pPr>
      <w:r>
        <w:rPr>
          <w:rFonts w:ascii="IRNazanin" w:hAnsi="IRNazanin" w:eastAsia="IRNazanin"/>
          <w:color w:val="111111"/>
          <w:sz w:val="28"/>
          <w:sz w:val="28"/>
          <w:szCs w:val="28"/>
          <w:rtl w:val="true"/>
          <w:lang w:bidi="fa-IR"/>
        </w:rPr>
        <w:t>برنامه ثابت، هر قدر هم لذتبخش باشد، باز خستگيهايي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خستگيها، خستگي جسماني است كه معمولاً با استراحت و خواب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ديگري از اين خستگيها، خستگي رواني است كه معمولاً به دليل مواجهه مستمر با يك محرك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به شكل مستمر با محرك واحدي سر و كار داشته باشد، از نظر رواني از آن خسته و خواستار تغيير شرايط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خستگي بسيار مضر است و گاه موجب گريز و دوري هميشگي فرد از چيزي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 در اين زمان، برنامهريزي براي فراغت است تا از اين راه، قواي جسماني خود را بازسازي كند و بتواند هم از نظر جسماني و هم از نظر روحي و رواني براي شروع دوباره كار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شيوه، هم ضريب موفقيت و كارآمدي فعاليت وي افزايش مييابد و هم در ميزان انگيزه و ذوق و شوق وي براي انجام دادن آن فعاليت مستمر، خلل به وجود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انسان در اوقات فراغت، چون از روي ميل و همراه با اشتياق است و شخص در اين راه، انگيزه لازم و آزادي كامل براي انتخاب نوع فعاليت دارد، نوعي احساس رضايت و آرامش اعصاب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زمانَ رَخائِكَ عُدَّةً لأيامِ بَلائك؛ زمان فراغت و آسايشت را براي روزگار گرفتاريات سرمايه و توشه قرار ده</w:t>
      </w:r>
      <w:r>
        <w:rPr>
          <w:rFonts w:eastAsia="IRNazanin" w:cs="IRNazanin"/>
          <w:color w:val="111111"/>
          <w:sz w:val="28"/>
          <w:szCs w:val="28"/>
          <w:rtl w:val="true"/>
          <w:lang w:bidi="fa-IR"/>
        </w:rPr>
        <w:t>».</w:t>
      </w:r>
      <w:r>
        <w:rPr>
          <w:rStyle w:val="FootnoteAnchor"/>
          <w:rtl w:val="true"/>
        </w:rPr>
        <w:footnoteReference w:id="26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مواردي چون روابط دوستي در قالب صله رحم،</w:t>
      </w:r>
      <w:r>
        <w:rPr>
          <w:rStyle w:val="FootnoteAnchor"/>
          <w:rtl w:val="true"/>
        </w:rPr>
        <w:footnoteReference w:id="267"/>
      </w:r>
      <w:r>
        <w:rPr>
          <w:rFonts w:ascii="IRNazanin" w:hAnsi="IRNazanin" w:eastAsia="IRNazanin"/>
          <w:color w:val="111111"/>
          <w:sz w:val="28"/>
          <w:sz w:val="28"/>
          <w:szCs w:val="28"/>
          <w:rtl w:val="true"/>
          <w:lang w:bidi="fa-IR"/>
        </w:rPr>
        <w:t>معاشرت با دوستان و همصحبتي با افراد مورد علاقه فرد، نقش مؤثري در رسيدن انسان به آرامش و بازيابي توان جسمي و روحي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خواب كافي و مناسب،</w:t>
      </w:r>
    </w:p>
    <w:p>
      <w:pPr>
        <w:pStyle w:val="BookText"/>
        <w:rPr/>
      </w:pPr>
      <w:r>
        <w:rPr>
          <w:rFonts w:ascii="IRNazanin" w:hAnsi="IRNazanin" w:eastAsia="IRNazanin"/>
          <w:color w:val="111111"/>
          <w:sz w:val="28"/>
          <w:sz w:val="28"/>
          <w:szCs w:val="28"/>
          <w:rtl w:val="true"/>
          <w:lang w:bidi="fa-IR"/>
        </w:rPr>
        <w:t>شركت در مهمانيها و جلسات آزاد، مسافرت و تفريحات سالمي مانند بازيهاي گروهي و گردش در طبيعت</w:t>
      </w:r>
      <w:r>
        <w:rPr>
          <w:rStyle w:val="FootnoteAnchor"/>
          <w:rtl w:val="true"/>
        </w:rPr>
        <w:footnoteReference w:id="268"/>
      </w:r>
      <w:r>
        <w:rPr>
          <w:rFonts w:ascii="Amiri" w:hAnsi="Amiri" w:eastAsia="Amiri" w:cs="Amiri"/>
          <w:color w:val="111111"/>
          <w:sz w:val="28"/>
          <w:sz w:val="28"/>
          <w:szCs w:val="28"/>
          <w:rtl w:val="true"/>
          <w:lang w:bidi="ar-SA"/>
        </w:rPr>
        <w:t>نيز براي اين منظور بسيار سودمند است</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البته در زمان ما كه اوقات فراغت، بعد رسانه‌اي پررنگي يافته است، رسانه‌ها، بيشترين اوقات فراغت افراد را به خود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رسانه‌هاي نوشتاري، كمترين زمان و رسانه‌هاي صوتي و به ويژه تصويري، بيشترين زمان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رويكردي، مورد تأييد متخصصان اين حوزه نيست و افراط در اين زمينه، ضررهاي بسياري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بنا باشد افراد بخشي از اوقات خود را به مقولهاي مانند تماشاي تلويزيون اختصاص دهند، اين زمان بايد كنترل شده باشد و در انتخاب نوع برنامه نيز دقت كافي صورت گيرد تا پيامدهاي منفي آن به كمترين حد برسد و از مزاياي آن استفاده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كردن نيز از مواردي است كه اگر در چارچوب اهداف كلي نظام معنايي توحيدي باشد، از شيوههاي مطلوب گذران اوقات فراغت در اسلام است؛ به ويژه آنكه در اين زمينه و به اقتضاي شرايط اجتماعي صدر اسلام، بر مصداق‌هايي مانند شنا،</w:t>
      </w:r>
      <w:r>
        <w:rPr>
          <w:rStyle w:val="FootnoteAnchor"/>
          <w:rtl w:val="true"/>
        </w:rPr>
        <w:footnoteReference w:id="270"/>
      </w:r>
      <w:r>
        <w:rPr>
          <w:rFonts w:ascii="IRNazanin" w:hAnsi="IRNazanin" w:eastAsia="IRNazanin"/>
          <w:color w:val="111111"/>
          <w:sz w:val="28"/>
          <w:sz w:val="28"/>
          <w:szCs w:val="28"/>
          <w:rtl w:val="true"/>
          <w:lang w:bidi="fa-IR"/>
        </w:rPr>
        <w:t>اسبسواري و تيراندازي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w:t>
      </w:r>
    </w:p>
    <w:p>
      <w:pPr>
        <w:pStyle w:val="BookText"/>
        <w:rPr/>
      </w:pPr>
      <w:r>
        <w:rPr>
          <w:rFonts w:ascii="IRNazanin" w:hAnsi="IRNazanin" w:eastAsia="IRNazanin"/>
          <w:color w:val="111111"/>
          <w:sz w:val="28"/>
          <w:sz w:val="28"/>
          <w:szCs w:val="28"/>
          <w:rtl w:val="true"/>
          <w:lang w:bidi="fa-IR"/>
        </w:rPr>
        <w:t>عقل و دين، ورزش براي تقويت و سلامت جسم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كه بر اثر تنبلي و بي‌تحركي، بدني نحيف و عليل دارند يا بيش از حد چاق هستند، نمي‌توانند روحيهاي آرام و بانشاط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معمولاً عصبي‌مزاج، كم‌حوصله، بهانهگير و داراي روحيهاي ناهنجار و فكري بيمار هستند و همين مسائل در جسم آنان نيز اثر بدي بر جاي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در پيش گرفتن چنين رويكردي، در تقابل با ديدگاه اسلام است كه به مسئله سلامت و قدرت جسم و جان، اهميت خاصي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نبايد از ذهن دور داشت كه اگر ورزش با اخلاق و ميانه‌روي همراه نباشد، نتيجه مطلوبي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دستور و توصيه اسلام به ميانه‌روي در اين مورد نيز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ورزشي مانند تيراندازي و سواركاري كه سبب تقويت قدرت جسماني انسان شود يا او را در جهت مبارزه دشمنان دين ياري كند، در دين مبين اسلام بيشتر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برخي مناسبتها، قدرت جسماني را يكي از ويژگي‌هاي انسانهاي برگزيده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علت انتخاب طالوت به فرماندهي و رهبري عده‌اي از بني‌اسرائيل، قدرت علمي و جسمي او عنوان شده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اسلام نيز گاهي در مسابقات اسب‌سواري يا شتردواني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مسلمانان از رسول خدا صلي الله عليه و آله تقاضا مي‌كردند در يك</w:t>
      </w:r>
    </w:p>
    <w:p>
      <w:pPr>
        <w:pStyle w:val="BookText"/>
        <w:rPr/>
      </w:pPr>
      <w:r>
        <w:rPr>
          <w:rFonts w:ascii="IRNazanin" w:hAnsi="IRNazanin" w:eastAsia="IRNazanin"/>
          <w:color w:val="111111"/>
          <w:sz w:val="28"/>
          <w:sz w:val="28"/>
          <w:szCs w:val="28"/>
          <w:rtl w:val="true"/>
          <w:lang w:bidi="fa-IR"/>
        </w:rPr>
        <w:t>مسابقه، داور باشد و حضرت 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حق بدن بر انسان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لِرَبِّكَ عَلَيكَ حَقّاً، وَ اِنَّ لِجَسَدِكَ عَلَيكَ حَقّاً وَ لاَهلِكَ عَلَيكَ حَقّاً؛ پروردگارت بر تو حقي دارد و بدنت بر تو حقي دارد و خانوادهات نيز بر تو حقي دارد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نكته مهم در اين حديث، قرار گرفتن حق بدن بر انسان، در كنار حق خدا و حق خانواده است كه اهميت اين حق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زماني انسان ميتواند حق پروردگار و حق خانواده خويش را به بهترين صورت ممكن ادا كند كه بدني سالم و نيرومند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الگوهاي مطلوب اسلامي براي گذران اوقت فراغت در راستاي نيل به آرامش، پرداختن به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انس با خدا و اهتمام به خودسازي معنوي، يكي از مهمترين عرصههايي است كه ميتواند آرامش و بهداشت رواني انسان را به ارمغان آورد و او را براي تلاش دوباره در صحنه اجتماع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ياد خدا آرامش مييابد،</w:t>
      </w:r>
      <w:r>
        <w:rPr>
          <w:rStyle w:val="FootnoteAnchor"/>
          <w:rtl w:val="true"/>
        </w:rPr>
        <w:footnoteReference w:id="273"/>
      </w:r>
      <w:r>
        <w:rPr>
          <w:rFonts w:ascii="IRNazanin" w:hAnsi="IRNazanin" w:eastAsia="IRNazanin"/>
          <w:color w:val="111111"/>
          <w:sz w:val="28"/>
          <w:sz w:val="28"/>
          <w:szCs w:val="28"/>
          <w:rtl w:val="true"/>
          <w:lang w:bidi="fa-IR"/>
        </w:rPr>
        <w:t>و امام زينالعابدين عليه السلام به ما اينگونه ميآموزد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 محمدٍ و آلِ محمد وَ فَرّغ قَلبي لِمحَبّتكَ وَ اشغَلهُ بِذِكرِك؛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دلم را براي دوستي خودت فارغ گردان و آن را به ياد و ذكر خود، مشغول بدار</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همچنين از امام صادق عليه السلام روايت شده است كه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تَفَرِّغْ لِعبادَتي أملَأَ صَدْرك 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بندگي من مشغول ساز تا سينهات را از بينيازي پر سازم</w:t>
      </w:r>
      <w:r>
        <w:rPr>
          <w:rFonts w:eastAsia="IRNazanin" w:cs="IRNazanin"/>
          <w:color w:val="111111"/>
          <w:sz w:val="28"/>
          <w:szCs w:val="28"/>
          <w:rtl w:val="true"/>
          <w:lang w:bidi="fa-IR"/>
        </w:rPr>
        <w:t>... .»</w:t>
      </w:r>
      <w:r>
        <w:rPr>
          <w:rStyle w:val="FootnoteAnchor"/>
          <w:rtl w:val="true"/>
        </w:rPr>
        <w:footnoteReference w:id="275"/>
      </w:r>
      <w:r>
        <w:rPr>
          <w:rFonts w:ascii="IRNazanin" w:hAnsi="IRNazanin" w:eastAsia="IRNazanin"/>
          <w:color w:val="111111"/>
          <w:sz w:val="28"/>
          <w:sz w:val="28"/>
          <w:szCs w:val="28"/>
          <w:rtl w:val="true"/>
          <w:lang w:bidi="fa-IR"/>
        </w:rPr>
        <w:t>بر اين اساس، كارهايي چون</w:t>
      </w:r>
      <w:bookmarkStart w:id="163" w:name="pg2091_11762"/>
    </w:p>
    <w:p>
      <w:pPr>
        <w:pStyle w:val="BookText"/>
        <w:rPr/>
      </w:pPr>
      <w:bookmarkEnd w:id="163"/>
      <w:r>
        <w:rPr>
          <w:rFonts w:ascii="IRNazanin" w:hAnsi="IRNazanin" w:eastAsia="IRNazanin"/>
          <w:color w:val="111111"/>
          <w:sz w:val="28"/>
          <w:sz w:val="28"/>
          <w:szCs w:val="28"/>
          <w:rtl w:val="true"/>
          <w:lang w:bidi="fa-IR"/>
        </w:rPr>
        <w:t>نماز و عبادت،</w:t>
      </w:r>
      <w:r>
        <w:rPr>
          <w:rStyle w:val="FootnoteAnchor"/>
          <w:rtl w:val="true"/>
        </w:rPr>
        <w:footnoteReference w:id="276"/>
      </w:r>
      <w:r>
        <w:rPr>
          <w:rFonts w:ascii="Amiri" w:hAnsi="Amiri" w:eastAsia="Amiri" w:cs="Amiri"/>
          <w:color w:val="111111"/>
          <w:sz w:val="28"/>
          <w:sz w:val="28"/>
          <w:szCs w:val="28"/>
          <w:rtl w:val="true"/>
          <w:lang w:bidi="ar-SA"/>
        </w:rPr>
        <w:t>انديشيدن در آسمان و زمين و آفاق و انفس،</w:t>
      </w:r>
      <w:r>
        <w:rPr>
          <w:rStyle w:val="FootnoteAnchor"/>
          <w:rtl w:val="true"/>
        </w:rPr>
        <w:footnoteReference w:id="277"/>
      </w:r>
      <w:r>
        <w:rPr>
          <w:rFonts w:ascii="IRNazanin" w:hAnsi="IRNazanin" w:eastAsia="IRNazanin"/>
          <w:color w:val="111111"/>
          <w:sz w:val="28"/>
          <w:sz w:val="28"/>
          <w:szCs w:val="28"/>
          <w:rtl w:val="true"/>
          <w:lang w:bidi="fa-IR"/>
        </w:rPr>
        <w:t>تدبر در كلام خدا و پيشوايان معصوم، حضور در جماعت مسلمانان، عمل به سفارشهاي دين درباره انجام دادن مستحبات و ترك مكروهات، دعا، ذكر، محاسبه اعمال،</w:t>
      </w:r>
      <w:r>
        <w:rPr>
          <w:rStyle w:val="FootnoteAnchor"/>
          <w:rtl w:val="true"/>
        </w:rPr>
        <w:footnoteReference w:id="278"/>
      </w:r>
      <w:r>
        <w:rPr>
          <w:rFonts w:ascii="IRNazanin" w:hAnsi="IRNazanin" w:eastAsia="IRNazanin"/>
          <w:color w:val="111111"/>
          <w:sz w:val="28"/>
          <w:sz w:val="28"/>
          <w:szCs w:val="28"/>
          <w:rtl w:val="true"/>
          <w:lang w:bidi="fa-IR"/>
        </w:rPr>
        <w:t>مراقبت از نفس، آموختن معارف دين و اخلاق، كسب نشاط براي عمل به واجبات، در هنگام اوقات فراغت، بيشتر امكان‌پذير است</w:t>
      </w:r>
      <w:r>
        <w:rPr>
          <w:rFonts w:eastAsia="IRNazanin" w:cs="IRNazanin"/>
          <w:color w:val="111111"/>
          <w:sz w:val="28"/>
          <w:szCs w:val="28"/>
          <w:rtl w:val="true"/>
          <w:lang w:bidi="fa-IR"/>
        </w:rPr>
        <w:t>.</w:t>
      </w:r>
    </w:p>
    <w:p>
      <w:pPr>
        <w:pStyle w:val="Heading5"/>
        <w:numPr>
          <w:ilvl w:val="4"/>
          <w:numId w:val="1"/>
        </w:numPr>
        <w:rPr/>
      </w:pPr>
      <w:bookmarkStart w:id="164" w:name="__RefHeading___Toc4588863_3650668749"/>
      <w:bookmarkStart w:id="165" w:name="_Toc62"/>
      <w:bookmarkEnd w:id="164"/>
      <w:r>
        <w:rPr>
          <w:rtl w:val="true"/>
        </w:rPr>
        <w:t>ب</w:t>
      </w:r>
      <w:r>
        <w:rPr>
          <w:rtl w:val="true"/>
        </w:rPr>
        <w:t xml:space="preserve">) </w:t>
      </w:r>
      <w:r>
        <w:rPr>
          <w:rtl w:val="true"/>
        </w:rPr>
        <w:t>شكوفايي استعدادها و ارتقاي مهارت‌هاي شناختي</w:t>
      </w:r>
      <w:bookmarkEnd w:id="16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شكوفايي استعدادها و ارتقاي مهارت‌هاي شناختي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استعدادهاي انسان اگر بستر و زمينه مناسبي داشته باشد و در شرايط مساعدي قرار گيرد، به فعليت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شناسايي اين زمينه‌ها در زندگي افراد بسيار حياتي است و اوقات فراغت، يكي از موقعيت‌ها و زمينههاي بسيار مناسب است كه هر فرد مي‌تواند با بهره‌گيري از آن، به شناسايي و تقويت استعدادهاي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تا جايي است كه تمدنهاي بشر در طول تاريخ، محصول اوقات فراغت ملتها و جوامع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دليل آن است كه هرگاه انساني بر اساس علاقه</w:t>
      </w:r>
      <w:bookmarkStart w:id="166" w:name="pg2091_11763"/>
    </w:p>
    <w:p>
      <w:pPr>
        <w:pStyle w:val="BookText"/>
        <w:rPr/>
      </w:pPr>
      <w:bookmarkEnd w:id="166"/>
      <w:r>
        <w:rPr>
          <w:rFonts w:ascii="IRNazanin" w:hAnsi="IRNazanin" w:eastAsia="IRNazanin"/>
          <w:color w:val="111111"/>
          <w:sz w:val="28"/>
          <w:sz w:val="28"/>
          <w:szCs w:val="28"/>
          <w:rtl w:val="true"/>
          <w:lang w:bidi="fa-IR"/>
        </w:rPr>
        <w:t>و انگيزه شخصي و دروني و بدون اجبار و وظيفه رسمي بخواهد در زمينه‌هاي متنوع فعاليت كند، مطالعه، پژوهش و پرسشگري او در چنين شرايط مطلوب و خوشايند ذهني و رواني، موجب فراگيريهاي پايداري خواهد شد كه خلاقيت بشر را در زمينههاي گوناگون شكوفا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نيازهاي ثانويه انسان، پاسخهاي مناسبي مي‌يابد و جلوههاي هنري و زيباشناسانه بشر آشكار مي‌شود</w:t>
      </w:r>
      <w:r>
        <w:rPr>
          <w:rFonts w:eastAsia="IRNazanin" w:cs="IRNazanin"/>
          <w:color w:val="111111"/>
          <w:sz w:val="28"/>
          <w:szCs w:val="28"/>
          <w:rtl w:val="true"/>
          <w:lang w:bidi="fa-IR"/>
        </w:rPr>
        <w:t>.</w:t>
      </w:r>
    </w:p>
    <w:p>
      <w:pPr>
        <w:pStyle w:val="Heading5"/>
        <w:numPr>
          <w:ilvl w:val="4"/>
          <w:numId w:val="1"/>
        </w:numPr>
        <w:rPr/>
      </w:pPr>
      <w:bookmarkStart w:id="167" w:name="__RefHeading___Toc4588865_3650668749"/>
      <w:bookmarkStart w:id="168" w:name="_Toc63"/>
      <w:bookmarkEnd w:id="167"/>
      <w:r>
        <w:rPr>
          <w:rtl w:val="true"/>
        </w:rPr>
        <w:t>ج</w:t>
      </w:r>
      <w:r>
        <w:rPr>
          <w:rtl w:val="true"/>
        </w:rPr>
        <w:t xml:space="preserve">) </w:t>
      </w:r>
      <w:r>
        <w:rPr>
          <w:rtl w:val="true"/>
        </w:rPr>
        <w:t>رشد اجتماعي و بازشناسي شخصيت</w:t>
      </w:r>
      <w:bookmarkEnd w:id="16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اجتماعي و بازشناسي شخصيت</w:t>
      </w:r>
    </w:p>
    <w:p>
      <w:pPr>
        <w:pStyle w:val="BookText"/>
        <w:rPr/>
      </w:pPr>
      <w:r>
        <w:rPr>
          <w:rFonts w:ascii="IRNazanin" w:hAnsi="IRNazanin" w:eastAsia="IRNazanin"/>
          <w:color w:val="111111"/>
          <w:sz w:val="28"/>
          <w:sz w:val="28"/>
          <w:szCs w:val="28"/>
          <w:rtl w:val="true"/>
          <w:lang w:bidi="fa-IR"/>
        </w:rPr>
        <w:t>اوقات فراغت، از يكسو، فرصت مناسبي در اختيار انسان قرار ميدهد تا رفتار فردي و اجتماعي خود را ارزيابي كند و با آرامش خاطر درباره ويژگي‌هاي اخلاقي و رفتاري خود بينديشد و نقاط قوت و ضعف خود را دريابد از سوي ديگر، از آن نظر كه اوقات فراغت، فرصت مناسبي براي ظهور، رشد و شكوفايي استعدادها، توانايي‌ها و نوآوريهاي فردي و گروهي است، ميتواند در تعالي بخشيدن به شخصيت فرد،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يكي از مهمترين ويژگيهاي فعاليت در اوقات فراغت، شركت در برنامههاي گروهي است كه خود، عاملي براي رشد اجتماعي افراد به شمار ميرود؛ زيرا در چنين فعاليتهايي است كه انسان با جمع آشنا ميشود، دوستاني تازه پيدا ميكند و از زندگي فردي و تنهايي خويش رهايي مييابد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گسترش چنين فرآيندي در سطح كلان اجتماعي، موجب رشد و ارتقاي فرهنگ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فعاليتهاي سالمي چون كتاب‌خواني، فعاليتهاي هنري، شركت در اردوهاي جمعي، انجام فعاليت‌هاي جسماني و ورزشي، فعاليتهاي فوق برنامه عملي و ذوقي، نه تنها از زيان‌هاي بيكاري و گاه تمايل به بزهكاريهاي اجتماعي كاسته</w:t>
      </w:r>
      <w:bookmarkStart w:id="169" w:name="pg2091_11764"/>
    </w:p>
    <w:p>
      <w:pPr>
        <w:pStyle w:val="BookText"/>
        <w:rPr/>
      </w:pPr>
      <w:bookmarkEnd w:id="169"/>
      <w:r>
        <w:rPr>
          <w:rFonts w:ascii="IRNazanin" w:hAnsi="IRNazanin" w:eastAsia="IRNazanin"/>
          <w:color w:val="111111"/>
          <w:sz w:val="28"/>
          <w:sz w:val="28"/>
          <w:szCs w:val="28"/>
          <w:rtl w:val="true"/>
          <w:lang w:bidi="fa-IR"/>
        </w:rPr>
        <w:t>مي‌شود، بلكه فرهنگ عمومي جامعه نيز ارتقا مييابد و نشاط و سرزندگي عمومي در جامعه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امروزه اوقات فراغت چنان اهميتي يافته كه حتي از آن به عنوان آيينه فرهنگ جامعه ياد مي‌كنند؛ به اين معنا كه چگونگي گذراندن اوقات فراغت افراد جامعه، تا حد بسياري معرف ويژگي‌هاي فرهنگي و ميزان توسعه‌يافتگي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طرح زندگي و كار افراد جامعه با برنامه‌هايي كه براي اوقات فراغت خود تنظيم مي‌كنند، مغايرت داشته باشد يا تفريح‌ها و فعاليت‌هاي فراغتي آنها با هنجارهاي فرهنگي جامعه در تضاد باشد، اوقات فراغت به يك مشكل اجتماعي 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كاركردهاي اوقات فراغت، نكته مهم ديگر، توجه به عوامل تمايز در تعيين الگوها و شيوه گذران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گروههاي مرجع، طبقه اجتماعي و جنسيت، از مهمترين عوامل اثرگذار در انتخاب الگوهاي گذران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آموزههاي اسلامي نيز در اين زمينه ميتوان توصيههايي به دست آورد؛ به ويژه درباره عامل جنسيت كه به صورت طبيعي نيز گرايش افراد را در انتخاب الگوها و شيوههاي گذران اوقات فراغت تغيير مي‌دهد</w:t>
      </w:r>
      <w:r>
        <w:rPr>
          <w:rFonts w:eastAsia="IRNazanin" w:cs="IRNazanin"/>
          <w:color w:val="111111"/>
          <w:sz w:val="28"/>
          <w:szCs w:val="28"/>
          <w:rtl w:val="true"/>
          <w:lang w:bidi="fa-IR"/>
        </w:rPr>
        <w:t>.</w:t>
      </w:r>
    </w:p>
    <w:p>
      <w:pPr>
        <w:pStyle w:val="Heading3"/>
        <w:numPr>
          <w:ilvl w:val="2"/>
          <w:numId w:val="1"/>
        </w:numPr>
        <w:rPr/>
      </w:pPr>
      <w:bookmarkStart w:id="170" w:name="__RefHeading___Toc4588867_3650668749"/>
      <w:bookmarkStart w:id="171" w:name="_Toc64"/>
      <w:bookmarkEnd w:id="170"/>
      <w:r>
        <w:rPr>
          <w:rtl w:val="true"/>
        </w:rPr>
        <w:t>حوزه اجتماع</w:t>
      </w:r>
      <w:bookmarkEnd w:id="171"/>
    </w:p>
    <w:p>
      <w:pPr>
        <w:pStyle w:val="Heading4"/>
        <w:numPr>
          <w:ilvl w:val="3"/>
          <w:numId w:val="1"/>
        </w:numPr>
        <w:rPr/>
      </w:pPr>
      <w:bookmarkStart w:id="172" w:name="__RefHeading___Toc4588869_3650668749"/>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حوزه اجتماع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ـ نظم اجتماعي</w:t>
      </w:r>
    </w:p>
    <w:p>
      <w:pPr>
        <w:pStyle w:val="BookText"/>
        <w:rPr/>
      </w:pPr>
      <w:r>
        <w:rPr>
          <w:rFonts w:ascii="Amiri" w:hAnsi="Amiri" w:eastAsia="Amiri" w:cs="Amiri"/>
          <w:color w:val="111111"/>
          <w:sz w:val="28"/>
          <w:sz w:val="28"/>
          <w:szCs w:val="28"/>
          <w:rtl w:val="true"/>
          <w:lang w:bidi="ar-SA"/>
        </w:rPr>
        <w:t>ـ نظارت اجتماعي</w:t>
      </w:r>
    </w:p>
    <w:p>
      <w:pPr>
        <w:pStyle w:val="BookText"/>
        <w:rPr/>
      </w:pPr>
      <w:r>
        <w:rPr>
          <w:rFonts w:ascii="Amiri" w:hAnsi="Amiri" w:eastAsia="Amiri" w:cs="Amiri"/>
          <w:color w:val="111111"/>
          <w:sz w:val="28"/>
          <w:sz w:val="28"/>
          <w:szCs w:val="28"/>
          <w:rtl w:val="true"/>
          <w:lang w:bidi="ar-SA"/>
        </w:rPr>
        <w:t>ـ روابط اجتماعي</w:t>
      </w:r>
    </w:p>
    <w:p>
      <w:pPr>
        <w:pStyle w:val="Heading4"/>
        <w:numPr>
          <w:ilvl w:val="3"/>
          <w:numId w:val="1"/>
        </w:numPr>
        <w:rPr/>
      </w:pPr>
      <w:bookmarkStart w:id="174" w:name="__RefHeading___Toc4588871_3650668749"/>
      <w:bookmarkStart w:id="175" w:name="_Toc66"/>
      <w:bookmarkEnd w:id="174"/>
      <w:r>
        <w:rPr>
          <w:rtl w:val="true"/>
        </w:rPr>
        <w:t>ـ نظم اجتماعي</w:t>
      </w:r>
      <w:bookmarkEnd w:id="175"/>
    </w:p>
    <w:p>
      <w:pPr>
        <w:pStyle w:val="BookText"/>
        <w:rPr/>
      </w:pPr>
      <w:r>
        <w:rPr>
          <w:rFonts w:ascii="Amiri" w:hAnsi="Amiri" w:eastAsia="Amiri" w:cs="Amiri"/>
          <w:color w:val="111111"/>
          <w:sz w:val="28"/>
          <w:sz w:val="28"/>
          <w:szCs w:val="28"/>
          <w:rtl w:val="true"/>
          <w:lang w:bidi="ar-SA"/>
        </w:rPr>
        <w:t>ـ نظم اجتماعي</w:t>
      </w:r>
    </w:p>
    <w:p>
      <w:pPr>
        <w:pStyle w:val="BookText"/>
        <w:rPr/>
      </w:pPr>
      <w:r>
        <w:rPr>
          <w:rFonts w:ascii="Amiri" w:hAnsi="Amiri" w:eastAsia="Amiri" w:cs="Amiri"/>
          <w:color w:val="111111"/>
          <w:sz w:val="28"/>
          <w:sz w:val="28"/>
          <w:szCs w:val="28"/>
          <w:rtl w:val="true"/>
          <w:lang w:bidi="ar-SA"/>
        </w:rPr>
        <w:t>جامعه بشري همواره با دو موضوع بسيار مهم روبه‌روست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براي تأمين نيازهاي جديد و رسيدن به اهداف خود، زمينه‌هاي لازم را براي تغييرات كمّي و كيفي فراهم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بكوشد وحدت، انسجام و يك‌پارچگي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هم‌زمان به اين دو موضوع، يعني پويايي و بقا، همان‌گونه كه يك ضرورت است، اگر دقيق نباشد، مي‌تواند تهديدي براي هر جامعه به شمار آيد؛ زيرا عنصر پويايي بدون توجه به عنصر بقا، مي‌تواند به متلاشي شدن جامعه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پاسخ به اين پرسش كه چگونه يك تمدن و جامعه مي‌تواند در عين پويايي و حركت، هويت خود را نيز حفظ و آن را تقويت كند، نگاه جامعهشناسان به نظم اجتماعي معطوف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در فرآيند اجتماعي شدن و جامعهپذيري، هنجارها و الگوهاي كنش اجتماعي، از نسلي به نسل ديگر منتقل ميشود، افراد جامعه به سطحي از سازگاري و تعامل به دور از تنش و تضاد مي‌رسند كه در پرتو آن، امكان پيشبيني كنشهاي متقابل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افراد جامعه در تعامل با يكديگر اين انتظار را دارند كه در روندي بادوام و پايدار، از مخاطبان خود رفتارها و كنش‌هايي قابل پيشبيني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در كنش‌هاي اجتماعي، مستلزم آن است كه هنجارهاي متفاوت، به صورت منسجم در يكديگر ادغام شود و از تركيب آنها، نظام متعادل هنجاري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اين نظام، قدرت پاسخگويي به نيازهاي اجتماعي را داشته باشد، تعادل نظام هنجاري در قالب نظم اجتماعي حفظ ميشود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ميشود نظم اجتماعي از راه پيروي همگان از هنجارها، قوانين و ارزش‌هايي به دست مي‌آيد كه اساس و قوام جامعه به آنها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نشان‌دهنده هماهنگي، تعادل و انسجام در روابط اجتماعي است؛</w:t>
      </w:r>
      <w:r>
        <w:rPr>
          <w:rStyle w:val="FootnoteAnchor"/>
          <w:rtl w:val="true"/>
        </w:rPr>
        <w:footnoteReference w:id="279"/>
      </w:r>
      <w:r>
        <w:rPr>
          <w:rFonts w:ascii="IRNazanin" w:hAnsi="IRNazanin" w:eastAsia="IRNazanin"/>
          <w:color w:val="111111"/>
          <w:sz w:val="28"/>
          <w:sz w:val="28"/>
          <w:szCs w:val="28"/>
          <w:rtl w:val="true"/>
          <w:lang w:bidi="fa-IR"/>
        </w:rPr>
        <w:t>تعادلي كه همه اعضاي جامعه را به سوي زندگي</w:t>
      </w:r>
    </w:p>
    <w:p>
      <w:pPr>
        <w:pStyle w:val="BookText"/>
        <w:rPr/>
      </w:pPr>
      <w:r>
        <w:rPr>
          <w:rFonts w:ascii="IRNazanin" w:hAnsi="IRNazanin" w:eastAsia="IRNazanin"/>
          <w:color w:val="111111"/>
          <w:sz w:val="28"/>
          <w:sz w:val="28"/>
          <w:szCs w:val="28"/>
          <w:rtl w:val="true"/>
          <w:lang w:bidi="fa-IR"/>
        </w:rPr>
        <w:t>مشترك، حيات در جمع و پيروي از نظام ارزشيِ نهادينه شده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نظمي برآمده از چهار عامل اساسي</w:t>
      </w:r>
      <w:r>
        <w:rPr>
          <w:rStyle w:val="FootnoteAnchor"/>
          <w:rtl w:val="true"/>
        </w:rPr>
        <w:footnoteReference w:id="2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نمادي حاصل از باورها و هنجارها، نظارت اجتماعي، نظام فرهنگي و مديريت همزمان نظم و تغييرات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تكيه بر چارچوب مفهومي بيان شده، اكنون به بررسي ديدگاه آموزه‌هاي اسلامي درباره نظم اجتماعي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 اجتماعي انسانها و تعامل آنها با يكديگر، ضرورت قانون و التزام همگاني به آن را در پي دارد تا در چارچوب آن، رفتار همگان تنظيم گردد و از هرج و مرج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هرچه ميان قانون با نيازهاي واقعي و حقيقي انسان تناسب بيشتري باشد، كام‌يابي فردي و اجتماعي انسان را بيشتر تأمين ميكند و البته اين مسئلهاي است كه تنها در قوانين مبتني بر آموزههاي وحياني بهصورت كامل تأمين ميشود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جامعهاي كه اسلام در آن ظهور كرد، كسب فضيلت‌هايي كه هدف آن ترجيح مصلحت جمعي است، جز آنجا كه پاي قبيله يا گروه اجتماعي خاص در ميان باشد، هيچ اهميتي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نظم، فرمان‌بري و تسليم به قدرت قانون در آن جامعه اعتباري نداشت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به همين دليل، عرب بدوي زندگي شهرنشيني را كوچك مي‌شمرد؛ زيرا لازمه آن، اطاعت از مقررات و قوانين يا اقتضائات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كوشيد با قاطعيت كامل، جامعه انساني را به سوي نظم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هيچ مكتبي به اندازه اسلام، به مسئله نظم توجه نشده باشد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اهميت اين مسئله تا جايي است كه امام</w:t>
      </w:r>
    </w:p>
    <w:p>
      <w:pPr>
        <w:pStyle w:val="BookText"/>
        <w:rPr/>
      </w:pPr>
      <w:r>
        <w:rPr>
          <w:rFonts w:ascii="IRNazanin" w:hAnsi="IRNazanin" w:eastAsia="IRNazanin"/>
          <w:color w:val="111111"/>
          <w:sz w:val="28"/>
          <w:sz w:val="28"/>
          <w:szCs w:val="28"/>
          <w:rtl w:val="true"/>
          <w:lang w:bidi="fa-IR"/>
        </w:rPr>
        <w:t>علي عليه السلام در وصف قرآن كريم، اين كتاب زندگي بشر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در آن، علم آينده و سخن از گذشته است و دواي درد و موجب نظم و ساماندهي ميان شماست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خود آن حضرت نيز در واپسين لحظات عمر خويش، فرزندانش را به نظم در امور توصيه كرده و آن را هم‌رديف تقواي الهي دانسته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اسلام فراتر از انديشههاي محدود بشري، نظم را بهگونهاي تبيين ميكند كه افزون بر تأمين حقوق و آزادي‌هاي فردي، عدالت اجتماعي نيز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بهعنوان بستر رسيدن انسان به سعادت دنيوي و اخروي، نيازمند قوانين دقيق و فراگيري است كه تمام جنبه‌هاي انساني را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تنها با تكيه بر قوانين برآمده از آموزههاي آسماني، شدني است و تدوين آن از توان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انساني هرگز نميتواند اجتماعي زندگي كند و داراي اجتماعي آباد شود، مگر وقتي كه داراي اصولي عملي و قوانين اجتماعي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اينكه گفتيم اصولي عملي داشته باشد، اين اصول عبارت است از اينكه اجمالاً حقيقت زندگي دنيا را بفهمد و آغاز و سرانجام انسان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مذاهب در همين سه مسئله باعث مي شود سنن آن اجتماع نيز مختلف بشود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اين رو، اسلام، نقض قوانين اجتماعي را برنمي‌تابد و اين، نوعي ضمانت اجراي دروني پديد مي‌آورد تا مسلمانان، خود را به نظم و انضباط اجتماعي پاي‌بند سازند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حتي بسياري از مناسك آييني نيز يا به صورت جمعي برگزار ميشود يا صبغه اجتماعي آن بسيار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اسلام به</w:t>
      </w:r>
      <w:bookmarkStart w:id="176" w:name="pg2091_11768"/>
    </w:p>
    <w:p>
      <w:pPr>
        <w:pStyle w:val="BookText"/>
        <w:rPr/>
      </w:pPr>
      <w:bookmarkEnd w:id="176"/>
      <w:r>
        <w:rPr>
          <w:rFonts w:ascii="IRNazanin" w:hAnsi="IRNazanin" w:eastAsia="IRNazanin"/>
          <w:color w:val="111111"/>
          <w:sz w:val="28"/>
          <w:sz w:val="28"/>
          <w:szCs w:val="28"/>
          <w:rtl w:val="true"/>
          <w:lang w:bidi="fa-IR"/>
        </w:rPr>
        <w:t>عنوان ترويج‌دهنده الگوها و شيوههاي بايسته زندگي، با توصيه به عبادتهاي جمعي، از پيروان خود ميخواهد در تمام شئون زندگي، نظم و انضباط اجتماعي را در نظر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عرصهها نيز از نهاد كوچك خانواده گرفته تا روابط گسترده بين‌المللي، اسلام با وضع قوانين خاص و جامع، به برقراري نظم اجتماعي توجه كرده است؛ چرا كه جامعه، تنها در پرتو برقراري نظم ميتواند برنامهريزي كند و اهداف متعدد خود را برآورد</w:t>
      </w:r>
      <w:r>
        <w:rPr>
          <w:rFonts w:eastAsia="IRNazanin" w:cs="IRNazanin"/>
          <w:color w:val="111111"/>
          <w:sz w:val="28"/>
          <w:szCs w:val="28"/>
          <w:rtl w:val="true"/>
          <w:lang w:bidi="fa-IR"/>
        </w:rPr>
        <w:t>.</w:t>
      </w:r>
    </w:p>
    <w:p>
      <w:pPr>
        <w:pStyle w:val="Heading4"/>
        <w:numPr>
          <w:ilvl w:val="3"/>
          <w:numId w:val="1"/>
        </w:numPr>
        <w:rPr/>
      </w:pPr>
      <w:bookmarkStart w:id="177" w:name="__RefHeading___Toc4588873_3650668749"/>
      <w:bookmarkStart w:id="178" w:name="_Toc67"/>
      <w:bookmarkEnd w:id="177"/>
      <w:r>
        <w:rPr>
          <w:rtl w:val="true"/>
        </w:rPr>
        <w:t>ـ نظارت اجتماعي</w:t>
      </w:r>
      <w:bookmarkEnd w:id="178"/>
    </w:p>
    <w:p>
      <w:pPr>
        <w:pStyle w:val="BookText"/>
        <w:rPr/>
      </w:pPr>
      <w:r>
        <w:rPr>
          <w:rFonts w:ascii="Amiri" w:hAnsi="Amiri" w:eastAsia="Amiri" w:cs="Amiri"/>
          <w:color w:val="111111"/>
          <w:sz w:val="28"/>
          <w:sz w:val="28"/>
          <w:szCs w:val="28"/>
          <w:rtl w:val="true"/>
          <w:lang w:bidi="ar-SA"/>
        </w:rPr>
        <w:t>ـ نظارت اجتماعي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اجتماعي كه از نظر جامعهشناسي، ادامه روند اجتماعي شدن به شمار ميرود، به ابزارها و روش‌هايي گفته مي‌شود كه براي واداشتن فرد به هماهنگي با انتظار جامعه به كار ميرود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پاسداري از ارزشها، هنجارها و قوانين اجتماعي، نيازمند نظارت و كنترل است، تا برخي از هنجارشكنان، نظم اجتماعي را مختل نكنند و مانع رشد جامعه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اين نظارت به كاملترين شكل ممكن توجه شده است؛ زيرا افزون بر ضمانت اجراي دروني</w:t>
      </w:r>
      <w:r>
        <w:rPr>
          <w:rStyle w:val="FootnoteAnchor"/>
          <w:rtl w:val="true"/>
        </w:rPr>
        <w:footnoteReference w:id="287"/>
      </w:r>
      <w:r>
        <w:rPr>
          <w:rFonts w:ascii="IRNazanin" w:hAnsi="IRNazanin" w:eastAsia="IRNazanin"/>
          <w:color w:val="111111"/>
          <w:sz w:val="28"/>
          <w:sz w:val="28"/>
          <w:szCs w:val="28"/>
          <w:rtl w:val="true"/>
          <w:lang w:bidi="fa-IR"/>
        </w:rPr>
        <w:t>كه بسيار كارآ، قدرتمند و مختص نظامهاي اخلاقي ديني است، در بعد نظارت بيروني نيز در كنار قوانين و احكام موضوعه كه از سوي حكومت اسلامي اجرا ميشود، از عنصر ارزشمندي بهره ميبرد كه تمام اعضاي جامعه را پاسدار هنجارهاي اسلامي مي‌پندارند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نظارت همگاني و فراگير، با تكيه بر آموزههايي شكل ميگيرد كه حس مسئوليتپذيري را در بدنه جامعه اسلامي تقويت و همگان را متولي دفاع از جامعه و ارزشهاي آن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در قاعده و اصلي كلي، خطاب به تمام اعضاي جامعه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فرهنگ اسلامي، هر انساني به دليل آنكه امانتدار خداوند است،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مسئول گروه، خانواده و مردم خويش، كه در حيطهاي دامنگستر، در برابر تمام وجود و اراده حاكم بر وجود و نيز در برابر همه كائنات، مسئول است؛</w:t>
      </w:r>
      <w:r>
        <w:rPr>
          <w:rStyle w:val="FootnoteAnchor"/>
          <w:rtl w:val="true"/>
        </w:rPr>
        <w:footnoteReference w:id="289"/>
      </w:r>
      <w:r>
        <w:rPr>
          <w:rFonts w:ascii="Amiri" w:hAnsi="Amiri" w:eastAsia="Amiri" w:cs="Amiri"/>
          <w:color w:val="111111"/>
          <w:sz w:val="28"/>
          <w:sz w:val="28"/>
          <w:szCs w:val="28"/>
          <w:rtl w:val="true"/>
          <w:lang w:bidi="ar-SA"/>
        </w:rPr>
        <w:t>زيرا او را به نام خليفه خدا بر روي زمين مي‌شناسند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نظارت عموم مسلمانان، در قالب دو اصل كليدي امر به معروف و نهي از منكر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نيكيها و جلوگيري از هنجارشكنيها، افزون بر آثاري كه بر ديگران دارد، موجب استواري و تقويت باور و نيز توجه خود آمران به معروف و ناهيان از منكر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آموزهاي، افزون بر آثار بيروني، آثار رواني و دروني نيز دارد كه وقتي عموميت و شمول يابد، به نتايج اجتماعي تبديل مي‌شود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اسلامي، امر و نهي افراد، هم خطاب به عموم مردم است و هم متوجه حاكمان و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بهويژه در زمان حاكميت امير مؤمنان، علي عليه السلام موارد فراواني از اينگونه برخوردها و تذكرها از طرف مردم خطاب به شخص اول جامعه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اهميت چنين آموزه‌اي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تواصي به ارزشها، هنجارها و معروفهاي جامعه و تناهي از زشتيها، كژيها و منكرهاي اجتماعي، بر قوت و استحكام شيرازه</w:t>
      </w:r>
    </w:p>
    <w:p>
      <w:pPr>
        <w:pStyle w:val="BookText"/>
        <w:rPr/>
      </w:pPr>
      <w:r>
        <w:rPr>
          <w:rFonts w:ascii="IRNazanin" w:hAnsi="IRNazanin" w:eastAsia="IRNazanin"/>
          <w:color w:val="111111"/>
          <w:sz w:val="28"/>
          <w:sz w:val="28"/>
          <w:szCs w:val="28"/>
          <w:rtl w:val="true"/>
          <w:lang w:bidi="fa-IR"/>
        </w:rPr>
        <w:t>و نظام باطني و معنوي جامعه مي‌افزايد و آن را از آسيبپذيري مصونيت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نظارت ملي و مراقبت عمومي، شرط بقاي موجوديت جامعه است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اين اساس، حفاظت از سلامت فضاي جامعه و جلوگيري از نقض مقررات پذيرفته شده آن، وظيفه عموم افراد است و پي‌آمد بيتوجهي به آن، دامنگير همگان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آن‌گاه كه احساس مسئوليت اجتماعي فراگير شود و يكايك اعضاي جامعه درباره سرنوشت جامعه حساسيت و در جريان‌هاي اجتماعي، موضع‌گيري و رفتار مقتضي داشته باشند، سلامت و صلابت ساختار جامعه محفوظ خواهد 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نظارت همگاني كه توضيح آن گذشت، در جامعه اسلامي، نظارت اجتماعي از راههاي ديگر نيز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راه‌ها، نظارت حاكم جامعه اسلامي است كه در اصطلاح ولي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اختيارات و حق دخالت و نظارت حاكم اسلامي در حوزه قانون‌گذاري، اجرا و قضاوت، بسيار گسترده است و در عمل، مسئوليت او را بسيار سنگين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سستي و غفلت او در نظارت اجتماعي، پي‌آمدهاي جبران‌ناپذيري بر جامعه و تمدن اسلامي تحميل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اسلام، ويژگيهاي مهمي در سه زمينه علم، اخلاق و عمل براي رهبر جامعه اسلامي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رهبر جامعه اسلامي بايد از عدالت، تقوا و ورع برخوردار و از هدف نهايي جامعه شناخت كافي داشته باشد و با دورانديشي و برنامهريزي، اصول و موازين حركت اجتماعي را تعيين و موانع موجود بر سر راه اين حركت را شناسايي و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w:t>
      </w:r>
      <w:bookmarkStart w:id="179" w:name="pg2091_11771"/>
    </w:p>
    <w:p>
      <w:pPr>
        <w:pStyle w:val="BookText"/>
        <w:rPr/>
      </w:pPr>
      <w:bookmarkEnd w:id="179"/>
      <w:r>
        <w:rPr>
          <w:rFonts w:ascii="IRNazanin" w:hAnsi="IRNazanin" w:eastAsia="IRNazanin"/>
          <w:color w:val="111111"/>
          <w:sz w:val="28"/>
          <w:sz w:val="28"/>
          <w:szCs w:val="28"/>
          <w:rtl w:val="true"/>
          <w:lang w:bidi="fa-IR"/>
        </w:rPr>
        <w:t>و تعليم نيروهاي لازم براي رشد و شكوفايي تمدن جامعه اسلامي، جلوگيري از اختلاف‌هاي اجتماعي، تسامح و سعه صدر، انتقادپذيري، خيرخواهي و دلسوزي، شجاعت و پايداري از ديگر ويژگي‌هايي است كه حاكم جامعه اسلامي بايد از آنها برخوردار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خانواده و به ويژه پدر نيز در جامعه اسلامي از حق نظارت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ميتوانند در قالب نظارت غير رسمي و با امكان بهكارگيري بيشتر ضمانتهاي اجرايي، فرزندان خويش را به رعايت هنجارهاي اسلامي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داشتن شناخت كافي از فرزندان و توانمندي ايشان و به دليل رابطه نزديك و روزمره با فرزندان، به راحتي ميتوانند آنها را به انجام كارهاي شايسته تشويق كنند و از كجروي و هنجارشكني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توصيههاي اخلاقي اسلام درباره احترام به پدر و مادر و گراميداشت مقام ايشان، بستر مناسبي براي اجراي دستورهاي آنان از طرف فرزندان فراهم ميكند</w:t>
      </w:r>
      <w:r>
        <w:rPr>
          <w:rFonts w:eastAsia="IRNazanin" w:cs="IRNazanin"/>
          <w:color w:val="111111"/>
          <w:sz w:val="28"/>
          <w:szCs w:val="28"/>
          <w:rtl w:val="true"/>
          <w:lang w:bidi="fa-IR"/>
        </w:rPr>
        <w:t>.</w:t>
      </w:r>
    </w:p>
    <w:p>
      <w:pPr>
        <w:pStyle w:val="Heading4"/>
        <w:numPr>
          <w:ilvl w:val="3"/>
          <w:numId w:val="1"/>
        </w:numPr>
        <w:rPr/>
      </w:pPr>
      <w:bookmarkStart w:id="180" w:name="__RefHeading___Toc4588875_3650668749"/>
      <w:bookmarkStart w:id="181" w:name="_Toc68"/>
      <w:bookmarkEnd w:id="180"/>
      <w:r>
        <w:rPr>
          <w:rtl w:val="true"/>
        </w:rPr>
        <w:t>ـ روابط اجتماعي</w:t>
      </w:r>
      <w:bookmarkEnd w:id="181"/>
    </w:p>
    <w:p>
      <w:pPr>
        <w:pStyle w:val="BookText"/>
        <w:rPr/>
      </w:pPr>
      <w:r>
        <w:rPr>
          <w:rFonts w:ascii="Amiri" w:hAnsi="Amiri" w:eastAsia="Amiri" w:cs="Amiri"/>
          <w:color w:val="111111"/>
          <w:sz w:val="28"/>
          <w:sz w:val="28"/>
          <w:szCs w:val="28"/>
          <w:rtl w:val="true"/>
          <w:lang w:bidi="ar-SA"/>
        </w:rPr>
        <w:t>ـ روابط اجتماعي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اجتماعي انسان كه در قالب زندگي جمعي جلوهگر ميشود، افزون بر آنكه نيازهاي انسان را بهتر و كاملتر تأمين ميكند، راه رسيدن انسان به سعادت را نيز هموارتر ميسازد و به همين دليل، مورد تأييد و تشويق اسلام قرار گرفته و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اجتماعي براي رسيدن به اهداف زندگي جمعي بايد اركان جامعه را تثبيت و تقويت كند، تا جامعهاي هم‌بسته و متحد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اجتماعي در قالب همزيستي مسالمتآميز انسانها براي تأمين اهداف مشترك، از روابط ميان دو انسان تا روابط ميان جوامع در سطح جهاني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 زماني تحقق مييابد كه همه</w:t>
      </w:r>
    </w:p>
    <w:p>
      <w:pPr>
        <w:pStyle w:val="BookText"/>
        <w:rPr/>
      </w:pPr>
      <w:r>
        <w:rPr>
          <w:rFonts w:ascii="Amiri" w:hAnsi="Amiri" w:eastAsia="Amiri" w:cs="Amiri"/>
          <w:color w:val="111111"/>
          <w:sz w:val="28"/>
          <w:sz w:val="28"/>
          <w:szCs w:val="28"/>
          <w:rtl w:val="true"/>
          <w:lang w:bidi="ar-SA"/>
        </w:rPr>
        <w:t>انسانها از نظر معنوي اهداف مشترك داشته باشند و در راه تحقق آن بكوشند</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تشكيل جامعه جهاني بر اساس تأمين مصالح مادي و معنوي همه انسانها، فرضي آرماني است كه اسلام براي تحقق آن تلاش ميكند و مي‌كوشد جامعهاي شكل گيرد كه تمام انسانها در آن اهداف و بينش مشترك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يكي از اهداف دين اسلام، استواري روابط اجتماعي ميان انسان‌ها در تمام سطوح و كاهش تضادها و تنشهايي است كه نظم اجتماعي را به چالش ميكشد و تعهد افراد را در وظايف متقابل اجتماعي متزلزل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بهويژه امروزه كه روابط خوني و پيوندهاي قبيلهاي ضعيفتر شده است، اهميت بيشتري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اساسيترين روابط اجتماعي كه معمولا هر انساني در طول زندگي خود آن را تجربه مي‌كند، رابطه خانوادگي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طول تاريخ جوامع و تمدنها، به عنوان نخستين و كوچك‌ترين واحد اجتماعي بشر، همواره اهميتي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سويي كانون محبت همسران و محل پرورش و آموزش محبتآميز نسل جديد است و از سوي ديگر، تأمينكننده نيازهاي جنسي و منافع اقتصادي افراد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در موضوع خانواده و پيشنهاد الگوي رفتاري خاص خود در آن، به هر دو بعد معنوي و مادي آن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پيوند، به ويژه در ارتباط با پدر و مادر، چنان مهم است كه تمامي عالمان شيعه با تكيه بر ادله سه‌گانه كتاب، سنت و عقل، آن را از مهم‌ترين واجبات شمرده‌اند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البته اين رويكرد اسلامي درباره انواع پيوندهاي خويشاوندي جريان دارد، ولي با</w:t>
      </w:r>
    </w:p>
    <w:p>
      <w:pPr>
        <w:pStyle w:val="BookText"/>
        <w:rPr/>
      </w:pPr>
      <w:r>
        <w:rPr>
          <w:rFonts w:ascii="IRNazanin" w:hAnsi="IRNazanin" w:eastAsia="IRNazanin"/>
          <w:color w:val="111111"/>
          <w:sz w:val="28"/>
          <w:sz w:val="28"/>
          <w:szCs w:val="28"/>
          <w:rtl w:val="true"/>
          <w:lang w:bidi="fa-IR"/>
        </w:rPr>
        <w:t>توجه به ناتواني انسان در رعايت آن، در آيات و روايات به رعايت ترتيب در پيوند خويشاوندي توجه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رويكرد اجتماعي آموزه‌هاي اسلام به آن دليل است كه در چارچوب اين آيين مقدس، رسيدن به سعادت اخروي لزوماً به معناي ترك دنيا نيست و به نيازهاي مادي انسان نيز توجهي واقعبينانه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از سويي رهبانيت و ترك همسرگزيني را نكوهش ميكند و از سوي ديگر، روابط جنسي را به روابط زناشويي محدود مي‌سازد و هرگونه رابطه جز آن را ممنوع دانسته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چندهمسري نيز كه پيش از اسلام در جامعه عربستان رايج بوده، به شرط توانايي مردان بر رعايت عدالت، به چهار همسر محدود شده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همچنين قرآن كريم در كنار دعوت انسانها به عفت در روابط جنسي، احكامي وضع كرده كه بازدارنده مؤمنان از نگاه شهوتآميز است و زنان را به پوشانيدن بدن و زيباييها در برابر نامحرمان ملزم كرده است</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خانواده، افزون بر روابط زن و شوهر، به روابط متقابل والدين و فرزندان نيز مي‌توان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كريم به احترام والدين تا آنجاست كه حتي در صورت تلاش آنان بر مشرك ساختن فرزند خود، او موظف است در عين ثبات قدم در اسلام، با آنان به نيكي و مهرباني رفتار كند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اجتماعي ديگر مورد توجه آموزه‌هاي اسلام در جامعه اسلامي، رابطه اخوت و برادري ايماني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رد قاطع تعصبات قومي و نژادي و با توجه به كرامت ذاتي انسانها، تمام مؤمنان را برادر يكديگر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معرفي كرده</w:t>
      </w:r>
      <w:r>
        <w:rPr>
          <w:rStyle w:val="FootnoteAnchor"/>
          <w:rtl w:val="true"/>
        </w:rPr>
        <w:footnoteReference w:id="299"/>
      </w:r>
      <w:r>
        <w:rPr>
          <w:rFonts w:ascii="IRNazanin" w:hAnsi="IRNazanin" w:eastAsia="IRNazanin"/>
          <w:color w:val="111111"/>
          <w:sz w:val="28"/>
          <w:sz w:val="28"/>
          <w:szCs w:val="28"/>
          <w:rtl w:val="true"/>
          <w:lang w:bidi="fa-IR"/>
        </w:rPr>
        <w:t>و بدين ترتيب، والاترين جلوه همبستگي اجتماعي را به نمايش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روح آموزههاي اسلامي به گونهاي است كه همگان را بهسوي اتحاد و هم‌دلي حول محور توحيد ميخواند و در آيات بسياري بر اين مسئله تأكيد كرده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اسلام سطح پيوند ميان مسلمانان را به قدري بالا برده است كه به صورت نزديكترين پيوند ممكن ميان دو انسان، آن هم بر اساس مساوات و برابري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پرتو چنين اصل يگانه، مترقي، فرهنگساز و تعيين‌كنندهاي ميتوانند قلههاي سربلندي را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اخوت اسلامي مي‌تواند جوامع پراكنده مسلمان را حول يك ويژگي كه همان اعتصام به حبل‌الله است، گرد آورد و آنان را براي تشكيل امت واحده به يكديگر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اخوت اسلامي كه بر دو عنصر برابري همگان در پيشگاه خداوند و برادري در عرصه زندگي اجتماعي مبتني است، همه امتيازهاي موهوم ملي و فخرفروشي‌هاي قومي را باطل مي‌كند و مسلمانان را فارغ از رنگ، نژاد، زبان، قوم، مليت، زادگاه و تاريخ، زير پرچم لا اله الا الله و محمد رسول الله وحدت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ابتداي هجرت، رسول خدا صلي الله عليه و آله فخرفروشي‌هاي قبيله‌اي اوس و خزرج را باطل كرد كه سال‌ها يثرب را صحنه كشتار و كينه‌توزي كرده بود و ميان مهاجران و انصار پيوند برادري بست و شعار همبستگي سر داد</w:t>
      </w:r>
      <w:r>
        <w:rPr>
          <w:rFonts w:eastAsia="IRNazanin" w:cs="IRNazanin"/>
          <w:color w:val="111111"/>
          <w:sz w:val="28"/>
          <w:szCs w:val="28"/>
          <w:rtl w:val="true"/>
          <w:lang w:bidi="fa-IR"/>
        </w:rPr>
        <w:t>.</w:t>
      </w:r>
      <w:bookmarkStart w:id="182" w:name="pg2091_11775"/>
    </w:p>
    <w:p>
      <w:pPr>
        <w:pStyle w:val="BookText"/>
        <w:rPr/>
      </w:pPr>
      <w:bookmarkEnd w:id="182"/>
      <w:r>
        <w:rPr>
          <w:rFonts w:ascii="IRNazanin" w:hAnsi="IRNazanin" w:eastAsia="IRNazanin"/>
          <w:color w:val="111111"/>
          <w:sz w:val="28"/>
          <w:sz w:val="28"/>
          <w:szCs w:val="28"/>
          <w:rtl w:val="true"/>
          <w:lang w:bidi="fa-IR"/>
        </w:rPr>
        <w:t>بررسي دقيق آموزههاي اسلامي نشان ميدهد افزون بر اصول كلي حاكم بر روابط اجتماعي، مانند عدالت، احسان و تقدم مصالح معنوي، مسئله مهم ديگر، راهكارهاي ايجاد و تقويت روابط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هم‌جواري، يكي از عوامل مهم ايجاد ارتباط ميان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اسلامي با توصيه به انجام بسياري از مناسك آييني به صورت گروهي</w:t>
      </w:r>
      <w:r>
        <w:rPr>
          <w:rStyle w:val="FootnoteAnchor"/>
          <w:rtl w:val="true"/>
        </w:rPr>
        <w:footnoteReference w:id="301"/>
      </w:r>
      <w:r>
        <w:rPr>
          <w:rFonts w:ascii="IRNazanin" w:hAnsi="IRNazanin" w:eastAsia="IRNazanin"/>
          <w:color w:val="111111"/>
          <w:sz w:val="28"/>
          <w:sz w:val="28"/>
          <w:szCs w:val="28"/>
          <w:rtl w:val="true"/>
          <w:lang w:bidi="fa-IR"/>
        </w:rPr>
        <w:t>يا توصيه به صله رحم، ملاقات يكديگر و تشويق مسلمانان به دوستي با همديگر، همجواري را در جامعه اسلامي، تقويت</w:t>
      </w:r>
      <w:r>
        <w:rPr>
          <w:rStyle w:val="FootnoteAnchor"/>
          <w:rtl w:val="true"/>
        </w:rPr>
        <w:footnoteReference w:id="302"/>
      </w:r>
      <w:r>
        <w:rPr>
          <w:rFonts w:ascii="IRNazanin" w:hAnsi="IRNazanin" w:eastAsia="IRNazanin"/>
          <w:color w:val="111111"/>
          <w:sz w:val="28"/>
          <w:sz w:val="28"/>
          <w:szCs w:val="28"/>
          <w:rtl w:val="true"/>
          <w:lang w:bidi="fa-IR"/>
        </w:rPr>
        <w:t>و از راه پويايي روابط اجتماعي، جامعه را بهسوي رشد و كمال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 ايجاد رابطه، ابراز عواطف مثبت است كه در آموزه‌هاي اسلامي درباره اين موضوع مي‌توان به گشادهرويي، احترام گذاشتن، سلام كردن و هديه دادن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 و فروتني نيز از ديگر عوامل اساسي ايجاد ارتباط است</w:t>
      </w:r>
      <w:r>
        <w:rPr>
          <w:rStyle w:val="FootnoteAnchor"/>
          <w:rtl w:val="true"/>
        </w:rPr>
        <w:footnoteReference w:id="303"/>
      </w:r>
      <w:r>
        <w:rPr>
          <w:rFonts w:ascii="IRNazanin" w:hAnsi="IRNazanin" w:eastAsia="IRNazanin"/>
          <w:color w:val="111111"/>
          <w:sz w:val="28"/>
          <w:sz w:val="28"/>
          <w:szCs w:val="28"/>
          <w:rtl w:val="true"/>
          <w:lang w:bidi="fa-IR"/>
        </w:rPr>
        <w:t>كه در سخنان پيامبر و پيشوايان معصوم بر آن تأكيد شده است</w:t>
      </w:r>
      <w:r>
        <w:rPr>
          <w:rFonts w:eastAsia="IRNazanin" w:cs="IRNazanin"/>
          <w:color w:val="111111"/>
          <w:sz w:val="28"/>
          <w:szCs w:val="28"/>
          <w:rtl w:val="true"/>
          <w:lang w:bidi="fa-IR"/>
        </w:rPr>
        <w:t>.</w:t>
      </w:r>
    </w:p>
    <w:p>
      <w:pPr>
        <w:pStyle w:val="Heading3"/>
        <w:numPr>
          <w:ilvl w:val="2"/>
          <w:numId w:val="1"/>
        </w:numPr>
        <w:rPr/>
      </w:pPr>
      <w:bookmarkStart w:id="183" w:name="__RefHeading___Toc4588877_3650668749"/>
      <w:bookmarkStart w:id="184" w:name="_Toc69"/>
      <w:bookmarkEnd w:id="183"/>
      <w:r>
        <w:rPr>
          <w:rtl w:val="true"/>
        </w:rPr>
        <w:t>حوزه اقتصاد</w:t>
      </w:r>
      <w:bookmarkEnd w:id="184"/>
    </w:p>
    <w:p>
      <w:pPr>
        <w:pStyle w:val="Heading4"/>
        <w:numPr>
          <w:ilvl w:val="3"/>
          <w:numId w:val="1"/>
        </w:numPr>
        <w:rPr/>
      </w:pPr>
      <w:bookmarkStart w:id="185" w:name="__RefHeading___Toc4588879_3650668749"/>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حوزه اقتصاد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ـ الگوي مصرف</w:t>
      </w:r>
    </w:p>
    <w:p>
      <w:pPr>
        <w:pStyle w:val="BookText"/>
        <w:rPr/>
      </w:pPr>
      <w:r>
        <w:rPr>
          <w:rFonts w:ascii="Amiri" w:hAnsi="Amiri" w:eastAsia="Amiri" w:cs="Amiri"/>
          <w:color w:val="111111"/>
          <w:sz w:val="28"/>
          <w:sz w:val="28"/>
          <w:szCs w:val="28"/>
          <w:rtl w:val="true"/>
          <w:lang w:bidi="ar-SA"/>
        </w:rPr>
        <w:t>ـ عدالت اقتصادي</w:t>
      </w:r>
    </w:p>
    <w:p>
      <w:pPr>
        <w:pStyle w:val="BookText"/>
        <w:rPr/>
      </w:pPr>
      <w:r>
        <w:rPr>
          <w:rFonts w:ascii="Amiri" w:hAnsi="Amiri" w:eastAsia="Amiri" w:cs="Amiri"/>
          <w:color w:val="111111"/>
          <w:sz w:val="28"/>
          <w:sz w:val="28"/>
          <w:szCs w:val="28"/>
          <w:rtl w:val="true"/>
          <w:lang w:bidi="ar-SA"/>
        </w:rPr>
        <w:t>ـ مناسبات توليد</w:t>
      </w:r>
    </w:p>
    <w:p>
      <w:pPr>
        <w:pStyle w:val="BookText"/>
        <w:rPr/>
      </w:pPr>
      <w:r>
        <w:rPr>
          <w:rFonts w:ascii="IRNazanin" w:hAnsi="IRNazanin" w:eastAsia="IRNazanin"/>
          <w:color w:val="111111"/>
          <w:sz w:val="28"/>
          <w:sz w:val="28"/>
          <w:szCs w:val="28"/>
          <w:rtl w:val="true"/>
          <w:lang w:bidi="fa-IR"/>
        </w:rPr>
        <w:t>ـ محيط زيست و توسعه پايدار</w:t>
      </w:r>
    </w:p>
    <w:p>
      <w:pPr>
        <w:pStyle w:val="Heading4"/>
        <w:numPr>
          <w:ilvl w:val="3"/>
          <w:numId w:val="1"/>
        </w:numPr>
        <w:rPr/>
      </w:pPr>
      <w:bookmarkStart w:id="187" w:name="__RefHeading___Toc4588881_3650668749"/>
      <w:bookmarkStart w:id="188" w:name="_Toc71"/>
      <w:bookmarkEnd w:id="187"/>
      <w:r>
        <w:rPr>
          <w:rtl w:val="true"/>
        </w:rPr>
        <w:t>ـ الگوي مصرف</w:t>
      </w:r>
      <w:bookmarkEnd w:id="188"/>
    </w:p>
    <w:p>
      <w:pPr>
        <w:pStyle w:val="Heading5"/>
        <w:numPr>
          <w:ilvl w:val="4"/>
          <w:numId w:val="1"/>
        </w:numPr>
        <w:rPr/>
      </w:pPr>
      <w:bookmarkStart w:id="189" w:name="__RefHeading___Toc4588883_3650668749"/>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ـ الگوي مصرف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و نظريههاي گوناگون درباره سبك زندگي و الگوهاي آن، موضوع مصرف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اسلامي نيز دستورهاي فراواني درباره</w:t>
      </w:r>
    </w:p>
    <w:p>
      <w:pPr>
        <w:pStyle w:val="BookText"/>
        <w:rPr/>
      </w:pPr>
      <w:r>
        <w:rPr>
          <w:rFonts w:ascii="IRNazanin" w:hAnsi="IRNazanin" w:eastAsia="IRNazanin"/>
          <w:color w:val="111111"/>
          <w:sz w:val="28"/>
          <w:sz w:val="28"/>
          <w:szCs w:val="28"/>
          <w:rtl w:val="true"/>
          <w:lang w:bidi="fa-IR"/>
        </w:rPr>
        <w:t>مصرف و تبيين الگوهاي شايسته آن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بخش ابتدا به جايگاه مصرف در سبك زندگي و ديدگاههاي مرتبط با آن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تكيه بر آموزههاي اسلامي، مي‌كوشيم برخي از اصول و مباني ديني را درباره مصرف كه اثرگذاري‌هاي مهمي بر سبك زندگي دارد، تبيين سازيم و الگوهاي درست مصرف را از نظر اسلام و همچنين نقش رسانه ملي را در تبيين و ترويج آن ارائه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الگوي مصرف در هر جامعه، در تخصيص منابع براي توليد انواع كالا، توزيع آن و همچنين توسعه اقتصادي، اجتماعي و سياسي نقشي تعيينكننده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الگوهاي مصرف حاكم بر جامعه، افراد را به مصرف بيشتر و روزافزون تشويق كند، منابع درآمدي آن جامعه هر روز بيش از پيش به مصرف اختصاص مي‌يابد و با كاهش سطح كلي پسانداز، از ميزان سرمايهگذاري در جامعه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اين مسئله، جامعه را با كاهش توليد و نيز فقر اجتماعي روبه‌رو ميكند و البته ضعف اقتصادي نيز خود زمينهساز فقر فرهنگي و انحطاط اجتماعي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پيش گرفتن الگوي صحيح مصرف ميتواند در سطح كلان موجبات هماهنگي و تناسب ميان امكانات جامعه با نيازها و خواستهاي افراد، و نيز استقلال اقتصادي و دستيابي به عزت و سرافرازي اجتماعي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فردي نيز پرهيز از مصرف‌هاي غير ضرور و تجملي كه به معناي متوازن ساختن هزينهها و درآمدهاست، آرامش روحي و رواني را به ارمغان ميآورد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نيز ضروري است كه بحث اصلاح الگوي مصرف را بايد در چارچوبي كلي‌تر، با عنوان اصلاح شيوهاي از زندگي ببينيم كه مصرف در آن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ميتوان گفت فهم و درك الگوي مصرف، آسيبشناسي الگوهاي موجود و نيز اصلاح الگوهاي مصرف، با در نظر گرفتن</w:t>
      </w:r>
    </w:p>
    <w:p>
      <w:pPr>
        <w:pStyle w:val="BookText"/>
        <w:rPr/>
      </w:pPr>
      <w:r>
        <w:rPr>
          <w:rFonts w:ascii="IRNazanin" w:hAnsi="IRNazanin" w:eastAsia="IRNazanin"/>
          <w:color w:val="111111"/>
          <w:sz w:val="28"/>
          <w:sz w:val="28"/>
          <w:szCs w:val="28"/>
          <w:rtl w:val="true"/>
          <w:lang w:bidi="fa-IR"/>
        </w:rPr>
        <w:t>سبك زندگي طبقات گوناگون جامعه و روندهاي فرهنگي و اجتماعي آن ميسر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با نگاه جامعهشناختي، مصرف را نمي‌توان تنها يك موضوع اقتصادي منفعت‌جويانه پنداشت، بلكه ميتواند نمادي از فرهنگ و هويت افراد جامعه باشد؛ چنان‌كه امروزه، كمتر انديشمندي الگوي مصرف را فقط در وضعيت اقتصادي و درآمدي خانوادهها جست‌وجو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از نظر بورديو، مصرف، تنها ارضاي نيازهاي زيستي نيست، بلكه دربردارنده نشانه‌ها، نمادها، ايدهها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مصرف در دوران ما روندي است كه در آن خريدار كالا، از راه به نمايش گذاشتن كالاهاي خريداري شده، براي ايجاد و حفظ هويت دلخواه خويش تلاش ميكند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واكاوي ژرف‌تر رفتار مصرفي افراد، انديشمندان را بهسوي مفهوم سبك زندگي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سبك زندگي به عنوان مفهومي كه نشان‌دهنده رويكرد تحليلي تازه به مبحث قشر‌بندي و تمايزات و تحركات اجتماعي است، وارد علوم اجتماعي شد و اين ايده، به بهره‌گيري از كالاهاي مصرفي براي تمييز و تبيين هويت اجتماعي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اصلاح الگوي مصرف، بدون توجه به ماهيت مصرف و سبك زندگي در دنياي جديد ممكن نيست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در ادبيات جامعه‌شناسي، از مفهوم سبك زندگي، دو برداشت و دو‌گونه مفهوم‌سازي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فرمول‌بندي نخست كه پيشينه آن به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باز‌مي‌گردد، سبك زندگي نشان‌دهنده ثروت و موقعيت اجتماعي افراد بوده و بيشتر به عنوان شاخصي براي تعيين طبقه اجتماعي به كار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فرمول‌بندي دوم، سبك</w:t>
      </w:r>
    </w:p>
    <w:p>
      <w:pPr>
        <w:pStyle w:val="BookText"/>
        <w:rPr/>
      </w:pPr>
      <w:r>
        <w:rPr>
          <w:rFonts w:ascii="IRNazanin" w:hAnsi="IRNazanin" w:eastAsia="IRNazanin"/>
          <w:color w:val="111111"/>
          <w:sz w:val="28"/>
          <w:sz w:val="28"/>
          <w:szCs w:val="28"/>
          <w:rtl w:val="true"/>
          <w:lang w:bidi="fa-IR"/>
        </w:rPr>
        <w:t>زندگي، راهي براي تعيين طبقه اجتماعي نيست، بلكه شكل اجتماعي نويني است كه تنها در متن دگرگوني‌هاي فرهنگي مدرنيته و رشد مصرف‌گرايي معنا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سبك زندگي، راهي است براي تعريف ارزش‌ها، نگرش‌ها و رفتارهاي افراد كه اهميت آن در تحليل‌هاي اجتماعي، هر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مفهوم سبك زندگي در علوم اجتماعي، از اين واقعيت سرچشمه مي‌گيرد كه ديگر، سنخ‌شناسي‌هاي موجود نمي‌توانست گوناگوني دنياي اجتماعي را توضيح دهد و مفهوم طبقه كه براي مدتي طولاني، اصل طلايي تبيين شمرده مي‌شد، به تدريج، سودمندي و كارآيي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از مفهوم انعطاف‌پذير سبك زندگي استفاده مي‌شود؛ زيرا برخلاف مفهوم طبقه، محتوا، منطقه يا منشأ، سبك‌هاي زندگي را از پيش تعيين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تنها از اين حكايت مي‌كند كه برخي پيشينه‌ها، فعاليت‌ها، درآمدها و نگرش‌ها، با يكديگر سازگارترند و تحليل‌گر اجتماعي مي‌تواند طرح آنها را ترسيم كند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يافتن تمايزها، رتبه‌بندي‌ها و هويت‌هاي اجتماعي ناشي از الگوي مصرف، سبب شده است كه برخي از انديشمندان، گونه‌هاي زندگي اقتصادي و موقعيت اجتماعي را در رابطه‌اي تعاملي تبيين كنند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تقسيم‌بندي‌هاي گسترده‌تري نيز در اين زمينه ارائه شده كه سبك زندگي ديني، سبك زندگي فردي و حتي سبك زندگي سياسي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برخي از انديشمندان معتقدند سبك زندگي به ارزش‌هايي وابسته است كه از فرهنگ يا دين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از چهار نوع ارزش ديني،</w:t>
      </w:r>
    </w:p>
    <w:p>
      <w:pPr>
        <w:pStyle w:val="BookText"/>
        <w:rPr/>
      </w:pPr>
      <w:r>
        <w:rPr>
          <w:rFonts w:ascii="IRNazanin" w:hAnsi="IRNazanin" w:eastAsia="IRNazanin"/>
          <w:color w:val="111111"/>
          <w:sz w:val="28"/>
          <w:sz w:val="28"/>
          <w:szCs w:val="28"/>
          <w:rtl w:val="true"/>
          <w:lang w:bidi="fa-IR"/>
        </w:rPr>
        <w:t>ارزش اخلاقي، ارزش مادي و ارزش زيبايي‌شناختي نام برده ميشود كه تعامل آنها با يكديگر، سبك زندگي را به وجود مي‌آورد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اديان گوناگون، اسلام نگرش خاصي به سبك زندگي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هنجارهايي كه اسلام در دسترس انسان مي‌گذارد، سليقه، منش و برداشت‌هاي او را از زندگي تحت تأثير قرار مي‌دهد و در نهايت، سبكي را ترسيم و ترويج مي‌كند كه به شكل‌گيري الگوهاي رفتاري و شيوه زندگي خاصي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و در مورد موضوع مصرف نيز مي‌توان گفت مصرف اگرچه هدف توليد و توزيع و هر فعاليت اقتصادي ديگر به شمار ميرود، با تكيه بر فرهنگ هر جامعه، از الگوهاي خاصي پيروي مي‌كند و اين الگوها مي‌تواند نقش مؤثري در امكان يا عدم امكان دستيابي آن جامعه به توسعه و پيشرفت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اﺳﻼم ﺳﻔﺎرشﻫﺎي ﻓﺮاواﻧﻲ درباره رﻋﺎﻳﺖ ارزشﻫﺎي اﺧﻼﻗﻲ، ﺗﻬﺬﻳﺐ ﻧﻔﺲ و بسنده نكردن ﺑـﻪ ﻋﻘﻼﻧﻴﺖ اﻗﺘﺼﺎدي صرف دارد و ﺑﺮ ارزشﻫﺎﻳﻲ ﻣﺎﻧﻨﺪ ﺳﺎدهزﻳﺴﺘﻲ، ﻣﺮاﻋﺎت ﺷﺄن و آﺑﺮوي اﻓﺮاد، ﺗﻮﺟﻪ ﺑﻪ ﻧﻴﺎزﻣﻨﺪان، ﭘﺮﻫﻴﺰ از ﭼﺸﻢ و ﻫﻢﭼﺸﻤﻲ و ﺣﺴﺎدت ﺗﺄﻛﻴﺪ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 كاملي است كه هم به دنياي پيروانش توجه دارد و هم به آخرت آنان اهتمام مي‌ورزد؛ چنان‌كه از مسلمانان مي‌خواهد نه دنيا‌خواهي آنان سبب غفلتشان از آخرت شود و نه توجه به آخرت، آنان را از دنيا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اسلام از يك‌سو، راه مصرف را براي انسان‌ها باز مي‌گذارد تا دنيايشان سامان يابد و از سوي ديگر، كاملاً مراقب است مسئله مصرف از جاده اعتدال و چارچوب مورد نظر شرع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مصرف براي پاسخگويي به نيازهاي طبيعي و غريزي انسان اجتناب‌ناپذير است، در اسلام درباره توصيه به مصرف، آموزه‌هاي زيادي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مصرف، شكل طبيعي خود را از دست مي‌دهد و به جاي آنكه به عنوان پديده‌اي حياتي در خدمت انسان باشد، انسان را به خدمت خود در‌مي‌آورد و به اين ترتيب، وسيله به هدف تبديل مي‌شود و مصرف بيش از حد، زمينه‌ساز انواع لغزش‌ها، اسراف‌ها، فخر‌فروشي‌ها، تباهي‌ها و ناهنجاري‌ها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بخشي از آيات قرآني به فرهنگ‌سازي درباره مصرف و آموزش درست مصرف كردن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رواياتي كه در آنها به ميانه‌روي در مصرف، پرهيز از اسراف و تبذير، پرهيز از هدر دادن اموال و پرهيز از راكد گذاشتن اموال اشاره شده است، همه در پي فرهنگ‌سازي براي مصرف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تشخيص دقيق الگوهاي مورد نظر اسلام در حوزه مصرف، به شناخت سطوح گوناگون رفاه و طبقهبندي نيازهاي آدمي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مسلمان با طبقهبندي رفاه انسان به سطح ناكافي يا ضروريات، سطح كافي يا رفاهيات، و سطح گشايش و توسعه يا تحسينيات،</w:t>
      </w:r>
      <w:r>
        <w:rPr>
          <w:rStyle w:val="FootnoteAnchor"/>
          <w:rtl w:val="true"/>
        </w:rPr>
        <w:footnoteReference w:id="309"/>
      </w:r>
      <w:r>
        <w:rPr>
          <w:rFonts w:ascii="IRNazanin" w:hAnsi="IRNazanin" w:eastAsia="IRNazanin"/>
          <w:color w:val="111111"/>
          <w:sz w:val="28"/>
          <w:sz w:val="28"/>
          <w:szCs w:val="28"/>
          <w:rtl w:val="true"/>
          <w:lang w:bidi="fa-IR"/>
        </w:rPr>
        <w:t>اينگونه گفتهاند كه سطح نخست، به اموري بازمي‌گردد كه نبود آﻧﻬﺎ سبب اﺧﺘﻼل ﺣﻴﺎت در دﻧﻴﺎست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 مربوط به ﭼﻴﺰﻫﺎﻳﻲ است ﻛﻪ ﺑـﺎ نبود آنها اﻧﺴﺎن در ﻓﺸﺎر ﻗﺮار ﻣﻲﮔﻴﺮد، ولي ﻧﺒﻮدشان ﺣﻴﺎت را ﻣﺨﺘـﻞ ﻧﻤـﻲﻛﻨـﺪ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 اﻣﻮري است ﻛﻪ ﻣﺮوت و ﻣﻜـﺎرم اﺧـﻼق، اﻗﺘـﻀﺎي آن را دارد و ﻋﺎدتﻫﺎي ﭘﺴﻨﺪﻳﺪه ﺑﻪ وﺳﻴله آنها دﻧﺒﺎل ﻣﻲﺷﻮد</w:t>
      </w:r>
      <w:r>
        <w:rPr>
          <w:rFonts w:eastAsia="IRNazanin" w:cs="IRNazanin"/>
          <w:color w:val="111111"/>
          <w:sz w:val="28"/>
          <w:szCs w:val="28"/>
          <w:rtl w:val="true"/>
          <w:lang w:bidi="fa-IR"/>
        </w:rPr>
        <w:t>.</w:t>
      </w:r>
      <w:bookmarkStart w:id="191" w:name="pg2091_11781"/>
    </w:p>
    <w:p>
      <w:pPr>
        <w:pStyle w:val="BookText"/>
        <w:rPr/>
      </w:pPr>
      <w:bookmarkEnd w:id="191"/>
      <w:r>
        <w:rPr>
          <w:rFonts w:ascii="IRNazanin" w:hAnsi="IRNazanin" w:eastAsia="IRNazanin"/>
          <w:color w:val="111111"/>
          <w:sz w:val="28"/>
          <w:sz w:val="28"/>
          <w:szCs w:val="28"/>
          <w:rtl w:val="true"/>
          <w:lang w:bidi="fa-IR"/>
        </w:rPr>
        <w:t>الگوي مصرف كنوني جوامع پيرو تمدن غرب، بر مبناي اصالت لذت مادي و مصرف بيشتر توجيه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مصرف بيشتر، تقاضاي بيشتر را در پي دارد و توليد را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مطلوب اسلامي در پرتو نگاه توحيدي و ديني و با تكيه بر اصول اخلاقي و ارزشي، رويكردي متفاوت را در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تأمين رضايت فرد، تنها انگيزه مصرف نيست و بايد به رضايت الهي نيز توجه كرد و افزون بر جنبه دنيوي بايد جنبه اخروي اعمال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روحيه مصرفگرايي مادي را نفي و كساني را كه در زندگي خود هدفي جز لذت ندارند، با لحني تند نكوهش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كَفَرُوا يَتَمَتَّعُونَ وَيَأْكُلُونَ كَمَا تَأْكُلُ الْأَنْعَامُ وَالنَّارُ مَثْوًي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 كه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ميگيرند و ميخورند؛ همان‌طور كه دامها ميخورند و آتش جايگاهي براي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جامعه مسلمان همواره بايد با نگاه به الگوي مطلوب اسلامي، شيوه مصرف موجود در جامعه را با جديت و پيوسته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ﻧﻈﺎم اﻗﺘﺼﺎدي اﺳﻼم، ﻣﺴﻠﻤﺎنان ﺗﺸﻮﻳﻖ ﺷﺪهاﻧﺪ اﻧﮕﻴﺰه ﻣﺼﺮف ﺧﻮد را ﺑﺮاي آﻧ‌ﭽﻪ ﺧﻠﻖ ﺷﺪهاﻧﺪ، اﺻﻼح كنند و آن را وﺳﻴﻠﻪ ﻛﻤﺎل ﺧﻮد ﻗﺮار دﻫﻨﺪ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ويژگي‌هاي الگوهاي مصرف مورد تأييد آموزه‌هاي اسلامي عبارتند از</w:t>
      </w:r>
      <w:r>
        <w:rPr>
          <w:rFonts w:eastAsia="IRNazanin" w:cs="IRNazanin"/>
          <w:color w:val="111111"/>
          <w:sz w:val="28"/>
          <w:szCs w:val="28"/>
          <w:rtl w:val="true"/>
          <w:lang w:bidi="fa-IR"/>
        </w:rPr>
        <w:t>:</w:t>
      </w:r>
    </w:p>
    <w:p>
      <w:pPr>
        <w:pStyle w:val="Heading5"/>
        <w:numPr>
          <w:ilvl w:val="4"/>
          <w:numId w:val="1"/>
        </w:numPr>
        <w:rPr/>
      </w:pPr>
      <w:bookmarkStart w:id="192" w:name="__RefHeading___Toc4588885_3650668749"/>
      <w:bookmarkStart w:id="193" w:name="_Toc73"/>
      <w:bookmarkEnd w:id="192"/>
      <w:r>
        <w:rPr/>
        <w:t>1</w:t>
      </w:r>
      <w:r>
        <w:rPr>
          <w:rtl w:val="true"/>
        </w:rPr>
        <w:t xml:space="preserve">. </w:t>
      </w:r>
      <w:r>
        <w:rPr>
          <w:rtl w:val="true"/>
        </w:rPr>
        <w:t>مصرف بر اساس نياز حقيقي و نفي زيادهخواهي</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مصرف بر اساس نياز حقيقي و نفي زيادهخواهي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دو واژه مصرف و مصرف‌زدگي نشان ميدهد آنچه اين دو را از يكديگر جدا مي‌كند، آن است كه اساس مصرف، بر پايه نيازهاي حقيقي و طبيعي انسان استوار است؛ درحالي كه مصرف‌گرايي و مصرف‌زدگي، در</w:t>
      </w:r>
      <w:bookmarkStart w:id="194" w:name="pg2091_11782"/>
    </w:p>
    <w:p>
      <w:pPr>
        <w:pStyle w:val="BookText"/>
        <w:rPr/>
      </w:pPr>
      <w:bookmarkEnd w:id="194"/>
      <w:r>
        <w:rPr>
          <w:rFonts w:ascii="IRNazanin" w:hAnsi="IRNazanin" w:eastAsia="IRNazanin"/>
          <w:color w:val="111111"/>
          <w:sz w:val="28"/>
          <w:sz w:val="28"/>
          <w:szCs w:val="28"/>
          <w:rtl w:val="true"/>
          <w:lang w:bidi="fa-IR"/>
        </w:rPr>
        <w:t>نيازهاي كاذب و زياده‌خواهي‌هاي انسان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نيازهاي كاذب و غير ضروري، انسان را به سوي انواع اسراف و زياده‌خواهي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اسلام، نيازهاي مادي آدمي بايد در حد متعارف تأمين شوند، اما مصرف بيهوده و كاذب به هيچ روي تأييد نمي‌شود</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همين موضوع، از تمايزهاي اساسي ميان مكتب اقتصادي اسلام و نظام سرمايه‌داري به شمار مي‌رود</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4588887_3650668749"/>
      <w:bookmarkStart w:id="196" w:name="_Toc74"/>
      <w:bookmarkEnd w:id="195"/>
      <w:r>
        <w:rPr/>
        <w:t>2</w:t>
      </w:r>
      <w:r>
        <w:rPr>
          <w:rtl w:val="true"/>
        </w:rPr>
        <w:t xml:space="preserve">. </w:t>
      </w:r>
      <w:r>
        <w:rPr>
          <w:rtl w:val="true"/>
        </w:rPr>
        <w:t>ميانه‌روي در مصرف</w:t>
      </w:r>
      <w:bookmarkEnd w:id="1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ميانه‌روي در مصرف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آموزههاي اسلامي با توجه به اصل اعتدال و توازن در مصرف، دو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بهعنوان حداقل و حداكثر مصرف تعيين كرده است</w:t>
      </w:r>
      <w:r>
        <w:rPr>
          <w:rStyle w:val="FootnoteAnchor"/>
          <w:rtl w:val="true"/>
        </w:rPr>
        <w:footnoteReference w:id="311"/>
      </w:r>
      <w:r>
        <w:rPr>
          <w:rFonts w:ascii="IRNazanin" w:hAnsi="IRNazanin" w:eastAsia="IRNazanin"/>
          <w:color w:val="111111"/>
          <w:sz w:val="28"/>
          <w:sz w:val="28"/>
          <w:szCs w:val="28"/>
          <w:rtl w:val="true"/>
          <w:lang w:bidi="fa-IR"/>
        </w:rPr>
        <w:t>و انسان بايد ميان اين دو مرز، ميزان مصرف خود را تعريف كند؛ زيرا در نظام معنايي توحيدي، مصرف اگر در حدود متناسب صورت گيرد، انسان را در رشد و تعالي فردي و اجتماعي ياري مي‌دهد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بر اين اساس، پديده اسراف در اسلام به شدت نكوهش گرديده و از آن منع شده است</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ﺑﻬﺘﺮﻳﻦ ﻣﻌﻴﺎر كمّي ﺑﺮاي اﻧﺪازهﮔﻴﺮي اﺳﺮاف، توجه به ﻣﺎزاد ﺑﺮ ﻣﺼﺮف ﻣﺘﻮﺳﻂ و متناسب با شأن ﻫﺮ ﻓﺮد ﻳﺎ ﮔﺮوه اجتماعي است</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اسراف، عنوان جامعي است كه هرگونه زياده‌روي در كميت، كيفيت، اتلاف و مانند آن را دربرمي‌گيرد</w:t>
      </w:r>
      <w:r>
        <w:rPr>
          <w:rFonts w:eastAsia="IRNazanin" w:cs="IRNazanin"/>
          <w:color w:val="111111"/>
          <w:sz w:val="28"/>
          <w:szCs w:val="28"/>
          <w:rtl w:val="true"/>
          <w:lang w:bidi="fa-IR"/>
        </w:rPr>
        <w:t>.</w:t>
      </w:r>
      <w:r>
        <w:rPr>
          <w:rStyle w:val="FootnoteAnchor"/>
          <w:rtl w:val="true"/>
        </w:rPr>
        <w:footnoteReference w:id="315"/>
      </w:r>
      <w:r>
        <w:rPr>
          <w:rFonts w:ascii="Times New Roman" w:hAnsi="Times New Roman" w:eastAsia="Times New Roman" w:cs="Times New Roman"/>
          <w:color w:val="111111"/>
          <w:sz w:val="28"/>
          <w:sz w:val="28"/>
          <w:szCs w:val="28"/>
          <w:rtl w:val="true"/>
          <w:lang w:val="en-US" w:bidi="en-US"/>
        </w:rPr>
        <w:t>ﺑﺎﻻﺗﺮﻳﻦ ﺣﺪ</w:t>
      </w:r>
    </w:p>
    <w:p>
      <w:pPr>
        <w:pStyle w:val="BookText"/>
        <w:rPr/>
      </w:pPr>
      <w:r>
        <w:rPr>
          <w:rFonts w:ascii="IRNazanin" w:hAnsi="IRNazanin" w:eastAsia="IRNazanin"/>
          <w:color w:val="111111"/>
          <w:sz w:val="28"/>
          <w:sz w:val="28"/>
          <w:szCs w:val="28"/>
          <w:rtl w:val="true"/>
          <w:lang w:bidi="fa-IR"/>
        </w:rPr>
        <w:t>اﺳﺮاف، اﺗﻼف اﺳﺖ؛ ﻳﻌﻨﻲ از ﻛﺎﻻ و ﻣﻨﺎﺑﻊ ﺑﻪ ﮔﻮﻧﻪاي اﺳﺘﻔﺎده ﺷـﻮد ﻛـﻪ اﮔـﺮ ﻛﺎﻻﺳﺖ، ﻫﻴﭻﮔﻮﻧﻪ ﻧﻘﺸﻲ در رﻓﺎه ﻓﺮد ﻳﺎ ﺟﺎﻣﻌﻪ ﻧﺪاﺷﺘﻪ ﺑﺎﺷﺪ، و اﮔﺮ ﻳﻚ ﻧﻬﺎد ﺗﻮﻟﻴﺪي اﺳـﺖ، ﻫﻴﭻ ﻧﻘﺸﻲ در ﺗﻮﻟﻴﺪ ﻧﺪاﺷﺘﻪ ﺑﺎﺷﺪ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آموزه‌هاي اسلامي افزون بر امور مالي و اقتصادي، اسراف در مواردي مانند عمر، وقت، نفس و جان را نيز نكوهش و به‌دوري از آن توصيه اكيد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مي‌تواند با بهره‌گيري درست از عمر خود و فرصتي كه خدا در اين دنيا به او بخشيده، جانشيني خدا را در زمين محقق سازد و مسير سعادت و كمال خود را بپيمايد و به مقام قرب الهي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سرمايه را در اختيار بعد حيواني و نافرماني خدا قرار مي‌دهند و ارزش وجودي خود را كه بهاي آن كمتر از بهشت نيست،</w:t>
      </w:r>
      <w:r>
        <w:rPr>
          <w:rStyle w:val="FootnoteAnchor"/>
          <w:rtl w:val="true"/>
        </w:rPr>
        <w:footnoteReference w:id="316"/>
      </w:r>
      <w:r>
        <w:rPr>
          <w:rFonts w:ascii="IRNazanin" w:hAnsi="IRNazanin" w:eastAsia="IRNazanin"/>
          <w:color w:val="111111"/>
          <w:sz w:val="28"/>
          <w:sz w:val="28"/>
          <w:szCs w:val="28"/>
          <w:rtl w:val="true"/>
          <w:lang w:bidi="fa-IR"/>
        </w:rPr>
        <w:t>به بهاي ناچيزي مي‌فروشند كه خود مي‌تواند از نمونه‌هاي روشن 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درباره ارزش وقت و عمر از نظر اسلام، مباحث پردامنه‌اي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اسلام، مردم را از بخل و اقتار نيز برحذر ميدارد و ايشان را به بهره‌گيري از نعمت‌هاي الهي توصيه كرده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بر اساس آموزههاي اسلامي، هرگونه سختگيري بيجا و در تنگنا قرار دادن اعضاي خانواده،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قدرت مالي دارد، بايد زندگي خانواده خود را توسعه دهد و از تأمين رفاه و آسايش ايشان به ميزان متناسب خودداري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در اين زمينه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وُسِّعَ عَليهِ ثُمّ قَتَّرَ عَلي عِيالِهِ؛ كسي كه وسعت مالي دارد و داراي تمكن است، ولي بر خانواده خود سخت بگيرد، از ما نيست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مديريت منابع نيز كه در روايات از آن با عنوان‌هايي چون اقتصاد و تقدير معيشت نام برده شده است، در اصلاح الگوي مصرف و تطبيق آن با الگوي مطلوب اسلامي نقش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اقتصاد و ميانهروي در هزينه‌هاي زندگي را شيوه معصومان و مؤمنان، الهام و خيري از طرف خدا براي بندگان، موجب سلامت و خوش‌بختي و مقدمه بينيازي معرفي كرده است</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بيش از حد منابع، سهمي را كه بايد صرف امور زيربنايي جامعه شود، در مصرف‌هاي بدون اولويت و زودگذر به كار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درست منابع در پرتو آينده‌نگري و برنامهريزي ميتواند منابع موجود در جامعه را به مسير مصرف درست هدايت كند و افزون بر بهره‌مندي تمام اعضاي جامعه، نسلهاي آينده را نيز از آن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 عليه السلام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العَيشِ حُسنُ التَّقديرِ وَ مِلاكُه حُسنُ التَّدبيرِ؛ پايداري زندگي به برنامه‌ريزي درست، و وسيله رسيدن به آن، مديريت صحيح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ميانهروي در مصرف، سبب حفظ كرامت ذاتي انسان و عزت جامعه اسلامي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آموزههاي اسلامي، دراز كردن دست نياز بهسوي ديگران، موجب خواري انسان در دنيا دانسته شده و از آن نهي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ميتواند در بعد اجتماعي، موجب مخدوش شدن استقلال و عزت جامعه اسلامي گردد و از آنجا كه بر اساس قاعده نفي سبيل،</w:t>
      </w:r>
      <w:r>
        <w:rPr>
          <w:rStyle w:val="FootnoteAnchor"/>
          <w:rtl w:val="true"/>
        </w:rPr>
        <w:footnoteReference w:id="321"/>
      </w:r>
      <w:r>
        <w:rPr>
          <w:rFonts w:ascii="Amiri" w:hAnsi="Amiri" w:eastAsia="Amiri" w:cs="Amiri"/>
          <w:color w:val="111111"/>
          <w:sz w:val="28"/>
          <w:sz w:val="28"/>
          <w:szCs w:val="28"/>
          <w:rtl w:val="true"/>
          <w:lang w:bidi="ar-SA"/>
        </w:rPr>
        <w:t>هر عاملي كه عزت و استقلال جامعه اسلامي و افراد آن را مخدوش</w:t>
      </w:r>
      <w:bookmarkStart w:id="197" w:name="pg2091_11785"/>
    </w:p>
    <w:p>
      <w:pPr>
        <w:pStyle w:val="BookText"/>
        <w:rPr/>
      </w:pPr>
      <w:bookmarkEnd w:id="197"/>
      <w:r>
        <w:rPr>
          <w:rFonts w:ascii="IRNazanin" w:hAnsi="IRNazanin" w:eastAsia="IRNazanin"/>
          <w:color w:val="111111"/>
          <w:sz w:val="28"/>
          <w:sz w:val="28"/>
          <w:szCs w:val="28"/>
          <w:rtl w:val="true"/>
          <w:lang w:bidi="fa-IR"/>
        </w:rPr>
        <w:t>كند، مردود اعلام شده است، مديريت منابع، ميانهروي و اعتدال در مصرف، در سطح اجتماعي از اهميتي دوچندان برخوردار خواهد شد</w:t>
      </w:r>
      <w:r>
        <w:rPr>
          <w:rFonts w:eastAsia="IRNazanin" w:cs="IRNazanin"/>
          <w:color w:val="111111"/>
          <w:sz w:val="28"/>
          <w:szCs w:val="28"/>
          <w:rtl w:val="true"/>
          <w:lang w:bidi="fa-IR"/>
        </w:rPr>
        <w:t>.</w:t>
      </w:r>
    </w:p>
    <w:p>
      <w:pPr>
        <w:pStyle w:val="Heading5"/>
        <w:numPr>
          <w:ilvl w:val="4"/>
          <w:numId w:val="1"/>
        </w:numPr>
        <w:rPr/>
      </w:pPr>
      <w:bookmarkStart w:id="198" w:name="__RefHeading___Toc4588889_3650668749"/>
      <w:bookmarkStart w:id="199" w:name="_Toc75"/>
      <w:bookmarkEnd w:id="198"/>
      <w:r>
        <w:rPr/>
        <w:t>3</w:t>
      </w:r>
      <w:r>
        <w:rPr>
          <w:rtl w:val="true"/>
        </w:rPr>
        <w:t xml:space="preserve">. </w:t>
      </w:r>
      <w:r>
        <w:rPr>
          <w:rtl w:val="true"/>
        </w:rPr>
        <w:t>هماهنگي نسبي با وضعيت عمومي جامعه</w:t>
      </w:r>
      <w:bookmarkEnd w:id="1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هماهنگي نسبي با وضعيت عمومي جامعه</w:t>
      </w:r>
    </w:p>
    <w:p>
      <w:pPr>
        <w:pStyle w:val="BookText"/>
        <w:rPr/>
      </w:pPr>
      <w:r>
        <w:rPr>
          <w:rFonts w:ascii="IRNazanin" w:hAnsi="IRNazanin" w:eastAsia="IRNazanin"/>
          <w:color w:val="111111"/>
          <w:sz w:val="28"/>
          <w:sz w:val="28"/>
          <w:szCs w:val="28"/>
          <w:rtl w:val="true"/>
          <w:lang w:bidi="fa-IR"/>
        </w:rPr>
        <w:t>در جامعه مطلوب ديني، پيروي از سبك زندگي مؤمنانه با تأكيد بر نوع‌دوستي و خير‌خواهي براي تمام مردم، بهويژه مسلمانان همراه است؛ به اين معنا كه مسلمانان حتي در استفاده از نعمت‌هاي حلال نبايد به گونهاي رفتار كنند كه از حال و روز ديگر مؤمنان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همواره توجه به وضعيت افراد جامعه را به مسلمانان گوشزد مي‌فرمود و اهلبيت آن حضرت نيز پيوسته به اين مسئله توجه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برادر دينياش آن است كه اگر برادرش گرسنه باشد، سير نخورد و اگر برادرش تشنه است، سيراب نشود و هرگاه برادرش جامه ندارد، جامه زيادي نپوشد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امام علي عليه السلام نيز كه بر آموزههاي اصيل اسلام مبتني بود، رفاه عمومي و تأمين اجتماعي، هدف تمام افراد جامعه در نظر گرفته شده بود و به مسلمانان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هنگامي كه آن حضرت، پيرمردي نصراني و ازكارافتاده را ديد كه دست خود را بهسوي مردم دراز كرده بود، فرمان داد هزينه زندگي او را از بيتالمال تأمين كنند و زيردستان خود و تكتك افراد جامعه اسلامي را اينگونه نكوهش كرد كه چرا تا زماني كه قدرت داشت، از او استفاده كردهايد و اكنون كه پير و ناتوان شده است، رهايش ميكنيد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البته افزون بر وظيفه حاكميت در ورود به چنين مواردي،</w:t>
      </w:r>
    </w:p>
    <w:p>
      <w:pPr>
        <w:pStyle w:val="BookText"/>
        <w:rPr/>
      </w:pPr>
      <w:r>
        <w:rPr>
          <w:rFonts w:ascii="IRNazanin" w:hAnsi="IRNazanin" w:eastAsia="IRNazanin"/>
          <w:color w:val="111111"/>
          <w:sz w:val="28"/>
          <w:sz w:val="28"/>
          <w:szCs w:val="28"/>
          <w:rtl w:val="true"/>
          <w:lang w:bidi="fa-IR"/>
        </w:rPr>
        <w:t>الگوي مطلوب اسلامي آن است كه تكتك اعضاي جامعه نيز بايد خود را در اين زمينه مسئول بدانند و آنچه از دستشان برميآيد، براي بهبود وضع اقتصادي جامعه و كاهش فاصله فقير و غني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گوناگوني و تعدد احكام و مقررات اسلام در حوزه اقتصاد، مانند انفاق، خمس، زكات، صدقات، وقف، نذورات و خيرات، چه به صورت امر واجب و چه به شكل استحباب و اختيار، گوياي اهتمام آيين اسلام به زدودن فقر از جامعه و ارتقاي سطح برخورداري و رفاه عمومي انسانها در زيست اجتماعي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در بسياري از احكام اقتصادي اسلام، بر نقش پررنگ اعضاي جامعه تأكيد و توجه و تكافل اجتماعي</w:t>
      </w:r>
      <w:r>
        <w:rPr>
          <w:rStyle w:val="FootnoteAnchor"/>
          <w:rtl w:val="true"/>
        </w:rPr>
        <w:footnoteReference w:id="324"/>
      </w:r>
      <w:r>
        <w:rPr>
          <w:rFonts w:ascii="IRNazanin" w:hAnsi="IRNazanin" w:eastAsia="IRNazanin"/>
          <w:color w:val="111111"/>
          <w:sz w:val="28"/>
          <w:sz w:val="28"/>
          <w:szCs w:val="28"/>
          <w:rtl w:val="true"/>
          <w:lang w:bidi="fa-IR"/>
        </w:rPr>
        <w:t>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تكافل اجتماعي آن است كه افراد جامعه يكديگر را بهصورت فردي و جمعي پشتيباني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پشتيباني، جنبه‌هاي گوناگوني دارد و ميتواند راهبردهاي ايجابي مثل سرپرستي يتيمان يا راهكارهاي سلبي، مثل تحريم ربا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تمام اعضاي جامعه، خود را در سرنوشت اقتصادي يكديگر سهيم مي‌دانند و با تلاش و توجه جمعي، به دفع آسيبهاي اجتماعي مي‌پردازند</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اصل تعاون و همكاري،</w:t>
      </w:r>
      <w:r>
        <w:rPr>
          <w:rStyle w:val="FootnoteAnchor"/>
          <w:rtl w:val="true"/>
        </w:rPr>
        <w:footnoteReference w:id="326"/>
      </w:r>
      <w:r>
        <w:rPr>
          <w:rFonts w:ascii="Amiri" w:hAnsi="Amiri" w:eastAsia="Amiri" w:cs="Amiri"/>
          <w:color w:val="111111"/>
          <w:sz w:val="28"/>
          <w:sz w:val="28"/>
          <w:szCs w:val="28"/>
          <w:rtl w:val="true"/>
          <w:lang w:bidi="ar-SA"/>
        </w:rPr>
        <w:t>اصل احسان و نيكوكاري</w:t>
      </w:r>
      <w:r>
        <w:rPr>
          <w:rStyle w:val="FootnoteAnchor"/>
          <w:rtl w:val="true"/>
        </w:rPr>
        <w:footnoteReference w:id="327"/>
      </w:r>
      <w:r>
        <w:rPr>
          <w:rFonts w:ascii="Amiri" w:hAnsi="Amiri" w:eastAsia="Amiri" w:cs="Amiri"/>
          <w:color w:val="111111"/>
          <w:sz w:val="28"/>
          <w:sz w:val="28"/>
          <w:szCs w:val="28"/>
          <w:rtl w:val="true"/>
          <w:lang w:bidi="ar-SA"/>
        </w:rPr>
        <w:t>و اصل عدالت را ميتوان جزو مباني قرآني تكافل اجتماعي در حوزه اقتصاد دانست</w:t>
      </w:r>
      <w:r>
        <w:rPr>
          <w:rFonts w:eastAsia="Amiri" w:cs="Amiri" w:ascii="Amiri" w:hAnsi="Amiri"/>
          <w:color w:val="111111"/>
          <w:sz w:val="28"/>
          <w:szCs w:val="28"/>
          <w:rtl w:val="true"/>
          <w:lang w:bidi="ar-SA"/>
        </w:rPr>
        <w:t>.</w:t>
      </w:r>
      <w:bookmarkStart w:id="200" w:name="pg2091_11787"/>
    </w:p>
    <w:p>
      <w:pPr>
        <w:pStyle w:val="BookText"/>
        <w:rPr/>
      </w:pPr>
      <w:bookmarkEnd w:id="200"/>
      <w:r>
        <w:rPr>
          <w:rFonts w:ascii="IRNazanin" w:hAnsi="IRNazanin" w:eastAsia="IRNazanin"/>
          <w:color w:val="111111"/>
          <w:sz w:val="28"/>
          <w:sz w:val="28"/>
          <w:szCs w:val="28"/>
          <w:rtl w:val="true"/>
          <w:lang w:bidi="fa-IR"/>
        </w:rPr>
        <w:t>عدالت در اينجا بدين معناست كه نيازهاي اساسي و اوليه همه افراد جامعه براي بهرهمندي از زندگي سعادتمندانه تأمين شود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همچنين عدالت اقتضا مي‌كند اين نيازها از راه قانوني و مشروع، و از ابتداي زندگي تا هنگام مرگ، و در همه احوال و شرايط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ميزاني كه در اصطلاح، خط فقر ناميده ميشود، برخلاف ديدگاه اقتصاد سرمايهداري كه تأمين حداقل نيازها را در نظر ميگيرد، در آموزههاي اسلامي به معناي تأمين شدن يا نشدن سطحي از رفاه و آسودگي است كه تمام نيازهاي يك فرد را متناسب با شأن اجتماعي او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جامعه مبتني بر اين آموزه‌هاي آسماني، بايد همه اعضاي جامعه از توان كافي براي برطرف ساختن تمام نيازهاي خود متناسب با موقعيت اجتماعي خويش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پرتو چنين سطحي از رفاه است كه ميتوان انتظار داشت الگوي اسلامي مصرف در جامعه تحقق يابد و براي همه اعضاي جامعه امكان گام برداشتن در راه سعادت و قرب الهي فراهم آيد؛ زيرا در چارچوب نظام معنايي توحيدي، كمال مادي انسان بايد در خدمت كمال معنوي و روحاني او باشد</w:t>
      </w:r>
      <w:r>
        <w:rPr>
          <w:rFonts w:eastAsia="IRNazanin" w:cs="IRNazanin"/>
          <w:color w:val="111111"/>
          <w:sz w:val="28"/>
          <w:szCs w:val="28"/>
          <w:rtl w:val="true"/>
          <w:lang w:bidi="fa-IR"/>
        </w:rPr>
        <w:t>.</w:t>
      </w:r>
    </w:p>
    <w:p>
      <w:pPr>
        <w:pStyle w:val="Heading5"/>
        <w:numPr>
          <w:ilvl w:val="4"/>
          <w:numId w:val="1"/>
        </w:numPr>
        <w:rPr/>
      </w:pPr>
      <w:bookmarkStart w:id="201" w:name="__RefHeading___Toc4588891_3650668749"/>
      <w:bookmarkStart w:id="202" w:name="_Toc76"/>
      <w:bookmarkEnd w:id="201"/>
      <w:r>
        <w:rPr/>
        <w:t>4</w:t>
      </w:r>
      <w:r>
        <w:rPr>
          <w:rtl w:val="true"/>
        </w:rPr>
        <w:t xml:space="preserve">. </w:t>
      </w:r>
      <w:r>
        <w:rPr>
          <w:rtl w:val="true"/>
        </w:rPr>
        <w:t>قناعت</w:t>
      </w:r>
      <w:bookmarkEnd w:id="20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اصول مصرف در نظام اقتصادي اسلام، اصل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مفهوم در اينجا، رضايت قلبي و دروني از حاصل تلاش خود، و پرهيز از حسادت و رقابت و چشم و هم‌چشمي به مال و دارايي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توضيح پيش‌گفته درباره سطوح سهگانه رفاه، انسان در آموزههاي اسلامي تشويق شده با بسنده كردن به مقداري كه او را كفايت ميكند، زﻧﺪﮔﻲ ﺷﺨﺼﻲ</w:t>
      </w:r>
      <w:bookmarkStart w:id="203" w:name="pg2091_11788"/>
    </w:p>
    <w:p>
      <w:pPr>
        <w:pStyle w:val="BookText"/>
        <w:rPr/>
      </w:pPr>
      <w:bookmarkEnd w:id="203"/>
      <w:r>
        <w:rPr>
          <w:rFonts w:ascii="Amiri" w:hAnsi="Amiri" w:eastAsia="Amiri" w:cs="Amiri"/>
          <w:color w:val="111111"/>
          <w:sz w:val="28"/>
          <w:sz w:val="28"/>
          <w:szCs w:val="28"/>
          <w:rtl w:val="true"/>
          <w:lang w:bidi="ar-SA"/>
        </w:rPr>
        <w:t>ﺧـﻮد را ﺑـﺎ ﻃﺒﻘﻪﻫﺎي ﭘﺎﻳﻴﻦ ﻳﺎ دﺳﺖﻛﻢ ﺳﻄﺢ ﻣﺘﻮﺳﻂ جامعه ﺗﻄﺒﻴﻖ دﻫﺪ،</w:t>
      </w:r>
      <w:r>
        <w:rPr>
          <w:rStyle w:val="FootnoteAnchor"/>
          <w:rtl w:val="true"/>
        </w:rPr>
        <w:footnoteReference w:id="329"/>
      </w:r>
      <w:r>
        <w:rPr>
          <w:rFonts w:ascii="Amiri" w:hAnsi="Amiri" w:eastAsia="Amiri" w:cs="Amiri"/>
          <w:color w:val="111111"/>
          <w:sz w:val="28"/>
          <w:sz w:val="28"/>
          <w:szCs w:val="28"/>
          <w:rtl w:val="true"/>
          <w:lang w:bidi="ar-SA"/>
        </w:rPr>
        <w:t>ولي درﺑﺎره ﺧﺎﻧﻮاده و ﻓﻘﻴﺮان، به ﮔـﺸﺎﻳﺶ و ﺳﺨﺖﮔﻴﺮي نكردن ﺗﻮﺻﻴﻪ ﺷﺪه اﺳﺖ</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احساس رضايت و آرامش دروني، دوري از اندوه، و اعتدال در رفتار اقتصادي، از مهمترين كاركردهاي قناعت به شمار مي‌رود</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برخلاف دنياي غرب كه رضايتمندي را در مصرف زياد و اهتمام به آن مي‌داند، از ديدگاه اسلام آنچه موجب رضايتمندي و آسايش خاطر مي‌شود، قناعت است و صفاي زندگي به آن بستگي دارد؛ زيرا اگر كسي از تقدير الهي راضي و به آن قانع باشد، به بي‌نيازي واقعي مي‌رسد و هيچ چيز به اندازه راضي بودن از روزي، احساس نيازمندي را از ميان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چنين دركي است كه شخص مؤمن و قانع، هرگز براي آنچه ندارد، اندوهگين نمي‌شود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204" w:name="__RefHeading___Toc4588893_3650668749"/>
      <w:bookmarkStart w:id="205" w:name="_Toc77"/>
      <w:bookmarkEnd w:id="204"/>
      <w:r>
        <w:rPr/>
        <w:t>5</w:t>
      </w:r>
      <w:r>
        <w:rPr>
          <w:rtl w:val="true"/>
        </w:rPr>
        <w:t xml:space="preserve">. </w:t>
      </w:r>
      <w:r>
        <w:rPr>
          <w:rtl w:val="true"/>
        </w:rPr>
        <w:t>رعايت حلال و حرام</w:t>
      </w:r>
      <w:bookmarkEnd w:id="20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حلال و حرام</w:t>
      </w:r>
    </w:p>
    <w:p>
      <w:pPr>
        <w:pStyle w:val="BookText"/>
        <w:rPr/>
      </w:pPr>
      <w:r>
        <w:rPr>
          <w:rFonts w:ascii="IRNazanin" w:hAnsi="IRNazanin" w:eastAsia="IRNazanin"/>
          <w:color w:val="111111"/>
          <w:sz w:val="28"/>
          <w:sz w:val="28"/>
          <w:szCs w:val="28"/>
          <w:rtl w:val="true"/>
          <w:lang w:bidi="fa-IR"/>
        </w:rPr>
        <w:t>حليت و حرمت شرعي، از مهمترين مفاهيم فقه و احكام اسلامي است كه جواز يا منع استفاده از برخي چيزها يا انجام بعضي اعمال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مؤمن و پيرو آيين اسلام در پرتو نظام كنترلي مبتني بر احكام شرعي، شيوه مصرف خود را تنظيم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ميتوان گفت يكي از معيارهاي اسلامي مصرف كه نمود عيني روشني هم دارد، بحث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با صراحت اعلام مي‌كند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w:t>
      </w:r>
    </w:p>
    <w:p>
      <w:pPr>
        <w:pStyle w:val="BookText"/>
        <w:rPr/>
      </w:pPr>
      <w:r>
        <w:rPr>
          <w:rFonts w:ascii="Amiri" w:hAnsi="Amiri" w:eastAsia="Amiri" w:cs="Amiri"/>
          <w:color w:val="111111"/>
          <w:sz w:val="28"/>
          <w:sz w:val="28"/>
          <w:szCs w:val="28"/>
          <w:rtl w:val="true"/>
          <w:lang w:bidi="ar-SA"/>
        </w:rPr>
        <w:t>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 كه پيروي كنند از آن پيامبر امّي، كه در تورات و انجيلي كه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و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نگاشته مي‌يابند، كه آنها را به هر نيكويي، امر و از هر زشتي نهي خواهد كرد و بر آنان هر طعام پاكيزه و مطبوع را حلال و هر پليد منفور را حرام مي‌گرداند و احكام پرمشقتي را كه چون زنجير به گردن خود نهاده‌اند، از آنان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به او گرويدند و از او حرمت و عزت نگاه داشتند و ياري او كردند و نوري را كه به او نازل شد، پيروي كردند، آن گروه به حقيقت،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همراه با پذيرش و بيان اصل حليت، مبني بر اينكه همه چيز حلال است، جز آنچه از اين دايره خارج شده باشد، مواردي مانند شراب، گوشت خوك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حرمت ذاتي دارند، به همراه استفاده بيش از حد موارد حلال، وارد حوزه حرمت مي‌كند؛ مانند استفاده از آب بيشتر از حد نياز، حتي براي امري عبادي همچون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بهره‌گيري از اموال را نيز در حوزه مالكيت خصوصي، بدون اجازه مالك و در حوزه مالكيت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وليّ امر مسلمين، جايز نمي‌داند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انسان مسلمان موظف است حقوق واجب مالي و سهم خدا و جامعه را نيز با رغبت و نيت پاك و با قصد قربت به خدا ادا كند، تا از اين راه، رزق و روزي خود را پاكيزه سازد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همچنين انسان مسلمان باور</w:t>
      </w:r>
      <w:bookmarkStart w:id="206" w:name="pg2091_11790"/>
    </w:p>
    <w:p>
      <w:pPr>
        <w:pStyle w:val="BookText"/>
        <w:rPr/>
      </w:pPr>
      <w:bookmarkEnd w:id="206"/>
      <w:r>
        <w:rPr>
          <w:rFonts w:ascii="IRNazanin" w:hAnsi="IRNazanin" w:eastAsia="IRNazanin"/>
          <w:color w:val="111111"/>
          <w:sz w:val="28"/>
          <w:sz w:val="28"/>
          <w:szCs w:val="28"/>
          <w:rtl w:val="true"/>
          <w:lang w:bidi="fa-IR"/>
        </w:rPr>
        <w:t>دارد كه پرداخت خمس و زكات و انفاق، نه تنها مال را كاهش نمي‌دهد، بلكه بر اساس سنت الهيِ حاكم بر رفتارهاي انساني، چنين عملي موجب افزايش و بركت اموال مي‌شود</w:t>
      </w:r>
      <w:r>
        <w:rPr>
          <w:rStyle w:val="FootnoteAnchor"/>
          <w:rtl w:val="true"/>
        </w:rPr>
        <w:footnoteReference w:id="3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نيكوكاري نمي‌رسيد، مگر اينكه از آنچه دوست داريد در راه خدا انفاق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207" w:name="__RefHeading___Toc4588895_3650668749"/>
      <w:bookmarkStart w:id="208" w:name="_Toc78"/>
      <w:bookmarkEnd w:id="207"/>
      <w:r>
        <w:rPr/>
        <w:t>6</w:t>
      </w:r>
      <w:r>
        <w:rPr>
          <w:rtl w:val="true"/>
        </w:rPr>
        <w:t xml:space="preserve">. </w:t>
      </w:r>
      <w:r>
        <w:rPr>
          <w:rtl w:val="true"/>
        </w:rPr>
        <w:t>پرهيز از تجمل‌گرايي</w:t>
      </w:r>
      <w:bookmarkEnd w:id="20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تجمل‌گرايي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همراه با نكوهش كساني كه استفاده از نعمتها و زينتهاي الهي را بر خود حرام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دعوت به ميانه‌روي و اعتدال، از تجملگرايي و الگوگيري از كساني كه زندگي تجملي دارند،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آن هنگام كه اشراف مكه، شرط ايمان آوردن و همراهي با ايشان را فاصله گرفتن از ضعيفان و نيازمندان و فراهم كردن زندگي اشرافي براي پيامبر دانستند، اين نوع زندگي را از موانع پذيرش حق و بهره‌مندي از هدايت الهي دانست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زندگي همراه با تجمل، افزون بر اينكه جامعه را دچار بحران اقتصادي مي‌كند، آثار فرهنگي نامطلوبي دارد كه از آن جمله مي‌توان به متزلزل شدن آرامش روحي، گسترش روحيه زياده‌طلبي و تعرض به حقوق ديگران، آسيب ديدن ارزش‌ها، تبديل ضد ارزش‌ها به ارزش، ايجاد فاصله طبقاتي و تنزل شخصيت، منزلت و اهداف انساني اشاره كرد</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زمينه، ماجراي قارون و سرنوشت عبرت‌آموز او بسيار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 خداوند به قارون چنان گنجينه و ثروتي داده بود كه حتي حمل كليدهاي آن براي يك گروه نيرومند مشكل بود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او كه ظرفيت وجودي استفاده بهينه از اين ثروت خدادادي را نداشت، گرفتار جنون ثروت شد و دارايي خود را به رخ ديگران ميكشيد و در جامعه خودنمايي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عَلَي قَوْمِهِ فِي زِينَتِهِ قَالَ الَّذِينَ يُرِيدُونَ الْحَيَاةَ الدُّنْيَا يَا لَيْتَ لَنَا مِثْلَ مَا أُوتِيَ قَارُونُ إِنَّهُ لَذُو حَظٍّ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زينت خود در برابر قومش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خواهان زندگي دنيا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همانند آنچه به قارون داده شده است، ما نيز داشتيم؛ به راستي كه او بهره عظيمي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اين نمايش ثروت و تجمل‌پرستي، آسيب‌هاي فرهنگي ـ اجتماعي بسياري در پي داشت؛ زيرا آرامش روحي بسياري از كساني را كه شاهد اين رويداد بودند، به هم ريخت، حس زيادهطلبي را در وجود آنان برانگيخت، تجملگرايي را به ارزش اجتماعي بدل كرد و اهداف والاي جامعه ديني قوم موسي عليه السلام را به چالش كشيد و اهداف پست مادي را در جامعه برجسته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انسانهاي بصير و آگاه كه همواره بر اصول و ارزشهاي ديني پايداري مي‌ورزند،</w:t>
      </w:r>
      <w:r>
        <w:rPr>
          <w:rStyle w:val="FootnoteAnchor"/>
          <w:rtl w:val="true"/>
        </w:rPr>
        <w:footnoteReference w:id="338"/>
      </w:r>
      <w:r>
        <w:rPr>
          <w:rFonts w:ascii="IRNazanin" w:hAnsi="IRNazanin" w:eastAsia="IRNazanin"/>
          <w:color w:val="111111"/>
          <w:sz w:val="28"/>
          <w:sz w:val="28"/>
          <w:szCs w:val="28"/>
          <w:rtl w:val="true"/>
          <w:lang w:bidi="fa-IR"/>
        </w:rPr>
        <w:t>در جوامع بشري، گروه اقليت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اين كنشها و رفتارهاي تجملگرايانه و الگوهاي نادرست مصرف ميتواند جامعه را به آساني و با سرعت به پرتگاه سقوط سوق 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ويژگيهاي مورد نظر آموزههاي اسلامي درباره الگوهاي مصرف در جامعه، باز به اين نكته اساسي برميگرديم كه اگر بنا باشد الگوي</w:t>
      </w:r>
    </w:p>
    <w:p>
      <w:pPr>
        <w:pStyle w:val="BookText"/>
        <w:rPr/>
      </w:pPr>
      <w:r>
        <w:rPr>
          <w:rFonts w:ascii="IRNazanin" w:hAnsi="IRNazanin" w:eastAsia="IRNazanin"/>
          <w:color w:val="111111"/>
          <w:sz w:val="28"/>
          <w:sz w:val="28"/>
          <w:szCs w:val="28"/>
          <w:rtl w:val="true"/>
          <w:lang w:bidi="fa-IR"/>
        </w:rPr>
        <w:t>مصرف بهعنوان يكي از مهمترين مصاديق سبك زندگي، در جامعه ديني ترويج گردد، بايد در چارچوب نظام معنايي توحيدي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گرايشها و سليقههايي كه الگو يا الگوهاي خاصي را براي مصرف در جامعه ديني شكل ميدهد، بايد برگرفته از نظام بينشي باشد كه در آموزه‌هاي وحياني و ديني ريشه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نقش بيبديل رسانه در شكل‌دهي، تثبيت و نهادينه ساختن چنين الگوهايي به روشني آشكار مي‌شود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كاركرد رسانه در جامعه ديني بايد بسيار فراتر از كاركرد جزئي و اندك، مانند سرگرمي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فلسفه وجود وسايل ارتباط جمعي و رسانههاي همگاني، القا، گسترش يا تكامل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برخي از كارشناسان حوزه ارتباطات بر اين باورند كه رسانه‌ها مي‌توانند به گونه‌اي نامرئي جامعه را به پذيرش و عملي كردن باورها و رفتارهاي اجتماعي و فرهنگي مورد نظر خود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بدين شيوه مي‌توان به جامعه‌اي مبتني بر انديشه‌هاي خردمندانه رسيد كه ابزار ترويج و نشر آن، وسايل ارتباط جمعي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امروزه رسانه‌ها با معرفي انواع كالاها و زمينه‌هاي كاربرد آنها و با بهره‌گيري از انواع شيوه‌هاي تبليغي، نوعي نوآوري در زمينه مصرف به وجود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مي‌توان رمز و راز اصلاح هر رفتار مصرفي را در لايه‌هاي معنايي برنامه‌هاي توليدي جست‌وجو كرد كه به صورتي در هم تنيده در رسانه‌ها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كشوري مانند ايران، كه رسانه‌هاي آن و به ويژه رسانه ملي، داعيه ترويج و تثبيت اصول و آموزه‌هاي اسلامي را دارد، برخلاف ديگر كشورها كه با تبليغات اغوا‌گرانه و چيره ساختن عواطف بر انديشه‌ورزي، مخاطبان را به خريد محصولات جديد و مدل‌هاي تازه تشويق مي‌كنند، بايد رويّه‌اي متفاوت حاكم باشد و</w:t>
      </w:r>
      <w:bookmarkStart w:id="209" w:name="pg2091_11793"/>
    </w:p>
    <w:p>
      <w:pPr>
        <w:pStyle w:val="BookText"/>
        <w:rPr/>
      </w:pPr>
      <w:bookmarkEnd w:id="209"/>
      <w:r>
        <w:rPr>
          <w:rFonts w:ascii="IRNazanin" w:hAnsi="IRNazanin" w:eastAsia="IRNazanin"/>
          <w:color w:val="111111"/>
          <w:sz w:val="28"/>
          <w:sz w:val="28"/>
          <w:szCs w:val="28"/>
          <w:rtl w:val="true"/>
          <w:lang w:bidi="fa-IR"/>
        </w:rPr>
        <w:t>براي ترويج الگوي مصرف مورد نظر اسلام، بر آموزه‌هايي مانند اعتدال، قناعت و ساده‌زيستي تأكيد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با توجه به جايگاه رسانه در جامعه امروزي، چنين انتظاري دور از دسترس نخواهد بود</w:t>
      </w:r>
      <w:r>
        <w:rPr>
          <w:rFonts w:eastAsia="IRNazanin" w:cs="IRNazanin"/>
          <w:color w:val="111111"/>
          <w:sz w:val="28"/>
          <w:szCs w:val="28"/>
          <w:rtl w:val="true"/>
          <w:lang w:bidi="fa-IR"/>
        </w:rPr>
        <w:t>.</w:t>
      </w:r>
    </w:p>
    <w:p>
      <w:pPr>
        <w:pStyle w:val="Heading4"/>
        <w:numPr>
          <w:ilvl w:val="3"/>
          <w:numId w:val="1"/>
        </w:numPr>
        <w:rPr/>
      </w:pPr>
      <w:bookmarkStart w:id="210" w:name="__RefHeading___Toc4588897_3650668749"/>
      <w:bookmarkStart w:id="211" w:name="_Toc79"/>
      <w:bookmarkEnd w:id="210"/>
      <w:r>
        <w:rPr>
          <w:rtl w:val="true"/>
        </w:rPr>
        <w:t>ـ عدالت اقتصادي</w:t>
      </w:r>
      <w:bookmarkEnd w:id="211"/>
    </w:p>
    <w:p>
      <w:pPr>
        <w:pStyle w:val="BookText"/>
        <w:rPr/>
      </w:pPr>
      <w:r>
        <w:rPr>
          <w:rFonts w:ascii="Amiri" w:hAnsi="Amiri" w:eastAsia="Amiri" w:cs="Amiri"/>
          <w:color w:val="111111"/>
          <w:sz w:val="28"/>
          <w:sz w:val="28"/>
          <w:szCs w:val="28"/>
          <w:rtl w:val="true"/>
          <w:lang w:bidi="ar-SA"/>
        </w:rPr>
        <w:t>ـ عدالت اقتصادي</w:t>
      </w:r>
    </w:p>
    <w:p>
      <w:pPr>
        <w:pStyle w:val="BookText"/>
        <w:rPr/>
      </w:pPr>
      <w:r>
        <w:rPr>
          <w:rFonts w:ascii="Amiri" w:hAnsi="Amiri" w:eastAsia="Amiri" w:cs="Amiri"/>
          <w:color w:val="111111"/>
          <w:sz w:val="28"/>
          <w:sz w:val="28"/>
          <w:szCs w:val="28"/>
          <w:rtl w:val="true"/>
          <w:lang w:bidi="ar-SA"/>
        </w:rPr>
        <w:t>اسلام، اصل مالكيت خصوصي</w:t>
      </w:r>
      <w:r>
        <w:rPr>
          <w:rStyle w:val="FootnoteAnchor"/>
          <w:rtl w:val="true"/>
        </w:rPr>
        <w:footnoteReference w:id="340"/>
      </w:r>
      <w:r>
        <w:rPr>
          <w:rFonts w:ascii="IRNazanin" w:hAnsi="IRNazanin" w:eastAsia="IRNazanin"/>
          <w:color w:val="111111"/>
          <w:sz w:val="28"/>
          <w:sz w:val="28"/>
          <w:szCs w:val="28"/>
          <w:rtl w:val="true"/>
          <w:lang w:bidi="fa-IR"/>
        </w:rPr>
        <w:t>را امضا و تأييد كرده است و بر اساس آن، هر فردي، مالك دسترنج خويش است و ديگران بدون اجازه و رضايت او، حق تصرف در آن را ندارند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از سوي ديگر، از نظر آموزههاي اسلامي، چنين مالكيتي، مالكيتي اعتباري است و مالك حقيقي خداست</w:t>
      </w:r>
      <w:r>
        <w:rPr>
          <w:rStyle w:val="FootnoteAnchor"/>
          <w:rtl w:val="true"/>
        </w:rPr>
        <w:footnoteReference w:id="342"/>
      </w:r>
      <w:r>
        <w:rPr>
          <w:rFonts w:ascii="IRNazanin" w:hAnsi="IRNazanin" w:eastAsia="IRNazanin"/>
          <w:color w:val="111111"/>
          <w:sz w:val="28"/>
          <w:sz w:val="28"/>
          <w:szCs w:val="28"/>
          <w:rtl w:val="true"/>
          <w:lang w:bidi="fa-IR"/>
        </w:rPr>
        <w:t>و انسان، امين در نگه‌داري و نايب در تصرف اموال پنداشته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دستور مي‌دهد از اموالي كه خداي سبحان شما را در آن خليفه خود ساخت، 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و رسولش ايمان بياوريد و از آنچه شما را جانشين و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شما ايمان بياورند و انفاق كنند، اجر بزرگي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چيزي از مال خدا را كه به شما داده است، به آنان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 در حقيقت از آنِ خداست كه آن را در اختيار انسان گذاشته است و آدمي در مورد اموال، خليفه خدا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فردي حق ندارد بدون اذن و رضاي خداوند، در مالِ به دست آورده خويش تصرف نمايد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پيرو اين آموزه، امير مؤمنان، علي عليه السلام نيز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لانَملِكُ مَعَ اللهِ شَيئاً وَ لانَملِكُ اِلا ما مَلَّكَنا فَمَتي مَلّكَنا ما هُوَ أملَكُ بِه مِنّا كَلّفَنا وَ مَتي أخَذَهُ مِنّا وَضعَ تَكليفَهُ عَنّا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با وجود خدا، ما را بر چيزي اختيار نماند و چيزي نداريم جز آنچه او ما را مالك آن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 را مالك چيزي كرد كه خود بدان سزاوارتر است، تكليفي بر عهدهمان گذاشته و چون آن را از ما گرفت، تكليف خود را از ما برداشته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آموزههاي اسلامي استفاده ميشود كه اسلام، مجموع اموال را براي اداره مجموع انسانها مي‌داند</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پس اصل مالكيت خصوصي نبايد مانع محروميت‌بخشي از جامعه از آسايش و تأمين نيازمنديها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مال، چونان خوني است كه در رگ‌هاي جامعه جريان دارد و هرگاه بخشي از جامعه از اين مال، محروم باشد، همانند جزئي از بدن است كه به آن خون نميرسد و فاسد و بي‌مصرف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اسلام در الگوهاي پيشنهادي خود براي مصرف، بازتوزيع ثروت را در جامعه با شيوه‌هاي گوناگون، ترويج و توصيه كرده است تا عدالت اقتصادي در جامعه برقرار گردد و فاصله طبقاتي ميان قشرهاي مختلف جامعه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همين دليل، در آموزههاي اسلامي، احتكار ثروت و مالاندوزي كه ثروت را از گردش اجتماعي آن خارج مي‌كند و در انحصار گروه يا طبقه خاص قرار مي‌دهد، به شدت نكوهش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كساني كه طلا و نقره را مياندوزند و آن را در راه خدا مصرف نميكنند، پس آنان را به عذابي دردناك مژده بده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مواسات بهمعناي شريك ساختن ديگران در اموال و دارايي خويش و ايثار بهمفهوم برتر شمردن و مقدم داشتن ديگران در اموال خويشتن بهمنظور جلب رضايت خدا و ديگر انواع نوعدوستي اجتماعي، مانند تعاون و تعاطف، توجه و توصيه شده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البته براي بازتوزيع درآمد همگاني و ثروت جامعه به نفع فقيران و نيازمندان، بر تلاش فردي نيز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 به سمت اشتغال كامل نيروهاي انساني و ديگر عوامل توليد، يكي از راهكارهاي اساسي براي ايجاد عدالت اقتصادي است كه هم اعضاي جامعه و هم حكومت اسلامي بايد براي تحقق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يكي از ياران خود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در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براي كسب و كار از خانه بيرون رفتن و نفس خود را از</w:t>
      </w:r>
    </w:p>
    <w:p>
      <w:pPr>
        <w:pStyle w:val="BookText"/>
        <w:rPr/>
      </w:pPr>
      <w:r>
        <w:rPr>
          <w:rFonts w:ascii="IRNazanin" w:hAnsi="IRNazanin" w:eastAsia="IRNazanin"/>
          <w:color w:val="111111"/>
          <w:sz w:val="28"/>
          <w:sz w:val="28"/>
          <w:szCs w:val="28"/>
          <w:rtl w:val="true"/>
          <w:lang w:bidi="fa-IR"/>
        </w:rPr>
        <w:t>نيازمندي به ديگران حفظ كردن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همچنين آن حضرت كسي را كه به دليل بينيازي از كار، قصد ترك تجارت را داشت، از اين كار منع كرد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يكي ديگر از راهكارهاي برقراري عدالت اقتصادي در جامعه آن است كه در نظام اقتصادي اسلام، بسياري از منابع روزميني و زيرزميني براي افراد قابل تملك نيست و در اختيار حاكم اسلامي قرار ميگيرد تا بر توزيع و چگونگي بهرهبرداري از آنها نظارت لازم و كافي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مالكيت منابع طبيعي مانند زمين، معادن، چشمهها، آبها و مانند آن در اختيار بخش خصوصي قرار گيرد، با تمركز درآمد، قطبهاي بزرگ ثروت به وجود مي‌آيد و فاصله طبقاتي شديدي در جامعه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مي‌تواند با نظارت و اعمال قدرت خود، هم چرخه توليد را به حركت درآورد و هم از تمركز ثروت پيشگيري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نوع از مالكيت از نظر قرآن كريم، تأمين عدالت اجتماعي عنوان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أَفَاءَ اللَّهُ عَلَي رَسُولِهِ مِنْ أَهْلِ الْقُرَي فَلِلَّهِ وَلِلرَّسُولِ وَلِذِي الْقُرْبَي وَالْيَتَامَي وَالْمَسَاكِينِ وَابْنِ السَّبِيلِ كَيْ لَا يَكُونَ دُولَةً بَيْنَ الْأَغْنِيَاءِ مِنْكُمْ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آباديها كه خدا به فرستادهاش بازگردانده است، پس فقط براي خدا و براي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بينوايان و درراه‌مانده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توانگران شما نگردد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ميتوان دريافت كه اسلام با كنترل صحيح و توزيع عادلانه ثروت، عدالت اقتصادي را پيريزي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ميتوان براي عدالت اقتصادي، سه اصل</w:t>
      </w:r>
      <w:r>
        <w:rPr>
          <w:rStyle w:val="FootnoteAnchor"/>
          <w:rtl w:val="true"/>
        </w:rPr>
        <w:footnoteReference w:id="349"/>
      </w:r>
      <w:r>
        <w:rPr>
          <w:rFonts w:ascii="Amiri" w:hAnsi="Amiri" w:eastAsia="Amiri" w:cs="Amiri"/>
          <w:color w:val="111111"/>
          <w:sz w:val="28"/>
          <w:sz w:val="28"/>
          <w:szCs w:val="28"/>
          <w:rtl w:val="true"/>
          <w:lang w:bidi="ar-SA"/>
        </w:rPr>
        <w:t>مهم را از آموزههاي اسلامي به دست آورد</w:t>
      </w:r>
      <w:r>
        <w:rPr>
          <w:rFonts w:eastAsia="Amiri" w:cs="Amiri" w:ascii="Amiri" w:hAnsi="Amiri"/>
          <w:color w:val="111111"/>
          <w:sz w:val="28"/>
          <w:szCs w:val="28"/>
          <w:rtl w:val="true"/>
          <w:lang w:bidi="ar-SA"/>
        </w:rPr>
        <w:t>:</w:t>
      </w:r>
      <w:bookmarkStart w:id="212" w:name="pg2091_11797"/>
    </w:p>
    <w:p>
      <w:pPr>
        <w:pStyle w:val="BookText"/>
        <w:rPr/>
      </w:pPr>
      <w:bookmarkEnd w:id="212"/>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اين جهان را با همه نعمتها و ثروتهايش براي همه انسانها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كار مفيد اقتصادي، موجب پديد آمدن حق در ثروتهاي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قشرهاي آسيبپذير جامعه، حق و سهم لازم و كافي تعيين شده است</w:t>
      </w:r>
      <w:r>
        <w:rPr>
          <w:rFonts w:eastAsia="IRNazanin" w:cs="IRNazanin"/>
          <w:color w:val="111111"/>
          <w:sz w:val="28"/>
          <w:szCs w:val="28"/>
          <w:rtl w:val="true"/>
          <w:lang w:bidi="fa-IR"/>
        </w:rPr>
        <w:t>.</w:t>
      </w:r>
    </w:p>
    <w:p>
      <w:pPr>
        <w:pStyle w:val="Heading4"/>
        <w:numPr>
          <w:ilvl w:val="3"/>
          <w:numId w:val="1"/>
        </w:numPr>
        <w:rPr/>
      </w:pPr>
      <w:bookmarkStart w:id="213" w:name="__RefHeading___Toc4588899_3650668749"/>
      <w:bookmarkStart w:id="214" w:name="_Toc80"/>
      <w:bookmarkEnd w:id="213"/>
      <w:r>
        <w:rPr>
          <w:rtl w:val="true"/>
        </w:rPr>
        <w:t>ـ مناسبات توليد</w:t>
      </w:r>
      <w:bookmarkEnd w:id="214"/>
    </w:p>
    <w:p>
      <w:pPr>
        <w:pStyle w:val="BookText"/>
        <w:rPr/>
      </w:pPr>
      <w:r>
        <w:rPr>
          <w:rFonts w:ascii="Amiri" w:hAnsi="Amiri" w:eastAsia="Amiri" w:cs="Amiri"/>
          <w:color w:val="111111"/>
          <w:sz w:val="28"/>
          <w:sz w:val="28"/>
          <w:szCs w:val="28"/>
          <w:rtl w:val="true"/>
          <w:lang w:bidi="ar-SA"/>
        </w:rPr>
        <w:t>ـ مناسبات توليد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اصل ثابت قرآني آن است كه هر نعمت و رحمتي از سوي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بِكُم مِن نِعمةٍ فَمِن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سنتهاي الهي نيز آن است كه خدا نعمت را نمي‌گيرد يا به نقمت تبديل نمي‌كند، مگر آنكه افراد برخوردار از اين نعمتها، اخلاق و ويژگي‌هاي نفساني خود را دگرگون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 اً نِعمةً أنعَمَها عَلي قَومٍ حَتّي يُغير وا ما بِأنفُسِهِم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برخوردار از نعمت، اختيار دارد كه با استفاده درست از نعمت، هم از تداوم آن نعمت و هم از نعمتهاي ديگر بهرهمند شود، يا آنكه با سوء انتخاب خود، نعمت را به نقمت تبديل كند و افزون بر گرفتاري در رنج و زحمت، از فيض خاص الهي نيز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هويتي كه انسان از آن برخوردار است، متعلق به خدا و امانتي الهي است و تصرف ناروا در آن، ظلم است</w:t>
      </w:r>
      <w:r>
        <w:rPr>
          <w:rStyle w:val="FootnoteAnchor"/>
          <w:rtl w:val="true"/>
        </w:rPr>
        <w:footnoteReference w:id="350"/>
      </w:r>
      <w:r>
        <w:rPr>
          <w:rFonts w:ascii="IRNazanin" w:hAnsi="IRNazanin" w:eastAsia="IRNazanin"/>
          <w:color w:val="111111"/>
          <w:sz w:val="28"/>
          <w:sz w:val="28"/>
          <w:szCs w:val="28"/>
          <w:rtl w:val="true"/>
          <w:lang w:bidi="fa-IR"/>
        </w:rPr>
        <w:t>و هرگونه تصرفي به اذن الهي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براي برقراري ارتباط با خود و ديگران، بايد آنچه را خدا مي‌پسندد، در نظر بگيرد و آنگونه عمل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كردار نيك يا زشت انسان در پيدايش يا كاهش نعمتهاي جهان نقش و اثر دارد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انسان در مقام خليفه خدا، در جهاني كه مسخر او گشته است، بايد بكوشد از هر نعمت هستي در مسير صلاح و فلاح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آموزههاي اسلامي از انسان، كار و تلاش ميطلبد و بود و نبود فعاليت، هم بر فرد و هم بر جامعه اثرهاي عميق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ارزشي اسلام، كار، راز آفرينش و حكمت وجود آدمي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آدمي جوهر وجود خود را با سعي و تلاش جلوهگر ميسازد و ارزش حقيقي خود را با كار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كه انسان را از زمين آفريده، او را به آباداني زمين نيز فرمان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أَنشَأَكُمْ مِنْ الْأَرْضِ وَاسْتَعْمَرَكُمْ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انسان مسلمان كه هستي را فراتر از ماده ميبيند، به كار نيز با ديد وسيعتري مي‌نگرد و با تقدس بخشيدن به آن، عرصه‌هاي فعاليت را گستردهتر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آموزه‌هاي آسماني اسلام، انسان همواره بايد در عرصههاي گوناگون زندگي كه تأمين نيازهاي اقتصادي و معيشتي بخشي از آن است،</w:t>
      </w:r>
      <w:r>
        <w:rPr>
          <w:rStyle w:val="FootnoteAnchor"/>
          <w:rtl w:val="true"/>
        </w:rPr>
        <w:footnoteReference w:id="353"/>
      </w:r>
      <w:r>
        <w:rPr>
          <w:rFonts w:ascii="IRNazanin" w:hAnsi="IRNazanin" w:eastAsia="IRNazanin"/>
          <w:color w:val="111111"/>
          <w:sz w:val="28"/>
          <w:sz w:val="28"/>
          <w:szCs w:val="28"/>
          <w:rtl w:val="true"/>
          <w:lang w:bidi="fa-IR"/>
        </w:rPr>
        <w:t>به صورت جدي و همواره كوشش كند تا در پرتو چنين تلاشي، جامعه نيز به اهداف عالي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عامل كار در چارچوب توسعه اقتصادي تأكيد مي‌كند و در فرهنگ اسلامي، كار به ويژه در فعاليتهاي توليدي و به طور خاص در كشاورزي، دامپروري و صنعت، جايگاهي والا دارد؛ تا آنجا كه پيامبر گرامي اسلام دست كارگري را گرفت و بر آن بوسه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يَدٌ لاتَمَسُّهَا النّارُ أبَداً؛ اين دستي است كه هرگز آتش به آن نميرسد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پيامبران بزرگ الهي نيز بر اساس بينش آسماني خود، كار را نوعي عبادت مي‌دانستند و خود، پيشگامانِ تلاشهاي توليدي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گفتار و كردار خود، جامعه را از تنبلي، سستي و مسئوليت‌گريزي برحذر ميداشتند و همواره تأكيد ميكردند خداوند كار را در نظام آفرينش، وسيلهاي براي تأمين نيازهاي اقتصادي جامعه قرار داده و اين مسئله چنان جايگاهي دارد كه حتي دعا نيز بدون آن سودي نخواهد داشت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استقلال اقتصادي و رشد اقتصاد جامعه، در گرو چگونگي رويكرد آن جامعه به پديده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براي سامانبخشي به اقتصاد جامعه، اصول و ضوابطي را براي كار مطرح كرده</w:t>
      </w:r>
      <w:r>
        <w:rPr>
          <w:rStyle w:val="FootnoteAnchor"/>
          <w:rtl w:val="true"/>
        </w:rPr>
        <w:footnoteReference w:id="356"/>
      </w:r>
      <w:r>
        <w:rPr>
          <w:rFonts w:ascii="IRNazanin" w:hAnsi="IRNazanin" w:eastAsia="IRNazanin"/>
          <w:color w:val="111111"/>
          <w:sz w:val="28"/>
          <w:sz w:val="28"/>
          <w:szCs w:val="28"/>
          <w:rtl w:val="true"/>
          <w:lang w:bidi="fa-IR"/>
        </w:rPr>
        <w:t>كه در پرتو مراعات آن، اعضاي جامعه اقبال مناسبي به كار نشان مي‌دهند و نيازهاي جسمي و روحي آنان نيز تأمين ميشود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و تعهد، دو اصل اساسي است كه انسان را در حوزه مسئوليت كاري خود، از انضباط و وجدان كاري مناسب برخوردار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جامعهاي كه كار را به كاردان نميسپارد، همواره سير نزولي را خواهد</w:t>
      </w:r>
    </w:p>
    <w:p>
      <w:pPr>
        <w:pStyle w:val="BookText"/>
        <w:rPr/>
      </w:pPr>
      <w:r>
        <w:rPr>
          <w:rFonts w:ascii="IRNazanin" w:hAnsi="IRNazanin" w:eastAsia="IRNazanin"/>
          <w:color w:val="111111"/>
          <w:sz w:val="28"/>
          <w:sz w:val="28"/>
          <w:szCs w:val="28"/>
          <w:rtl w:val="true"/>
          <w:lang w:bidi="fa-IR"/>
        </w:rPr>
        <w:t>پيمود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تعهد</w:t>
      </w:r>
      <w:r>
        <w:rPr>
          <w:rStyle w:val="FootnoteAnchor"/>
          <w:rtl w:val="true"/>
        </w:rPr>
        <w:footnoteReference w:id="358"/>
      </w:r>
      <w:r>
        <w:rPr>
          <w:rFonts w:ascii="IRNazanin" w:hAnsi="IRNazanin" w:eastAsia="IRNazanin"/>
          <w:color w:val="111111"/>
          <w:sz w:val="28"/>
          <w:sz w:val="28"/>
          <w:szCs w:val="28"/>
          <w:rtl w:val="true"/>
          <w:lang w:bidi="fa-IR"/>
        </w:rPr>
        <w:t>در كار نيز موجب ميشود شخص در انتخاب شغل، نياز جامعه و سود اقتصادي عموم را در نظر بگيرد و از شغلهاي كاذبي بپرهيزد كه تكاثر و درآمدهاي كلان شخصي دارد، ولي خسارت‌هايي به پيكر اقتصادي جامعه وارد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اسلام توصيه ميكند انسان هر كاري را با استواري و اتقان</w:t>
      </w:r>
      <w:r>
        <w:rPr>
          <w:rStyle w:val="FootnoteAnchor"/>
          <w:rtl w:val="true"/>
        </w:rPr>
        <w:footnoteReference w:id="359"/>
      </w:r>
      <w:r>
        <w:rPr>
          <w:rFonts w:ascii="IRNazanin" w:hAnsi="IRNazanin" w:eastAsia="IRNazanin"/>
          <w:color w:val="111111"/>
          <w:sz w:val="28"/>
          <w:sz w:val="28"/>
          <w:szCs w:val="28"/>
          <w:rtl w:val="true"/>
          <w:lang w:bidi="fa-IR"/>
        </w:rPr>
        <w:t>و به نيكويي هرچه تمامتر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كم‌كاري، خيانت، تزوير در كار، نيرنگ و پنهان كردن حقيقت، به شدت نكوهش شده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اصل ديگر، پايداري در كار است كه از نظر قرآن كريم، موجب تقويت و آرامش دل</w:t>
      </w:r>
      <w:r>
        <w:rPr>
          <w:rStyle w:val="FootnoteAnchor"/>
          <w:rtl w:val="true"/>
        </w:rPr>
        <w:footnoteReference w:id="361"/>
      </w:r>
      <w:r>
        <w:rPr>
          <w:rFonts w:ascii="IRNazanin" w:hAnsi="IRNazanin" w:eastAsia="IRNazanin"/>
          <w:color w:val="111111"/>
          <w:sz w:val="28"/>
          <w:sz w:val="28"/>
          <w:szCs w:val="28"/>
          <w:rtl w:val="true"/>
          <w:lang w:bidi="fa-IR"/>
        </w:rPr>
        <w:t>و وسعت رزق</w:t>
      </w:r>
      <w:r>
        <w:rPr>
          <w:rStyle w:val="FootnoteAnchor"/>
          <w:rtl w:val="true"/>
        </w:rPr>
        <w:footnoteReference w:id="362"/>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كار نيز به آن رنگ تقدس ميبخشد و جنبه عبادي كار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 بايد هدفمند و همراه با خلاقيت باشد و در مجموعه‌اي در هم تنيده، تمام نيازهاي واقعي جامعه بشري را به شكلي مناسب برطرف 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اصل توزيع مالكيت كه توضيح آن در بحث عدالت اقتصادي گذشت، در نظام اقتصادي اسلام، نقش عوامل توليد نيز به گونهاي تعريف</w:t>
      </w:r>
      <w:bookmarkStart w:id="215" w:name="pg2091_11801"/>
    </w:p>
    <w:p>
      <w:pPr>
        <w:pStyle w:val="BookText"/>
        <w:rPr/>
      </w:pPr>
      <w:bookmarkEnd w:id="215"/>
      <w:r>
        <w:rPr>
          <w:rFonts w:ascii="IRNazanin" w:hAnsi="IRNazanin" w:eastAsia="IRNazanin"/>
          <w:color w:val="111111"/>
          <w:sz w:val="28"/>
          <w:sz w:val="28"/>
          <w:szCs w:val="28"/>
          <w:rtl w:val="true"/>
          <w:lang w:bidi="fa-IR"/>
        </w:rPr>
        <w:t>شده كه موجب توزيع سود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نيروي كار بهصورت مستقيم مانند مشاركت، يا غير مستقيم مثل اجاره، در منافع رشد و سود سرمايه سهيم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نظام اقتصادي اسلام، سود و زيان نيروي كار، همسو با سود و زيان كارفرما يا سرمايهگذار است</w:t>
      </w:r>
      <w:r>
        <w:rPr>
          <w:rStyle w:val="FootnoteAnchor"/>
          <w:rtl w:val="true"/>
        </w:rPr>
        <w:footnoteReference w:id="363"/>
      </w:r>
      <w:r>
        <w:rPr>
          <w:rFonts w:ascii="IRNazanin" w:hAnsi="IRNazanin" w:eastAsia="IRNazanin"/>
          <w:color w:val="111111"/>
          <w:sz w:val="28"/>
          <w:sz w:val="28"/>
          <w:szCs w:val="28"/>
          <w:rtl w:val="true"/>
          <w:lang w:bidi="fa-IR"/>
        </w:rPr>
        <w:t>و با افزايش سود، هر دو طرف سود ميبرند و با كاهش آن، هر دو زيان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كوشش اقتصادي، هم از سوي سرمايه‌گذار و هم از سوي نيروي كار افزايش مييابد و با رعايت صرفهجويي و دلسوزي دو طرف، از وارد شدن خسارت و زيان نيز پيشگيري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چنين نظامي، رغبت بيشتري براي سرمايهگذاري وجود خواهد داشت و همين مسئله، موجب شكوفايي اقتصادي و رشد و تعالي اجتماعي خواهد شد</w:t>
      </w:r>
      <w:r>
        <w:rPr>
          <w:rFonts w:eastAsia="IRNazanin" w:cs="IRNazanin"/>
          <w:color w:val="111111"/>
          <w:sz w:val="28"/>
          <w:szCs w:val="28"/>
          <w:rtl w:val="true"/>
          <w:lang w:bidi="fa-IR"/>
        </w:rPr>
        <w:t>.</w:t>
      </w:r>
    </w:p>
    <w:p>
      <w:pPr>
        <w:pStyle w:val="Heading4"/>
        <w:numPr>
          <w:ilvl w:val="3"/>
          <w:numId w:val="1"/>
        </w:numPr>
        <w:rPr/>
      </w:pPr>
      <w:bookmarkStart w:id="216" w:name="__RefHeading___Toc4588901_3650668749"/>
      <w:bookmarkStart w:id="217" w:name="_Toc81"/>
      <w:bookmarkEnd w:id="216"/>
      <w:r>
        <w:rPr>
          <w:rtl w:val="true"/>
        </w:rPr>
        <w:t>ـ محيط زيست و توسعه پايدار</w:t>
      </w:r>
      <w:bookmarkEnd w:id="217"/>
    </w:p>
    <w:p>
      <w:pPr>
        <w:pStyle w:val="BookText"/>
        <w:rPr/>
      </w:pPr>
      <w:r>
        <w:rPr>
          <w:rFonts w:ascii="IRNazanin" w:hAnsi="IRNazanin" w:eastAsia="IRNazanin"/>
          <w:color w:val="111111"/>
          <w:sz w:val="28"/>
          <w:sz w:val="28"/>
          <w:szCs w:val="28"/>
          <w:rtl w:val="true"/>
          <w:lang w:bidi="fa-IR"/>
        </w:rPr>
        <w:t>ـ محيط زيست و توسعه پايدار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زماني كه آدام اسميت</w:t>
      </w:r>
      <w:r>
        <w:rPr>
          <w:rStyle w:val="FootnoteAnchor"/>
          <w:rtl w:val="true"/>
        </w:rPr>
        <w:footnoteReference w:id="364"/>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ثروت ملل را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منتشر كرد، انديشمندان اقتصادي تلاش زيادي كردند تا ثروت يا فقر ملت‌ها را تبيين و تحليل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اين تبيينها بر اساس جغرافيا و منابع طبيعي كمياب ارائه ميشد، ولي اندكي بعد روشن شد كه چنين رويكردي بسيار ناقص است و نميتوان نقش عوامل مهمي مانند منابع انساني و عوامل فرهنگي را ناديده گرفت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مفهوم توسعه نيز در ابتدا صرفاً يك اصطلاح اقتصادي و هم‌معنا با توليد ناخالص داخلي پنداشته ميشد،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ولي به زودي آشكار شد كه توسعه را نميتوان تنها پديده‌اي اقتصادي دانست، بلكه جنبه‌هاي فرهنگي، اجتماعي و كيفي آن را نيز بايد در بهبود كيفيت زندگي انساني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فرآيند، جامعيت نگاهي كه آموزههاي اسلامي درباره هر مقوله، و از جمله اقتصاد دارد، ما را به اين نكته رهنمون ميشود كه تحقق عيني آموزه‌هاي مترقي اسلام، توسعه همهجانبه اقتصادي و اجتماعي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تا كنون گفتيم، مي‌توان اين نكته را دريافت كه اسلام در مقايسه با ديگر مذهب‌ها و مكتب‌هاي فكري، پرچمدار و پيشقراول توجه به مسائل توسعه اقتصادي در جامعه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اهميت توسعه و نقش بارز آن در بنا نهادن جامعهاي آرماني و تمدني بالنده، در شمارِ مسلّماتِ كتاب و سنت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برخلاف تعريف رايج توسعه كه بر نگرش مادي به زندگي مبتني است، در بينش اسلامي زندگي انسان محصور در دنيا نيست و مراحل حياتش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طرح توسعهاي كه ارائه مي‌كند، كاملاً متفاوت است و دربردارنده روش دست‌يابي به جايگاه نمونه حيات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نخستين ويژگي توسعه پايدار اسلامي، فراگيري تمام جنبه‌هاي حيات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بياني گهربار فرموده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عِبادَ اللّهِ أنَّ المُتَّقينَ ذَهَبوا بِعاجِلِ الدُّنيا وآجِلِ الآخِرَةِ، فَشارَكوا أهلَ الدُّنيا في دُنياهُم، ولَم يُشارِكوا أهلَ الدُّنيا في آخِرَتِهِم؛ سَكَنُوا الدُّنيا بِأَفضَلِ ما سُكِنَت، وأكَلوها بِأَفضَلِ ما اُكِلَت، فَحَظّوا مِنَ الدُّنيا بِما حَظِيَ بِهِ المُترَفونَ، وأخَذوا مِنها ما أخَذَهُ الجَبابِرَةُ المُتَكَبِّرونَ، ثُمَّ انقَلَبوا عَنها بِالزّادِ المُبَلِّغِ وَالمَتجَرِ الرّابِحِ</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پرهيزكاران، هم در دنياي گذرا و هم در آخرتِ ديرپا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دنيا در دنياشان شريك گشتند و مردم دنيا در آخرت آنان شركت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زيستند هرچه نيكوتر و نعمت دنيا را خوردند هرچه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جهان رخت بربستند با توشه‌اي كه به مقصدشان رسانَد و سودايي كه سودشان را فراهم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ديگر آن است كه در جامعه مطلوب اسلامي، توسعه اقتصادي هدفِ برتر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جامعهاي كه مبتني بر آموزههاي اسلامي و الگوهاي برگرفته از آن است، هدف آن است كه همه استعدادهاي انساني شكوفا شود تا بهسوي كمال مطلق راه پويد و به سعادت ابدي و پايدار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توسعه اقتصادي، تنها مقدمهاي براي رسيدن به اين هدف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چنين رويكردي است كه اسلام، جامعه انساني را نيازمند تحقق رفاه فراگير و ارتقاي تمدني ميداند تا در كنار رشد شاخص‌هاي مادي، ضرورتها و نيازهاي معنوي انسان نيز تأمين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متون ديني اسلام ميتوان دريافت كه حفظ توازن محيط زيست، از برجستهترين ويژگيهاي فرآيند توسعه در اسلام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اين مسئله كه در اصطلاح توسعه پايدار ناميده ميشود، امروزه هدف تمام برنامه‌ريزي‌هاي توسعهاي است؛ توسعهاي كه همراه با برآوردن همه نيازهاي فعلي بشر در تمام جوامع، هيچ آسيبي به ظرفيتهاي مورد نياز نسلهاي بعدي وارد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پايدار، هر نسل بايد منابع آب، خاك و هوا را خالص و بدون آلودگي، همانند زماني كه اين منابع بر روي زمين بودهاند، حفظ كند و براي نسل بعدي باقي بگذارد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بنابراين، حفظ محيط زيست و عدالت بين نسلي، دو محور اساسي توسعه پايدار به شمار ميرود</w:t>
      </w:r>
      <w:r>
        <w:rPr>
          <w:rFonts w:eastAsia="IRNazanin" w:cs="IRNazanin"/>
          <w:color w:val="111111"/>
          <w:sz w:val="28"/>
          <w:szCs w:val="28"/>
          <w:rtl w:val="true"/>
          <w:lang w:bidi="fa-IR"/>
        </w:rPr>
        <w:t>.</w:t>
      </w:r>
      <w:bookmarkStart w:id="218" w:name="pg2091_11804"/>
    </w:p>
    <w:p>
      <w:pPr>
        <w:pStyle w:val="BookText"/>
        <w:rPr/>
      </w:pPr>
      <w:bookmarkEnd w:id="218"/>
      <w:r>
        <w:rPr>
          <w:rFonts w:ascii="IRNazanin" w:hAnsi="IRNazanin" w:eastAsia="IRNazanin"/>
          <w:color w:val="111111"/>
          <w:sz w:val="28"/>
          <w:sz w:val="28"/>
          <w:szCs w:val="28"/>
          <w:rtl w:val="true"/>
          <w:lang w:bidi="fa-IR"/>
        </w:rPr>
        <w:t>در آموزههاي اسلامي نيز ميتوان اصولي را به عنوان مباني ديني توسعه پايدار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و آخرتگرايي، اصل خلافت انسان بر روي زمين، اصل امانتداري انسان، مسئوليت‌پذيري ديني انسان، هدفمندي جهان و نگاه ابزاري به منابع، عدالت، تقوا كه سبب نزول بركات ميگردد</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و شكر</w:t>
      </w:r>
      <w:r>
        <w:rPr>
          <w:rStyle w:val="FootnoteAnchor"/>
          <w:rtl w:val="true"/>
        </w:rPr>
        <w:footnoteReference w:id="372"/>
      </w:r>
      <w:r>
        <w:rPr>
          <w:rFonts w:ascii="IRNazanin" w:hAnsi="IRNazanin" w:eastAsia="IRNazanin"/>
          <w:color w:val="111111"/>
          <w:sz w:val="28"/>
          <w:sz w:val="28"/>
          <w:szCs w:val="28"/>
          <w:rtl w:val="true"/>
          <w:lang w:bidi="fa-IR"/>
        </w:rPr>
        <w:t>عملي كه فزوني نعمتها را در پي دارد، اصل‌هايي است كه انسان مسلمان را به توسعه پايدار متعهد ميسازد و او هيچگاه به خود اجازه تخريب يا انحصار منابع خدادادي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هرگاه جامعه‌اي از چنين افراد متعهد و خودساختهاي تشكيل شده باشد، با فراهم ساختن مقدمات توسعه پايدار، رفاهي همگاني به ارمغان مي‌آورد و تمدني بالنده و شكوهمند را به نسلهاي آينده هديه مي‌كند</w:t>
      </w:r>
      <w:r>
        <w:rPr>
          <w:rFonts w:eastAsia="IRNazanin" w:cs="IRNazanin"/>
          <w:color w:val="111111"/>
          <w:sz w:val="28"/>
          <w:szCs w:val="28"/>
          <w:rtl w:val="true"/>
          <w:lang w:bidi="fa-IR"/>
        </w:rPr>
        <w:t>.</w:t>
      </w:r>
    </w:p>
    <w:p>
      <w:pPr>
        <w:pStyle w:val="Heading3"/>
        <w:numPr>
          <w:ilvl w:val="2"/>
          <w:numId w:val="1"/>
        </w:numPr>
        <w:rPr/>
      </w:pPr>
      <w:bookmarkStart w:id="219" w:name="__RefHeading___Toc4588903_3650668749"/>
      <w:bookmarkStart w:id="220" w:name="_Toc82"/>
      <w:bookmarkEnd w:id="219"/>
      <w:r>
        <w:rPr>
          <w:rtl w:val="true"/>
        </w:rPr>
        <w:t>حوزه سياست</w:t>
      </w:r>
      <w:bookmarkEnd w:id="220"/>
    </w:p>
    <w:p>
      <w:pPr>
        <w:pStyle w:val="Heading4"/>
        <w:numPr>
          <w:ilvl w:val="3"/>
          <w:numId w:val="1"/>
        </w:numPr>
        <w:rPr/>
      </w:pPr>
      <w:bookmarkStart w:id="221" w:name="__RefHeading___Toc4588905_3650668749"/>
      <w:bookmarkStart w:id="222" w:name="_Toc83"/>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حوزه سياست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ـ امت اسلامي</w:t>
      </w:r>
    </w:p>
    <w:p>
      <w:pPr>
        <w:pStyle w:val="BookText"/>
        <w:rPr/>
      </w:pPr>
      <w:r>
        <w:rPr>
          <w:rFonts w:ascii="Amiri" w:hAnsi="Amiri" w:eastAsia="Amiri" w:cs="Amiri"/>
          <w:color w:val="111111"/>
          <w:sz w:val="28"/>
          <w:sz w:val="28"/>
          <w:szCs w:val="28"/>
          <w:rtl w:val="true"/>
          <w:lang w:bidi="ar-SA"/>
        </w:rPr>
        <w:t>ـ روابط بين‌الملل</w:t>
      </w:r>
    </w:p>
    <w:p>
      <w:pPr>
        <w:pStyle w:val="BookText"/>
        <w:rPr/>
      </w:pPr>
      <w:r>
        <w:rPr>
          <w:rFonts w:ascii="Amiri" w:hAnsi="Amiri" w:eastAsia="Amiri" w:cs="Amiri"/>
          <w:color w:val="111111"/>
          <w:sz w:val="28"/>
          <w:sz w:val="28"/>
          <w:szCs w:val="28"/>
          <w:rtl w:val="true"/>
          <w:lang w:bidi="ar-SA"/>
        </w:rPr>
        <w:t>نتيجه</w:t>
      </w:r>
    </w:p>
    <w:p>
      <w:pPr>
        <w:pStyle w:val="Heading4"/>
        <w:numPr>
          <w:ilvl w:val="3"/>
          <w:numId w:val="1"/>
        </w:numPr>
        <w:rPr/>
      </w:pPr>
      <w:bookmarkStart w:id="223" w:name="__RefHeading___Toc4588907_3650668749"/>
      <w:bookmarkStart w:id="224" w:name="_Toc84"/>
      <w:bookmarkEnd w:id="223"/>
      <w:r>
        <w:rPr>
          <w:rtl w:val="true"/>
        </w:rPr>
        <w:t>ـ امت اسلامي</w:t>
      </w:r>
      <w:bookmarkEnd w:id="224"/>
    </w:p>
    <w:p>
      <w:pPr>
        <w:pStyle w:val="BookText"/>
        <w:rPr/>
      </w:pPr>
      <w:r>
        <w:rPr>
          <w:rFonts w:ascii="Amiri" w:hAnsi="Amiri" w:eastAsia="Amiri" w:cs="Amiri"/>
          <w:color w:val="111111"/>
          <w:sz w:val="28"/>
          <w:sz w:val="28"/>
          <w:szCs w:val="28"/>
          <w:rtl w:val="true"/>
          <w:lang w:bidi="ar-SA"/>
        </w:rPr>
        <w:t>ـ امت اسلامي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جامعه انساني، از مجموعه افرادي تشكيل مي‌شود كه حول هدفي مشخص گرد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جامعه مسلمان، جامعهاي است كه اعضاي آن حول محور دين و آموزههاي آن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قرآني، چنين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ناميده شده است و تكتك مسلمانان بهعنوان شهروند جامعه اسلامي، در چارچوب امت به وظايف، تكاليف و مسئوليت‌هاي خود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در ابتداي ورود به مدينه و در متن معاهدهاي كه با اهل كتاب بست، مفهوم امت را اين چنين تعريف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كتابٌ مِن محمد بن عبدالله نبي المؤمنين من قريش و يثرب و من تبعهم و لحق بهم و جاهد معهم، انهم امةٌ واحدةٌ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اين نوشتهاي از محمد بن عبدالله، پيامبر مسلمانان و مؤمنان قريش و يثرب و كساني است كه از آنان پيروي ميكنند و به آنان پيوسته‌اند و همراه آنان جهاد كردند؛ اينان امت واحدي هستند در مقابل ديگر مردمان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كريم، امت ويژگيهاي خاصي دارد كه آن را از ديگر جوامع متمايز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مهم‌ترين ويژگي امت از نظر اسلام آن است كه بر پايه عقيده استوار مي‌شود و بر محور ايمان شكل ميگيرد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همان‌گونه كه براي امت شايسته نيست غير از خدا را بپرستد، شايسته نيست اساس شكل‌گيري خود را بر چيزي غير از اين عقيده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معناي معلق شدن امت در آسمان و قطع ارتباط آن با زمين نيست، بلكه به اين معناست كه روابط مادي و دنيوي آن، از قبيل تاريخ، زبان، آرمانها و ارزشها، سرزمين و مليت نيز بر پايه همان رابطه آسماني، يعني اعتقاد توحيديِ مبتني بر آموزههاي اسلامي تبيين ميشود</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بنابراين، برخلاف</w:t>
      </w:r>
    </w:p>
    <w:p>
      <w:pPr>
        <w:pStyle w:val="BookText"/>
        <w:rPr/>
      </w:pPr>
      <w:r>
        <w:rPr>
          <w:rFonts w:ascii="IRNazanin" w:hAnsi="IRNazanin" w:eastAsia="IRNazanin"/>
          <w:color w:val="111111"/>
          <w:sz w:val="28"/>
          <w:sz w:val="28"/>
          <w:szCs w:val="28"/>
          <w:rtl w:val="true"/>
          <w:lang w:bidi="fa-IR"/>
        </w:rPr>
        <w:t>مكتب‌هاي سياسي ديگر كه يك واحد بزرگ انسانيِ برخوردار از فرهنگ مشترك را در قلمرو جغرافيايي خاص، مرزبندي و بر اساس آن، شناسايي و تعريف مي‌كند،</w:t>
      </w:r>
      <w:r>
        <w:rPr>
          <w:rStyle w:val="FootnoteAnchor"/>
          <w:rtl w:val="true"/>
        </w:rPr>
        <w:footnoteReference w:id="377"/>
      </w:r>
      <w:r>
        <w:rPr>
          <w:rFonts w:ascii="Amiri" w:hAnsi="Amiri" w:eastAsia="Amiri" w:cs="Amiri"/>
          <w:color w:val="111111"/>
          <w:sz w:val="28"/>
          <w:sz w:val="28"/>
          <w:szCs w:val="28"/>
          <w:rtl w:val="true"/>
          <w:lang w:bidi="ar-SA"/>
        </w:rPr>
        <w:t>اسلام كه خود را ديني جهاني و همه جامعه بشري را مخاطب آموزههاي خويش ميداند، نام امّت واحده</w:t>
      </w:r>
      <w:r>
        <w:rPr>
          <w:rStyle w:val="FootnoteAnchor"/>
          <w:rtl w:val="true"/>
        </w:rPr>
        <w:footnoteReference w:id="378"/>
      </w:r>
      <w:r>
        <w:rPr>
          <w:rFonts w:ascii="IRNazanin" w:hAnsi="IRNazanin" w:eastAsia="IRNazanin"/>
          <w:color w:val="111111"/>
          <w:sz w:val="28"/>
          <w:sz w:val="28"/>
          <w:szCs w:val="28"/>
          <w:rtl w:val="true"/>
          <w:lang w:bidi="fa-IR"/>
        </w:rPr>
        <w:t>را بر مجموعه پيروان خويش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نگاه اسلام، مرز بين گروههاي انساني، مرز عقيده است، نه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مسلمانان به‌دور از هرگونه تفاوت، عضوي از اعضاي امت يگانه اسلام به شمار مي‌آيند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براي ايجاد جامعهاي كه بنيان آن بر امنيت نهاده شده باشد و همگان بتوانند در آرامش و آسايش مادي و معنوي، از همه ظرفيتها و توانمنديهاي خويش براي دستيابي به كمال انساني بهره گيرند، از جمله خواستههاي همگان است؛ زيرا اصولاً انسان براي دفع زيان و جلب منفعت به ايجاد و پديداري اجتماعات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مورد توجه قرآن و آموزههاي اسلام نيز بوده است و به همين دليل، دورنمايي روشن از يك جامعه آرماني را در آموزههاي اسلامي مي‌بينيم كه به دست فردي از خاندان پيامبر گرامي اسلام در فرجام تاريخ برپا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اين جامعه آرماني كه نهايت آرزوي انسانهاست، اصولاً از نظر اسلام، شاخصهاي جامعه مطلوب مراتب تشكيكي دارد و پيروان اسلام موظفند در هر برههاي از تاريخ و بر اساس اقتضائات و امكانات اجتماعي خود، براي برپايي مرتبهاي از جامعه مطلوب اسلامي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جامعهاي پيشرو و مترقي در چارچوب آموزه‌هاي آسماني اسلام شكل ميگيرد كه در هر زمان ميتواند متناسب با شرايط زماني و مكاني خود، براي جوامع ديگر نقش الگو و سرمشق عملي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امت اسلامي بهگونهاي جامعه خويش را مديريت مي‌كند كه بتواند الگويي واقعي از جامعه كامل و برتر را ارائه دهد و حجت را بر ديگر مردمان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تأكيد قرآن بر ويژگي گواه بودن امت اسلام درباره ديگر مردمان نيز به همين دليل باشد تا ديگران با پيروي از اين سرمشق و الگوي عيني جامعه برتر، تشويق شوند و خود نيز به ايجاد چنين جامعهاي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أُمَّةً وَسَطًا لِّتَكُونُواْ شُهَدَاء عَلَي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بدينگونه شما را گروهي ميانه قرار داديم تا بر مردم گواه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نتايج اين ويژگي آن خواهد بود كه امت اسلام بهعنوان ميزان و معيار مورد توجه قرار گيرد و اعمال و رفتار جوامع ديگر با آن سنجيده و ارزيابي شود و كارنامه اعمال جوامع و امتهاي ديگر بر پايه اصول و معيارهاي عيني جامعه اسلام سنجيده و داوري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امت اسلامي بايد در رفتار، كردار و باورهاي مناسب و درست خويش به گونهاي عمل كند كه حجت بر ديگران تمام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ويژگي جامعه برتر و امت مورد نظر قرآن كه باز هم از اين آيه به دست مي‌آيد، ميانه‌روي و پرهيز از افراط و تفريط است</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امت اسلام بايد در</w:t>
      </w:r>
    </w:p>
    <w:p>
      <w:pPr>
        <w:pStyle w:val="BookText"/>
        <w:rPr/>
      </w:pPr>
      <w:r>
        <w:rPr>
          <w:rFonts w:ascii="IRNazanin" w:hAnsi="IRNazanin" w:eastAsia="IRNazanin"/>
          <w:color w:val="111111"/>
          <w:sz w:val="28"/>
          <w:sz w:val="28"/>
          <w:szCs w:val="28"/>
          <w:rtl w:val="true"/>
          <w:lang w:bidi="fa-IR"/>
        </w:rPr>
        <w:t>همه زمينهها اصل اعتدال و ميانهروي را يك روش و اصل حاكم بداند و از زيادهروي و كوتاهي در هر امري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دستيابي به معنا و مفهوم درست اعتدال و ميانه بودن امت اسلام بايد به آياتي مراجعه كرد كه به ويژگيهاي مؤمنان مي‌پردازد و از آنان با عنوان گروهي دور از هرگونه افراط و تفريط و اسراف و تبذير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تأكيد قرآن بر اعتدال، به معناي اهتمام اسلام به مسئله عدالت در همه حوزههاي فردي، اجتماعي، اقتصادي و سياسي و نيز در دو بعد مادي و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اسلام، جهان را بر پايه و محور عدالت ميبيند و بيرون رفتن از عدالت و اعتدال را بيرون رفتن از وضع كامل و نمونه، ارزيابي و تحليل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مردمان ميخواهد همواره بر مدار عدالت و اعتدال رفتار كنند و مواضع و ايستارهاي فردي و اجتماعي خويش را بر اين محور سامان دهند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 ديگر امت اسلامي آن است كه افزون بر پيمودن راه حق، ديگران را نيز به عمل صالح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 قرآني، روشنگري، مسئله‌اي واجب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امت اسلامي است كه همه را از حقايق آگاه كند و از كتمان حق دوري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روشنگري افزون بر حوزه اعتقادي، حوزههاي عمل اجتماعي را نيز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امت اسلامي بايد مردمان را به معروف فراخواند</w:t>
      </w:r>
      <w:r>
        <w:rPr>
          <w:rStyle w:val="FootnoteAnchor"/>
          <w:rtl w:val="true"/>
        </w:rPr>
        <w:footnoteReference w:id="380"/>
      </w:r>
      <w:r>
        <w:rPr>
          <w:rFonts w:ascii="IRNazanin" w:hAnsi="IRNazanin" w:eastAsia="IRNazanin"/>
          <w:color w:val="111111"/>
          <w:sz w:val="28"/>
          <w:sz w:val="28"/>
          <w:szCs w:val="28"/>
          <w:rtl w:val="true"/>
          <w:lang w:bidi="fa-IR"/>
        </w:rPr>
        <w:t>و از آنان بخواهد هنجارهاي پسنديده را در زندگي اجتماعي خويش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عمل صالح شامل عمل به آموزه‌هاي شرعي و عرفي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 قرآني، احكام شرعي و عقلي و عقلايي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 از الگوهاي رفتاري امت اسلامي در حوزه سياسي، آن است كه نه</w:t>
      </w:r>
      <w:bookmarkStart w:id="225" w:name="pg2091_11809"/>
    </w:p>
    <w:p>
      <w:pPr>
        <w:pStyle w:val="BookText"/>
        <w:rPr/>
      </w:pPr>
      <w:bookmarkEnd w:id="225"/>
      <w:r>
        <w:rPr>
          <w:rFonts w:ascii="IRNazanin" w:hAnsi="IRNazanin" w:eastAsia="IRNazanin"/>
          <w:color w:val="111111"/>
          <w:sz w:val="28"/>
          <w:sz w:val="28"/>
          <w:szCs w:val="28"/>
          <w:rtl w:val="true"/>
          <w:lang w:bidi="fa-IR"/>
        </w:rPr>
        <w:t>تنها خود در مسير حق و كمال است و در بينش و نگرش خويش باورهاي حقي دارد و رفتار فردي و اجتماعي خويش را بر پايه موازين عقلي و شرعي و عقلايي سامان مي‌دهد، بلكه ديگران را نيز به پيروي از اين بينش و نگرش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شرايطي را فراهم آورند تا ديگران بتوانند در مسير حق قرار گيرند و حركت كنند</w:t>
      </w:r>
      <w:r>
        <w:rPr>
          <w:rFonts w:eastAsia="IRNazanin" w:cs="IRNazanin"/>
          <w:color w:val="111111"/>
          <w:sz w:val="28"/>
          <w:szCs w:val="28"/>
          <w:rtl w:val="true"/>
          <w:lang w:bidi="fa-IR"/>
        </w:rPr>
        <w:t>.</w:t>
      </w:r>
    </w:p>
    <w:p>
      <w:pPr>
        <w:pStyle w:val="Heading4"/>
        <w:numPr>
          <w:ilvl w:val="3"/>
          <w:numId w:val="1"/>
        </w:numPr>
        <w:rPr/>
      </w:pPr>
      <w:bookmarkStart w:id="226" w:name="__RefHeading___Toc4588909_3650668749"/>
      <w:bookmarkStart w:id="227" w:name="_Toc85"/>
      <w:bookmarkEnd w:id="226"/>
      <w:r>
        <w:rPr>
          <w:rtl w:val="true"/>
        </w:rPr>
        <w:t>ـ روابط بين‌الملل</w:t>
      </w:r>
      <w:bookmarkEnd w:id="227"/>
    </w:p>
    <w:p>
      <w:pPr>
        <w:pStyle w:val="BookText"/>
        <w:rPr/>
      </w:pPr>
      <w:r>
        <w:rPr>
          <w:rFonts w:ascii="Amiri" w:hAnsi="Amiri" w:eastAsia="Amiri" w:cs="Amiri"/>
          <w:color w:val="111111"/>
          <w:sz w:val="28"/>
          <w:sz w:val="28"/>
          <w:szCs w:val="28"/>
          <w:rtl w:val="true"/>
          <w:lang w:bidi="ar-SA"/>
        </w:rPr>
        <w:t>ـ روابط بين‌الملل</w:t>
      </w:r>
    </w:p>
    <w:p>
      <w:pPr>
        <w:pStyle w:val="BookText"/>
        <w:rPr/>
      </w:pPr>
      <w:r>
        <w:rPr>
          <w:rFonts w:ascii="IRNazanin" w:hAnsi="IRNazanin" w:eastAsia="IRNazanin"/>
          <w:color w:val="111111"/>
          <w:sz w:val="28"/>
          <w:sz w:val="28"/>
          <w:szCs w:val="28"/>
          <w:rtl w:val="true"/>
          <w:lang w:bidi="fa-IR"/>
        </w:rPr>
        <w:t>انواع رابطهاي كه يك جامعه اسلامي با ديگر جوامع بشري در سطح جهان برقرار ميكند، متأثر از دو مفهوم اساسي امت اسلامي و جهانشمولي اسلام است كه در مبحث پيشين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دستهبندي كلان، روابط بينالمللي هر جامعه مسلمان را ميتوان به رابطه با ديگر جوامع مسلمان و رابطه با جوامع بشري غير مسلمان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آموزههاي اسلامي چنين برميآيد كه الگوي رابطه با مسلمانان ديگر جوامع بايد بر اساس حمايت از ايشان، و دفاع از حقوق آنان، و ارائه كمكهاي ممكن به آنان استوار باشد؛ و رابطه با ديگر جوامع بشري نيز با تكيه بر حسن همجواري، شامل اقدام براي نشر و ترويج فرهنگ و دعوت اسلامي، حمايت از مستضعفان، و ايستادگي در برابر اركان استكبار است كه مانع رسيدن پرتو توحيد به دلهاي مردم مي‌شود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اصولي كه براي تبيين مفهوم امت اسلامي بيان گرديد، ديگر نميتوان ثروتها و منابع موجود در يك سرزمين اسلامي را حق خاص و منحصر به ساكنان آن دانست كه ديگر مسلمانان هيچ بهرهاي از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عقيدهاي با روح حاكم بر آموزههاي اسلامي و ايمان به خدا و حسن ظن ناشي از آن،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اقتصادي، به ويژه در مبحث الگوي مصرف، نيز مطرح كرديم كه خدا به نفع مسلمانان و حتي</w:t>
      </w:r>
    </w:p>
    <w:p>
      <w:pPr>
        <w:pStyle w:val="BookText"/>
        <w:rPr/>
      </w:pPr>
      <w:r>
        <w:rPr>
          <w:rFonts w:ascii="IRNazanin" w:hAnsi="IRNazanin" w:eastAsia="IRNazanin"/>
          <w:color w:val="111111"/>
          <w:sz w:val="28"/>
          <w:sz w:val="28"/>
          <w:szCs w:val="28"/>
          <w:rtl w:val="true"/>
          <w:lang w:bidi="fa-IR"/>
        </w:rPr>
        <w:t>ديگر انسانهاي نيازمند، حقوقي را بر عهده مسلمانان غني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آموزههاي اسلامي، مسلمانان مكلف به ياري و پشتيباني يكديگر هستند؛ و مسئوليتپذيري كه اسلام از پيروان خود مطالبه كرده است، حكم ميكند هر فرد يا جامعه مسلمان، با ديدن هر خلأ و مشكلي در ميان ديگر مسلمانان، داوطلبانه دست به اقدام بزند و در انجام دادن هر كاري كه از دستش بر ميآيد، كوتاهي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چنين رويكردي آن است كه در صورت پيروي از اين الگوي رفتاري، همبستگي سياسي و اجتماعي جوامع مسلمان افزايش مي‌يابد و در برابر ديگران، جامعهاي واحد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تمام مسلمانان به ارتباط با يكديگر و پرهيز از جدايي فراخوانده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w:t>
      </w:r>
      <w:r>
        <w:rPr>
          <w:rStyle w:val="FootnoteAnchor"/>
          <w:rtl w:val="true"/>
        </w:rPr>
        <w:footnoteReference w:id="381"/>
      </w:r>
      <w:r>
        <w:rPr>
          <w:rFonts w:ascii="IRNazanin" w:hAnsi="IRNazanin" w:eastAsia="IRNazanin"/>
          <w:color w:val="111111"/>
          <w:sz w:val="28"/>
          <w:sz w:val="28"/>
          <w:szCs w:val="28"/>
          <w:rtl w:val="true"/>
          <w:lang w:bidi="fa-IR"/>
        </w:rPr>
        <w:t xml:space="preserve">پس اگر فردي مسلمان يا جامعهاي اسلامي تنها به حبلالله چنگ زند، ولي از امت اسلامي جدا شود، مشمول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اللَّهُ بِهِ أَنْ يُوصَلَ</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خواهدشد،</w:t>
      </w:r>
      <w:r>
        <w:rPr>
          <w:rStyle w:val="FootnoteAnchor"/>
          <w:rtl w:val="true"/>
        </w:rPr>
        <w:footnoteReference w:id="383"/>
      </w:r>
      <w:r>
        <w:rPr>
          <w:rFonts w:ascii="Amiri" w:hAnsi="Amiri" w:eastAsia="Amiri" w:cs="Amiri"/>
          <w:color w:val="111111"/>
          <w:sz w:val="28"/>
          <w:sz w:val="28"/>
          <w:szCs w:val="28"/>
          <w:rtl w:val="true"/>
          <w:lang w:bidi="ar-SA"/>
        </w:rPr>
        <w:t>و در اين صورت، مورد نكوهش قرآن خواهد بود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جامعه اسلامي با جوامع غير مسلمان كه به حقوق مسلمانان و جامعه اسلامي احترام ميگذارند، رابطهاي مسالمتآميز و همراه با عدالت و احترام متقابل است؛</w:t>
      </w:r>
      <w:r>
        <w:rPr>
          <w:rStyle w:val="FootnoteAnchor"/>
          <w:rtl w:val="true"/>
        </w:rPr>
        <w:footnoteReference w:id="384"/>
      </w:r>
      <w:r>
        <w:rPr>
          <w:rFonts w:ascii="IRNazanin" w:hAnsi="IRNazanin" w:eastAsia="IRNazanin"/>
          <w:color w:val="111111"/>
          <w:sz w:val="28"/>
          <w:sz w:val="28"/>
          <w:szCs w:val="28"/>
          <w:rtl w:val="true"/>
          <w:lang w:bidi="fa-IR"/>
        </w:rPr>
        <w:t>زيرا همكاري با انسانهاي ديگر و احترام به حقوق آنها در فطرت آدمي ريشه دارد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بدين ترتيب، فراتر از اصل عدالت، همه آنچه در جامعه</w:t>
      </w:r>
    </w:p>
    <w:p>
      <w:pPr>
        <w:pStyle w:val="BookText"/>
        <w:rPr/>
      </w:pPr>
      <w:r>
        <w:rPr>
          <w:rFonts w:ascii="IRNazanin" w:hAnsi="IRNazanin" w:eastAsia="IRNazanin"/>
          <w:color w:val="111111"/>
          <w:sz w:val="28"/>
          <w:sz w:val="28"/>
          <w:szCs w:val="28"/>
          <w:rtl w:val="true"/>
          <w:lang w:bidi="fa-IR"/>
        </w:rPr>
        <w:t>اسلامي ذيل عنوان احسان قابل طرح است، در ارتباط با جوامع غير مسلمان نيز جاري خواهد بود؛ زيرا تمام انسانها كرامت ذاتي دارند و انسان به مقتضاي فطرت خود از رنج و زحمت ديگران ناراحت و از سعادت آنان خوشحال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انساني كه فطرت سليم داشته باشد، نه‌تنها به حقوق ديگران، تجاوز نميكند، بلكه براي رفع نياز ديگران، از حقوق خويش هم مي‌گذرد</w:t>
      </w:r>
      <w:r>
        <w:rPr>
          <w:rStyle w:val="FootnoteAnchor"/>
          <w:rtl w:val="true"/>
        </w:rPr>
        <w:footnoteReference w:id="386"/>
      </w:r>
      <w:r>
        <w:rPr>
          <w:rFonts w:ascii="Amiri" w:hAnsi="Amiri" w:eastAsia="Amiri" w:cs="Amiri"/>
          <w:color w:val="111111"/>
          <w:sz w:val="28"/>
          <w:sz w:val="28"/>
          <w:szCs w:val="28"/>
          <w:rtl w:val="true"/>
          <w:lang w:bidi="ar-SA"/>
        </w:rPr>
        <w:t>و اين را وسيلهاي براي كمال خود و رسيدن به قرب الهي مي‌داند</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چنين رويكردي به دليل فطري بودن ارزشهايي مانند همكاري، تفاهم، مساعدت، مشاركت، احساس همدردي، ازخودگذشتگي و ايثار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اسلام هم كه بر فطرت آدمي تكيه كرده است، رفتاري را از جامعه اسلامي ميپسندد كه بر چنين رويكردي مبتني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آموزههاي اسلامي، رابطه با غير مسلمانان را تا جايي اجازه ميدهد كه سيادت اسلام حفظ شود و موجب برتري كفار بر جامعه اسلامي يا تسلط آنان بر مسلمانان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اين مسئله را بيان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يَجعَلَ اللهُ لِلكافِرينَ عَلَي المُؤمِنينَ سَبيلاً؛ و خدا هيچ راهي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بر مؤمنان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آموزههاي اسلامي، تسامح و تساهل در برابر باطل نكوهش شده و قرآن به پيامبر اسلام هشدار ميدهد هرگز در برابر پيشنهادهاي انحرافي مشركان از خود انعطاف نشان ندهد و با اهل باطل مداهنه نكند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پس نه فرد مسلمان و نه جامعه اسلامي حق ندارد در عمل و اعتقاد، در برابر دشمنان و مرامهاي باطل از خود سستي يا نرمش نشان دهد و نبايد از مواضع اعتقادي و عملي خود عقبنشيني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سخنان پيشوايان معصوم، دين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 ربطي به تساهل و مداهنه ندارد، بلكه بدين معناست كه دين اسلام با فطرت انسان، سازگار و براي انسان قابل تحمل است</w:t>
      </w:r>
      <w:r>
        <w:rPr>
          <w:rStyle w:val="FootnoteAnchor"/>
          <w:rtl w:val="true"/>
        </w:rPr>
        <w:footnoteReference w:id="390"/>
      </w:r>
      <w:r>
        <w:rPr>
          <w:rFonts w:ascii="IRNazanin" w:hAnsi="IRNazanin" w:eastAsia="IRNazanin"/>
          <w:color w:val="111111"/>
          <w:sz w:val="28"/>
          <w:sz w:val="28"/>
          <w:szCs w:val="28"/>
          <w:rtl w:val="true"/>
          <w:lang w:bidi="fa-IR"/>
        </w:rPr>
        <w:t>و احكام و دستورهايي خارج از توان آدمي و ناسازگار با ظرفيت انسان و جامعه بشري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برابر كساني كه رويارويي با نظام اسلامي را در دستور كار خود قرار دادهاند و با جامعه اسلامي به نزاع و دشمني ميپردازند، با صراحت و قاطعيت، دستور دفاع و مقابله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لايَنهاكُم اللهُ عَنِ الّذينَ لَم يُقاتِلوكُم فِي الدّينِ وَ لَم يُخرِجوكُم مِن ديارِكُم أن تَبَرّوهُم وَ تُقسِطوا إلَيهِم إنَّ اللهَ يُحِبُّ المُقسِطينَ ٭ أنَّما يَنهاكُمُ اللهُ عَنِ الذينَ قاتَلوكُم فِي الدّينِ وَ أخرَجوكُم مِن ديارِكُم وَ ظاهَروا عَلي إخراجِكُم أن تَوَلَّوهُم وَ مَن يَتَوَلَّهُم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شما را از كساني كه در مورد دين با شما پيكار نكردند و شما را از خانههايتان بيرون نراندند، منع نميكند كه به آنان نيكي كنيد و با آنان دادگري ورزيد؛ خدا، دادگران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فقط از كساني كه در مورد دين با شما پيكار كردند و شما را از خانههايتان بيرون راندند و براي بيرون راندن شما از همديگر پشتيباني كردند، منع ميكند كه با آنان دوستي كنيد و هركس آنان را دوست داشته باشد، پس تنها آنان ستمكارند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الگوهاي رفتاري مورد نظر آموزههاي اسلامي، حتي در حالت دشمني و در وضعيت جنگي هم، رعايت ارزشهاي انساني و الهي توصيه</w:t>
      </w:r>
      <w:bookmarkStart w:id="228" w:name="pg2091_11813"/>
    </w:p>
    <w:p>
      <w:pPr>
        <w:pStyle w:val="BookText"/>
        <w:rPr/>
      </w:pPr>
      <w:bookmarkEnd w:id="228"/>
      <w:r>
        <w:rPr>
          <w:rFonts w:ascii="IRNazanin" w:hAnsi="IRNazanin" w:eastAsia="IRNazanin"/>
          <w:color w:val="111111"/>
          <w:sz w:val="28"/>
          <w:sz w:val="28"/>
          <w:szCs w:val="28"/>
          <w:rtl w:val="true"/>
          <w:lang w:bidi="fa-IR"/>
        </w:rPr>
        <w:t>شده است؛ زيرا جنگ و مقابله نظامي، براي حفظ اسلام يا توسعه و گسترش نفوذ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نميتواند مشتمل بر كارهايي باشد كه با روح حاكم بر آموزههاي اسلامي در تضاد و تعارض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رفتار مسلمانان و جامعه اسلامي حتي در مقام برخورد با دشمن نيز رفتاري عادلانه باشد</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قرآن كريم در اين 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عَلَي أَلاَّ تَعْدِلُوا اعْدِلُوا هُوَ أَقْرَبُ لِلتَّقْوَي وَ 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براي خدا قيام كنيد و از روي عدالت، گواهي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با جمعيتي، شما را به گناه و ترك عدالت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پرهيزكاري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پيشه كنيد كه همانا خداوند به آنچه انجام مي‌دهيد، آگاه است</w:t>
      </w:r>
      <w:r>
        <w:rPr>
          <w:rFonts w:eastAsia="IRNazanin" w:cs="IRNazanin"/>
          <w:color w:val="111111"/>
          <w:sz w:val="28"/>
          <w:szCs w:val="28"/>
          <w:rtl w:val="true"/>
          <w:lang w:bidi="fa-IR"/>
        </w:rPr>
        <w:t>.</w:t>
      </w:r>
    </w:p>
    <w:p>
      <w:pPr>
        <w:pStyle w:val="Heading4"/>
        <w:numPr>
          <w:ilvl w:val="3"/>
          <w:numId w:val="1"/>
        </w:numPr>
        <w:rPr/>
      </w:pPr>
      <w:bookmarkStart w:id="229" w:name="__RefHeading___Toc4588911_3650668749"/>
      <w:bookmarkStart w:id="230" w:name="_Toc86"/>
      <w:bookmarkEnd w:id="229"/>
      <w:r>
        <w:rPr>
          <w:rtl w:val="true"/>
        </w:rPr>
        <w:t>نتيجه</w:t>
      </w:r>
      <w:bookmarkEnd w:id="230"/>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ـ از ميان آموزههاي اسلامي در حوزه فرهنگ، ميتوان الگوهاي مهمي مانند اخلاقگرايي را به دست آورد كه هم صبغه ارزشي آن بسيار پررنگ و بر ديگر الگوهاي رفتاري اثرگذار است و هم خود داراي صبغه رفتاري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نبوي و الگوهاي رفتاري آن حضرت در طول زندگي فردي و اجتماعي كه آميخته با مكارم اخلاق بود، ايشان را در مقام نمونه كامل و مطلوب دين اسلام به جهانيان معرفي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اصل اعتدال نيز در تمام احكام فردي و اجتماعي اسلام، به عنوان سنگ‌بناي سبك زندگي ديني همواره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اسلام، از هر افراط و تفريطي بهدور است و مسلمانان و پيروان اين آيين</w:t>
      </w:r>
    </w:p>
    <w:p>
      <w:pPr>
        <w:pStyle w:val="BookText"/>
        <w:rPr/>
      </w:pPr>
      <w:r>
        <w:rPr>
          <w:rFonts w:ascii="IRNazanin" w:hAnsi="IRNazanin" w:eastAsia="IRNazanin"/>
          <w:color w:val="111111"/>
          <w:sz w:val="28"/>
          <w:sz w:val="28"/>
          <w:szCs w:val="28"/>
          <w:rtl w:val="true"/>
          <w:lang w:bidi="fa-IR"/>
        </w:rPr>
        <w:t>حنيف اگر دنبالهرو مقررات و قوانين اصيل اسلامي باشند، از هر انحرافي در امان خواهند بود و پيوسته در مسير هدايت و صراط مستقيم گام برميدارند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خردورزي و عقلانيتِ مورد توجه و تأكيد اسلام نيز همواره انسان و جامعه را از خرافهگرايي بهدور داشته است و او را در الگوهاي زندگي خود به مبارزه با انديشههاي غير واقعي و تقليدهاي كوركورانه فرامي‌خواند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آموزههاي فرهنگي اسلام در تعيين الگوهاي مناسب رفتاري براي گذران اوقات فراغت نيز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هيچ لحظهاي براي انسان تعريف نشده كه از حركت در مسير كمال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فعاليت، استراحت و تفريح انسان مسلمان بايد زمينه بروز استعدادها و خلاقيتهاي خدادادي او باشد تا در پرتو آن در مسير تكاملي خود به سوي هدف آفرينش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حوزه اجتماعي، الگوهاي رفتاري برگرفته از آموزههاي اسلامي براي نظم، نظارت و روابط اجتماعي، بخشي از سبك زندگي اسلامي را شكل مي‌دهد كه بر اساس آن، افزون بر تأمين حقوق و آزاديهاي فردي، عدالت اجتماعي نيز تأمين شود، حس مسئوليتپذيري در بدنه جامعه اسلامي تقويت مي‌گردد، همگان متولي دفاع از جامعه و ارزشهاي آن مي‌شوند و در قالب زندگي جمعي، راه رسيدن انسان به سعادت نيز هموارتر خواهد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مصرف اگرچه هدف هر فعاليت اقتصادي است، با تكيه بر فرهنگ هر جامعه از الگوهاي خاصي 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بيش از حد، زمينه‌ساز انواع لغزش‌ها، اسراف‌ها، فخر‌فروشي‌ها، تباهي‌ها و ناهنجاري‌هاست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اسلامي كه در آنها به ميانه‌روي در مصرف، پرهيز از اسراف و تبذير، پرهيز از هدر دادن اموال، پرهيز از راكد گذاشتن اموال اشاره شده، همه در پي فرهنگ‌سازي براي مصرف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ﻧﻈﺎم اﻗﺘﺼﺎدي اﺳﻼم، ﻣﺴﻠﻤﺎنان ﺗﺸﻮﻳﻖ ﺷﺪهاﻧﺪ اﻧﮕﻴﺰه ﻣﺼﺮف ﺧﻮد را ﺑﺮاي آﻧﭽﻪ آفريده ﺷﺪهاﻧﺪ، اﺻﻼح كنند و آن را وﺳﻴﻠﻪ ﻛﻤﺎل ﺧﻮد ﻗﺮار دﻫﻨﺪ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اساس آموزههاي اسلامي در حوزه اموال، مالك حقيقي خداست و اصل مالكيت خصوصي نبايد مانع محروميت بخشي از جامعه از رفاه، آسايش و تأمين نيازمنديها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رفتارهاي اقتصادي مانند احتكار و مالاندوزي كه ثروت را از گردش اجتماعي آن خارج مي‌كند و در انحصار گروه يا طبقه خاص قرار مي‌دهد، به شدت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در مقام خليفه خدا، در جهاني كه مسخر او گشته است، بايد بكوشد از هر نعمت هستي در مسير صلاح و فلاح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مطالبه جدي اسلام از انسان و جامعه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انسان مسلمان كه هستي را فراتر از ماده ميبيند، به كار نيز با ديد گسترده‌تري مينگرد و با تقدس بخشيدن به آن، عرصههاي فعاليت را گستردهتر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اهميت توسعه و نقش مهم آن در بنا نهادن جامعهاي آرماني و تمدني بالنده، از مسلماتِ كتاب و سنت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تعريف رايج از توسعه كه بر نگرش مادي به زندگي مبتني است، در بينش اسلامي، زندگي انسان در دنيا محصور نيست و مراحل حيات او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طرح توسعهاي كه ارائه ميكند، كاملاً تفاوت دارد و دربردارنده روش دست‌يابي به جايگاه نمونه حيات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متون ديني اسلام ميتوان دريافت كه حفظ توازن محيط زيست، از برجستهترين ويژگيهاي فرآيند توسعه در اسلام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جامعهاي كه اعضاي آن حول محور دين اسلام و آموزههاي آن گرد آمده‌اند، در فرهنگ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و تكتك مسلمانان در اين چارچوب به وظايف، تكاليف و مسئوليتهاي خود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ايجاد جامعهاي كه بنيان آن بر امنيت نهاده شده باشد و همگان بتوانند در آرامش و آسايش مادي و معنوي، از همه ظرفيتها و توان‌منديهاي خويش براي رسيدن به كمال انساني بهره گيرند، از كاركردهاي امت اسلامي است</w:t>
      </w:r>
      <w:r>
        <w:rPr>
          <w:rFonts w:eastAsia="IRNazanin" w:cs="IRNazanin"/>
          <w:color w:val="111111"/>
          <w:sz w:val="28"/>
          <w:szCs w:val="28"/>
          <w:rtl w:val="true"/>
          <w:lang w:bidi="fa-IR"/>
        </w:rPr>
        <w:t>.</w:t>
      </w:r>
      <w:bookmarkStart w:id="231" w:name="pg2091_11816"/>
    </w:p>
    <w:p>
      <w:pPr>
        <w:pStyle w:val="Heading2"/>
        <w:numPr>
          <w:ilvl w:val="1"/>
          <w:numId w:val="1"/>
        </w:numPr>
        <w:rPr/>
      </w:pPr>
      <w:bookmarkStart w:id="232" w:name="__RefHeading___Toc4588913_3650668749"/>
      <w:bookmarkStart w:id="233" w:name="_Toc87"/>
      <w:bookmarkEnd w:id="231"/>
      <w:bookmarkEnd w:id="232"/>
      <w:r>
        <w:rPr>
          <w:rtl w:val="true"/>
        </w:rPr>
        <w:t>فصل پنجم</w:t>
      </w:r>
      <w:r>
        <w:rPr>
          <w:rtl w:val="true"/>
        </w:rPr>
        <w:t xml:space="preserve">: </w:t>
      </w:r>
      <w:r>
        <w:rPr>
          <w:rtl w:val="true"/>
        </w:rPr>
        <w:t>آسيب‌شناسي الگوهاي موجود سبك زندگي</w:t>
      </w:r>
      <w:bookmarkEnd w:id="233"/>
    </w:p>
    <w:p>
      <w:pPr>
        <w:pStyle w:val="Heading3"/>
        <w:numPr>
          <w:ilvl w:val="2"/>
          <w:numId w:val="1"/>
        </w:numPr>
        <w:rPr/>
      </w:pPr>
      <w:bookmarkStart w:id="234" w:name="__RefHeading___Toc4588915_3650668749"/>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الگوهاي موجود سبك زندگي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سبك زندگي توصيفي و تجويزي</w:t>
      </w:r>
    </w:p>
    <w:p>
      <w:pPr>
        <w:pStyle w:val="BookText"/>
        <w:rPr/>
      </w:pPr>
      <w:r>
        <w:rPr>
          <w:rFonts w:ascii="Amiri" w:hAnsi="Amiri" w:eastAsia="Amiri" w:cs="Amiri"/>
          <w:color w:val="111111"/>
          <w:sz w:val="28"/>
          <w:sz w:val="28"/>
          <w:szCs w:val="28"/>
          <w:rtl w:val="true"/>
          <w:lang w:bidi="ar-SA"/>
        </w:rPr>
        <w:t>وضعيت موجود در جامعه ايراني</w:t>
      </w:r>
    </w:p>
    <w:p>
      <w:pPr>
        <w:pStyle w:val="Heading3"/>
        <w:numPr>
          <w:ilvl w:val="2"/>
          <w:numId w:val="1"/>
        </w:numPr>
        <w:rPr/>
      </w:pPr>
      <w:bookmarkStart w:id="236" w:name="__RefHeading___Toc4588917_3650668749"/>
      <w:bookmarkStart w:id="237" w:name="_Toc89"/>
      <w:bookmarkEnd w:id="236"/>
      <w:r>
        <w:rPr>
          <w:rtl w:val="true"/>
        </w:rPr>
        <w:t>سبك زندگي توصيفي و تجويزي</w:t>
      </w:r>
      <w:bookmarkEnd w:id="237"/>
    </w:p>
    <w:p>
      <w:pPr>
        <w:pStyle w:val="BookText"/>
        <w:rPr/>
      </w:pPr>
      <w:r>
        <w:rPr>
          <w:rFonts w:ascii="IRNazanin" w:hAnsi="IRNazanin" w:eastAsia="IRNazanin"/>
          <w:color w:val="111111"/>
          <w:sz w:val="28"/>
          <w:sz w:val="28"/>
          <w:szCs w:val="28"/>
          <w:rtl w:val="true"/>
          <w:lang w:bidi="fa-IR"/>
        </w:rPr>
        <w:t>سبك زندگي توصيفي و تجويزي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كلاسيك و مسلط در شيوه پرداختن انديشمندان جامعهشناسي به موضوع‌هاي گوناگون، نگاه توصيفي است و همين نگاه درباره مفهوم سبك زندگي نيز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جامعهشناسان معمولاً سبك زندگي جاري افراد را تنها توصيف ميكنند و نگاه ارزشي و تجويزي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ماكس وبر از نخستين كساني است كه به تبيين نظري رابطه مصرف و سرمايهداري غربي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اخلاق پروتستان و روح سرمايه‌داري با تأكيد بر منش پارسايي پروتستانها كه موجب پرهيز از مصرف تجملي و در نتيجه، انباشت سرمايه و سازماندهي عقلاني توليد مي‌شود، با چشمانداز جديدي در مطالعات جامعهشناسي به اثرگذاري عامل فرهنگي بر نظم اقتصادي و اجتماعي جامعه مدرن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هم‌زمان با همين دوره، دو پژوهش ديگر در زمينه شيوه مصرف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زيمل درباره جايگاه مصرف نزد مصرف‌كنندگان كلان‌شهرها و در مورد شيوه</w:t>
      </w:r>
    </w:p>
    <w:p>
      <w:pPr>
        <w:pStyle w:val="BookText"/>
        <w:rPr/>
      </w:pPr>
      <w:r>
        <w:rPr>
          <w:rFonts w:ascii="IRNazanin" w:hAnsi="IRNazanin" w:eastAsia="IRNazanin"/>
          <w:color w:val="111111"/>
          <w:sz w:val="28"/>
          <w:sz w:val="28"/>
          <w:szCs w:val="28"/>
          <w:rtl w:val="true"/>
          <w:lang w:bidi="fa-IR"/>
        </w:rPr>
        <w:t>استفاده نوكيسگان آمريكايي از مصرف براي تعيين هويت اجتماعي خويش تحقيق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وبلن در كتاب نظريه طبقه تنآسا،</w:t>
      </w:r>
      <w:r>
        <w:rPr>
          <w:rStyle w:val="FootnoteAnchor"/>
          <w:rtl w:val="true"/>
        </w:rPr>
        <w:footnoteReference w:id="392"/>
      </w:r>
      <w:r>
        <w:rPr>
          <w:rFonts w:ascii="Amiri" w:hAnsi="Amiri" w:eastAsia="Amiri" w:cs="Amiri"/>
          <w:color w:val="111111"/>
          <w:sz w:val="28"/>
          <w:sz w:val="28"/>
          <w:szCs w:val="28"/>
          <w:rtl w:val="true"/>
          <w:lang w:bidi="ar-SA"/>
        </w:rPr>
        <w:t>مفهوم مصرف را در كانون توجه خود قرار داد و ثروت را مبناي شأن و منزلت دانست</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در پژوهش زيمل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قشربندي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افزون بر ثروت، قدرت و منزلت نيز ميتواند تعيينكننده طبقه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بورديو نيز رسماً واژه سبك زندگي را وارد تحليل‌هاي خود ساخت و آن را بر مبناي سلسله مراتب قدرت و طبقه‌بندي اجتماعي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گيدنز هم كه مي‌كوشيد سبك زندگي را در سطح و معنايي متعاليتر ارائه كند، معتقد است اصطلاح سبك زندگي، قابليت كاربرد در زندگي‌هاي سنتي را ندارد؛ زيرا سبك زندگي در جايي مطرح است كه قدرت انتخاب از بين گزينههاي متعدد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به روشني ميبينيم جامعه‌شناسان آنچه را موجود است، توصيف و تحليل مي‌كنند و معمولاً با تكيه بر نگاه آماري توضيح مي‌دهند سبك زندگي افراد اين‌گونه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 گامي فراتر از توصيف نهاد و با تكيه بر اصول ثابت موجود در آموزههاي اسلامي، چارچوبي ارائه كرد كه در محدوده آن، به تجويز نيز</w:t>
      </w:r>
    </w:p>
    <w:p>
      <w:pPr>
        <w:pStyle w:val="BookText"/>
        <w:rPr/>
      </w:pPr>
      <w:r>
        <w:rPr>
          <w:rFonts w:ascii="IRNazanin" w:hAnsi="IRNazanin" w:eastAsia="IRNazanin"/>
          <w:color w:val="111111"/>
          <w:sz w:val="28"/>
          <w:sz w:val="28"/>
          <w:szCs w:val="28"/>
          <w:rtl w:val="true"/>
          <w:lang w:bidi="fa-IR"/>
        </w:rPr>
        <w:t>بپردازيم؛ يعني با دخالت دادن مجموعهاي از باورها و ارزشها، به ترسيم و شكلگيري سبك يا سبكهاي خاص زندگي كه البته در اينجا نوع ديني آن مورد نظر است، ياري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اين نوشتار مي‌كوشيم تا سبك يا سبكهاي زندگي را آنگونه كه بايد باشد، تصوير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دقيقاً همان شيوه مورد تأييد آموزههاي ديني است كه پيامبران الهي پي‌گيري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سيره پيامبر گرامي اسلام، ميبينيم آن حضرت در محيطي برانگيخته مي‌شود كه مردمان به زندگي روزمره و عرفي خود مشغولند و به شيوه‌هاي گوناگون به نيازهاي طبيعي خود پاسخ مي‌دهند و به كسب و كار، تجارت، جنگ، آموزش و زناشويي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وضعيت زندگي مردم و الگوهاي انتخابي آنان براي زندگي، با ايدئال‌هايي كه دين براي زندگي بشر تجويز كرده، تفاوت دارد و اساساً بروز همين تفاوت و چاره‌جويي درباره آن، موجب بعثت و رسالت پيامبر بود، آن حضرت موضعي آسيب‌شناسانه در پيش مي‌گيرد و الگوهاي نادرست زندگي را به آنها گوشزد و الگوهاي جايگزين را نيز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ابزار حاكم ساختن باورها و ارزشهاي ديني نيز براي ايجاد دگرگوني در سليقه و شيوه انتخاب مردم بهره ميگرفت تا آنها با رضايت خاطر، الگوهاي سبك زندگي خود را اصلاح 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بخواهيم منطق و روش كتاب حاضر را ادامه دهيم، بايد بگوييم پس از آنكه در فصل‌هاي سهگانه بينش، گرايش و كنش، مجموعهاي از معيارها و الگوهاي لازم را براي پديد آمدن سبك زندگي ديني شناسايي، بررسي و ارائه كرديم، اكنون ميتوانيم به توصيف واقعيتهاي موجود در جامعه بازگرديم؛ يعني با تكيه بر همان يافتههاي هنجاري و تجويزي</w:t>
      </w:r>
    </w:p>
    <w:p>
      <w:pPr>
        <w:pStyle w:val="BookText"/>
        <w:rPr/>
      </w:pPr>
      <w:r>
        <w:rPr>
          <w:rFonts w:ascii="IRNazanin" w:hAnsi="IRNazanin" w:eastAsia="IRNazanin"/>
          <w:color w:val="111111"/>
          <w:sz w:val="28"/>
          <w:sz w:val="28"/>
          <w:szCs w:val="28"/>
          <w:rtl w:val="true"/>
          <w:lang w:bidi="fa-IR"/>
        </w:rPr>
        <w:t xml:space="preserve">پژوهش، ميتوان اينگونه ارزيابي و توصيف كرد كه سبك زندگي يا الگوهاي انتخابي چه افرادي يا چه گروهها و جوامعي، با آنچه اسلام توصيه كرده، هماهنگ است و الگوهاي رفتاري برتر نزد كدام افراد و گروه‌ها، هماهنگي كمتري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روش براي هر جامعه و از جمله جامعه ايراني در سطوح گوناگون فردي و اجتماعي قابل تطبيق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يافته‌هاي خود را از آموزههاي اسلامي به‌عنوان ملاك و معيار در نظر ميگيريم و درصدد تجويز مفاهيم و شاخص‌هاي برگرفته از آن برمي‌آييم، بر سه پيشفرض اساسي مبتني است كه در پرتو آن، چنين رويكردي قابل دفاع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آموزههاي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مفهومي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است؛ يعني همان‌گونه كه در نظام‌هاي عيني، ويژگي‌هايي مانند تعدد اجزا و ارتباط دقيق و تعريفشده ميان آنها وجود دارد و كاركرد هر بخش، تكميل‌كننده كاركرد ديگر بخش‌هاست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جمع ساده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ميرود، در نظام‌هاي مفهومي، مانند مجموعه آموزههاي يك دين نيز چنين ويژگيهايي قابل تحقق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ما درباره دين اسلام چنين باوري داريم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مرحله ايمان و باور به حقانيت اسلام كه پايه و نشانه مسلماني است، ميزان تعهد و تلبس به آموزه‌هاي آن در مقام عمل ميتواند حالت</w:t>
      </w:r>
    </w:p>
    <w:p>
      <w:pPr>
        <w:pStyle w:val="BookText"/>
        <w:rPr/>
      </w:pPr>
      <w:r>
        <w:rPr>
          <w:rFonts w:ascii="IRNazanin" w:hAnsi="IRNazanin" w:eastAsia="IRNazanin"/>
          <w:color w:val="111111"/>
          <w:sz w:val="28"/>
          <w:sz w:val="28"/>
          <w:szCs w:val="28"/>
          <w:rtl w:val="true"/>
          <w:lang w:bidi="fa-IR"/>
        </w:rPr>
        <w:t>تشكيكي و سلسله مراتبي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 با توجه به حالت پيوستاري محقق شده در خارج، ميتوان گفت فرد يا گروهي كمتر مؤمن است و ديگري بيشتر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ميتوان نمره ايماني و تلبس عملي افراد و گروهها را بر اساس ميزان پاي‌بندي ايشان به آموزههاي اسلامي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پيش‌فرض را ميتوان از آيات متعدد قرآن استفاده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لِلْكُفْرِ يَوْمَئِذٍ أَقْرَبُ مِنْهُمْ لِلْإيمانِ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آن هنگام به كفر نزديكتر بودند تا به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عَلَي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تنها كساني هستند كه وقتي نام خدا برده شود، دلهاشان ترسان ميگردد و هنگامي كه آيات او بر آنها خوانده ميشود، ايمانشان افزونتر ميگردد و تنها بر پروردگارشان توكل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كسي است كه آرامش را در دلهاي مؤمنان نازل كرد تا ايماني بر ايمانشان بيفزايند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جامعيت دين اسلام، همه جنبه‌ها و زواياي زندگي انسان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 اين باوريم كه پيروان واقعي اين آيين، در هيچ مرحلهاي از زندگي به بنبست نميرسند و همواره آموزههاي اسلامي، راه‌گشاي مشكلات آنان در انتخاب مسير درست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پيش‌فرض، هنگام ترسيم سبك زندگي اسلامي در بعد حكومتي، اهميت و برجستگي خود را كاملاً آشكار ميسازد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سبك زندگي اسلامي بر مباني خداشناسي، هستيشناسي، انسان‌شناسي و معرفت‌شناسي خاصي استوار خواهد بود كه خاستگاه آنها اسلام و آموزههاي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و نگرشها، اصول ثابتي است كه هم بهعنوان جزئي از سبك زندگي و هم به عنوان چارچوبي براي رفتارهاي عيني سبك زندگي ايفاي نقش مي‌كند و عدول از آنها به معناي عدول از سبك زندگي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نزديكي به ذهن ميتوان از تشبيه سبك زندگي به درخت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طبيعي ريشه دارد، از ريشه رشد مي‌كند و سپس قسمتهاي ديگر آن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درخت همان هويتي كه از ريشه شكل گرفته است، در شاخهها و سرشاخهها و در نهايت در ميوهها نيز انتظار ميرود؛ يعني ريشه، هويت شاخه و سرشاخهها و ميوهها را تعيين ميكند و اگر ريشهاي خراب شود، به همان نسبت در رشد ساقه، شاخهها، سرشاخههاي درخت و ميوه آن نيز اثر منفي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روند را ميتوان در سبك زندگي نيز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پذيرفتني نخواهد بود كه بگوييم سبك زندگي اسلامي از اصول ثابتي به عنوان چارچوب كنشهاي فردي و اجتماعي برخوردار است، ولي زماني كه نوبت به امور روزمره و مواجهه با اقتضائات عصري ميرسد، رفتار و كردار خود را با فرهنگها و سبكهاي ديگر زندگي هماهنگ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سبك زيست مؤمنانه لزوماً به معناي مغايرت و تفاوت كامل با ديگر الگوهاي زندگي رايج در جهان نيست، مهم آن است كه الگوهاي انتخابي در سبك زيست مؤمنانه بايد از آموزههاي ديني اثر پذيرد و در چارچوب تعيين شده دين صورت گيرد</w:t>
      </w:r>
      <w:r>
        <w:rPr>
          <w:rFonts w:eastAsia="IRNazanin" w:cs="IRNazanin"/>
          <w:color w:val="111111"/>
          <w:sz w:val="28"/>
          <w:szCs w:val="28"/>
          <w:rtl w:val="true"/>
          <w:lang w:bidi="fa-IR"/>
        </w:rPr>
        <w:t>.</w:t>
      </w:r>
      <w:r>
        <w:rPr>
          <w:rStyle w:val="FootnoteAnchor"/>
          <w:rtl w:val="true"/>
        </w:rPr>
        <w:footnoteReference w:id="39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نكته هم بايد توجه كرد كه سبك زندگي ديني، لزوماً منحصر در يك سبك نيست بلكه مي‌توان در محدوده يك چارچوب برگرفته از اصول اسلامي، سبكهاي متعددي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مي‌توان به دو سبك زندگي فرد نوجواني اشاره كرد كه با عنوان طلبه و براي تحصيل علوم ديني، وارد يكي از حوزههاي علميه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ورود به حوزه علميه نيز نوعي سبك زندگي خانوادگي دارد كه اجمالاً ميتوان آن را مرتبهاي از يك سبك زندگي ديني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حوزه علميه، نوع لباس پوشيدن او با دوران پيش از طلبگي اختلاف فاحشي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غذا خوردن، ساعت خوابيدن، شيوه درس خواندن و مطالعه كردن وي نيز سبك و سياق جديدي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نوع انديشيدن و باورهاي ديني، سياسي و اجتماعي يك طلبه نيز تحت تأثير استادان و شيوه حاكم بر نظام آموزشي و پرورشي حوزه علميه تغيير مي‌كند و با اندك هم‌نشيني ميتوان اين تغيير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مجموعه، ميتوان مشاهده كرد كه از ميان طلبهها، برخي بر عبادت تأكيد دارند، گروهي بر خدمات اجتماعي، دسته‌اي بر علم‌آموزي و تحقيق و بعضي هم بر معناي واقعي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الگوهاي انتخابي هيچ‌كدام را نميتوان خارج از چارچوب سبك زندگي ديني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پيامبر گرامي اسلام و پيشوايان معصوم در رفتار با اصحاب خود نيز نشان ميدهد ايشان، اختلاف سبك و سياق را مي‌پذيرفتند و اين اختلاف و تفاوت، در سبك زندگي اصحاب آنان به خوبي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تفاوتهاي موجود در سبك زندگي و الگوهاي رفتاري سلمان و ابوذر كه پيامبر ميان ايشان عقد برادري بسته بود،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هيچ‌گاه در سيره پيامبر اسلام نمي‌بينيم به سلمان توصيه كرده باشد مانند ابوذر زندگي كند و از آن طرف،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بي‌گمان اگر ابوذر از قلب سلمان آگاه مي‌شد، او را نفي ميكرد</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 دو، سبك زندگي خاص خود را داشتند و پيامبر نيز هيچ كدام از آنها را نفي نمي‌كرد؛ هرچند در اين مراتب تشكيكي، دست‌يابي به مرتبه ايدئال و آرماني، مطلوب است و جامعه اسلامي بايد بكوشد خود را به آن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درباره انسان كامل هم مي‌توان گفت سبك زندگي او بر اساس شرايط زماني و مكاني و اقتضائات عصري شكل مي‌گيرد؛ مگر نه اين است كه امير مؤمنان، علي عليه السلام كفش‌هاي خود را وصله مي‌زد</w:t>
      </w:r>
      <w:r>
        <w:rPr>
          <w:rStyle w:val="FootnoteAnchor"/>
          <w:rtl w:val="true"/>
        </w:rPr>
        <w:footnoteReference w:id="398"/>
      </w:r>
      <w:r>
        <w:rPr>
          <w:rFonts w:ascii="IRNazanin" w:hAnsi="IRNazanin" w:eastAsia="IRNazanin"/>
          <w:color w:val="111111"/>
          <w:sz w:val="28"/>
          <w:sz w:val="28"/>
          <w:szCs w:val="28"/>
          <w:rtl w:val="true"/>
          <w:lang w:bidi="fa-IR"/>
        </w:rPr>
        <w:t>و امام صادق عليه السلام لباس‌هاي آراسته مي‌پوشيد؟</w:t>
      </w:r>
      <w:r>
        <w:rPr>
          <w:rStyle w:val="FootnoteAnchor"/>
          <w:rtl w:val="true"/>
        </w:rPr>
        <w:footnoteReference w:id="399"/>
      </w:r>
      <w:r>
        <w:rPr>
          <w:rFonts w:ascii="IRNazanin" w:hAnsi="IRNazanin" w:eastAsia="IRNazanin"/>
          <w:color w:val="111111"/>
          <w:sz w:val="28"/>
          <w:sz w:val="28"/>
          <w:szCs w:val="28"/>
          <w:rtl w:val="true"/>
          <w:lang w:bidi="fa-IR"/>
        </w:rPr>
        <w:t>علتِ آن چيزي نيست جز تفاوت شرايط زماني و مكاني كه هر فرد بر اساس آن، الگوهاي خاصي را در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مي‌پذيريم كه ارزشها و نگرشهاي همسان، لزوماً به سبك زندگي يكسان نميانجامد و البته برخورداري از سبك زندگي يكسان نيز لزوماً به معناي بهرهمندي از باورها و ارزشهاي همسان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ويژگي انتخابگري كه در سبك زندگي وجود دارد، ميتوان هر مجموعه يك پارچه از الگوهاي رفتاريِ برآمده از آموزههاي ديني را كه در چارچوب معيّن شده از سوي دين قرار دارد، يك سبك زندگي ديني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بر اساس اختيار انسان، مسئوليت اصلي او را حركت به‌سوي خدا و در چارچوب معيّن شده از سوي دين بدانيم، طبيعي و پذيرفتني خواهد بود كه با توجه به اقتضائات زماني، مكاني و اجتماعي، با الگوهاي متنوع رفتاري و سبك‌هاي متعدد زندگي روبه‌رو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الگوهاي يادشده در چارچوب آموزههاي ديني بگنجد و با آن ناهماهنگي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رنگ لباس كسي پرسيده شد، فقط پاسخ او تمايلات شخصي نباشد، بلكه دليل ديگري چون خشنودي همسر را در كنار آن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كسي براي خدمت به دين به رفاه خاصي نيازمند است، شايسته است چنين رفاهي را به دست‌آورد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امير مؤمنان، علي عليه السلام با غلام خود براي خريد لباس ميرود، براي او لباسي زيباتر و اندكي گران مي‌خرد و براي خويشتن به اندك پوششي بسنده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حكمت رفتار خويش را چنين بيان مي‌كند كه قنبر، جوان است و لباس فاخر و زيبا براي او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بيان اين مثالها، روشن شدن اين نكته بود كه با تبيين اصول اسلامي در جامعه، در هر زمان و مكان ميتوان الگوهاي مناسب را براي زندگي تعيين كرد و از آنها بهره 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براي تأمين هدف در رسيدن به سبك زندگي ديني، به ويژه در مقام نتيجه‌گيري چارچوب كلان و استنباط الگوهاي كلي، از نظر روشي بايد حركت از كلي به جزئي، و از كل به جزء، و از امور ثابت به سوي امور متغير و زمانمند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خطوط كلي و باور‌هاي اصلي، مثل نگرش به هستي، به خويشتن، به نوع انساني و به ديگران، در رده‌هاي نخست و بالاتر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موارد به دست آمد و بر اساس نگرش‌هاي اسلامي شكل گرفت، آن‌گاه در مراتب بعدي، پرسش و ابهام زيادي باقي نمي‌ماند، بلكه مي‌توان گفت با مشخص شدن راه، تصميم‌گيري درباره بسياري از موارد عيني و</w:t>
      </w:r>
    </w:p>
    <w:p>
      <w:pPr>
        <w:pStyle w:val="BookText"/>
        <w:rPr/>
      </w:pPr>
      <w:r>
        <w:rPr>
          <w:rFonts w:ascii="IRNazanin" w:hAnsi="IRNazanin" w:eastAsia="IRNazanin"/>
          <w:color w:val="111111"/>
          <w:sz w:val="28"/>
          <w:sz w:val="28"/>
          <w:szCs w:val="28"/>
          <w:rtl w:val="true"/>
          <w:lang w:bidi="fa-IR"/>
        </w:rPr>
        <w:t>رفتاري‌هاي جزئي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ميتوان به الگوي برخورد با مشكلات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 اسلامي، وقوع سختيها در زندگي براي شخص مؤمن يك نعمت پنداشته ميشود</w:t>
      </w:r>
      <w:r>
        <w:rPr>
          <w:rStyle w:val="FootnoteAnchor"/>
          <w:rtl w:val="true"/>
        </w:rPr>
        <w:footnoteReference w:id="400"/>
      </w:r>
      <w:r>
        <w:rPr>
          <w:rFonts w:ascii="IRNazanin" w:hAnsi="IRNazanin" w:eastAsia="IRNazanin"/>
          <w:color w:val="111111"/>
          <w:sz w:val="28"/>
          <w:sz w:val="28"/>
          <w:szCs w:val="28"/>
          <w:rtl w:val="true"/>
          <w:lang w:bidi="fa-IR"/>
        </w:rPr>
        <w:t>و حتي در مراتب عاليتر، اين پديده ميتواند نوعي ارتقاي درجه به شمار آيد</w:t>
      </w:r>
      <w:r>
        <w:rPr>
          <w:rStyle w:val="FootnoteAnchor"/>
          <w:rtl w:val="true"/>
        </w:rPr>
        <w:footnoteReference w:id="401"/>
      </w:r>
      <w:r>
        <w:rPr>
          <w:rFonts w:ascii="IRNazanin" w:hAnsi="IRNazanin" w:eastAsia="IRNazanin"/>
          <w:color w:val="111111"/>
          <w:sz w:val="28"/>
          <w:sz w:val="28"/>
          <w:szCs w:val="28"/>
          <w:rtl w:val="true"/>
          <w:lang w:bidi="fa-IR"/>
        </w:rPr>
        <w:t>تا جايي كه در مقام تشبيه، سرعت جريان مشكلات به سوي مؤمن، بيشتر از سرعت جريان آب از روي تپه به سوي گودي دره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به اين نكته اشاره است كه دشواري‌ها، نگرش انسان را تصحيح مي‌سازد، خطاهاي آدمي را به او گوشزد مي‌كند و ظرفيت‌هاي دروني او را شكل مي‌دهد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حال اگر با اين نگاه به دشواري‌هاي پيش روي خود بنگريم و آن را ابزار تكامل و رشد خود بدانيم، نه‌تنها از رويارويي با مشكلات هراسي نخواهيم داشت، بلكه بهرهمندي از چنين رويكردي، موجب اشتياق افراد و گروههاي اجتماعي براي برخورد با مشكلات زندگي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الگوهاي زيستي در چارچوب‌هاي ديگري باشد و از آموزههاي متفاوتي گرفته شده باشد، گريز از دشواري‌ها، واكنشي طبيعي است و در مراتب نازلتر، حتي اموري كه واقعاً مشكل بهشمار نميآيد، در نظر برخي افراد مشكل دانسته مي‌شود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به دست آوردن الگوهاي زيست مؤمنانه با تكيه بر آموزههاي ديني، فرآيند پيچيده و دشواري است كه زماني طولاني و نيروي فكري بسياري</w:t>
      </w:r>
    </w:p>
    <w:p>
      <w:pPr>
        <w:pStyle w:val="BookText"/>
        <w:rPr/>
      </w:pPr>
      <w:r>
        <w:rPr>
          <w:rFonts w:ascii="IRNazanin" w:hAnsi="IRNazanin" w:eastAsia="IRNazanin"/>
          <w:color w:val="111111"/>
          <w:sz w:val="28"/>
          <w:sz w:val="28"/>
          <w:szCs w:val="28"/>
          <w:rtl w:val="true"/>
          <w:lang w:bidi="fa-IR"/>
        </w:rPr>
        <w:t>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جامعه اسلامي در حوزه عمل نميتواند سرگردان و متوقف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نظام مفهومي پيچيده است و اين پيچيدگي بايد با روش‌شناسي خاص خود و تركيب مباحث به شكل مناسب،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مباحث اين كتاب بارها بر اين نكته تأكيد كرديم كه به صورت معمول، ارزشها در چارچوب بينش ديني ميتواند بر حوزه كنش و رفتار اثرگذار باشد، ولي در قرآن كريم با آياتي روبه‌رو ميشويم كه ميتوان از آن، احتمال اثرگذاري متقابل رفتار را بر شكلگيري ارزشهاي اجتماعي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اَساءُوا السُّوءي اَنْ كَذَّبُوا بِآياتِ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عاقبت آنهايي كه بد كردند، اين شد كه به تكذيب آيات الهي برخاستند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رَانَ عَلَي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آنچه مرتكب مي‌شدند، زنگار بر دل‌هايشان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شُعَيْبُ مَا نَفْقَهُ كَثِيرًا مِّمَّا تَقُولُ وَإِنَّا لَنَرَاكَ فِينَا ضَعِيفًا وَلَوْلاَ رَهْطُكَ لَرَجَمْنَاكَ وَمَا أَنتَ عَلَيْنَا بِعَزِيزٍ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آنچه را كه مي‌گويي نمي‌فهميم و واقعاً تو را در ميان خود ضعيف مي‌بينيم و اگر عشيره تو نبود، قطعاً سنگسارت مي‌كرديم و تو بر ما پيروز 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حرام‌خواري آنها در درك‌شان اثر گذاشته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الگوهاي زيست مؤمنانه از آموزههاي ديني به دست آمد و نيز وضعيت موجود جامعه، بررسي و الگوهاي انتخابي آن توصيف شد، نوبت به مرحلهاي ميرسد كه در آن، ذايقه و سليقه اجتماعي بهسوي الگوهاي هنجاري و تجويزي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زماني امكانپذير خواهد بود كه مطلوبيت الگوهاي يادشده از سوي افراد و گروههاي اجتماعي به درستي درك و فهم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افزون بر توصيف خوب و بد بودن امور،</w:t>
      </w:r>
    </w:p>
    <w:p>
      <w:pPr>
        <w:pStyle w:val="BookText"/>
        <w:rPr/>
      </w:pPr>
      <w:r>
        <w:rPr>
          <w:rFonts w:ascii="IRNazanin" w:hAnsi="IRNazanin" w:eastAsia="IRNazanin"/>
          <w:color w:val="111111"/>
          <w:sz w:val="28"/>
          <w:sz w:val="28"/>
          <w:szCs w:val="28"/>
          <w:rtl w:val="true"/>
          <w:lang w:bidi="fa-IR"/>
        </w:rPr>
        <w:t>براي نهادينه ساختن يك الگوي رفتاري بايد حس زيبايي‌شناسي مخاطب را نيز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 كه تبليغ، ترويج، تثبيت و حفظ الگوهاي برتر براي سبك زندگي، نيازمند تصرف حس زيبايي‌شناسانه مخاطب و رساندن او به مرتبهاي است كه هماهنگي اين الگوها را با فطرت و نيازهاي خود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مرحله، نيازمند روي آوردن به امكانات و تجهيزات تبليغي مناسب و سازگار با اقتضائات عصري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كاركرد اين تبليغ آن خواهد بود كه مخاطب در سطح عيني و روبنايي زندگي خود كه شامل مواردي چون شيوه پوشش، تنوع غذايي، نوع خودرو، سبك معماري منزل، ميزان و تنوع مصرف، انواع سرگرمي و نيز رفتارهاي اجتماعي مانند عادت‌ها و رسوم، شيوه برخورد و سخن گفتن، شيوه برپايي مراسم و جشن‌ها و بسياري از موارد ديگر است، به چارچوب برگرفته از آموزههاي ديني توجه ميكند و در پرتو در پيش گرفتن چنين رويكردي، ديگر دچار تضاد دروني و پارادوكس دنيا و آخرت در زمينه لذت و حكمت، شهوت و معنويت و معيشت و ابديت نخواهد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آن است كه ميپذيريم سبك زندگي به ميزان بسيار زيادي، محل بروز فرديت است و هر شخصي مي‌تواند با تكيه بر اين مسئله، سبك زندگي خاص خودش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بكوشيم تنها با تكيه بر نهادها و ابزارهاي قدرت، الگوهاي متناسب با سبك زندگي خاصي را در جامعه ترويج كنيم و از دادن فرصتهاي برابر فرهنگي به ديگر سبك‌هاي زندگي و بازنمايي آنها در سطح جامعه به صورت قهرآميز جلوگيري كنيم، طبيعي خواهد بود در سبك‌هاي زندگي موجود در جامعه، دو‌گانگي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زندگي در اين محيط، به ويژه براي جوانان آن است كه افراد، حوزه‌هاي زندگي</w:t>
      </w:r>
      <w:bookmarkStart w:id="238" w:name="pg2091_11828"/>
    </w:p>
    <w:p>
      <w:pPr>
        <w:pStyle w:val="BookText"/>
        <w:rPr/>
      </w:pPr>
      <w:bookmarkEnd w:id="238"/>
      <w:r>
        <w:rPr>
          <w:rFonts w:ascii="IRNazanin" w:hAnsi="IRNazanin" w:eastAsia="IRNazanin"/>
          <w:color w:val="111111"/>
          <w:sz w:val="28"/>
          <w:sz w:val="28"/>
          <w:szCs w:val="28"/>
          <w:rtl w:val="true"/>
          <w:lang w:bidi="fa-IR"/>
        </w:rPr>
        <w:t>خود را جدا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رويكردي مورد تأييد آموزههاي اسلامي نيست و بايد در حوزههاي فرهنگي، با روشهاي فرهنگي به‌پاخاست تا اقبال مناسب را دريافت كند و از حمايت اجتماعي كافي برخوردار شود</w:t>
      </w:r>
      <w:r>
        <w:rPr>
          <w:rFonts w:eastAsia="IRNazanin" w:cs="IRNazanin"/>
          <w:color w:val="111111"/>
          <w:sz w:val="28"/>
          <w:szCs w:val="28"/>
          <w:rtl w:val="true"/>
          <w:lang w:bidi="fa-IR"/>
        </w:rPr>
        <w:t>.</w:t>
      </w:r>
    </w:p>
    <w:p>
      <w:pPr>
        <w:pStyle w:val="Heading3"/>
        <w:numPr>
          <w:ilvl w:val="2"/>
          <w:numId w:val="1"/>
        </w:numPr>
        <w:rPr/>
      </w:pPr>
      <w:bookmarkStart w:id="239" w:name="__RefHeading___Toc4588919_3650668749"/>
      <w:bookmarkStart w:id="240" w:name="_Toc90"/>
      <w:bookmarkEnd w:id="239"/>
      <w:r>
        <w:rPr>
          <w:rtl w:val="true"/>
        </w:rPr>
        <w:t>وضعيت موجود در جامعه ايراني</w:t>
      </w:r>
      <w:bookmarkEnd w:id="240"/>
    </w:p>
    <w:p>
      <w:pPr>
        <w:pStyle w:val="Heading4"/>
        <w:numPr>
          <w:ilvl w:val="3"/>
          <w:numId w:val="1"/>
        </w:numPr>
        <w:rPr/>
      </w:pPr>
      <w:bookmarkStart w:id="241" w:name="__RefHeading___Toc4588921_3650668749"/>
      <w:bookmarkStart w:id="242" w:name="_Toc91"/>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وضعيت موجود در جامعه ايراني</w:t>
      </w:r>
    </w:p>
    <w:p>
      <w:pPr>
        <w:pStyle w:val="BookText"/>
        <w:rPr/>
      </w:pPr>
      <w:r>
        <w:rPr>
          <w:rFonts w:ascii="IRNazanin" w:hAnsi="IRNazanin" w:eastAsia="IRNazanin"/>
          <w:color w:val="111111"/>
          <w:sz w:val="28"/>
          <w:sz w:val="28"/>
          <w:szCs w:val="28"/>
          <w:rtl w:val="true"/>
          <w:lang w:bidi="fa-IR"/>
        </w:rPr>
        <w:t>پرداختن به موضوع مهمي مانند سبك زندگي، در واقع، فرع بر پذيرش دو نكته اساسي و مهم در جهان معاصر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سرعت و گستره وسيع تغيير و تحول در زندگي امروزي و دوم، كثرت الگوهاي مورد توجه جامعه بشري براي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اگر اين دو پديده نبود، ديگر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كنوني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اين مدعا نيز چندان دشوار و پيچيده نيست؛ فقط كافي است درباره ديروز و امروز جامعه خودمان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دگرگوني‌هاي كمّي و كيفي كه در حوزه رسانه و ارتباطات در جامعه ايران و تنها در همين پنجاه سال اخير رخ داده است، توجه كنيد، به آساني متوجه خواهيد شد چه كثرت دگرگوني‌ها وجود دارد و نتيجه آن نيز انتخابهاي گوناگون براي سبك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سبكي شدن زندگي، نتيجه دگرگوني‌هاي گسترده در زندگي و كثرت الگوهاي آن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امروزي چنان به استفاده از الكتريسيته، اتومبيل شخصي، دوربين عكاسي و فيلم‌برداري، تلفن، آپارتمان‌نشيني، راديو، تلويزيون، اينترنت، آراستگي در مكان‌هاي عمومي، آموزش مدرسه‌اي، ابزارها و روش‌هاي ضدبارداري، موسيقي پاپ، ساندويچ و غذاهاي سرد و آماده، فن‌آوري‌هاي خانگي مانند ماشين لباس‌شويي، جارو برقي، اجاق گاز، ماشين ظرف‌شويي و وسايل نوين آشپزي، يخچال و فريزر، فن‌آوري‌هاي روزآمد براي بازي و سرگرمي كودكان و بزرگ‌سالان و ديگر محصولات و كالاها و روش‌هاي مدرن خو كرده و در آن</w:t>
      </w:r>
      <w:bookmarkStart w:id="243" w:name="pg2091_11829"/>
    </w:p>
    <w:p>
      <w:pPr>
        <w:pStyle w:val="BookText"/>
        <w:rPr/>
      </w:pPr>
      <w:bookmarkEnd w:id="243"/>
      <w:r>
        <w:rPr>
          <w:rFonts w:ascii="IRNazanin" w:hAnsi="IRNazanin" w:eastAsia="IRNazanin"/>
          <w:color w:val="111111"/>
          <w:sz w:val="28"/>
          <w:sz w:val="28"/>
          <w:szCs w:val="28"/>
          <w:rtl w:val="true"/>
          <w:lang w:bidi="fa-IR"/>
        </w:rPr>
        <w:t>غرق شده است كه نه به نوظهور بودن سبك زندگي حاصل از آنها توجه دارد و نه به اين مسئله كه ورود هر يك ازاين‌روش‌ها و فن‌آوري‌ها، دگرگوني‌هاي بنياديني در زندگي، احساس، انديشه، شيوه زيست و فرهنگ انسان امروزي به وجود آورده و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جامعه ايراني نيز از اين دگرگوني‌ها اثر پذيرفته و تافته جدابافته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شاهد آن هستيم كه نوجوانان و جوانان ايراني مي‌كوشند سبك زندگي خاص و دلخواه خودشان را بيافرينند و به همين دليل، رفتار و الگوهاي فرهنگي آنها ديگر چندان براي پدران و مادران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پي‌آمدهاي پرهيزناپذير سلطه چنين فرهنگي در جامعه، گسترش ارزش‌هاي لذت‌گرايانه، نوجويانه، مصرف‌گرايانه و عامه‌پسند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بررسي وضعيت موجود در جامعه ايراني با تكيه بر وضعيت جوانان و نوجوانان، ميتوان به موارد زير به عنوان مهمترين موارد مرتبط با سبك زندگي اشاره كرد</w:t>
      </w:r>
      <w:r>
        <w:rPr>
          <w:rFonts w:eastAsia="IRNazanin" w:cs="IRNazanin"/>
          <w:color w:val="111111"/>
          <w:sz w:val="28"/>
          <w:szCs w:val="28"/>
          <w:rtl w:val="true"/>
          <w:lang w:bidi="fa-IR"/>
        </w:rPr>
        <w:t>:</w:t>
      </w:r>
    </w:p>
    <w:p>
      <w:pPr>
        <w:pStyle w:val="Heading4"/>
        <w:numPr>
          <w:ilvl w:val="3"/>
          <w:numId w:val="1"/>
        </w:numPr>
        <w:rPr/>
      </w:pPr>
      <w:bookmarkStart w:id="244" w:name="__RefHeading___Toc4588923_3650668749"/>
      <w:bookmarkStart w:id="245" w:name="_Toc92"/>
      <w:bookmarkEnd w:id="244"/>
      <w:r>
        <w:rPr/>
        <w:t>1</w:t>
      </w:r>
      <w:r>
        <w:rPr>
          <w:rtl w:val="true"/>
        </w:rPr>
        <w:t xml:space="preserve">. </w:t>
      </w:r>
      <w:r>
        <w:rPr>
          <w:rtl w:val="true"/>
        </w:rPr>
        <w:t>طولاني شدن دوره جواني و نوجواني</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طولاني شدن دوره جواني و نوجواني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نگاه جامعه به مقوله اشتغال و فرهنگ كسب و كار، ايجاد موانع متعدد فرهنگي و اجتماعي در برابر ازدواج جوانان و افزايش سطح انتظارات اجتماعي ناشي از ارتقاي سطح تحصيلي جوانان، همگي موجب شده است كه دوره جواني و نوجواني در جامعه ايراني طولانيتر از گذشته شود و جوانان احساس مسئوليت كمتري در برابر خانواده و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اﻳﺮاﻧﻲ در ﺳﻄوح گوناگون ذﻫﻨﻲ و ﻋﻴﻨـﻲ، براي عبور از دوره ﮔـﺬار عجله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ﺗﻜﻤﻴﻞ و ﺗﺼﺎﺣﺐ ﻧﻘﺶﻫﺎي ﻣﺘﺪاول ﻫﻨﺠﺎري ﻣﺮﺗﺒﻂ ﺑﺎ ﺑزرگ‌ساﻟﻲ، ﻣﺎﻧﻨﺪ اﺗﻤـﺎم ﺗﺤﺼﻴﻼت، اﺷﺘﻐﺎل، ازدواج و ﻓﺮزﻧـﺪآوري انگيزه كافي ندارد و ﺑـﺎ ﺗﺮﺗﻴـﺐ و ﺗـﻮاﻟﻲ ﺧـﺎص آن ﻣﻔﻬـﻮمﺳـﺎزي ﻧﻤﻲﻛﻨﺪ</w:t>
      </w:r>
      <w:r>
        <w:rPr>
          <w:rFonts w:eastAsia="IRNazanin" w:cs="IRNazanin"/>
          <w:color w:val="111111"/>
          <w:sz w:val="28"/>
          <w:szCs w:val="28"/>
          <w:rtl w:val="true"/>
          <w:lang w:bidi="fa-IR"/>
        </w:rPr>
        <w:t>.</w:t>
      </w:r>
      <w:r>
        <w:rPr>
          <w:rStyle w:val="FootnoteAnchor"/>
          <w:rtl w:val="true"/>
        </w:rPr>
        <w:footnoteReference w:id="403"/>
      </w:r>
      <w:bookmarkStart w:id="246" w:name="pg2091_11830"/>
    </w:p>
    <w:p>
      <w:pPr>
        <w:pStyle w:val="Heading4"/>
        <w:numPr>
          <w:ilvl w:val="3"/>
          <w:numId w:val="1"/>
        </w:numPr>
        <w:rPr/>
      </w:pPr>
      <w:bookmarkStart w:id="247" w:name="__RefHeading___Toc4588925_3650668749"/>
      <w:bookmarkStart w:id="248" w:name="_Toc93"/>
      <w:bookmarkEnd w:id="246"/>
      <w:bookmarkEnd w:id="247"/>
      <w:r>
        <w:rPr/>
        <w:t>2</w:t>
      </w:r>
      <w:r>
        <w:rPr>
          <w:rtl w:val="true"/>
        </w:rPr>
        <w:t xml:space="preserve">. </w:t>
      </w:r>
      <w:r>
        <w:rPr>
          <w:rtl w:val="true"/>
        </w:rPr>
        <w:t>رشد فردگرايي</w:t>
      </w:r>
      <w:bookmarkEnd w:id="2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فردگرايي</w:t>
      </w:r>
    </w:p>
    <w:p>
      <w:pPr>
        <w:pStyle w:val="BookText"/>
        <w:rPr/>
      </w:pPr>
      <w:r>
        <w:rPr>
          <w:rFonts w:ascii="IRNazanin" w:hAnsi="IRNazanin" w:eastAsia="IRNazanin"/>
          <w:color w:val="111111"/>
          <w:sz w:val="28"/>
          <w:sz w:val="28"/>
          <w:szCs w:val="28"/>
          <w:rtl w:val="true"/>
          <w:lang w:bidi="fa-IR"/>
        </w:rPr>
        <w:t>جامعه ما در حال تجربه نوعي فردي شدن و استقلال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نسلهاي پيشين، لازمه هرگونه تصميمگيري، مطرح كردن آن با بزرگترها و پرسيدن نظر اطرافيان بود؛ حتي در مورد مسائل جزئي مثل خريدن لباس، تصميم يا نظر ديگران براي جوان شرط بود، ولي شرايط امروزه به گونه‌اي است كه جوان خودش براي مسائلش تصميم مي‌گيرد و حتي ديگران هم انتظار دارند او اين نوع استقلال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را حتي در زمينه ورزش نيز ميتوان ديد؛ جوانان كمكم بهسوي ورزشها و تفريح‌هايي متمايل ميشوند كه انفرادي است و جنبه اجتماعي و گروهي كمتري دارد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249" w:name="__RefHeading___Toc4588927_3650668749"/>
      <w:bookmarkStart w:id="250" w:name="_Toc94"/>
      <w:bookmarkEnd w:id="249"/>
      <w:r>
        <w:rPr/>
        <w:t>3</w:t>
      </w:r>
      <w:r>
        <w:rPr>
          <w:rtl w:val="true"/>
        </w:rPr>
        <w:t xml:space="preserve">. </w:t>
      </w:r>
      <w:r>
        <w:rPr>
          <w:rtl w:val="true"/>
        </w:rPr>
        <w:t>افزايش تمايل به فراغت‌هاي غير فعال</w:t>
      </w:r>
      <w:bookmarkEnd w:id="2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تمايل به فراغت‌هاي غير فعال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روزافزون تمايل جوانان ايراني به فراغتهاي غيرفعال را ميتوان تا حدي نتيجه ديجيتالي شدن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ديجيتالي شدن يا الكترونيكي شدن، فرآيندي است كه در آن، انسان از راه ابزارها، فنون و رسانه‌هاي ديجيتالي، مانند شبكه اينترنت به توليد، تكثير، اشاعه و انتشار نمادها و معاني مي‌پردازد و به وسيله آنها زندگي خود را معنا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جامعه شبكه‌اي، بخش بزرگي از زمان فراغت و شكل مصرف را از فضاهاي فيزيكي به فضاي مجازي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مشاغل به ساختارهاي ارتباطي شبكه‌اي متصلند و سازمان‌ها و نهادهاي گوناگون از راه سايت‌هاي رسمي و فضاهاي مجازي غيررسمي در حال تبليغ الگوي مصرف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و گسترش رسانه‌هاي ديجيتالي و افزايش كاربرد آنها در تمام جنبه‌هاي زندگي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فعاليت‌هاي تجاري بزرگ بانكي، خريد و</w:t>
      </w:r>
      <w:bookmarkStart w:id="251" w:name="pg2091_11831"/>
    </w:p>
    <w:p>
      <w:pPr>
        <w:pStyle w:val="BookText"/>
        <w:rPr/>
      </w:pPr>
      <w:bookmarkEnd w:id="251"/>
      <w:r>
        <w:rPr>
          <w:rFonts w:ascii="IRNazanin" w:hAnsi="IRNazanin" w:eastAsia="IRNazanin"/>
          <w:color w:val="111111"/>
          <w:sz w:val="28"/>
          <w:sz w:val="28"/>
          <w:szCs w:val="28"/>
          <w:rtl w:val="true"/>
          <w:lang w:bidi="fa-IR"/>
        </w:rPr>
        <w:t>فروش رايانه‌اي و آموزش از راه دور گرفته، تا آشپزي و كارهاي جزئي درون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فرآيند، در حال تغيير دادن عادت‌هاي بنيادين ما در زمينه‌هاي مختلف اقتصادي، اجتماعي، سياسي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دورههاي زماني متناوب، جلوه‌هاي فن‌آوري جديد در زندگي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بازي‌هاي آنلاين، وبلاگ‌ها، عضويت در شبكه‌هاي اجتماعي، خريد وسايل ديجيتالي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مد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مي‌بينيم كه تغيير علاقه‌ها و سليقهها در زمينه سرگرمي در سطح جامعه، به تغيير مفهوم فراغت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نخست با محدود شدن ارتباطات خانوادگي و اختصاص دادن زمان بيشتر به فعاليت در فضاي مجازي آغاز مي‌شود و به تدريج، احساس مسئوليت جمعي را كاهش مي‌دهد</w:t>
      </w:r>
      <w:r>
        <w:rPr>
          <w:rFonts w:eastAsia="IRNazanin" w:cs="IRNazanin"/>
          <w:color w:val="111111"/>
          <w:sz w:val="28"/>
          <w:szCs w:val="28"/>
          <w:rtl w:val="true"/>
          <w:lang w:bidi="fa-IR"/>
        </w:rPr>
        <w:t>.</w:t>
      </w:r>
    </w:p>
    <w:p>
      <w:pPr>
        <w:pStyle w:val="Heading4"/>
        <w:numPr>
          <w:ilvl w:val="3"/>
          <w:numId w:val="1"/>
        </w:numPr>
        <w:rPr/>
      </w:pPr>
      <w:bookmarkStart w:id="252" w:name="__RefHeading___Toc4588929_3650668749"/>
      <w:bookmarkStart w:id="253" w:name="_Toc95"/>
      <w:bookmarkEnd w:id="252"/>
      <w:r>
        <w:rPr/>
        <w:t>4</w:t>
      </w:r>
      <w:r>
        <w:rPr>
          <w:rtl w:val="true"/>
        </w:rPr>
        <w:t xml:space="preserve">. </w:t>
      </w:r>
      <w:r>
        <w:rPr>
          <w:rtl w:val="true"/>
        </w:rPr>
        <w:t>اشاعه مصرف‌گرايي</w:t>
      </w:r>
      <w:bookmarkEnd w:id="2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مصرف‌گرايي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آسيبهاي جدي در جامعه امروزي ايران، بهعنوان يك جامعه در حال گذار، اشاعه مصرفگرايي، بهويژه در ميان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مد و ماركدار بودن، دو عامل مهم در خريد لباس و بسياري از لوازم شخصي و خانوادگي است كه امروزه مورد توجه جوانان قرار ميگيرد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به همين شكل، امروزه در هنجارهاي مصرفي جوانان، فرم و سبك مصرف، بيش از محتواي آن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مصرفي نيز بيش از آنكه از نيازهاي زيستي سرچشمه گيرد، ناشي از تمايلات برانگيخته شده از سوي جريان‌هاي فرهنگي بيگانه با آداب و رسوم ملي و ديني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در اشاعه اين پديده، نقش رسانهها بهويژه تلويزيون اهميتي انكارناپذير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كالا هم به شكل مستقيم، يعني از راه آگهيهاي بازرگاني و هم بهشكل غير مستقيم، يعني گنجاندن كالاها در</w:t>
      </w:r>
    </w:p>
    <w:p>
      <w:pPr>
        <w:pStyle w:val="BookText"/>
        <w:rPr/>
      </w:pPr>
      <w:r>
        <w:rPr>
          <w:rFonts w:ascii="IRNazanin" w:hAnsi="IRNazanin" w:eastAsia="IRNazanin"/>
          <w:color w:val="111111"/>
          <w:sz w:val="28"/>
          <w:sz w:val="28"/>
          <w:szCs w:val="28"/>
          <w:rtl w:val="true"/>
          <w:lang w:bidi="fa-IR"/>
        </w:rPr>
        <w:t>صحنه‌هاي گوناگون فيلمها و سريالها و در ارتباط با شخصيت فيلمها، به تبليغ كالا و ايجاد ميل مصرف در بينندگان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 است كه در آگهيهاي بازرگاني، شاخص‌هاي مربوط به سبك زندگي در گروههاي بالا، متوسط و پايين، توزيع يكساني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ترويج مصرفگرايي در جامعه از سوي رسانه‌هاي همگاني، افزون بر پي‌آمدهاي اجتماعي، اقتصادي و فرهنگي، ميتواند پي‌آمدهاي سياسي هم داشته باشد؛ بدين معنا كه احساس محروميت ناشي از ناتواني در برآوردن انتظارات مصرفي، ميتواند ميزان حمايت و پشتيباني افراد را از حاكميت سياسي كاهش دهد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فرهنگ مصرف و الگوهاي آن، جامعه امروز ايراني با وضعيت مطلوب ديني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به قناعت توصيه مي‌كند و از پيروان خود ميخواهد در امور مادي همواره به قشرهاي پايينتر از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كنوني و در هم‌نوايي كامل با فرهنگ مصرفي حاكم بر جهان، براي بسياري از خانوادهها و قشرهاي اجتماعي ايران، نوع مصرف، تعيينكننده بُعد فرهنگي و اجتماعي هويت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زنان كه در دهه‌هاي اخير، هم حضور بيشتري در عرصه‌هاي شغلي و تحصيلي يافتهاند و هم بر اثر تغيير سبك زندگي، غالباً مسئوليت خريد و تهيه اقلام مصرفي خانوادهها را به عهده گرفتهاند، بهعنوان مخاطب اصلي تبليغات مصرفي رسانه، تأثير ارزشي و نگرشي زيادي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فرهنگ مصرف متظاهرانه و نمايشي در جامعه، سبب شده است ديگران هم با الگوبرداري ازاين‌روش، بكوشند خود را به موقعيتهاي اجتماعي مطلوب برسانند و اين روند در درازمدت، يك ضد ارزش را به ارزش اجتماعي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نسل جوان و ميان‌سال جامعه ما، تلقي غالب اين است كه زندگي هرقدر مصرفيتر و</w:t>
      </w:r>
      <w:bookmarkStart w:id="254" w:name="pg2091_11833"/>
    </w:p>
    <w:p>
      <w:pPr>
        <w:pStyle w:val="BookText"/>
        <w:rPr/>
      </w:pPr>
      <w:bookmarkEnd w:id="254"/>
      <w:r>
        <w:rPr>
          <w:rFonts w:ascii="IRNazanin" w:hAnsi="IRNazanin" w:eastAsia="IRNazanin"/>
          <w:color w:val="111111"/>
          <w:sz w:val="28"/>
          <w:sz w:val="28"/>
          <w:szCs w:val="28"/>
          <w:rtl w:val="true"/>
          <w:lang w:bidi="fa-IR"/>
        </w:rPr>
        <w:t>تجمليتر باشد، بهتر است؛ در حالي كه نسلهاي قبل اينگونه فكر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نشان ميدهد ما چندان در معرفي يك الگوي اقتصادي مناسب اسلامي براي جامعه امروز موفق نبوده‌ايم</w:t>
      </w:r>
      <w:r>
        <w:rPr>
          <w:rFonts w:eastAsia="IRNazanin" w:cs="IRNazanin"/>
          <w:color w:val="111111"/>
          <w:sz w:val="28"/>
          <w:szCs w:val="28"/>
          <w:rtl w:val="true"/>
          <w:lang w:bidi="fa-IR"/>
        </w:rPr>
        <w:t>.</w:t>
      </w:r>
    </w:p>
    <w:p>
      <w:pPr>
        <w:pStyle w:val="Heading4"/>
        <w:numPr>
          <w:ilvl w:val="3"/>
          <w:numId w:val="1"/>
        </w:numPr>
        <w:rPr/>
      </w:pPr>
      <w:bookmarkStart w:id="255" w:name="__RefHeading___Toc4588931_3650668749"/>
      <w:bookmarkStart w:id="256" w:name="_Toc96"/>
      <w:bookmarkEnd w:id="255"/>
      <w:r>
        <w:rPr/>
        <w:t>5</w:t>
      </w:r>
      <w:r>
        <w:rPr>
          <w:rtl w:val="true"/>
        </w:rPr>
        <w:t xml:space="preserve">. </w:t>
      </w:r>
      <w:r>
        <w:rPr>
          <w:rtl w:val="true"/>
        </w:rPr>
        <w:t>گسترش هنجارهاي غير ديني</w:t>
      </w:r>
      <w:bookmarkEnd w:id="2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هنجارهاي غير ديني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اشاعه مصرفگرايي كه مهمترين شاخص سبك زندگي در حوزه اقتصاد است و در مورد پيشين به آن اشاره كرديم، در بسياري از زمينهها و حوزههاي ديگر نيز نشانههاي موجود در جامعه ما نشانههاي خوبي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جامعه اگرچه افراد در ظاهر از دروغ بيزاري ميجويند، در ژرفاي وجودشان احساس نميكنند دروغ گفتن امر بدي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به غيبت و موارد مشابه نيز همين سرنوشت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جامعه اسلامي بر اساس آيه قرآن، نبايد كمفروشي باشد؛ همان گونه كه نبايد اسراف و رباخواري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جامعه اسلامي بايد امانتداري و راستگويي در حد بالايي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جامعه ما واقعاً اين الگوهاي سلبي و ايجابيِ رفتار، به درستي رعايت ميشود؟ در هر حال، آنچه هست و ديده ميشود، با آنچه بايد باشد، و سبك‌هاي زندگي جامعه امروزي ما با معيارهاي برآمده از كتاب و سنت، فاصله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يك استاد دانشگاه بپرسيد تا چه اندازه به رابطه با خويشان خود در قالب آموزه صله رحم پايبند است، او دلايل بسياري خواهد آورد كه تاكنون فرصت زيادي براي پرداختن به اين مسئله مهم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او پرسيده شود آيا چنين شيوه‌اي را به مردم و شاگردان خود نيز سفارش مي‌كنيد، به يقين خواهد گفت چنين رفتاري درست نيست و نبايد كار و كسب و اشتغالات علمي سبب ترك اين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ضروري است كه همواره سبك زندگي خويش را با آنچه بايد باشد، مقايسه كنيم و با فاصله‌سنجي از وضعيت مطلوب، كارهاي عملي مناسبي براي اصلاح سبك زندگي خود در پيش گيريم</w:t>
      </w:r>
      <w:r>
        <w:rPr>
          <w:rFonts w:eastAsia="IRNazanin" w:cs="IRNazanin"/>
          <w:color w:val="111111"/>
          <w:sz w:val="28"/>
          <w:szCs w:val="28"/>
          <w:rtl w:val="true"/>
          <w:lang w:bidi="fa-IR"/>
        </w:rPr>
        <w:t>.</w:t>
      </w:r>
      <w:bookmarkStart w:id="257" w:name="pg2091_11834"/>
    </w:p>
    <w:p>
      <w:pPr>
        <w:pStyle w:val="Heading2"/>
        <w:numPr>
          <w:ilvl w:val="1"/>
          <w:numId w:val="1"/>
        </w:numPr>
        <w:rPr/>
      </w:pPr>
      <w:bookmarkStart w:id="258" w:name="__RefHeading___Toc4588933_3650668749"/>
      <w:bookmarkStart w:id="259" w:name="_Toc97"/>
      <w:bookmarkEnd w:id="257"/>
      <w:bookmarkEnd w:id="258"/>
      <w:r>
        <w:rPr>
          <w:rtl w:val="true"/>
        </w:rPr>
        <w:t>فصل ششم</w:t>
      </w:r>
      <w:r>
        <w:rPr>
          <w:rtl w:val="true"/>
        </w:rPr>
        <w:t xml:space="preserve">: </w:t>
      </w:r>
      <w:r>
        <w:rPr>
          <w:rtl w:val="true"/>
        </w:rPr>
        <w:t>نقش رسانه در ترويج سبك زندگي</w:t>
      </w:r>
      <w:bookmarkEnd w:id="25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ترويج سبك زندگي</w:t>
      </w:r>
    </w:p>
    <w:p>
      <w:pPr>
        <w:pStyle w:val="BookText"/>
        <w:rPr/>
      </w:pPr>
      <w:r>
        <w:rPr>
          <w:rFonts w:ascii="IRNazanin" w:hAnsi="IRNazanin" w:eastAsia="IRNazanin"/>
          <w:color w:val="111111"/>
          <w:sz w:val="28"/>
          <w:sz w:val="28"/>
          <w:szCs w:val="28"/>
          <w:rtl w:val="true"/>
          <w:lang w:bidi="fa-IR"/>
        </w:rPr>
        <w:t>رسانه‌ها و محصولات رسانه‌اي، از مهم‌ترين عوامل اثرگذار بر شكلگيري سبكهاي نوين زندگي يا تغيير سبكهاي زندگي است؛ به ويژه آنكه رسانه در جهان امروز، مرزها را درنورديده و به‌دوردست‌ترين و دست‌نيافتنيترين نقاط زمين رخنه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انفجار اطلاعات، رسانه‌ها را ميتوان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غيرعامل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كنوني بسياري از كشورها با ابزار رسانه، هم در پي تثبيت فرهنگ خودي و واكسينه كردن آن در برابر هجوم فرهنگي بيگانه هستند و هم از اين ابزار براي معرفي فرهنگ خويش به ديگر جوامع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قابليت روزافزون رسانه، موجب شده ديگر حتي حكومت‌ها نيز مانند گذشته، آن را تنها ابزاري براي اطلاع‌رساني و سرگرم‌سازي ندانند و از آن به عنوان يك سلاح كارآمد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جوامع برخوردار از ابزارهاي رسانه‌اي پيشرفته‌تر يا محصولات رسانه‌اي جذاب‌تر، پيشروي فرهنگي سريع‌تر و موقعيت فرهنگي برتري داشته 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شبكه‌هاي ماهواره‌اي و سايت‌هاي اينترنتي، بسياري از فيلم‌هاي سينمايي، تله‌فيلم‌ها، پيام‌هاي بازرگاني و برنامه‌هاي تلويزيوني رسانه ملي در</w:t>
      </w:r>
    </w:p>
    <w:p>
      <w:pPr>
        <w:pStyle w:val="BookText"/>
        <w:rPr/>
      </w:pPr>
      <w:r>
        <w:rPr>
          <w:rFonts w:ascii="IRNazanin" w:hAnsi="IRNazanin" w:eastAsia="IRNazanin"/>
          <w:color w:val="111111"/>
          <w:sz w:val="28"/>
          <w:sz w:val="28"/>
          <w:szCs w:val="28"/>
          <w:rtl w:val="true"/>
          <w:lang w:bidi="fa-IR"/>
        </w:rPr>
        <w:t>جهت‌دهي به افكار عمومي و ايجاد تغيير در سبك زندگي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نشستن در خانه و استفاده از اينترنت و شبكه‌هاي تلويزيوني و بدون حضور فيزيكي مي‌توان الگوهاي رفتاري بسياري را مشاهده و بررسي كرد و از ميان آنها الگويي متناسب با سليقه و ترجيح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امروزه منشأ شكل‌گيري سبك زندگي براي بسياري از افراد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ايراني نيز رسانه‌ها به‌ويژه تلويزيون، خواسته يا ناخواسته در الگوسازي براي تك‌تك افراد جامعه نقش پررنگي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 بستري هستند براي تجلي آرزوها و هم آرزوهاي جديدي مي‌آفرينند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اينكه هويت افراد در يك جامعه از راه سبك زندگي انتخابي آنها توليد و بازتوليد مي‌شود، بايد بپذيريم اين سازوكار بيش و پيش از هر چيز، از خلال دروني كردن رفتارها و باورها، در ظرف روزمرگي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افراد و گروهها اغلب به صورت ناآگاهانه و بدون آنكه نيازي به فشار بيروني باشد، همانگونه رفتار ميكنند كه بايد باشد و از اين راه، نظام موجود را پيوسته و در هر لحظه بازتوليد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اين سازوكارها درونيتر شود، نظام تضمين بيشتري براي تداوم خود دارد و برعكس هر اندازه به جاي دروني شدن از سازوكارهاي قدرتمدار و بيروني، مانند الزام اجتماعي براي تحميل يك شيوه زندگي خاص استفاده شود، نظام، شكنندهتر، تداوم آن، ضعيفتر و واقعيت آن، سطحي‌تر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حكومتها با مشروعيت دادن به برخي سبكهاي زندگي، سبكهاي ديگر را زيرزميني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اين اتفاق ميافتد، افراد جامعه دچار چندگانگي مي‌شوند و لازمه زندگي در چنين محيطي، تفكيك حوزه زندگي خصوصي و رفتار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براي اينكه ميان علاقه‌هاي خود و انتظارهاي محيط تعادل برقرار كنند، هويتهاي متكثر، چندگانه و حتي گاهي</w:t>
      </w:r>
    </w:p>
    <w:p>
      <w:pPr>
        <w:pStyle w:val="BookText"/>
        <w:rPr/>
      </w:pPr>
      <w:r>
        <w:rPr>
          <w:rFonts w:ascii="IRNazanin" w:hAnsi="IRNazanin" w:eastAsia="IRNazanin"/>
          <w:color w:val="111111"/>
          <w:sz w:val="28"/>
          <w:sz w:val="28"/>
          <w:szCs w:val="28"/>
          <w:rtl w:val="true"/>
          <w:lang w:bidi="fa-IR"/>
        </w:rPr>
        <w:t>متضاد را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متأسفانه در بيشتر فيلم‌ها و سريال‌ها، به جنبه‌هاي گوناگون زندگي قشرهاي مرفه جامعه توجه مي‌شود و قشرهاي متوسط و فرودست ناديده گرفته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بي‌گمان، چنين رويكردي، احساس محروميت نسبي يا مطلق طبقات متوسط و فرودست را تشديد مي‌كند و با توجه به اينكه امروزه ديگر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تحليل خود را از دست داده و ماهيت نسبتاً متغير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آن شده است، روند انحراف رفتاري مخاطبان كم‌درآمد يا بدون درآمد اين قبيل از محصولات رسانه‌اي، براي كسب درآمد فوري از راه‌هاي نامشروع، به آساني تشديد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مسئله، اهميت برنامهريزي فرهنگي و ديني را در مجموعه رسانههاي همگاني موجود در جامعه اسلامي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پيچيدگي و دشواري اين برنامهريزي فرهنگي زماني آشكار ميشود كه بخواهيم الگوهاي مناسب ديني را متناسب با سليقه افراد جامعه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همانگونه كه پيش‌تر نيز گفتيم، هيچگاه نميتوان يك سليقه خاص را با توسل به روشهاي قهرآميز بر كل جامعه تحميل كرد و از نظر فرهنگي اين كار عملاً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برنامهريزيهاي فرهنگي ميتوان با اصلاح باورها و ارزش‌هاي اجتماعي و تثبيت و نهادينه ساختن ارزشهاي ديني در جامعه، مسير را براي كشاندن سليقه افراد و گروههاي اجتماعي به سوي گزينش اختياري و ترجيحي الگوهاي رفتاري متناسب با آموزهها و مطالبات ديني هموار ساخت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وسيع انتخاب از ميان الگوهاي رفتاري متنوع و متكثر كه امروزه پيش روي افراد قرار دارد، به مشكلي اساسي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افراد و گروههايي كه به دنبال يك زندگي هدفمند هستند، با اين مشكل دست و پنجه نرم ميكنند كه چگونه عمل كنند تا هم ارزش‌هاي پذيرفته ايشان حفظ</w:t>
      </w:r>
    </w:p>
    <w:p>
      <w:pPr>
        <w:pStyle w:val="BookText"/>
        <w:rPr/>
      </w:pPr>
      <w:r>
        <w:rPr>
          <w:rFonts w:ascii="IRNazanin" w:hAnsi="IRNazanin" w:eastAsia="IRNazanin"/>
          <w:color w:val="111111"/>
          <w:sz w:val="28"/>
          <w:sz w:val="28"/>
          <w:szCs w:val="28"/>
          <w:rtl w:val="true"/>
          <w:lang w:bidi="fa-IR"/>
        </w:rPr>
        <w:t>گردد و هم در كنار آن به سليقه‌هاي شخصي آنها پاسخ داده شود؛ زيرا هر كس با توجه به وضع اجتماعي خود، جايگاهي براي خويشتن قايل است و از پس اين ارزش‌ها و جايگاه‌ها درصدد رسيدن به خواسته‌ها و هدف‌هاي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ارزش، مفهوم بنيادين سبك زندگي است و سبك زندگي فرد، بازتابي از ارزشهاي فرد و هنجارهايي است كه به اين ارزشها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براي قشرهاي گوناگون جامعه، به ويژه قشر جوان، الگوهاي رفتاري مناسبي ارائه كنيم تا الگوهاي رفتاري نامتجانس با فرهنگ و ارزش‌هاي ديني در جامعه رواج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تأمين اين هدف، بايد سليقه‌هاي گوناگون افراد را كشف و حتي پيش‌بيني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غربي، به ويژه رسانه‌هاي ديداري آنها، مدتهاست در اين زمينه فعاليت ميكنند و با پيشبيني سليقههاي اجتماعي، الگوهاي رفتاري متناسب با آن را در قالب فيلم، مد لباس، رنگ سال، بازي رايانهاي، نرمافزار و رفتارهاي خاص، توليد و به جامعه مخاطبان خود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حوزه مخاطبان اين رسانهها تا جايي است كه حتي در كوتاه‌ترين زمان، ممكن است جامعه ما هم اين الگوها را در حوزه فرهنگي خود بپذيرد و رسانه‌هاي ما آنها را در مقام گزينه‌اي كه تا به حال نبوده و به تازگي ابداع شده است و معناي آن روشن نيست، ترويج كنند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خوبي دريافتهاند رسانهها نقش موتور محرك را در ايجاد و گسترش سبكهاي گوناگون زندگي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مطبوعات از راه عرضه صورتهاي عيني شده از انواع كالاها، اشيا، روشها و ايدهها همراه با زمينه‌هاي كاربرد آنها، و همچنين پيچاندن مفاهيم در بسته‌هاي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تبليغاتي، مردم را به پذيرش الگوهاي خاص و سبك‌هاي تازه ترغيب ميكنند و بدين ترتيب، نقشي اساسي در چگونگي فهم يا مفهومسازي افراد و گروه‌ها از واقعيت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رسانه‌هاي غربي با مفهومسازي توانستهاند مصرف را به اصليترين سبك زندگي تبديل كنند تا جايي كه انسان، بودن خويش را با مصرف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فرايند، رسانهها با تأكيد بر تنوع و تغيير،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خلاقيت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مي‌آورند و در پي آن، مصرف‌كننده احساس ميكند با تغيير سبك زندگي خود، ميتواند بازيگر خلاق عرصه زندگي شخصي خويشتن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مي‌شود اشيا، كالاها و خدماتي كه در جامعه مصرف ميشود، هر يك مجموعهاي از نشانه‌هاست و نظامي از معناها را با خود 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معناها قابل تأويل و تفسير است و به همين دليل، پيوسته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 مدرن كه هويت اجتماعي خود را بر اساس الگوهاي مصرف تعريف مي‌كند،</w:t>
      </w:r>
      <w:r>
        <w:rPr>
          <w:rStyle w:val="FootnoteAnchor"/>
          <w:rtl w:val="true"/>
        </w:rPr>
        <w:footnoteReference w:id="408"/>
      </w:r>
      <w:r>
        <w:rPr>
          <w:rFonts w:ascii="IRNazanin" w:hAnsi="IRNazanin" w:eastAsia="IRNazanin"/>
          <w:color w:val="111111"/>
          <w:sz w:val="28"/>
          <w:sz w:val="28"/>
          <w:szCs w:val="28"/>
          <w:rtl w:val="true"/>
          <w:lang w:bidi="fa-IR"/>
        </w:rPr>
        <w:t>گرفتار بحران هويت ميشود؛ به ويژه جوانان و نوجوانان به دليل روحيه تنوعطلبي، بيش از ديگر قشرهاي اجتماعي در معرض تغيير هميشگي هويت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جهاني شكل ميگيرد كه در آن، تعريف واحد و ثابتي از ارزشها و تلقي مشتركي از خوبي و بدي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چندپاره و سرشار از سبكهاي متعدد و متكثر زندگي، كه ارزشها را محصول رفتار ميداند و نه مقدم بر آن، به ناچار گرفتار نسبيت در اخلاق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انسانها انتخابهاي بسيار گوناگوني دارند و مكتب‌هاي گوناگون، ارزشهاي متفاوتي را تبليغ و ارائه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زمينه مناسبي براي گسترش روزافزون حوزه نفوذ و تسلط رسانههاي</w:t>
      </w:r>
    </w:p>
    <w:p>
      <w:pPr>
        <w:pStyle w:val="BookText"/>
        <w:rPr/>
      </w:pPr>
      <w:r>
        <w:rPr>
          <w:rFonts w:ascii="Amiri" w:hAnsi="Amiri" w:eastAsia="Amiri" w:cs="Amiri"/>
          <w:color w:val="111111"/>
          <w:sz w:val="28"/>
          <w:sz w:val="28"/>
          <w:szCs w:val="28"/>
          <w:rtl w:val="true"/>
          <w:lang w:bidi="ar-SA"/>
        </w:rPr>
        <w:t>جمعي فراهم ميسازد و نقشي بيبديل در حوزه اجتماعي به دست ميآورد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امروز رسانهها ميتوانند منش، كنش و حتي واكنشها را بسازند و هويت‌هاي نويني بيافرينند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جامعه مطلوب اسلامي، از رسانه همگاني انتظار ميرود برخلاف روند افسارگسيخته فعاليت رسانهاي موجود در جوامع غير ديني، به گونهاي عمل كند كه دانشگاه انسانسازي باشد و به انديشه انسانها ژرفا بخشد، نه آنكه نتيجه فعاليت آن، سطحي شدن افكار عمومي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همگاني در جامعه ديني بايد با فعاليت در چارچوب نظام معنايي توحيدي و تعهد به آموزههاي دين، به گونهاي عمل كند كه فطرت آدمي را بيدار نگاه دارد و به مخاطب خود انگيزه كافي براي گزينش الگوهاي مناسب با سبك زندگي ديني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مقدماتي براي در پيش گرفتن چنين رويكردي، آشنايي دقيق و درست برنامهريزان، سياستگذاران و مجريان رسانه با روح حاكم بر آموزه‌هاي اسلامي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مباحث فصل‌هاي گذشته، ميتوان گفت فطرت آدمي اگر با غفلت انساني همراه نشود و در پرتو مراقبت هميشگي، كارآيي آن حفظ گردد، ميتواند در جنبه‌هاي سهگانه بينشي، گرايشي و توانشي، راهنماي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 اثر برخورد انفعالي انسان و نيز در سايه شرايط محيطي و اجتماعي، روشنايي چراغ فطرت كمفروغ مي‌گردد و از اثرگذاري در ميدان كنشهاي انساني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پيامبران و فرو فرستادن كتاب‌هاي آسماني، همگي در راستاي فعال نگه داشتن يا فعال ساختن فطرت آدمي قابل ارزيابي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ديني در جامعه مطلوب اسلامي نيز ميتواند اين نقش روشنگر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w:t>
      </w:r>
    </w:p>
    <w:p>
      <w:pPr>
        <w:pStyle w:val="BookText"/>
        <w:rPr/>
      </w:pPr>
      <w:r>
        <w:rPr>
          <w:rFonts w:ascii="IRNazanin" w:hAnsi="IRNazanin" w:eastAsia="IRNazanin"/>
          <w:color w:val="111111"/>
          <w:sz w:val="28"/>
          <w:sz w:val="28"/>
          <w:szCs w:val="28"/>
          <w:rtl w:val="true"/>
          <w:lang w:bidi="fa-IR"/>
        </w:rPr>
        <w:t>جهت‌گيري حاكم بر تمامي برنامههاي رسانه بايد به گونهاي باشد كه همواره فطرتهاي خداجوي انساني را بيدار نگاه دارد و فطرتهاي خفته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مورد، هيچ برنامهاي در رسانههاي همگاني جامعه اسلامي و به ويژه در رسانه ملي نبايد حالتي خنثي يا منفعل داشته باشد، بلكه بايد در تمام فعاليتها، از برنامههاي محتوايي گرفته تا سطحيترين برنامهها مانند گزارش يك مسابقه ورزشي، چنين رويكردي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رسانه ملي با چنين هدفي فعاليت كند، در آن صورت، حتي ميتواند در فرهنگسازي مناسب براي جامعه ورزشي ما نيز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جامعه ورزشي در پرتو اين فرهنگ‌سازي، هدف خود را گم نميكند، در معنايابي زندگي به انحراف نمي‌افتد و قهرمانان ورزشي ما نيز كه به مدد تبليغات رسانهاي به شهرت ميرسند، كساني خواهند بود كه طرفداران خود را به سوي اهداف عالي زندگي ديني رهنمون ميشوند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گفتيم كه هويت انسان از ديدگاه فرهنگ قرآني، با آنچه در فلسفه و منطق كلاسيك مطرح شده،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اساساً حيات آدمي از نظر قرآن، عين ربط به خداست و فاصله گرفتن او از فطرت الهي، موجب از دست دادن اين حيات و انسانيت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دور شدن از هويت خدايي را ميتوان در پديده ازخودبيگانگي ديد كه اكنون گريبانگير بسياري از جوامع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انسان موجودي فروتر از خود را به اشتباه، خويشتن مي‌پندارد و به همين دليل، همه الگوهاي رفتاري او نيز متناسب با آن موجود فرودين شكل ميگيرد؛ در حالي كه قرآن كريم، اين جايگاه را پستتر از جايگاه حيوانات و چارپايان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رسانه ملي ما نيز بسياري از الگوهاي رفتاري اين</w:t>
      </w:r>
    </w:p>
    <w:p>
      <w:pPr>
        <w:pStyle w:val="BookText"/>
        <w:rPr/>
      </w:pPr>
      <w:r>
        <w:rPr>
          <w:rFonts w:ascii="IRNazanin" w:hAnsi="IRNazanin" w:eastAsia="IRNazanin"/>
          <w:color w:val="111111"/>
          <w:sz w:val="28"/>
          <w:sz w:val="28"/>
          <w:szCs w:val="28"/>
          <w:rtl w:val="true"/>
          <w:lang w:bidi="fa-IR"/>
        </w:rPr>
        <w:t>جوامع، بهصورت غير مستقيم تبليغ و تأييد مي‌شود و جامعه را به الگوگيري از آنها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آنچه در زمينه الگوهاي مصرف يا شيوههاي گذران اوقات فراغت، و نيز نوع روابط ميانفردي كه در فيلمها و سريال‌هاي تلويزيون و حتي در برنامههاي آموزشي با حضور كارشناسان ارائه مي‌شود، خالي از اين اشكال‌ها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نظام معنايي توحيدي، اموري مانند گرايش و ميل آدمي، از موارد پذيرفتهشده است، ولي نكته‌اي كه هيچگاه نبايد فراموش شود، آن است كه در آموزههاي اسلامي همواره ترجيح گرايشهاي متعالي و معنوي بر گرايشهاي مادي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تأكيد بر آزادي و اختيار انسان در انجام اعمال و افعال خود، از او ميخواهد همواره در طول زندگي و با بهره‌گيري از گرايشهاي خود، چيزي را كه در راستاي كمال واقعي خود ميداند،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اين رويكرد از سوي رسانه و توجه دادن مخاطبان به اين نكته كه آدمي فطرتاً بهدنبال منفعت است و همه انسانها به سوي موجودي غروبنكردني تمايل دارند، ميتواند ترجيح گرايشهاي متعالي را در جامعه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گام مقدماتي محقق شود، آن‌گاه در چارچوب ترسيم شده از سوي دين و برگرفته از آموزههاي آن، ميتوان انتظار داشت كه رسانه در جامعه اسلامي به نقش محوري و اساسي خود عمل كند و كاركرد مورد انتظار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پرداختن كامل به جزئيات چنين رويكردي، عملاً در اين نوشتار امكانپذير نباشد، ولي در صورت تحقق شرايط پيشگفته، ميتوان انتظار داشت كه در رسانه ملي</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رسانه بايد نگرشهاي اجتماعي را در زمينه نقاط تمركز علاقه‌مندي افراد، پيوسته اصلاح و پالايش كند؛ زيرا مهمترين كاركرد رسانه در جامعه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ديني ميتواند اصلاح رفتار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وسايل و امكانات رفاهي مانند خودرو، اثاثيه منزل و دكوراسيون تبليغ ميشود، بايد به مزيت‌هاي نسبي در چارچوب فلسفه وجودي آن اشاره گردد، نه آنكه تنها بر زيبايي و جديد بودن يا تطبيق آن بر مد روز تأكيد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مرتبه‌اي بالاتر، ميتوان گفت بايد به نقش آن در تأمين رفاه حقيقي افراد توجه شود، نه رفاه كاذب و غير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دنياگرا، انسان بايد همواره در ماديات و ثروت‌اندوزي به بالاتر از خود بنگرد كه البته همين موضوع، سبب افسردگي كساني مي‌شود كه توانايي كسب درآمدهاي بالا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آموزه‌هاي اسلام، انسان در موضوع‌هايي مانند درآمد، ثروت‌اندوزي و برخورداري از امكانات دنيوي، بايد همواره به افراد پايين‌تر از خود بنگرد و قناعت پيشه كند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يكي ديگر از نقاط تمركز علاقه‌مندي كه در فيلمها و سريالها خيلي به آن توجه ميشود، علاقه به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مدار و محور بسياري از برنامههاي توليدي رسانه ملي را تأكيد بر اين علاقه تشكيل ميدهد؛ تا جايي كه حتي در فيلمها و سريالهاي مذهبي ما نيز تأكيد توجيه‌ناپذيري در اين باره وجود دارد؛ حال آن كه واقعيت زندگي را نمي‌توان تا اين اندازه با علاقه‌مندي به جنس مخالف آميخته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آموزههاي اسلامي نيز بخشي از تأكيد بر الگوي ازدواج بهدليل آن است كه انسانها با فراغت ذهني از اين مقوله، به ديگر جنبه‌ها و حوزههاي زندگي اجتماعي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تبيين درست الگوهاي زندگي خانوادگي در رسانه ملي، از ترويج و گسترش الگوهاي نامتجانس با فرهنگ و ارزشهاي ديني حاكم بر جامعه پيشگيري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تبيين نكردن الگوهاي خانواده ديني، موجب شده در برنامههاي رسانه ملي، روابط ميانفردي در جنبه‌هاي گوناگون آن، اعم از رابطه متقابل فرزندان با والدين، رابطه متقابل زوجين و رابطه با نامحرم، با نوعي تناقض فرهنگي همراه باشد و البته اين سردرگمي به سطح جامعه نيز سرايت كرده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الگوي مصرف پيشنهادي در قالب آگهيهاي بازرگاني يا برنامههاي توليدي، نه بر مبناي اصالت لذت مادي و مصرف بيشتر، بلكه بايد بر اساس هدف آفرينش انسان و مبتني بر اصل ميانهروي و نفي زيادهخواهي، اصل تدبير و اصل قناعت و در هماهنگي كامل با وضعيت اقتصادي ديگر قشرهاي جامعه و به دور از ترويج فرهنگ تجملگرايي و مدگرايي افراطي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زيباييخواهي، تنوعطلبي و پيروي از مد، در نهاد زيباپسند و فطرت كمال‌جوي انسان ريشه دارد، ولي مدپرستي و صورت‌هاي افراطي رايج اين گرايش در نتيجه ناآگاهي، ضعف ارزش‌هاي معنوي، تبليغات وسيع كمپانيهاي تجاري، روحيه خودباختگي و تقليد كوركورانه از ديگران، آلوده شدن به رذيلت‌هايي چون خودنمايي، فخرفروشي، احساس حقارت و خودكم‌بيني از طريق بهره‌گيري امكانات رسانه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خردگريزي آشكار و رويكرد انفعالي و افراطي، اتكاي شديد فرد به ديگران، حتي در تعيين افكار و اعمال، اثرپذيري از گروههاي مختلف و خدشه‌دار شدن هويت فردي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مد با هنجارهاي رايج در جامعه و فرهنگ آن در تضاد باشد، تنش به دنبال خواهد داشت و تنش در نهايت به فروپاشي هنجارهاي مسلط يا جاي‌گزيني ارزش‌ها و هنجارهاي جديد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رفتارهاي مذهبي هم كه در رسانه ملي بازتاب مي‌يابد، به دليل تكيه نكردن بر پشتوانههاي درست معرفتي، تنها در صورت و ظاهر باقي مي‌ماند و اثرگذاري كافي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ديني، با زيركي اين نقصان را درمي‌يابد و اثرپذيري چنداني از اين‌گونه برنامهها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شايسته است در تهيه اين دسته از برنامه‌ها، دقت و ظرافت بيشتري اعمال شود و ژرف‌انديشي بيشتري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آسيبهاي برنامههاي توليدي رسانه ملي آن است كه گاهي ديده ميشود مفاهيم ديني و اعتقادي، در چارچوب پارادايمهاي غربي كه رويكرد سكولار و غير ديني دارد، ارائه يا ترويج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چنين رويكردي، گسترش نوعي معنويتگرايي در قالب سبك زندگي غربي يا آمريكايي است كه البته با نظام معنايي توحيدي مورد نظر اسلام فاصله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آن است كه رسانه ملي در عمل، بهجاي انتخاب آسانترين راه بكوشد بهترين گزينه را برگزيند و در كنار آموزش نيروهاي متعهد، به پژوهش در حوزه مفاهيم ديني بپردازد و با روزآمد كردن مفاهيم برگرفته از منابع اصيل ديني و بهره‌گيري از الگوهاي برآمده از آن، كه برخي از آنها در فصل نخست اين كتاب و در مبحث جوامع روايي و حديثي معرفي شد، آثار فاخر و اصيلي توليد كند كه در چارچوب آموزه‌هاي ديني، به ترويج سبك زندگي اسلامي ياري رساند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الگوهاي معرفي شده مربوط به شيوه گذران اوقات فراغت، به ويژه در زمينه ورزش، بايد به اهدافي كه تأمين مي‌شود، توجه كافي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به معناي بطالت نيست و گزينه‌هاي معرفي شده براي غني‌سازي اوقات فراغت، خود بايد غناي كافي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آنكه اوقات فراغت جامعه ايراني تا حد بسيار زيادي رسانهمحور است، البته رسانه ملي از اين ظرفيت به خوبي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نميكند و بهدور از اهداف اوقات فراغت كه تلاش براي شكوفايي نوآوري و كسب آمادگي براي آغاز دوباره فعاليت است، به آسانترين شيوه پناه مي‌برد و با ارائه برنامههاي خالي از محتوا و غناي فرهنگي، مخاطبان خود را به افرادي منفعل، خانگي و بي‌برنامه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شاخص اين رويكرد، تأكيد بيش از حد بر پخش مسابقات ورزشي مانند فوتبال است كه متأسفانه رسانه ملي و در هماهنگي با رويكرد نادرست جهاني، آن را پذيرفته است و به مخاطب رسانه تحميل مي كند؛ حال آنكه گزينش انفعالي اين‌گونه از برنامهها از سوي مخاطب رسانه در اوقات فراغت، نه آرامشي را تأمين ميكند و نه خلاقيتي را شكوفا ميسازد</w:t>
      </w:r>
      <w:r>
        <w:rPr>
          <w:rFonts w:eastAsia="IRNazanin" w:cs="IRNazanin"/>
          <w:color w:val="111111"/>
          <w:sz w:val="28"/>
          <w:szCs w:val="28"/>
          <w:rtl w:val="true"/>
          <w:lang w:bidi="fa-IR"/>
        </w:rPr>
        <w:t>.</w:t>
      </w:r>
      <w:bookmarkStart w:id="260" w:name="pg2091_11846"/>
    </w:p>
    <w:p>
      <w:pPr>
        <w:pStyle w:val="Heading2"/>
        <w:numPr>
          <w:ilvl w:val="1"/>
          <w:numId w:val="1"/>
        </w:numPr>
        <w:rPr/>
      </w:pPr>
      <w:bookmarkStart w:id="261" w:name="__RefHeading___Toc4588935_3650668749"/>
      <w:bookmarkStart w:id="262" w:name="_Toc98"/>
      <w:bookmarkEnd w:id="260"/>
      <w:bookmarkEnd w:id="261"/>
      <w:r>
        <w:rPr>
          <w:rtl w:val="true"/>
        </w:rPr>
        <w:t>كتاب‌نامه</w:t>
      </w:r>
      <w:bookmarkEnd w:id="262"/>
    </w:p>
    <w:p>
      <w:pPr>
        <w:pStyle w:val="Heading3"/>
        <w:numPr>
          <w:ilvl w:val="2"/>
          <w:numId w:val="1"/>
        </w:numPr>
        <w:rPr/>
      </w:pPr>
      <w:bookmarkStart w:id="263" w:name="__RefHeading___Toc4588937_3650668749"/>
      <w:bookmarkStart w:id="264" w:name="_Toc99"/>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Heading3"/>
        <w:numPr>
          <w:ilvl w:val="2"/>
          <w:numId w:val="1"/>
        </w:numPr>
        <w:rPr/>
      </w:pPr>
      <w:bookmarkStart w:id="265" w:name="__RefHeading___Toc4588939_3650668749"/>
      <w:bookmarkStart w:id="266" w:name="_Toc100"/>
      <w:bookmarkEnd w:id="265"/>
      <w:r>
        <w:rPr>
          <w:rtl w:val="true"/>
        </w:rPr>
        <w:t>الف</w:t>
      </w:r>
      <w:r>
        <w:rPr>
          <w:rtl w:val="true"/>
        </w:rPr>
        <w:t xml:space="preserve">) </w:t>
      </w:r>
      <w:r>
        <w:rPr>
          <w:rtl w:val="true"/>
        </w:rPr>
        <w:t>كتاب</w:t>
      </w:r>
      <w:bookmarkEnd w:id="26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 xml:space="preserve">ابنمنظور، محمد بن مكرم، لسان العرب، بيروت، مؤسسة الاعلمي للمطبوعات،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ابنهشام، ابومحمد عبدالملك، السيرة النبوية، بيروت، دار الكتاب العربي،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صفايي، مهوش،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و سيره‌نويسي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احمد صدر حاج‌سيدجوادي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دايرة المعارف تشيع،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نشر شهيد سعيد محبي،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آذرنوش، آذرتاش، فرهنگ معاصر عربي ـ فارسي، تهران، ني،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آربلاستر، آنتوني، ظهور و سقوط ليبراليسم غرب،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مخبر، تهران، نشر مركز،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آرون، ريمون، مراحل اساسي سير انديشه در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تهران، علمي و فرهنگي،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آشوري، داريوش، تعريفها و مفهوم فرهنگ، تهران، آگه،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الگار، حامد، درسگفتارهاي حامد الگار،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اكبريان، تهران، كتاب طه،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آمدي، عبدالواحد، تصنيف غررالحكم و دررالكلم، قم، دفتر تبليغات اسلامي،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ايرواني، جواد، اخلاق اقتصادي از ديدگاه قرآن و حديث، مشهد، دانشگاه علوم اسلامي رضوي،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ايزوتسو، توشي هيكو، خدا و انسان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معنيشناسي جهان‌بيني قرآني،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آرام، تهران، شركت سهامي انتشار،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باكاك، رابرت، مصرف،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صبري، تهران، شيرازه،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بنياد نهجالبلاغه، مسائل جامعهشناسي از ديدگاه امام علي عليه السلام ، قم، مدرسه مكاتباتي نهجالبلاغه،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بهار، محمدتقي، سبكشناسي، تهران، زوار،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بورديو، پيير، تمايز ـ نقد اجتماعي قضاوتهاي ذوقي،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چاوشيان، تهران، ثالث،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نظريه 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عملي و انتخاب عقلاني،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مرديها، تهران، نقش و نگار،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 آلن، فرهنگ علوم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ساروخاني، تهران، كيهان،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پرمن، راجر و جيمز مكگيل، اقتصاد محيط زيست و منابع طبيعي،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ارباب، تهران، نشر ني،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پهلوان، چنگيز، فرهنگ شناسي، گفتارهايي در زمينه فرهنگ و تمدن، تهران، قطره،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پيروزمند، عليرضا، مباني و الگوي مهندسي فرهنگي، قم، دفتر فرهنگستان علوم اسلامي،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تامپسون، كنت، دين و ساختار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بهرامپور و حسن محدثي، تهران، كوير،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 محمدتقي، ترجمه و تفسير نهجالبلاغه، تهران، دفتر نشر فرهنگ اسلامي،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جعفريان، رسول، تاريخ سياسي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رسول خدا، قم، دليل ما،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ــــــــــــــــ ، اسلام و محيط زيست، تنظيم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رحيميان، قم، إسراء،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 مفاتيح الحياة، قم، اسراء،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ــــــــــــــــ ، منزلت عقل در هندسه معرفت ديني،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واعظي، قم، إسراء،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جوادي آملي، عبدالله، كرامت در قرآن، تهران، نشر فرهنگي رجا،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چلبي، مسعود، جامعهشناسي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و تحليل نظري نظم اجتماعي، تهران، نشر ني،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حاجيصادقي، عبدالله، اصول الگوي مصرف اسلامي، قم، زمزم هدايت،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فيليپ خوري، تاريخ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تهران، علمي و فرهنگي،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عاملي، محمد بن حسن، تفصيل وسائل الشيعه إلي تحصيل مسائل الشريعه، قم، مؤسسه آلالبيت لإحياء التراث،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حراني، ابنشعبه، تحفالعقول عن آل‌الرسول، بيروت، مؤسسه الأعلمي للمطبوعات،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حكيمي، محمدرضا و ديگران، الحياة،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خالقي، احمد، فرهنگ‌نامه موضوعي قرآن كريم، تهران، دفتر نشر فرهنگ اسلامي،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خسروپناه، عبدالحسين، كلام جديد، قم، مركز مطالعات و پژوهش‌هاي فرهنگي حوزه علميه،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دلشاد، مصطفي، سيره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علمي، تهران، دريا،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دهخدا، علياكبر، لغت‌نامه، زير نظر دكتر محمد معين، تهران،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ويل، تاريخ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و ديگران، تهران، انتشارات علمي فرهنگي،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ديليني، تيم، نظريههاي كلاسيك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طلوعي و بهرنگ صديقي، تهران، نشر ني،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ديويس، توني، اومانيسم،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مخبر، تهران، نشر مركز،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رادمنش، عزتالله، قرآن، جامعهشناسي، اتوپيا، تهران، اميركبير،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رازي، فخرالدين، التفسير الكبير، بيروت، داراحياء التراث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راغب اصفهاني، مفردات الفاظ القرآن، بيروت، الدار الشاميه،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رجبي، محمود، انسانشناسي، قم، مؤسسه آموزشي و پژوهشي امام خميني رحمه الله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رضائي اصفهاني، محمدعلي، منطق تفسير قرآن، قم، جامعة المصطفي العالمية،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ريتزر، جرج، نظريه جامعهشناسي در دوران معاصر،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ثلاثي، تهران، علمي،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زاكس، ولفگانگ، نگاهي نو به مفاهيم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فريده فرهي و وحيد بزرگي، تهران، مركز،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زيمل، گئورگ، مقالاتي درباره دين،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مسميپرست، تهران، نشر ثالث،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ساروخاني، باقر، درآمدي بر دايرة‌المعارف علوم اجتماعي، تهران، كيهان،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سازمان ملي جوانان، بررسي وضعيت اوقات فراغت جوانان، تهران، اهل قلم،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سبحاني، جعفر، البداء في الكتاب و السنة، قم، مؤسسه امام صادق،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 ، فرازهايي از تاريخ پيامبر اسلام، قم، مشعر،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 مفاهيم القرآن، قم، مؤسسه امام صادق عليه السلام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ستوده، هدايت‌الله، تاريخ تفكر اجتماعي در اسلام از فارابي تا شريعتي، تهران، نداي آريانا،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سعيدي روشن، محمدباقر، علوم قرآن، قم، مؤسسه آموزشي و پژوهشي امام خميني رحمه الله ،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سيدرضي، نهجالبلاغه،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سيدجعفر شهيدي، تهران، انتشارات و آموزش انقلاب اسلامي،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شايانمهر، عليرضا، دايرة‌المعارف تطبيقي علوم اجتماعي، تهران، كيهان،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شجاعيزند، عليرضا، عرفي شدن در تجربه مسيحي و اسلامي، تهران، انتشارات باز،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شريعتي، علي، شيعه، تهران، الهام و بنياد فرهنگي دكتر علي شريعتي،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ﺻﺪر، ﺳﻴﺪﻣﺤﻤﺪﺑﺎﻗﺮ، اﻗﺘﺼﺎدﻧﺎ، ﻗﻢ، ﺑﻮﺳﺘﺎن ﻛﺘﺎب،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 المدرسة القرآنية، قم، مركز الابحاث و الدراسات التخصصيه للشهيد الصدر،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محمد بن علي بن بابويه، التوحيد، بيروت، دار الارشاد الاسلامي،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 الخصال، بيروت، مؤسسه الاعلمي للمطبوعات،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طباطبائي، سيد محمدحسين، الميزان في تفسير القرآن، تهران، دارالكتب الاسلامية،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فضل بن حسن، مجمع البيان في تفسير القرآن، بيروت، دارالمعرفة،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طريحي، فخرالدين، مجمعالبحرين، تهران، المكتبه المرتضوية،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علوان، عبدالله ناصح، همكاريهاي اجتماعي در اسلام،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محمدصالح سعيدي، تهران، احسان،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علويمهر، حسين، آشنايي با تاريخ تفسير و مفسران، قم، مركز جهاني علوم اسلامي،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ﻋﻤﻴﺪ زﻧﺠﺎﻧﻲ، ﻋﺒﺎسﻋﻠﻲ، ﻗﻮاﻋﺪ ﻓﻘﻪ، ﺗﻬﺮان، ﺳﻤﺖ،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فاضلي، محمد، مصرف و سبك زندگي، قم، صبح صادق،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فوراستيه، ژان، وضع و شرايط روح علمي،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عليمحمد كاردان، تهران،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فيروزآبادي، محمد بن يعقوب، القاموس المحيط، بيروت، مؤسسة الرسالة،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فيضالاسلام، سيد علينقي، ترجمه و شرح صحيفه كامله سجاديه، تهران، فيضالاسلام،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كاشفي، محمدرضا، تاريخ فرهنگ و تمدن اسلامي، قم، جامعة المصطفي العالمية،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كليني، محمد بن يعقوب، اصول الكافي، تهران، اسوه،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 روضة الكافي، بيروت، دار التعارف للمطبوعات،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 فروع الكافي، بيروت، مؤسسة الأعلمي للمطبوعات،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كوئن، بروس، مباني جامعهشناسي،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غلامعباس توسلي و رضا فاضل، تهران، سمت،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كوهستاني، حسينعلي و علي‌اصغر خليلزاده، پژوهشي در اوقات فراغت و راههاي بهرهوري از آن، مشهد، نشر تيهو،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آنتوني، تجدد و تشخص،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موفقيان، تهران، نشر ني،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صبوري، تهران، نشر ني،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لكزايي، نجف، سيره پيامبر اعظم در گذر از جامعه جاهلي به جامعه اسلامي، قم، بوستان كتاب،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لوبون، گوستاو، تاريخ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محمدتقي فخر داعي گيلاني، تهران، افراسياب،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ــــــــــــــــ ، تطور ملل،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دشتي، تهران، اساطير،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لوكاس، هنري، تاريخ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آذرنگ، تهران، نشر سخن،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مؤدب، سيدرضا، روشهاي تفسير قرآن، قم، دانشگاه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متقي هندي، علاءالدين علي، كنز العمال في سنن الاقوال و الافعال، بيروت، مؤسسة الرسالة،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بحارالانوار الجامعه لدرر اخبار الائمه الاطهار، بيروت، دار احياء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محسني، منوچهر، جامعهشناسي عمومي، تهران، كتابخانه طهوري،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ﻣﺤﻘﻖ داﻣﺎد، ﻣﺼﻄﻔﻲ، ﻗﻮاﻋﺪ ﻓﻘﻪ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ﺑﺨﺶ ﻣﺪﻧﻲ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ﻣﺎﻟﻜﻴﺖ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ﻣﺴﺌﻮﻟﻴﺖ</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ﺗﻬﺮان، ﻣﺮﻛﺰ ﻧﺸﺮ ﻋﻠﻮم اﺳﻼﻣﻲ،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ريشهري، محمد، توسعه اقتصادي بر پايه قرآن و حديث،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سيدابوالقاسم حسيني، قم، دارالحديث،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 ميزان الحكمه، قم، دارالحديث،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فرهنگ و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دايرة المعارف قرآن كريم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بوستان كتاب،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يزدي، محمدتقي، اخلاق در قرآن، تحقيق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اسكندري، قم، مؤسسه آموزشي و پژوهشي امام خميني رحمه الله ،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 جامعه و تاريخ از ديدگاه قرآن، تهران، سازمان تبليغات اسلامي،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راه و راهنماشناسي، قم، مؤسسه آموزشي و پژوهشي امام خميني رحمه الله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مصطفوي، حسن، التحقيق في كلمات القرآن الكريم، قم، مركز نشر آثار علامه مصطفوي،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مطهري، مرتضي، بيست گفتار، تهران،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 جامعه و تاريخ، تهران، صدرا،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سيري در سيره نبوي، تهران، صدرا،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مجموعه آثار، تهران، صدرا،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 يادداشتهاي استاد مطهري، تهران،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مظلوم خراساني، محمد، بررسي مسائل اجتماعي ايران، مشهد، دانشگاه فردوسي،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معتمدنژاد، كاظم، وسايل ارتباط جمعي، تهران، دانشگاه علامه طباطبايي،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محمدهادي، التفسير و المفسرون في ثوبه القشيب، مشهد، دانشگاه علوم اسلامي رضوي،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شيرازي، ناصر و همكاران، تفسير نمونه، تهران، دارالكتب الاسلاميه،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ملكيفر، عقيل، الفباي آيندهپژوهي، تهران، كرانه علم،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القائم، اصغر، تاريخ اسلام تا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اصفهان، دانشگاه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مهدوي كني، محمدسعيد، دين و سبك زندگي، تهران، دانشگاه امام صادق عليه السلام ،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267" w:name="pg2091_11855"/>
    </w:p>
    <w:p>
      <w:pPr>
        <w:pStyle w:val="BookText"/>
        <w:rPr/>
      </w:pPr>
      <w:bookmarkEnd w:id="267"/>
      <w:r>
        <w:rPr>
          <w:rFonts w:ascii="Amiri" w:hAnsi="Amiri" w:eastAsia="Amiri" w:cs="Amiri"/>
          <w:color w:val="111111"/>
          <w:sz w:val="28"/>
          <w:sz w:val="28"/>
          <w:szCs w:val="28"/>
          <w:rtl w:val="true"/>
          <w:lang w:bidi="ar-SA"/>
        </w:rPr>
        <w:t>ميشل، توماس، كلام مسيحي،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توفيقي، قم، مركز مطالعات و تحقيقات اديان و مذاهب،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نوري طبرسي، ميرزا حسين، مستدرك الوسائل و مستنبط المسائل، بيروت، مؤسسه آلالبيت لأحياء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هانتينگتون، ساموئل، تمدنها و بازسازي نظام جهاني،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 احمدسرتيپ، تهران، كتابسرا،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گئورگ ويلهلم فردريش، عقل در تاريخ،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عنايت، تهران، شفيعي،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هندري،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و ديگران، اوقات فراغت و سبك‌هاي زندگي جوانان،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ككولي دزفولي و مرتضي ملانظر، تهران، نسل سوم، </w:t>
      </w:r>
      <w:r>
        <w:rPr>
          <w:rFonts w:ascii="IRNazanin" w:hAnsi="IRNazanin" w:eastAsia="IRNazanin"/>
          <w:color w:val="111111"/>
          <w:sz w:val="28"/>
          <w:sz w:val="28"/>
          <w:szCs w:val="28"/>
          <w:lang w:bidi="fa-IR"/>
        </w:rPr>
        <w:t>۱۳۸</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هيگينز، بنجامين و دونالد ساويه، نظريههاي توسعه منطقهاي،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بزازان، تهران، نشر ني،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ماكس، اخلاق پروتستان و روح سرمايهداري،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عبدالمعبود انصاري، تهران، 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وبلن، تورستاين، نظريه طبقه تنآسا،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ارشاد، تهران، نشر ني،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268" w:name="__RefHeading___Toc4588941_3650668749"/>
      <w:bookmarkStart w:id="269" w:name="_Toc101"/>
      <w:bookmarkEnd w:id="268"/>
      <w:r>
        <w:rPr>
          <w:rtl w:val="true"/>
        </w:rPr>
        <w:t>ب</w:t>
      </w:r>
      <w:r>
        <w:rPr>
          <w:rtl w:val="true"/>
        </w:rPr>
        <w:t xml:space="preserve">) </w:t>
      </w:r>
      <w:r>
        <w:rPr>
          <w:rtl w:val="true"/>
        </w:rPr>
        <w:t>نشريه</w:t>
      </w:r>
      <w:bookmarkEnd w:id="26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 xml:space="preserve">آزاد ارمكي، تقي و وحيد شالچي،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 ايراني، مسجد و كافي‌شاپ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فرهنگي و ارتباطات، تهران، انجمن ايراني مطالعات فرهنگي و ارتباطات، پاييز و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اباذري، يوسف‌علي و حسن چاووشيان،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طبقه‌بندي تا سبك زندگي، رويكردهاي نوين در تحليل جامعه‌شناختي هويت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نامه علوم اجتماعي، پاييز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باقري تودشكي،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مصرف بر مبناي ارزشهاي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اقتصاد اسلامي،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پارسانيا،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قدسي تا عقل ابزاري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علوم سياسي،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تقيزاده داوري،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نظاموارهاي احاديث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شيعهشناسي،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جوادي آملي،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دين هميشه جاويد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حاجحسيني،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درآمدي بر مباني تكافل و تأمين اجتماعي در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ماهنامه علمي ترويجي معرفت، شماره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دارندورف، رالف،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منشأ نابرابري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قاضيان، فصل‌نامه نامه فرهنگ،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ذكائي، محمدسعيد،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گذار و الزامات آن براي روابط بين نسلي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علمي پژوهشي پژوهش جوانان، فرهنگ و جامعه، تهران، پژوهشگاه علوم انساني و مطالعات اجتماعي جهاد دانشگاهي،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رباني، رسول و حامد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 و هويت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جامعهشناختي الگوهاي گذران اوقات فراغت جوانان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علمي پژوهشي تحقيقات فرهنگي،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رفعتجاه،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و ارزشهاي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تحقيقات فرهنگي، دوره چهارم،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صديق سروستاني، رحمتالله و سيد ضياء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گروههاي مرجع در جامعهشناسي و روانشناسي اجتماعي با تأكيد بر نظريههاي مرتن و فستينگر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علوم اجتماعي،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eastAsia="IRNazanin" w:cs="IRNazanin"/>
          <w:color w:val="111111"/>
          <w:sz w:val="28"/>
          <w:szCs w:val="28"/>
          <w:rtl w:val="true"/>
          <w:lang w:bidi="fa-IR"/>
        </w:rPr>
        <w:t>.</w:t>
      </w:r>
      <w:bookmarkStart w:id="270" w:name="pg2091_11857"/>
    </w:p>
    <w:p>
      <w:pPr>
        <w:pStyle w:val="BookText"/>
        <w:rPr/>
      </w:pPr>
      <w:bookmarkEnd w:id="270"/>
      <w:r>
        <w:rPr>
          <w:rFonts w:ascii="IRNazanin" w:hAnsi="IRNazanin" w:eastAsia="IRNazanin"/>
          <w:color w:val="111111"/>
          <w:sz w:val="28"/>
          <w:sz w:val="28"/>
          <w:szCs w:val="28"/>
          <w:rtl w:val="true"/>
          <w:lang w:bidi="fa-IR"/>
        </w:rPr>
        <w:t xml:space="preserve">علي‌خواه، فردين،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پي‌آمدهاي سياسي مصرفگرايي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تحقيقات فرهنگي،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غلامرضايي، علياصغر،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مصرف‌گرايي در دنياي جديد و اصول مصرف در اسلام با تأكيد بر رسانه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پژوهشهاي ارتباطي، سال هفدهم،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پياپي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فصيحي، امانالله،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سرمايه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علمي ترويجي معرفت، قم، مؤسسه آموزشي و پژوهشي امام خميني رحمه الله ، شماره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فكوهي،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شكلگيري هويتي و الگوهاي محلي، ملي و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جامعه‌شناسي ايران،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محمودي گلپايگاني،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 در نظام اقتصادي اسلام و ليبراليسم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پژوهشهاي ديني، قم، پرديس دانشگاه تهران،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مهدوي كني، محمدسعيد،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سبك زندگي و گستره آن در علوم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ـ پژوهشي تحقيقات فرهنگي،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موسايي،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 بر الگوي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اقتصاد اسلامي، تهران، پژوهشگاه فرهنگ و انديشه اسلامي،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هوركهايمر، ماكس و تئودور آدورنو،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فرهنگسازي، روشن‌گري بهمثابه فريب تودهاي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فرهادپور، فصل‌نامه ارغنون،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271" w:name="__RefHeading___Toc4588943_3650668749"/>
      <w:bookmarkStart w:id="272" w:name="_Toc102"/>
      <w:bookmarkEnd w:id="271"/>
      <w:r>
        <w:rPr>
          <w:rtl w:val="true"/>
        </w:rPr>
        <w:t>ج</w:t>
      </w:r>
      <w:r>
        <w:rPr>
          <w:rtl w:val="true"/>
        </w:rPr>
        <w:t xml:space="preserve">) </w:t>
      </w:r>
      <w:r>
        <w:rPr>
          <w:rtl w:val="true"/>
        </w:rPr>
        <w:t>لاتین</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Advanced Learner's Dictionary. 2006. Oxford</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Oxford University Press</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هندري و ديگران، اوقات فراعتي است كه اين گيجيان،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ككوئي دزفولي و مرتضي ملانظر، ص </w:t>
      </w:r>
      <w:r>
        <w:rPr>
          <w:rFonts w:ascii="IRNazanin" w:hAnsi="IRNazanin" w:eastAsia="IRNazanin"/>
          <w:b w:val="false"/>
          <w:b w:val="false"/>
          <w:bCs w:val="false"/>
          <w:i w:val="false"/>
          <w:i w:val="false"/>
          <w:iCs w:val="false"/>
          <w:color w:val="333333"/>
          <w:sz w:val="20"/>
          <w:sz w:val="20"/>
          <w:szCs w:val="20"/>
        </w:rPr>
        <w:t>۲۲۸</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بهار، سبك شناسي،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علي اكبر دهخدا، لغت نامه، ذيل واژه سبك</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العربي،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آذرتاشي آذرنوشي، فرهنگ معاصر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Lifestyle</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Advanced Learner's Dictionary, "Lifestyle</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Weber</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اوقات فراغت و سكاهاي زندگي جوانان، ص</w:t>
      </w:r>
      <w:r>
        <w:rPr>
          <w:rFonts w:ascii="IRNazanin" w:hAnsi="IRNazanin" w:eastAsia="IRNazanin"/>
          <w:b w:val="false"/>
          <w:b w:val="false"/>
          <w:bCs w:val="false"/>
          <w:i w:val="false"/>
          <w:i w:val="false"/>
          <w:iCs w:val="false"/>
          <w:color w:val="333333"/>
          <w:sz w:val="20"/>
          <w:sz w:val="20"/>
          <w:szCs w:val="20"/>
        </w:rPr>
        <w:t>۲۳۲</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 Simmel</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مهدوي 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و سبك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Bourdieu</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 ير بورديو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اجتماعي قضاوت هاي ذوقي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چاوشيان،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Giddens</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تجدد و 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موفقيان،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 و سبك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تجدد و 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Taste</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مهدوي كني، مفهوم سبك زندگي و گستره آن در علوم اجتماعي، اصلي نامه علمي پژوهشي تحقيقات فرهنگي،</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۲۳۰</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اجتماعي قضاوت هاي ذوقي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۵</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اجتماعي قضاوت هاي ذوقي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اجتماعي قضاوت هاي ذوقي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سبك زندگي و گستره آن در علوم اجتماعي، ص </w:t>
      </w:r>
      <w:r>
        <w:rPr>
          <w:rFonts w:ascii="IRNazanin" w:hAnsi="IRNazanin" w:eastAsia="IRNazanin"/>
          <w:b w:val="false"/>
          <w:b w:val="false"/>
          <w:bCs w:val="false"/>
          <w:i w:val="false"/>
          <w:i w:val="false"/>
          <w:iCs w:val="false"/>
          <w:color w:val="333333"/>
          <w:sz w:val="20"/>
          <w:sz w:val="20"/>
          <w:szCs w:val="20"/>
        </w:rPr>
        <w:t>۲۱۹</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تجدد و 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چنگيز پهلوان، فرهنگ‌شناسي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گفتارهايي در زمينه فرهنگ و تمدن،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Edvard B. Taylor</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Primitive Culture</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گفتارهايي در زمينه فرهنگ و تمدن،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درآمدي بر دايرة المعارف علوم اجتماعي،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داريوش آشوري، تعريف‌ها و مفهوم فرهنگ،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شايانمهر، دايرة المعارف تطبيقي علوم اجتماعي،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 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كاشفي، تاريخ فرهنگ و تمدن اسلامي،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كوئن، مباني جامعه 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غلام‌عباس توسلي و رضا فاضل،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پيروزمند، مباني و الگوي مهندسي فرهنگي،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منزلت عقلي در هندسه معرفت ديني، ص </w:t>
      </w:r>
      <w:r>
        <w:rPr>
          <w:rFonts w:ascii="IRNazanin" w:hAnsi="IRNazanin" w:eastAsia="IRNazanin"/>
          <w:b w:val="false"/>
          <w:b w:val="false"/>
          <w:bCs w:val="false"/>
          <w:i w:val="false"/>
          <w:i w:val="false"/>
          <w:iCs w:val="false"/>
          <w:color w:val="333333"/>
          <w:sz w:val="20"/>
          <w:sz w:val="20"/>
          <w:szCs w:val="20"/>
        </w:rPr>
        <w:t>۱۵</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هانتينگتون، تمدنها و بازسازي نظام جهاني،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مينو احمدسرتيپ،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Simmel</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گئورك زيمل، مقالاتي درباره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شهناز مسمی پرست ص </w:t>
      </w:r>
      <w:r>
        <w:rPr>
          <w:rFonts w:ascii="IRNazanin" w:hAnsi="IRNazanin" w:eastAsia="IRNazanin"/>
          <w:b w:val="false"/>
          <w:b w:val="false"/>
          <w:bCs w:val="false"/>
          <w:i w:val="false"/>
          <w:i w:val="false"/>
          <w:iCs w:val="false"/>
          <w:color w:val="333333"/>
          <w:sz w:val="20"/>
          <w:sz w:val="20"/>
          <w:szCs w:val="20"/>
        </w:rPr>
        <w:t>۹۱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 این پژوهش با عنوان آلمانی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Die protestantische Ethik und der Geist des Kapitalisms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سال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ميلادي، به صورت يك مقاله دو قسمتي در رشته علوم اجتماعي و سياست اجتماعي كه ويراز سردبيرانشي بود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كنوني كتاب شامل اين مقاله دو قسمتی و مقدمه 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۱۹۲۰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كتاب جامعه شناسي ديني است كه پارسونز در سال </w:t>
      </w:r>
      <w:r>
        <w:rPr>
          <w:rFonts w:ascii="IRNazanin" w:hAnsi="IRNazanin" w:eastAsia="IRNazanin"/>
          <w:b w:val="false"/>
          <w:b w:val="false"/>
          <w:bCs w:val="false"/>
          <w:i w:val="false"/>
          <w:i w:val="false"/>
          <w:iCs w:val="false"/>
          <w:color w:val="333333"/>
          <w:sz w:val="20"/>
          <w:sz w:val="20"/>
          <w:szCs w:val="20"/>
        </w:rPr>
        <w:t>۱۹۳۰</w:t>
      </w:r>
      <w:r>
        <w:rPr>
          <w:rFonts w:ascii="IRNazanin" w:hAnsi="IRNazanin" w:eastAsia="IRNazanin"/>
          <w:b w:val="false"/>
          <w:b w:val="false"/>
          <w:bCs w:val="false"/>
          <w:i w:val="false"/>
          <w:i w:val="false"/>
          <w:iCs w:val="false"/>
          <w:color w:val="333333"/>
          <w:sz w:val="20"/>
          <w:sz w:val="20"/>
          <w:szCs w:val="20"/>
          <w:rtl w:val="true"/>
        </w:rPr>
        <w:t>ميه انگليسي ترجمه او منتشر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زبان فارسي با عنوان حلاقي پروتستان واحي سرمايه داري چاپ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تامپسون، دين و ساختار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علي بهرام پور و حسن محدثي، ص </w:t>
      </w:r>
      <w:r>
        <w:rPr>
          <w:rFonts w:ascii="IRNazanin" w:hAnsi="IRNazanin" w:eastAsia="IRNazanin"/>
          <w:b w:val="false"/>
          <w:b w:val="false"/>
          <w:bCs w:val="false"/>
          <w:i w:val="false"/>
          <w:i w:val="false"/>
          <w:iCs w:val="false"/>
          <w:color w:val="333333"/>
          <w:sz w:val="20"/>
          <w:sz w:val="20"/>
          <w:szCs w:val="20"/>
        </w:rPr>
        <w:t>۶۲</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Protestant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شاخه ها و مذهبي از آيين مسيحيت است كه بر اثر نهضت اصلاح طلبي به رهبري مارتين لوتر، و به دليل ايستادگي در برابر برخي از قوانين كليساي كاتوليك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شانزدهم ميلادي پديد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كليساهاي پروتستان گرچه در عقيده و عمل، انواع گوناگوني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مشترك همه آنها اهميت دادن به آموزههاي كتاب مقدسي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توماس ميشل، كلام 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توفيقي،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اين اهتمام، در مراحل بعدي او در زمان حال تا حدودي كاهش يافته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جديت اخلاقي از ويژگي هاي كلون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Calvin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پيروان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كلونيست ها با سرگرمي هاو مشغوليت هاي دنيايي مانند بازي هاي رقصي رفتن به تمايشي خانه خواندن رمان، جشنواره هاي عمومي از قبيل رقص خرمن به شدت مخالفت مي ورزيدند و بر اعمال پارسايانه كاتوليك ها تأكيد خاص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هنري لوكاس، تاريخي تمدن، ترجمه عبدالحسين آذرنگ،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پروتستان و روح سرمایه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عبدالمعبود انصاری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ساختار اجتماعي، صي </w:t>
      </w:r>
      <w:r>
        <w:rPr>
          <w:rFonts w:ascii="IRNazanin" w:hAnsi="IRNazanin" w:eastAsia="IRNazanin"/>
          <w:b w:val="false"/>
          <w:b w:val="false"/>
          <w:bCs w:val="false"/>
          <w:i w:val="false"/>
          <w:i w:val="false"/>
          <w:iCs w:val="false"/>
          <w:color w:val="333333"/>
          <w:sz w:val="20"/>
          <w:sz w:val="20"/>
          <w:szCs w:val="20"/>
        </w:rPr>
        <w:t>۶۹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 و سبك زندگي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اجتماعي قضاوت هاي ذوقي صص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مروري بر آيات قرآن كريم نشان ميدهد در موارد متعدد، ايمان و عمل صالح در كنار يكديگر بيان شده و به صورت مجموعه‌اي مورد توجه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در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آمَنُوا وَ عَمِلُوا الصَّالِحَاتِ أُولٰئِكَ أَصْحَابُ الْجَنَّةِ هُمْ فِيهَا خَالِدُونَ؛ و كساني كه ايمان آورده و كارهاي شايسته كرده‌اند، آنان اهل بهشتند و در آن جاودان خواهند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مي‌خوانيم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وَ عَمِلُوا الصَّالِحَاتِ طُوبَي لَهُمْ وَ حُسْنُ مَآبٍ؛ كساني كه ايمان آورده و كارهاي شايسته كرده‌اند، خوشا به حالشان، و خوش سرانجامي دارند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شهيدي، خطبه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شهيدي،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شهيدي،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شهيدي،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شهيدي،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أَنزَلْنَاهُ إِلَيْكَ مُبَارَكٌ لِّيَدَّبَّرُوا آيَاتِهِ وَلِيَتَذَكَّرَ أُوْلُوا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خجسته است كه آن را به‌سوي تو فرو فرستاديم، تا در آيات آن تدبر كنند و تا خردمندان متذكر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سعيدي روشن، علوم قرآن،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وَ لَعَلَّهُم يَتَفَكّرونَ؛ و آگاه‌كننده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به‌سوي تو فرستاديم تا آنچه را بهسوي مردم فرود آمده، براي آنان روشن كني؛ و تا شايد آنان تفكر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رضايي اصفهاني، منطق تفسير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انواع كتاب‌هاي تفسيري و روشها و گرايشهاي موجود در آنها، ميتوان به كتاب‌هايي چون التفسير و المفسرون في ثوبة القشيب، اثر ارزشمند مرحوم آيتالله محمدهادي معرفت، روشهاي تفسير قرآن اثر حجتالاسلام و المسلمين دكتر سيدرضا مؤدب، و آشنايي با تاريخ تفسير و مفسران، اثر جناب آقاي حسين علويمهر مراجعه كرد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مهوش صفايي،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و سيره نويسي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فيروزآبادي، القاموس المحيط،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اصفهاني، مفردات الفاظ القرآن،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سيري در سيره نبوي،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طباطبايي، الميزان في تفسير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سيري در سيره نبوي،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 تاريخ سياسي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رسول خدا،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تفسير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قَالُوا كُونُوا هُوداً أَوْ نَصَارَي تَهْتَدُوا قُلْ بَلْ مِلَّةَ إِبْرَاهِيمَ حَنِيفاً وَ مَا كَانَ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آمَنُوا بِمِثْلِ مَا آمَنْتُمْ بِهِ فَقَدِ اهْتَدَوْا وَ إِنْ تَوَلَّوْا فَإِنَّمَا هُمْ فِي شِقَاقٍ فَسَيَكْفِيكَهُمُ اللَّهُ وَ هُوَ السَّمِيعُ الْعَلِيمُ؛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 يا مسيحي شويد، تا هدايت 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آيين‌هاي تحريف شده، هرگز نمي‌تواند موجب هدايت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از آيين خالص ابراهيم پيروي كنيد و او هرگز از مشركان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نيز به مانند آنچه شما ايمان آورده‌ايد ايمان بياورند، هدايت يافته‌اند؛ و اگر سرپيچي كنند، از حق جدا شده‌اند و خداوند، شر آنها را از تو دفع مي‌كند؛ و او شنونده و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دلشاد تهراني، سيره 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عملي،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اصول كافي،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تقي‌زاده داوري،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نظام‌واره‌اي احاديث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علمي ـ پژوهشي شيعه شناسي،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هدايت‌الله ستوده، تاريخ تفكر اجتماعي در اسلام از فارابي تا شريعتي،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عزت‌الله رادمنش، قرآن، جامعه‌شناسي، اتوپيا،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 در حقيقت ما از آنِ خداييم و در واقع ما فقط بهسوي او بازمي‌گرديم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 انسان شناسي،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اسلام و محيط زيست، تنظيم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رحيميان،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Humanism</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شناسي،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مفهوم كه در زبان انگليسي و اصطلاح دانشمندان غربي از آن با عنوان </w:t>
      </w:r>
      <w:r>
        <w:rPr>
          <w:rFonts w:eastAsia="IRNazanin" w:cs="IRNazanin"/>
          <w:b w:val="false"/>
          <w:bCs w:val="false"/>
          <w:i w:val="false"/>
          <w:iCs w:val="false"/>
          <w:color w:val="333333"/>
          <w:sz w:val="20"/>
          <w:szCs w:val="20"/>
        </w:rPr>
        <w:t>Alienation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مي‌شود، در زبان فارسي نيز معادلهاي متعددي دارد كه از جمله ميتوان به اين موارد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ناخويشتني، با خود بيگانگي، خودفراموشي، خود ديگر پنداري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گزينش اصطلاح از خود بيگانگي در اين نوشتار، بهدليل رواج و شيوع آن در مباحث مرتبط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بِئْسَمَا اشْتَرَوْاْ بِهِ أَنفُسَهُمْ أَن يَكْفُرُواْ بِمَا أنَزَلَ اللّهُ؛ خودشان را به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فروختند؛ كه آنچه خدا فرستاده بود انكار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 مَنْ أَسْلَمَ وَجْهَهُ لِلَّهِ وَ هُوَ مُحْسِنٌ فَلَهُ أَجْرُهُ عِنْدَ رَبِّهِ وَ لاَ خَوْفٌ عَلَيْهِمْ وَ لاَ هُمْ يَحْزَنُونَ؛ آري، كسي كه روي خود را تسليم خدا كند و نيكوكار باشد، پاداش او نزد پروردگارش ثابت است؛ نه ترسي بر آنهاست و نه غمگين مي‌شوند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بنابراين، بهشت خدا در انحصار هيچ گروهي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جامعه و تاريخ،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قُلنا لِلملائكةِ اسجُدوا لِآدَمَ فَسَجَدوا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را كه به فرشتگان فرموديم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آدم سجده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آدمَ الأسماءَ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نامها را به آدم آموخت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شناسي،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طباطبائي منشأ كرامت ذاتي انسان را افاضه عقل به آدمي دانسته است، كه به وسيله آن، انسان خير را از شر، و نيك را از بد تشخيص مي‌دهد،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آيتالله جوادي آملي معتقد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مايه كرامت آدم و نسل آدم، همان روح الهي اوست، و چون خداوند اين روح الهي را به انسان داد،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فََتَبارَك اللهُ اَحسنََ الخالِقين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جوادي آملي، كرامت در قرآن،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ديدگاههايي كه مرحوم طبرسي در مجمع البيان آورده، ميتوان دريافت كه منظور از تكريم بنيآدم آن است كه خدا آنان را به نطق، عقل، قدرت تشخيص، چهره زيبا، قامت استوار، تدبير امر معاش و معاد، چيرگي آنان بر هر آنچه در زمين است، و به اختيار گرفتن ديگر حيوانات، تكريم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حسن طبرسي، مجمع البيان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علامه طباطبائي نيز ذيل اين آيه بيان كرده است كه مقصود از آيه، بيان حال همه انسانها با قطع نظر از كرامت الهي و قرب و فضيلت روحي خاص براي پارهاي از افراد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كلام شامل مشركان، كافران و فاسقان هم ميشود، وگرنه مفهوم امتنان‌وعتاب تحقق پيدا نميكند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خَلَقَ لَكُم ما فِي الارضِ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كسي است كه همه آنچه را در زمين است براي شما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تَرَوْا أَنَّ اللَّهَ سَخَّرَ لَكُم مَّا فِي السَّمَاوَاتِ وَمَا فِي الْأَرْضِ وَأَسْبَغَ عَلَيْكُمْ نِعَمَهُ ظَاهِرَةً وَبَاطِنَةً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 نظر نكردهايد كه خدا آنچه را در آسمانها و آنچه را در زمين است مسخّر شما ساخت، و نعمتهايش را آشكارا و پنهاني بر شما گسترده و تمام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في أحسَنِ تَقويمٍ ـ ثُمَّ رَدَدناهُ أسفَلَ سافِلينَ؛ به يقين انسان را در بهترين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معتدل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آفريديم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او را به فروترين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خوارترين مرحله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فروتران بازگردانديم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ذَرَأْنَا لِجَهَنَّمَ كَثِيرًا مِّنَ الْجِنِّ وَالإِنسِ لَهُمْ قُلُوبٌ لاَّ يَفْقَهُونَ بِهَا وَلَهُمْ أَعْيُنٌ لاَّ يُبْصِرُونَ بِهَا وَلَهُمْ آذَانٌ لاَّ يَسْمَعُونَ بِهَا أُوْلَـئِكَ كَالأَنْعَامِ بَلْ هُمْ أَضَلُّ أُوْلَـئِكَ هُمُ الْغَافِلُونَ؛ و در واقع بسياري از جن و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براي جهنم آفريديم؛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برايشان دلها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 است كه با آنها فهم عميق نميكنند؛ و برايشان چشمهايي است كه با آنها نمي‌بينند؛ و برايشان گوشهايي است كه با آنها نمي‌شنوند؛ آنان همانند چارپايانند، بلكه آنان گمراهترند؛ تنها آنان غافلانند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شَرّ الدّوابِّ عِندَ اللهِ الصُّمُّ البُكمُ الّذينَ لايَعقلونَ؛ بهراستي كه بدترين جنبندگان نزد خدا ناشنوايان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گنگهايند كه خردورزي نميكنند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آيات قرآن كريم، در روايات 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ديدگاه جبرگرا مردود اعلام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عليه السلام در پاسخ كسي كه از قضا و قدر الهي برداشتي نادرست و متناسب با ديدگاه جبري داشت،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أتَظنّ أنّهُ كانَ قضاءً حتماً و قدراً لازماً؟ لَو كانَ كذلكَ لَبَطلَ الثّوابُ و العقابُ و الامر و النّهي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 گمان ميكني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صفين و طول سفر انجام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 و قدر حتمي خارج از اختيار ما و جبري بوده است؟ اگر چنين بود، پاداش و كيفر و امر و نهي، نادرست بوده و توجيهي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التوحيد،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مطلق الهي و اين آموزه كه هيچ پديدهاي خارج از دايره خواست و اذن الهي نيست، و همچنين دلايلي كه ميگويد سرنوشت انسانها از قبل تعيين شده است، مورد استناد برخي از مكاتب فكري اسلامي قرار گرفته تا بر اساس آن تفويض را نفي نمايند و ثابت كنند خداي متعال از ابتداي آفرينش جهان تا 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و دستاندركار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هيچ يك از اين موارد نميتواند دليل مجبور بودن انسان باشد؛ زيرا آگاهي خداوند از فعل افراد، به معناي روي دادن آن كار با حفظ كليه قيود و شرايط است كه يكي از قيود در افعال اختياري انسان، انجام آن توسط فرد از روي سنجش، گزينش و تصميمگيري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 و قدر الهي نيز به معناي آن است كه براي تحقق هر پديده، وجود شرايط لازم و كافي ضروري است كه از جمله شرايط، همان تصميم انسان بعد از انتخاب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نكته كه همه چيز در قلمرو خواست و اذن الهي است بدان معناست كه اراده ما در طول اراده الهي ميتواند نقشآفرين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اميل دوركيم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Emile durkheim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 بزرگ قرن نوزدهم و ابتداي قرن بيستم، بر اساس نظريه مشهور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 جمعي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اعتقادات و احساساتي كه در ميان معدل اعضاي يك جامعه مشترك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سيستم يا دستگاه معيّني را با يك زندگي مخصوص ميسازد كه داراي حيات خاص خويش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ريمون آرون، مراحل اساسي سير انديشه در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همچنين با صراحت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حاصل جمع ساده افراد نيست، بلكه تركيب مخصوصي از افراد است كه واقعيتي ويژه را پديد مي‌آورد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دوركيم در ادامه تحليل خود به جايي ميرسد كه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انسان نيست، مگر آنكه متمدن باشد و متمدن شدن انسان هم در جامعه و از طريق جامعه صورت ميگيرد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محمدتقي مصباح يزدي، جامعه و تاريخ از ديدگاه قرآن،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نهايت بدينجا ميرسد كه جامعه، كانوني آرماني و موضوعي براي احترام و پرستش است، و مذهب، چيزي جز پرستش جامعه بهصورتي ديگر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مراحل اساسي سير انديشه در جامعهشناسي،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راستا ميتوان به انديشه هگل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 Wilhelm Friedrich Hegel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 كه معتقد بود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 خود را دنبال مي‌كند و انسانها اگرچه ميپندارند قواي خود را به فعليت ميرسانند، فقط ابزار روح حاكم بر تاريخ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گئورگ ويلهلم فردريش هگل، عقل در تاريخ،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انديشههاي ماركس هم در اين زمينه كاملاً مشهور است كه فرد انساني را محصول جامعه و تاريخ مي‌دانست و معتقد بود همه شئون فرهنگي، اجتماعي، مذهبي و هنري انسان بر شيوه توليد و روابط اقتصادي حاكم بر جامعه استوار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تاريخ،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جامعه و تاريخ از ديدگاه قرآن،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أخرَجَكُم مِّن بُطونِ أمَّهاتِكُم لاتَعلَمونَ شَيئاً وَ جَعلَ لَكُمُ السَّمعَ وَ الأبصارَ وَ الأفئدَةَ لَعلّكُم تَشكُرونَ؛ و خدا شما را از شكمهاي مادرانتان بيرون آورد درحالي كه هيچ چيزي نميدانستيد و براي شما گوش و چشمها و 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سوزان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تا شايد شما سپاسگزاري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آيه دوم از سوره انسان، به نقش مهم بينا و شنوا بودن انسان در فراهم شدن زمينه آزمايش و در نتيجه صعود و سقوط وي اشاره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خَلَقنا الإنسانَ مِن نُطفةٍ أمشاجٍ نَبتَليهِ فَجَعَلناهُ سَميعاً بَصيراً؛ 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از آب اندك سيال مخلوط آفريديم، در حالي كه او را ميآزماييم و او را شنوا و بينا قرار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شناسي،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يُريدُ العِزَّةَ فَلِلّهِ العِزّةَ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كسي كه همواره عزت ميخواهد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بخواهد، 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عزت فقط از آن خداست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الآخِرَةُ خَيرٌ وَ أبقي؛ در حالي كه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و پايدارتر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كه ماجراي حضرت ابراهيم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برابر پرستندگان ماه و خورشيد و ستارگان بيان ميكند، به شايستگي گوياي آن است كه همه انسانها به سوي موجودي غروبنكردني تمايل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و ميل پرستش بايد به چيزي تعلق گيرد كه هميشه حاضر باشد، محبوبي كه بتوان هميشه در كنار او بود؛ و او جز الله نيست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توشي هيكو ايزوتسو، خدا و 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معناشناسي جهان‌بيني قرآني،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Soren Kierkegaard</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خسروپناه، كلام جديد،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راه و راهنماشناسي،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تطور ملل،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دشتي،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أدعُ إلي سَبيلِ رَبّكَ بِالحِكمَةِ وَ المَوعِظةِ الحَسَنةِ وَ جادِلهُم بِالّتي هِي أحسَنُ إنَّ رَبّكَ هُو أعلَمُ بِمَن ضَلَّ عَن سَبيلِهِ وَ هُوَ أعلَمُ بِالمُهتَدينَ؛ با حكمت و پند نيكو به راه پروردگارت فرا خوان، و با آنان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نيكوتر است مناظره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پروردگارت خود به كسي كه از راهش گمراه گشته داناتر است و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رهيافتگان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آيا اطلاع نيافتهاند كه پيش از آنان چه بسيار گروههايي را هلاك كرديم كه در زمين به آنان امكاناتي داديم كه براي شما آنچنان امكاناتي فراهم نكرديم؛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در پي آسمان را بر آنان فرستاديم، و نهرهايي قرار داديم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روان باشد، و آنان را به خاطر پيامدهاي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 هلاك ساختيم و گروههاي ديگري بعد از آنان پديد آورديم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اهتَدي فَإنّما يَهتَدي لِنَفسِهِ وَ مَن ضَلّ فَإنّما يَضِلُّ عَلَيها وَ لاتَزِرُ وازِرَةٌ وِزرَ اُخري وَ ما كُنّا مُعَذّبينَ حَتّي نَبعَثَ رَسولاً؛ هر كس راه يابد پس فقط به نفع خودش راه مييابد، و هر كس گمراه شود پس فقط به زيان خود گمراه ميشود و هيچ باربرداري بار سنگين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ديگري را برنمي‌دارد و ما عذابكننده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نيستيم تا اينكه فرستاده‌اي برانگيزيم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كلامي و فلسفي اثبات شده است كه اين اعتقاد مستلزم جبر نيست؛ زيرا افعال اختياري انسان در نهايت از مجراي اختيار او عبور مي‌كند و گزينش فاعل مختار جزئي از علت تامه تحقق آن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الآخِرَةُ خَيرٌ و أبقي؛ و آخرت بهتر و پايدارتر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اخلاق در قرآن، تحقيق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اسكندري،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اللهُ مَثلاً قَريةً كانَت ءامِنةً مُطمئنةً يَأتيها رِزقُها رَغَداً مِن كُلِّ مَكانٍ فَكَفرَت بِأنعُمِ اللهِ فَأذاقَها اللهُ لِباسَ الجوعِ وَ الخَوفِ بِما كانوا يَصنَعونَ؛ خدا مثلي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آبادي كه 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روزياش از هرجا فراوان و گوارا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ميرسيد،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نعمتهاي خدا را ناسپاسي كردند، پس خدا به خاطر آنچه همواره با زيركي انجام ميدادند،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گرسنگي و ترس را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گرامي اسلام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قامَت الساعةُ وَ في يَد أحَدكُم الفسيلة فَإن استطاعَ أن لاتَقومَ الساعة حتي يغرسها فليغرسها؛ اگر خوشه يا نشاني در دست توست و قيامت هم در آستانه برپايي است، چنانچه ميتواني تا قيامت برپا نشده اين نهال را بكار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علاءالدين متقي هندي، كنز العمال في سنن الاقوال و الافعال،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ميرزا حسين نوري طبرسي، مستدرك الوسائل و مستنبط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كاظم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لَيُبغض العَبدَ الفارِغ؛ خداوند به بنده بيكار خشم مي‌ورزد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حسن حرعاملي، تفصيل وسائل الشيعه الي تحصيل مسائل الشريعه،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كاظم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 الكَسَلَ و الضَّجَر فإنّهُما يَمنعانِكَ حَظَّك مِنَ الدّنيا و الآخرة؛ از تنبلي و بيحوصلگي بپرهيز كه اين دو شما را از بهرهمندي دنيا و آخرت منع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ميتوان به ماجراي اعتراض فردي اشاره كرد كه تلاش امام 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مزرعه خود را در هواي گرم تابستان، نوعي دنياطلبي مذموم پنداشته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او يادآور شد كه اگر در اين حال از دنيا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طاعت خدا جان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مجلسي، بحار الانوار الجامعه لدرر اخبار الائمه الاطهار،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السّمواتِ وَ الارضِ لَآياتٍ لِلمؤمنينَ ـ وَ في خَلقِكُم وَ ما يَبُثُّ مِن دابَّةٍ ءاياتٌ لِقَومٍ يوقِنونَ ـ وَ اختلافِ الليلِ و النهارِ وَ ما أنزَلَ اللهُ مِنَ السّماءِ مِن رزقٍ فَأحيا بِهِ الارضَ بَعدَ مَوتها وَ تصريفِ الرياحِ ءاياتٌ لِقَومٍ يعقِلونَ ـ تِلكَ آياتُ اللهِ نتلوها عليكَ بِالحقّ فَبأي حديثٍ بعد اللهِ وَ آياتهِ يُؤمِنونَ؛ قطعاً در آسمانها و زمين نشانههايي براي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آفرينش شما و آنچه از جنبندگان پراكنده ميكند، نشانههايي است براي گروهي كه يقين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در پي آمدن شب و روز و آنچه از روزيها كه خدا از آسمان فرو فرستاده و با آن زمين را پس از مردنش زنده نمود،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دگرگوني بادها نشانه‌هايي است براي گروهي كه خردورزي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آيات خداست كه آن را به حق بر تو مي‌خوانيم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كدام سخن بعد از خدا و آياتش ايمان ميآورند؟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تُوَفّونَ أجورَكُم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قيامت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كارهايتان را برداشت ميكنيد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به معناي علامت آشكار ملازم با چيز پنهان است؛ بهگونهاي كه انسان با آگاهي از آن علامت، به چيز پنهان نيز دست مييابد؛ مانند نشانه راه كه با ديدن آن، راه آشكار ميگردد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قرآن نيز براي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گوناگوني ذكر كردهاند كه البته ميتوان آن را در همه اين موارد به همان معناي علامت و نشانه بازگرداند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دايرة المعارف قرآن كريم،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جامعهشناسان، پديده اجتماعي را واقعيتي اجتماعي دانستهاند كه براي همه آشكار بوده، عيني باشد و قابل ترديد و اعتراض هم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منوچهر محسني، جامعهشناسي عمومي،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ميرسد اين تعريف كاملاً رويكردي پوزيتويستي دارد؛ حال آنكه بسياري از پديدهها و واقعيتهاي اجتماعي، براي همگان عيني و آشكار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ريتزر در كتاب نظريه جامعهشناسي در دوران معاصر براي واقعيت اجتماعي به تفصيل، پيوستاري ذهني ـ عيني ترسيم ميكند كه از خُردترين فراگردهاي رواني و فردي تا كلانترين ساختارهاي اجتماعي در آن حضور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 ريتزر، نظريه جامعهشناسي در دوران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ثلاثي،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نهج البلاغه، مسائل جامعهشناسي از ديدگاه امام علي عليه السلام،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طريحي، مجمع البحرين،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حسن مصطفوي، التحقيق في كلمات القرآن الكريم،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خالقي، فرهنگ‌نامه موضوعي قرآن كريم،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الگار، درس‌گفتارهاي حامد الگار،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اكبريان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حراني، تحف العقول عن آل الرسول،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صدر، المدرسة القرآنية،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در سوره شعراء سرگذشت هفت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موسي، ابراهيم، نوح، عاد، ثمود، لوط و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بيان ميكند و پس از بيان سرگذشت هريك، يادآور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ذَلِكَ لَآيَةً وَمَا كَانَ أَكْثَرُهُم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نيز بر اين دلالت دارند كه جوامع گذشته، حال و آينده جهات مشتركي دارند كه درس گرفتن از گذشتگان را براي آيندگان، ممكن و مطلوب ميسازد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اصطلاح ميتوان به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اشاره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خَلَت مِن قَبلِكُم سُنَنٌ فَسيروا في الأرضِ فانظُروا كيف كانَ عاقبة المُكذّبين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تاريخ از ديدگاه قرآن،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ميخوانيم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فَهل يَنظُرون إلا سُنّتَ الأوّلين، فَلَن تَجِد لسُنّتِ الله تبديلاً، و لَن تَجِد لِسنّت الله تحويلاً؛ آيا جز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پيشينيان را انتظار دارند؟ و براي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هيچ دگرگوني نخواهي يافت، و هيچ تغييري براي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نخواهي يافت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تاريخ از ديدگاه قرآن،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البداء في الكتاب و السنة،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نَفْسٍ بِمَا كَسَبَتْ رَهِينَةٌ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يُغَيّرُ ما بِقَومٍ حتّي يُغيّروا ما بأنفُسِهم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مضامين مشابهي نيز در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مطرح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فوراستيه، وضع و شرايط روح علمي،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علي‌محمد كاردان،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وَيَضَعُ عَنْهُمْ إِصْرَهُمْ وَالأَغْلاَلَ الَّتِي كَانَتْ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تكليف سنگينشان و غلهايي را كه بر آنان بوده،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برميدارد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آربلاستر، ظهور و سقوط ليبراليسم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توني ديويس، اومانيسم،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يادداشت‌هاي استاد مطهري،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اثرپذيري از همين آموزه مترقي در صدر اسلام، در كوتاهمدت موجبات پذيرش و اقبال عمومي جوامع به اين آيين نوظهور را پديد آورد و در ميان‌مدت پايه‌هاي تمدن اسلامي را بنيان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پيش از اسلام به حسب و نسب و نژاد خود اهميت بسياري ميدادند و اين مسئله در ميان عرب جاهلي عربستان و به‌ويژه ميان قبيله قريش از اهميت مضاعفي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آموزههاي اسلامي با جهتدهي به گرايشهاي عمومي اجتماع، توانست تا حد زيادي ارزشهاي اجتماعي را اصلاح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آمده است كه بعضي از مهاجران قريشي كه هنوز رسوبات فرهنگ جاهلي كاملاً از فضاي فكر و انديشه آنان پاك نشده بود، گاهي در سخنان خود، بر همان ملاكهاي جاهلي تكيه و تأكيد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تحقير سلمان فارسي از سوي برخي از مهاجران در مدينه، نمونهاي از اين موارد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روزي سلمان با چند نفر از قريش در مسجد نشسته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نسب خود را به رخ يكديگر ميكشيدند، از سلمان خواستند او نيز پدر و ريشه و خاندان خود را معرفي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سلمان در كلامي سنجيده و برگرفته از آموزههاي مترقي اسلام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مسلمانم و پسر بندهاي از بندگان خدا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بودم خدا به وسيله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هدايت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تهيدست و نيازمند بودم، خدا به وسيله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بينياز و توانگرم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بودم خدا به وسيله آن حضرت آزادم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حسب و نسب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گرامي اسلام نيز پس از شنيدن اين رويداد، با اشاره به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براي هيچ يك از اينان برتري و فضيلتي نيست مگر در پرتو 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تقواي تو از آنها بيشتر باشد تو از آنان برتر و بالاتري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يعقوب كليني، روضة الكافي،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أَنشَأَكُم مِّن نَّفْسٍ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آيات قرآن، به اين مسئله در روايات نيز اشاره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بيست گفتار،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مفاهيم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يَأمُرُ بِالعَدلِ و 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خدا به عدالت و احسان فرمان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هر كسي را به او بدهند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پارسانيا،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عقل قدسي تا عقل ابزاري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علمي پژوهشي علوم سياسي،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ذَرَأنا لِجَهنّمَ كَثيراً مِنَ الجِنّ وَ الإنسِ لَهُم قُلوبٌ لايَفقَهونَ بِها وَ لَهُم أعيُنٌ لايُبصِرونَ بِها وَ لَهم ءاذانٌ لايَسمَعونَ بِها اولئكَ كَالأنعامِ بَل هُم اَضَلُّ اولئكَ هُمُ الغافِلونَ؛ و در واقع بسياري از جن و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براي جهنم آفريديم؛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برايشان دلها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 است كه با آنها فهم عميق نميكنند؛ و برايشان چشمهايي است كه با آنها نميبينند؛ و برايشان گوشهايي است كه با آنها نمي‌شنوند؛ آنان همانند چارپايانند، بلكه آنان گمراهترند؛ تنها آنان غافلانند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دين هميشه جاويد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پاسدار اسلام، ش</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آمدي، تصنيف غررالحكم و دررالكلم،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فروع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غررالحكم و دررالكلم،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صديق سروستاني و سيدضياء 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گروههاي مرجع در جامعهشناسي و روان‌شناسي اجتماعي با تأكيد بر نظريههاي مرتن و فستينگر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علوم اجتماعي،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صديق سروستاني و سيدضياء 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گروههاي مرجع در جامعهشناسي و روان‌شناسي اجتماعي با تأكيد بر نظريههاي مرتن و فستينگر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علوم اجتماعي،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منتظر القائم، تاريخ اسلام تا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ملل،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كَانَ لَكُمْ فِي رَسُولِ اللَّهِ أُسْوَةٌ حَسَنَةٌ لِّمَن كَانَ يَرْجُو اللَّهَ وَالْيَوْمَ الْآخِرَ وَذَكَرَ اللَّهَ كَثِيرًا؛ بهيقين براي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الگويي براي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پيروي نيكوست؛ براي كساني كه اميد به خدا و روز بازپسين دارند و خدا را بسيار ياد 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اذكُر في الكتابِ إبراهيمَ إنّه كانَ صِدّيقاً نَبيا؛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را ياد كن، كه او بسيار راستگو و پيامبر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كانَت لَكُم أسوَةٌ حَسَنَةٌ فِي إبراهيمَ وَ الّذينَ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بهيقين براي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و كساني كه همراه اويند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الگويي براي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پيروي نيكوست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اذكُر في الكِتابِ مريمَ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آتَيْنَا لُقْمَانَ الْحِكْمَةَ أَنِ اشْكُرْ لِلَّهِ وَ مَنْ يَشْكُرْ فَإِنَّمَا يَشْكُرُ لِنَفْسِهِ وَ مَنْ كَفَرَ فَإِنَّ اللَّهَ غَنِيٌّ حَمِيدٌ؛ ما به لقمان حكمت داديم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خدا را به جاي آور هر كس شكرگزاري كند، تنها به سود خويش شكر كرده و آن كس كه كفران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زياني به خدا نمي‌رساند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 كه خداوند بي‌نياز و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اجتَبَيناهُم وَ هَدَيناهُم إلي صَراطٍ مستَقيمٍ؛ آنان را برگزيديم و ايشان را به راه راست راهنمايي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يَرْغَبُ عَنْ مِلَّةِ إِبْرَاهِيمَ إِلاَّ مَنْ سَفِهَ نَفْسَهُ وَ لَقَدِ اصْطَفَيْنَاهُ فِي الدُّنْيَا وَ إِنَّهُ فِي الْآخِرَةِ لَمِنَ الصَّالِحِينَ؛ جز افراد سفيه و نادان، چه كسي از آيين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پاكي و درخشندگي،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روي‌گردان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در اين جهان برگزيديم و او در جهان ديگر، از صالحان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Identity</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مظلوم خراساني، بررسي مسائل اجتماعي ايران،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marx</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يوسف‌علي اباذري و حسن چاووشيان،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طبقه‌بندي تا سبك زندگي، رويكردهاي نوين در تحليل جامعه‌شناختي هويت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علوم اجتماعي، پاييز و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Jean-Jacques Rousseau</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رالف دارندورف،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منشأ نابرابري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قاضيان، نامه فرهنگ،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Ralf Gustav Dahrendorf</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منشأ نابرابري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طبقه‌بندي تا سبك زندگي، رويكردهاي نوين در تحليل جامعه‌شناختي هويت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طبقه‌بندي تا سبك زندگي، رويكردهاي نوين در تحليل جامعه‌شناختي هويت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طبقه‌بندي تا سبك زندگي، رويكردهاي نوين در تحليل جامعه‌شناختي هويت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اجتماعي قضاوت‌هاي ذوقي،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اجتماعي قضاوت‌هاي ذوقي،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تاريخ از ديدگاه قرآن،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Gustave Le Bon</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تاريخ تمدن اسلام و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محمدتقي فخرداعي گيلاني،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تاريخ تمدن اسلام و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محمدتقي فخرداعي گيلاني،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الاقوال و الافعال،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آثار عالمان شيعه، نخستين كتابي كه اين روايت را نقل كرده، تفسير مجمع البيان مرحوم امينالاسلام 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بهعنوان مؤيد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در بحار الانوار و محدث نوري در مستدرك الوسائل، نيز روايت يادشده را به نقل از مجمع البيان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ميرسد محدثان شيعه اين روايت را پذيرفته و برخي از مفسران همچون علامه طباطبائي از آن با عنوان روايت معروفه ياد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 عليه السلام در توصيفي بسيار زيبا، جايگاه دنيا را چنين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دنيا سراي راستي است براي كسي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سراي ايمني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براي كسي كه فهميد و آنچه را خبر داد، دريافت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 توانگري است براي كسي كه از آن توشه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 پند است براي كسي كه از آن پند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 عبادت و بندگي دوستان خدا و جاي نماز گزاردن فرشتگان خدا، و جاي فرود آمدن وحي خدا، و جاي بازرگاني و تجارت دوستان خداست كه در آن رحمت و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آورند و سودشان بهشت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الشيعه الي تحصيل مسائل الشريعه،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الشيعه الي تحصيل مسائل الشريعه،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هُمْ لِفُرُوجِهِمْ حَافِظُونَ ـ إِلاَّ عَلَي أَزْوَاجِهِمْ أَوْ مَا مَلَكَتْ أَيْمَانُهُمْ فَإِنَّهُمْ غَيْرُ مَلُومِينَ؛ مؤمنان رستگار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كه دامان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آلوده‌شدن به بي‌عفتي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مي‌كنند؛ تنها آميزش جنسي با همسران و كنيزانشان دارند، كه در بهره‌گيري از آنان ملامت نمي‌شوند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اكثر اهل النار العزاب؛ بيشتر اهل جهنم، افراد مجرد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الله فصيحي،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 سرمايه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معرفت، 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شجاعي زند، عرفي شدن در تجربه مسيحي و اسلامي،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لك‌زايي، سيره پيامبر اعظم در گذر از جامعه جاهلي به جامعه اسلامي،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برخي خرافات رايج در ميان عرب جاهلي،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فرازهايي از تاريخ پيامبر اسلام،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انبيا، حكايتگر مبارزه قاطع و صريح ابراهيم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شيوه رفتاري بتپرستان، و پيروي نابخردانه آنان از رويه گذشتگان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زماني كه مي‌كوشد فطرت خفته آنان را بيدار كند،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أَفَتَعْبُدُونَ مِن دُونِ اللَّهِ مَا لَا يَنفَعُكُمْ شَيْئًا وَلَا يَضُرُّكُمْ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آيا جز خدا چيزي را ميپرستيد كه هيچ چيزي به شما سود نميرساند و زياني براي شما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به گذشته خيلي دور اختصاص ندارد، بلكه در عصر مدرنيته نيز ميتوان به آساني مظاهري از آن را مشاهده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نحس دانستن عدد سيزده هماكنون نيز در بسياري از جوامع رواج دارد؛ تا جايي كه به دليل اين پندار، در برخي از شهرها، ساختمانهاي بلند، طبقه سيزده ندارد و يا در برخي از هواپيماها رديف سيزده ثبت نميشود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 كه پيامبر در مرگ فرزند خود گريست و اينگونه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تَدمَعُ العَينُ وَ يَحزُن القَلبُ وَ لا نَقولُ مَا يَسخَط الربُّ، وَ اِنّا بِك يا ابراهيمُ لَمحزُونون؛ چشم گريان، و دل محزون و اندوهناك است، ولي سخني كه موجب خشم پروردگار گردد بر زبان جاري نخواهم ساخت، اما بدان اي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 در مرگ تو اندوهناك 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الناسُ اِنَّ الشَّمسَ وَ القَمرَ آيتانِ مِن آياتِ الله يَجريانِ بِامرِهِ، مُطيعانِ لَه، لا يَنكسِفُ لِمَوتِ اَحدٍ وَ لا لِحَياتِه، فِاذَا انْكَسَفا اوَ اَحَدُهما صَلَوّا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رفعتجاه،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فراغت و ارزشهاي فرهنگي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تحقيقات فرهنگي،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فكوهي،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شكل‌گيري هويتي و الگوهاي محلي، ملي و جهاني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جامعهشناسي ايران،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ملي جوانان، بررسي وضعيت اوقات فراغت جوانان،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فراغت و ارزشهاي فرهنگي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تورستاين وبلن، نظريه طبقه تنآسا،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ارشاد،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هوركهايمر و تئودور آدورنو،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 فرهنگ‌سازي، روشن‌گري به مثابه فريب توده‌اي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فرهادپور، ارغنون،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فراغت و ارزشهاي فرهنگي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رباني و حامد 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فراغت و هويت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جامعهشناختي الگوهاي گذران اوقات فراغت جوانان در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تحقيقات فرهنگي، دوره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رازي در تفسير اين آيات، از دست دادن سرمايه عمر را همانند ذوب شدن يخ براي انسان يخفروشي ميداند كه اگر هرچه سريعتر آن را نفروشد و به سرمايهاي ماندگار تبديل نكند، زيانكار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فخرالدين رازي، التفسير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را ميتوان از فرمايش امير مؤمنان، علي عليه السلام دريافت؛ آنجا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المرء خُطاه إلي أجله؛ نفسهاي انسان، گامهاي او بهسوي مرگ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هر ضربان قلب انسان، او را يك گام به پايان نعمت عمر نزديكتر ميكند؛ پس بايد به گونهاي زندگي كند كه در برابر از دست دادن سرمايه عمر، زيان نكند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تَزولُ قَدمُ عَبدٍ يَومَ القيامةِ حَتَّي يُساَلَ عَن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عُمرِه فِيما اَفَناهُ، وَ عَن شَبَابِه فَيما اَبلاَه،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قيامت هيچ بنده‌اي قدم از قدم برنمي‌دارد تا به اين پرسش‌ها پاسخ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آنكه عمرش را در چه كار فاني نموده است و دوم جواني‌اش را چگونه و در چه راه تمام كرده است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محمد بن علي بن بابويه صدوق، الخصال،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النَّاسِ مَنْ يَشْتَرِي لَهْوَ الْحَدِيثِ لِيُضِلَّ عَنْ سَبِيلِ اللَّهِ بِغَيْرِ عِلْمٍ وَ يَتَّخِذَهَا هُزُواً أُولٰئِكَ لَهُمْ عَذَابٌ مُهِينٌ؛ و برخي از مردمان كساني هستند كه گفتار و سخنان لغو و باطل را به هر وسيله تهيه مي‌كنند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جهالت از راه خدا گمراه سازند و آيات قرآن را به تمسخر و استهزا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به عذابي خواركننده گرفتار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يكي از ويژگيهاي مؤمنان، رويگرداني ايشان از لغو و بيهودگي معرفي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هُمْ عَنِ اللَّغْوِ مُعْرِضُونَ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اوقات خود را به چهار بخش تقسيم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 را براي عبادت؛ بخشي را براي كار و فعاليت براي تأمين زندگي؛ بخشي را براي معاشرت و مصاحبت با برادران مورد اعتماد و كساني كه شما را به عيوبتان آگاه سازند؛ و بخشي را به تفريحات و لذت‌هاي حلال اختصاص دهيد و از مسرت و نشاط ساعت تفريح و شادي، مي‌توانيد انجام وظايف ديگر خود را تأمين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روايت در كتاب تحف العقول به نقل از امام موسي كاظم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عن آل الرسول،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علي‌نقي فيض‌الاسلام، ترجمه و شرح صحيفه كامله سجاديه، دعاي</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علي عليه السلام يكي از ويژگيها و فوايد صله رحم را آرامش و رفع غصه از زندگي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الرحم تُدرُّ النِّعم و تُدفِعُ النّقَم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متعددي از 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نگريستن به سبزهزار، نگاه كردن به آب جاري، پيادهروي، و موارد ديگري از گردش در طبيعت، موجب شادابي و نشاط انسان دانسته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الخصال،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گرامي اسلام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تفريح و بازي بپردازيد؛ زيرا دوست ندارم در دين شما سختگيري ديده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بايد متوجه بود كه انسان مسلمان در زمينه شادي و تفريح به وادي افراط كشيده نشود؛ زيرا موجب غفلت از خداست و در اين صورت، مورد نكوهش آموزههاي اسلامي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پيامبرگرامي اسلام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لهو المؤمن السباحة، و خير لهو المرأة المغزل؛ بهترين سرگرمي براي مرد باايمان، شنا، و بهترين سرگرمي براي زن، ريسندگي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لَهُمْ نَبِيُّهُمْ إِنَّ اللَّهَ قَدْ بَعَثَ لَكُمْ طَالُوتَ مَلِكاً قَالُوا أَنَّي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و پيامبرشان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طالوت را براي زمامداري شما مبعوث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او بر ما حكومت كند، با اينكه ما از او شايسته‌تريم، و او ثروت زيادي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او را بر شما برگزيده، و او را در علم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وسعت بخشيده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ملكش را به هركس بخواهد، مي‌بخشد؛ و احسان خداوند، وسيع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لياقت افراد براي منصب‌ها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بِذِكْرِ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صحيفه كامله سجاديه، دعاي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اسْتَعِينُوا بِالصَّبْرِ وَ الصَّلاَة إِنَّ اللَّهَ مَعَ الصَّابِرِينَ؛ اي اهل 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پيشرفت كار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صبر و مقاومت كمك گيريد و به ذكر خدا و نماز توسل جوييد كه خدا با صابران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خَلْقِ السَّمَاوَاتِ وَ الْأَرْضِ وَ اخْتِلاَفِ اللَّيْلِ وَ النَّهَارِ لَآيَاتٍ لِأُولِي الْأَلْبَابِ ٭ الَّذِينَ يَذْكُرُونَ اللَّهَ قِيَاماً وَ قُعُوداً وَ عَلَي جُنُوبِهِمْ وَ يَتَفَكَّرُونَ فِي خَلْقِ السَّمَاوَاتِ وَ الْأَرْضِ رَبَّنَا مَا خَلَقْتَ هٰذَا بَاطِلاً سُبْحَانَكَ فَقِنَا عَذَابَ النَّارِ؛ همانا در خلقت آسمانها و زمين، و رفت و آمد شب و روز، دلايل روشني است براي خردمندان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كه در هر حالت، ايستاده و نشسته و خفته خدا را ياد كنند، و دائم در خلقت آسمان و زمين بينديشند 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اين دستگاه باعظمت را بيهوده نيافريده‌اي، پاك و منزهي، ما را به لطف خود از عذاب دوزخ نگاه‌دار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 عليه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أَحَقَّ الْاِنسانَ أنْ تَكونَ لَه سَاعَةٌ لَا يَشغلُه عَنها شاغِلٌ، يُحاسِب فيها نفسَه، فَينظُرُ فِيما اكتسَبَ لَها وَ عَلَيها فِي لَيلِها وَ نَهارِها؛ چه قدر شايسته است انسان در ساعتي از زندگي خود از مشغوليتهاي زندگي چشم بپوشد و به حساب نفس خود برسد و در آنچه در روز و شب خود به دست آورده يا از كف داده، بينديشد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تصنيف غررالحكم و دررالكلم،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بيرو، فرهنگ علوم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چلبي، جامعه‌شناسي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و تحليل نظري نظم اجتماعي،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فيليپ خوري حتي، تاريخ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جعفري،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نهج البلاغه،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مهم‌ترين ضمانت اجراي دروني براي نظارت اجتماعي در جامعه اسلامي، ايمان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اثر ايمان به خدا و حضور او در همه جا، معتقدند خداوند از تمام اعمال و رفتارشان آگاهي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ايمان به خدا و باور به تواناييها و صفات او، نقش قابل توجهي در جلوگيري از انحرافات و هنجارشكنيهاي اجتماعي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ايمان به زندگي اخروي، حسابرسي، پاداشها و مجازاتهاي جهان آخرت نيز اين باور را ايجاد ميكند كه تمام اعمال انسانها در دادگاه عدل الهي عرضه ميگردد و متناسب با آن، افراد جزا داده ميشوند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شريعتي، شيعه،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نهج‌البلاغه، مسائل جامعهشناسي از ديدگاه امام علي عليه السلام،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تاريخ از ديدگاه قرآن، صص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عبدالله جوادي آملي، مفاتيح الحياة،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الحياة،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 وَ اذْكُرُوا نِعْمَةَ اللَّهِ عَلَيْكُمْ إِذْ كُنْتُمْ أَعْدَاءً فَأَلَّفَ بَيْنَ قُلُوبِكُمْ فَأَصْبَحْتُمْ بِنِعْمَتِهِ إِخْوَاناً وَ كُنْتُمْ عَلَي شَفَا حُفْرَةٍ مِنَ النَّارِ فَأَنْقَذَكُمْ مِنْهَا كَذٰلِكَ يُبَيِّنُ اللَّهُ لَكُمْ آيَاتِهِ لَعَلَّكُمْ تَهْتَدُونَ؛ و همگي به ريسمان خدا چنگ زنيد و پراكنده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بر خود، به ياد آريد كه چگونه دشمن يكديگر بوديد و او ميان دل‌هاي شما الفت ايجاد كرد، و به بركتِ نعمتِ او، برادر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بر لبِ حفره‌اي از آتش بوديد، خدا شما را از آن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خداوند آيات خود را براي شما آشكار مي‌سازد؛ شايد پذيراي هدايت 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مثال، برپايي نماز بهصورت جماعت، اين پيام را به كساني كه در صف نماز كنار هم ايستادهاند منتقل ميكند كه امتيازهاي ايشان نبايد موجب اختلاف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نماز جماعت با تقويت همبستگي اجتماعي و روحيه وحدت، موجب رفع كدورتها و نزاعها ميشود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 سرمايه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عليه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حَسُنَت خُلقُه كَثُرَ مُحِبّوهُ وَ أنِسَت النُّفوسُ بِهِ؛ كسي كه اخلاق نيكو داشته باشد، علاقه‌مندانش بسيار ميگردند و افراد به او انس ميگيرند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درباره فروتني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التواضعِ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نَفسَكَ دونَ مَنزِلَتِها تُنَزّلكَ الناسُ فوقَ مَنزِلَتِكَ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پي‌ير بورديو، نظريه كنش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عملي و انتخاب عقلاني،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مرديها،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علياصغر غلامرضايي،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مباني مصرف‌گرايي در دنياي جديد و اصول مصرف در اسلام با تأكيد بر رسانه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پژوهشهاي ارتباطي، سال هفدهم،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پياپي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طبقه‌بندي تا سبك زندگي، رويكردهاي نوين در تحليل جامعه‌شناختي هويت اجتماعي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مباني مصرف‌گرايي در دنياي جديد و اصول مصرف در اسلام با تأكيد بر رسانه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فاضلي، مصرف و سبك زندگي،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باقري تودشكي،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الگوي مصرف بر مبناي ارزشهاي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اقتصاد اسلامي،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ايرواني، اخلاق اقتصادي از ديدگاه قرآن و حديث،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إِذَا أَنْفَقُوا لَمْ يُسْرِفُوا وَ لَمْ يَقْتُرُوا وَ كَانَ بَيْنَ ذٰلِكَ قَوَاماً؛ و كساني كه هرگاه انفاق كنند، نه اسراف مي‌نمايند و نه سخت‌گيري؛ بلكه در ميان اين دو، حد اعتدالي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الحياة،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وكُلُواْ وَاشْرَبُواْ وَلاَ تُسْرِفُواْ إِنَّهُ لاَ يُحِبُّ الْمُسْرِفِينَ؛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نعمت‌هاي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بخوريد و بياشاميد، ولي اسراف نكنيد كه خداوند، مسرفان را دوست نمي‌دارد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موسايي،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فرهنگ بر الگوي 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اقتصاد اسلامي،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حرٌّ يَدَعُ هذه اللُّماظةَ لأهلِها؟ إنّه ليسَ لأنفُسكُم ثَمنٌ إلا الجنّة فلا تبيعوها إلا بها؛ آيا آزادهاي نيست كه اين خرده طعام مانده در كام را بيفكند و براي آنان كه در خورَش هستند نهد؟ جانهاي شما را بهايي نيست جز بهشت جاودان؛ پس مفروشيدش جز بدان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نفي سبيل، اصل مترقي و كارآمدي است كه استقلال و عزت مسلمانان را به شايستگي تضمين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و روايات بسياري دلالت دارند كه هرگونه ارتباط و داد و ستدي كه موجب سلطه بيگانگان بر مسلمان شود، اعم از سياسي، اقتصادي، فرهنگي و نظامي، نارواست و در فقه اسلامي جايز شمرده نميشود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مستند اين قاعده،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است كه در بخشي از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يَجعَلَ اللهُ لِلكافرينَ عَلي المُسلمينَ سَبيلاً؛ خداوند تسلطي براي كافران بر مسلمانان قرار نداده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حكيمي و ديگران، الحياة،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تكافل اجتماعي در آموزههاي اسلامي، ابعاد گوناگوني دارد، ولي در اين نوشتار تنها بر بعد اقتصادي آن متمركز شدهايم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ناصح علوان، همكاري‌هاي اجتماعي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محمدصالح سعيدي،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 عَلَي البِرِّ وَ التَّقوي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يَأمُرُ بِالعَدلِ وَ الإحسانِ وَ إيتاءِ ذِيالقُربي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واقع خدا، به عدالت و نيكي و اداي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نزديكان فرمان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حاج‌حسيني،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درآمدي بر مباني تكافل و تأمين اجتماعي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 وَ صَلِّ عَلَيْهِمْ إِنَّ صَلاَتَكَ سَكَنٌ لَهُمْ وَ اللَّهُ سَمِيعٌ عَلِيمٌ؛ تو از اموال مؤمنان صدقات را دريافت‌دار كه بدان صدقات، نفوس آنها را پاك و پاكيزه مي‌سازي و رشد و بركت مي‌دهي، و آنها را به دعاي خير ياد كن كه دعاي تو در حق آنان موجب تسلّي خاطر آنها شود و خدا شنوا و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رَبِّي يَبْسُطُ الرِّزْقَ لِمَنْ يَشَاءُ مِنْ عِبَادِهِ وَ يَقْدِرُ لَهُ وَ مَا أَنْفَقْتُمْ مِنْ شَيْ‌ءٍ فَهُوَ يُخْلِفُهُ وَ هُوَ خَيْرُ الرَّازِقِينَ؛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پروردگارم روزي را براي هركس بخواهد وسعت مي‌بخشد، و براي هر كس بخواهد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مي‌سازد؛ و هر چيزي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كنيد، عوض آن را مي‌دهد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جاي آن را پر مي‌كند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او بهترين روزي‌دهندگان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با كساني باش كه پروردگار خود را صبح و عصر مي‌خوانند، و تنها رضاي او را مي‌طلبند و هرگز به خاطر زيورهاي دنيا، چشمان خود را از آنها برمگير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كساني كه قلبشان را از ياد خود غافل ساختيم اطاعت مكن؛ همان‌ها كه از هواي نفس پيروي كردند و كارهايشان افراطي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حاجي‌صادقي، اصول الگوي مصرف اسلامي،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معتمدنژاد، وسايل ارتباط جمعي،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ﻳﻜﻲ از معروفترين ﺗﻘﺴﻴﻢﺑﻨﺪيﻫﺎ درباره مالكيت در اسلام، ﻃﺒﻘﻪﺑﻨﺪي ﭘﻴﺸﻨﻬﺎدي ﺷﻬﻴﺪ ﺻﺪر اﺳﺖ ﻛﻪ در ﺑﺨﺶﻫﺎي آﻏﺎزﻳﻦ ﻛﺘﺎب اﻗﺘﺼﺎدﻧﺎ ﺑﻴﺎن ﺷﺪه اﺳﺖ</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ﻣﺎﻟﻜﻴﺖﻫﺎي ﭘﺬﻳﺮﻓﺘﻪ ﺷﺪه در اﺳﻼم را ﺑﻪ ﺳﻪ دﺳﺘﻪ ﺷﺎﻣﻞ ﻣﺎﻟﻜﻴﺖ ﺧﺼﻮﺻﻲ، ﻣﺎﻟﻜﻴﺖ دوﻟﺘﻲ و ﻣﺎﻟﻜﻴﺖ ﻋﻤﻮﻣﻲ ﺗﻘﺴﻴﻢ ﻛﺮده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ﻣﺎﻟﻜﻴﺖ دوﻟﺘﻲ را ﻣﻌﺎدل ﻣﺎﻟﻜﻴﺖ اﻣﺎم ﻣﺴﻠﻤﺎﻧﺎن ﺑﺮ ﻣﻮاردي ﻣﺎﻧﻨﺪ ﺧﻤﺲ و اﻧﻔﺎل؛ و ﻣﺎﻟﻜﻴﺖ ﻋﻤﻮﻣﻲ را ﻧﻴﺰ ﻣﻌﺎدل ﻣﺎﻟﻜﻴﺖ عموم ﻣﺴﻠﻤﺎﻧﺎن ﺑﺮ ﻣﻮاردي ﻣﺎﻧﻨﺪ اراﺿﻲ آﺑﺎد ﻣﻔﺘﻮحة اﻟﻌﻨﻮة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اراﺿﻲ آﺑﺎدي ﻛﻪ ﺑﻪدﺳﺖ ﺳﭙﺎه اﺳﻼم ﻓﺘﺢ ﺷﺪه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محقق داماد، قواعد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مالكيت ـ مسئوليت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عباس‌علي عميد زنجاني، قواعد فقه،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مُلكُ السّمواتِ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ما في السمواتِ وَ الارضِ كُلٌّ له قانِتونَ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مسلمان كه خدا را مالك حقيقي، و خود را امانتداري ميداند كه بايد ثروت را موافق رضاي خدا مصرف كند، در برابر نيازمندان جامعه احساس مسئوليت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وظايف مالي انسان مسلمان، تنها در پرداخت مالياتهاي اصلي مانند زكات خلاصه نميشود، بلكه هرگاه در جامعه يك خلأ اقتصادي مشهود باشد، توانگران جامعه از نظر شرع و اخلاق وظيفه دارند آن را جبران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اعتقادي يك عامل مؤثر براي بازتوزيع ثروت در جامعه و برقراري عدالت اقتصادي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مسلمان نيز اين وظيفه را بهآساني ميپذيرد؛ زيرا او ثروت را وسيلهاي براي كسب سعادت اخروي و تكامل معنوي خود ميداند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محمودي گلپايگاني،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اجتماعي در نظام اقتصادي اسلام و ليبراليسم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پژوهش‌هاي ديني،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اگر اهل آباديها ايمان ميآوردند و خودنگهداري ميكردند، حتماً بركاتي از آسمان و زمين بر آنان ميگشوديم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وَأَلَّوْ اسْتَقَامُوا عَلَى الطَّرِيقَةِ لَأَسْقَيْنَاهُمْ مَاءً غَدَقًا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وعده قرآن كريم آن است كه اگر جامعهاي بر مدار صلاح و سعادت حركت كند، خداوند بارانهاي به موقع ميفرستد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وعده، به باران اختصاص ندارد و در حد تمثيل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باران به دليل آن است كه آب در زندگي و سازندگي، عامل تعيينكننده است و به همين دليل قرآن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جَعَلنا مِنَ الماءِ كُلَّ شَيءٍ حَي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النَّهارَ مَعاشاً؛ و روز را براي تحصيل معاش مقرر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جَعَل لَكُمُ الأرضَ ذَلولاً فَامشوا في مَناكِبِها وَ كُلوا مِن رِزقِهِ وَ إلَيهِ النُّشورُ؛ او كسي است كه زمين را براي شما رام قرار داد؛ پس در اطراف آن راه برويد و از روزياش بخوريد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الَّذي سَخَّرَ البَحرَ لِتَأكُلوا مِنهُ لَحماً طَرِيّاً وَ تَستَخرِجوا مِنهُ حِليَةً تَلبَسونَها وَ تَرَي الفُلكَ مَواخِرَ فيهِ وَ لَتَبتَغوا مِن فَضلِه وَ لَعَلَّكُم تَشكُرونَ؛ و او كسي است كه دريا را رام ساخت تا از آن، گوشت تازه بخوريد؛ و از آن زيوري كه آن را ميپوشيد بيرون آوريد؛ و كشتيها را در آن شكافنده ميبيني؛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 را رام شما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از بخشش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جوييد؛ و تا شايد شما سپاس‌گزاري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توسعه اقتصادي بر پايه قرآن و حديث،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ابوالقاسم حسيني،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توسعه اقتصادي بر پايه قرآن و حديث،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ابوالقاسم حسيني،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محيط زيست،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گرامي اسلام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امتي كه غيرمتخصص را به كار خويش گمارد و در ميان آنان داناتر از وي باشد، پيوسته كارشان رو به تنزل و سقوط است تا زماني كه از آن دست بكشند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عزوجلّ يحبّ المُحتَرِفَ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الكافي، باب الصناعات،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گرامي اسلام پس از آنكه كاري را با نهايت دقت به انجام رسانيد،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ميدانم كه پس از مدتي فرو‌مي‌ريزد، ولي خدا بندهاي را دوست دارد كه وقتي كاري را انجام داد، آن را محكم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به گونهاي عام از اين مسئله نهي ميكند و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لاتَبخَسوا النّاسَ أشياءَهُم؛ هيچ چيز از مردم كم مگذاريد و پيمانه و ترازو را تمام نهيد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قَالُوا رَبُّنَا اللَّهُ ثُمَّ اسْتَقَامُوا تَتَنَزَّلُ عَلَيْهِمْ الْمَلَائِكَةُ أَلَّا تَخَافُوا وَلَا تَحْزَنُوا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حقيقت كساني كه گفتند پروردگار ما خداست، سپس پايداري كردند، فرشتگان بر آنان فرود ميآيند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مترسيد و اندوهگين مباشيد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وَأَلَّوْ اسْتَقَامُوا عَلَى الطَّرِيقَةِ لَأَسْقَيْنَاهُمْ مَاءً غَدَقًا؛ و اينكه اگر بر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پايداري كنند، حتماً با آب فراوان سيرابشان ميكنيم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آب، نماد و تمثيلي از نعمت و رزق بيان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اجتماعي در نظام اقتصادي اسلام و ليبراليسم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 Smith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فيلسوفي اسكاتلندي بود كه از او به عنوان پيشرو اقتصاد سياسي ياد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همچنين از نظريه‌پردازان اصلي نظام سرمايه‌داري مدرن بهشمار مي‌رود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اسميت ايده‌هاي خود را درباره اقتصاد در كتاب عنوان ثروت ملل به تفصيل شرح داده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بنجامين هيگينز و دونالد ساويه، نظريه‌هاي توسعه منطقه‌اي،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بزازان،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ولفگانگ زاكس، نگاهي نو به مفاهيم توسعه،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فريده فرهي و وحيد بزرگي،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راجر پرمن و جيمز مك‌گيل، اقتصاد محيط زيست و منابع طبيعي،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ارباب،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شَكَرْتُمْ لَأَزِيدَنَّكُمْ وَلَئِنْ كَفَرْتُمْ إِنَّ عَذَابِي لَشَدِيدٌ؛ اگر سپاسگزاري كنيد، حتماً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ميافزايم؛ و اگر ناسپاسي كنيد، قطعاً عذاب من شديد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طباطبايي ذيل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أنبيا، امت را گروهي تعريف كرده است كه هدفي واحد، آنان را گرد هم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السيره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شيوهاي كه قرآن در خطابهاي خود درباره مسلمانان و مؤمنان استفاده كرده است، به خوبي موضع اسلام درباره مرزبندي عقيدتي را نشان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ءامَنوا لاتَتَّخِذوا الكافِرينَ أولياءَ مِن دونِ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ءامَنوا لاتَتَّخِذوا اليَهودَ وَ النَّصري 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مرزبندي عقيدتي، حتي در بسياري از امور حقوقي و احوال شخصي نيز بايد ملاك عمل مسلمانان قرار گيرد؛ مثلاً قرآن كريم درباره ازدواج به عنوان يك مسئله مهم اجتماعي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لاتُنكِحوا المُشرِكاتِ حَتّي يُؤمِنََ وَ لَأمَةٌ مؤمِنَةٌ خيرٌ مِن مُشرِكَةٍ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 در اين باره مي‌نويسد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انشعابات و مليت‌هايي كه بر اساس وطن تشكيل مي‌گردند، امت و مجموعه خود را بهسوي وحدت و يگانگي حركت مي‌دهند و در نتيجه، اين ملت، از ملّت‌هاي ديگر كه در وطن‌هاي ديگر قرار دارند، روحاً و جسماً جدا مي‌گردند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برخورد يك جامعه با جامعه جديد يا جوامع ديگر، به گونه‌اي نظير برخورد انسان با ديگر اشيا و موجودات طبيعت است كه آنان را استخدام و استثمار مي‌كند، و تجربه قرن‌هاي طولاني از آغاز خلقت تا كنون، به اين حقيقت گواهي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است كه اسلام، اين قبيل انشعابات و تمايزات را ملغي ساخته، اجتماع انساني را بر اساس عقيده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نژاد و وطن و نظاير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پايه‌ريزي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حتي ملاك در بهره‌برداري‌هاي جنسي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ارث، اشتراك در عقيده و توحيد است، نه در منزل و وطن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مرزبندي كه بر اساس سرزمين، تاريخ، زبان و نژاد استوار باشد، بر اموري تكيه كرده است كه از اختيار انسان خارج بوده و از ابتداي تولد بر او تحميل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مرزبندي بر اساس عقيده، اختيار انسان و اراده او را نيز در نظر ميگيرد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عبارتي كه از عهدنامه پيامبر آورديم و كلماتي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به كار رفته، نشان ميدهد امت اسلامي بر پايهاي استوار است كه نقش مستقيم عمل انسان در آن كاملاً آشكار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هَذِهِ أُمَّتُكُمْ أُمَّةً وَاحِدَةً وَأَنَا رَبُّكُمْ فَاتَّقُونِ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از مفسران، امت را در اينجا به معناي دين و آيين دانستهاند، ولي به نظر مي‌رسد ضمير جمع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آن است كه منظور از امت، همان جماعت انسانهاست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طباطبايي ذيل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بقره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كلمه وسط به معناي چيزي است كه ميانه دو طرف قرار گرفته باشد، نه جزء آن طرف باشد، نه جزء اين طرف؛ و امت اسلام نسبت به ساير مردم، يعني اهل كتاب و مشركين، همين وضع را دارند؛ زيرا مشركين تنها جانب ماديت را در نظر گرفته، و جز زندگي دنيا و به كمال رساندن لذتها چيز ديگري نميخواهند، و توجهي به فضايل معنوي و روحي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كتاب مانند نصارا نيز تنها دعوتشان اين است كه بشر، كمالات جسمي و مادي را براي رسيدن به آن هدفي كه خدا انسان را به خاطر آن آفريده، ترك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امت مورد نظر اسلام، راهي را طي ميكند كه نه افراط آن طرف را دارد و نه تفريط اين طرف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راهي است كه هم جانب جسم و هم جانب روح را تقويت ميكند، طوري كه در تقويت جسم از جانب روح عقب نمانند، و در تقويت روح از جانب جسم عقب نمانند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اين امر برخورداري انسان از دو بعد روحاني و جسماني است، پس اگر بخواهد به سعادت واقعي در زندگي برسد، به هر دو كمال مادي و معنوي نيازمند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خَيْرَ أُمَّةٍ أُخْرِجَتْ لِلنَّاسِ تَأْمُرُونَ بِالْمَعْرُوفِ وَتَنْهَوْنَ عَنْ الْمُنكَرِ وَتُؤْمِنُونَ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 بهترين امتي بوديد كه براي مردم پديدار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پسنديده فرمان ميدهيد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ناپسند منع ميكنيد و به خدا ايمان 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 يَقطَعونَ ما أمَرَ اللهُ بِهِ أن يوصَلَ وَ يُفسِدونَ فِي الأرضِ اولئِكَ هُمُ الخاسِرونَ؛ كساني كه پيمان خدا را، پس از محكم ساختن آن مي‌شكنند و آنچه را خدا به پيوستنش فرمان داده، ميگسلند و در زمين فساد ميكنند تنها آنان زيانكارند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يُؤثِرونَ عَلي أنفُسِهِم وَ لَو كانَ بِهِم 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آنان را بر خود ترجيح ميدهند، هرچند خود نيازمند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اگرچه درباره رابطه ميان دو گروه از 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 و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همانگونه كه در متن آمد، چنين رابطهاي با ديگر انسانها كه سعي بر حفظ احترام متقابل دارند، ميتواند جاري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نُطعِمُكُم لِوَجهِ اللهِ لانُريدُ مِنكُم جَزاءً وَ لا شُكوراً؛ شما را فقط به خاطر خدا غذا ميدهيم، هيچ پاداشي و سپاسگزاري از شما نميخواهيم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تُطِعِ المُكَذِّبينَ ـ وَدّوا لَو تُدهِنُ فَيُدهِنونَ؛ پس، از تكذيبكنندگان اطاعت مكن؛ آنها دوست دارند در مسائل ديني، نرمش نشان دهي تا آنها نرمش نشان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نرمشي همراه با انحراف از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محيط زيست،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الحياة،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Theory of the Leisure Class</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وبلن اصطلاح طبقه مرفه را در وصف افرادي به كار برده است كه از نظر اقتصادي، عملكردي غيرمولّد دارند و از اين نظر، همچون افراد طبقه كاسب‌كار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وبلن گناه طبقه مرفه را مصرف همراه با اسراف ميدانست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اعضاي اين طبقه براي جلب توجه ديگران، به مصرف متظاهرانه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خريد كالاهايي كه براي ادامه حيات ضروري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فراغت متظاهرانه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غيرمولّد از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وبلن، افزون بر زيان‌هايي كه اعضاي اين طبقه مستقيماً به ثبات اقتصادي جامعه وارد مي‌آورند، براي اعضاي طبقات اجتماعي نيز الگوي رقابتي ميشوند كه نتيجه آن، جامعهاي خواهد بود كه به اتلاف زمان و پول ميپردازند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 ديليني، نظريه‌هاي كلاسيك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 طلوعي و بهرنگ صديقي،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فَتُؤْمِنُونَ بِبَعْضِ الْكِتَابِ وَ تَكْفُرُونَ بِبَعْضٍ فَمَا جَزَاءُ مَنْ يَفْعَلُ ذٰلِكَ مِنْكُمْ إِلاَّ خِزْيٌ فِي الْحَيَاةِ الدُّنْيَا وَ يَوْمَ الْقِيَامَةِ يُرَدُّونَ إِلَي أَشَدِّ الْعَذَابِ وَ مَا اللَّهُ بِغَافِلٍ عَمَّا تَعْمَلُونَ؛ آيا شما به بخشي از كتاب ايمان مي‌آوريد و به پاره‌اي كفر مي‌ورزيد؟ پس جزاي هر كس از شما كه چنين كند، جز خواري در زندگي دنيا چيزي نخواهد بود، و روز رستاخيز، ايشان را به سخت‌ترين عذابها باز برند و خداوند از آنچه مي‌كنيد غافل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احْكُمْ بَيْنَهُمْ بِمَا أَنْزَلَ اللَّهُ وَ لاَ تَتَّبِعْ أَهْوَاءَهُمْ وَ احْذَرْهُمْ أَنْ يَفْتِنُوكَ عَنْ بَعْضِ مَا أَنْزَلَ اللَّهُ إِلَيْكَ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ميان آنان به موجب آنچه خدا نازل كرده ، داوري كن و از هواهايشان پيروي مكن و از آنان بر حذر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تو را در بخشي از آنچه خدا بر تو نازل كرده، به فتنه دراندازند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قرآني ايمان و عمل صالح كه در آيات مختلف بارها در كنار هم آمده، ميتواند از آن حكايت كند كه عمل و رفتار شخص مؤمن، بايد همواره برآمده از باورهاي ايماني او باشد؛ همان‌گونه كه نشانه باور و ايمان حقيقي نيز آن است كه در قالب عمل صالح جلوهگر 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از جد خود، امام زينالعابدين عليه السلام روايت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عَلِم أبوذر ما في قلبِ سلمانَ لَقَتَلهُ و لَقد آخي رَسولُ اللهِ بينَهما، فما ظَنّكُم بسائرِ الخَلقِ؛ به خدا اگر ابوذر آنچه را در دل سلمان بود ميدانست، حتماً او را ميكشت، با اينكه رسول خدا صلي الله عليه و آله آن دو را با هم برادر كرده بود؛ پس درباره مردم ديگر چه گماني ميبريد؟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شخصي هنگام ورود به محضر امام صادق عليه السلام آن حضرت را در جامهاي سفيد و فاخر مشاهده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بلافاصله زبان به اعتراض گشود كه اين گونه لباس در خور شما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پاسخ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رسول خدا صلي الله عليه و آله در خوراك و لباس به خود سخت ميگرفت، به آن دليل بود كه در آن روزگار، نه زمين حاصلخيزي بود و نه غذاي مطبوعي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زماني كه دنيا رو نمايد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رفاه و فراواني در جامعه گسترش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شايستهترين مردم به برخورداري از آن، نيكانند نه بدكاران، مؤمنانند نه منافقان، مسلمانانند نه 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عن آل الرسول،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لَيَتَعاهَدُ المؤمنَ بِالبَلاءِ كَما يَتَعاهَدُ الرَّجلُ أهلَهُ بِالهَديهِ مِن الغَيبَه؛ خداوند بنده مؤمن را به وسيله فرستادن يك سختي و مشكل ياد مي‌كند، آن طور كه مرد در مسافرت با فرستادن هديه‌اي خانواده خود را ياد مي‌كند و مورد محبت و نوازش قرار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بالتّعب الشديد تُدرَكُ الدرجاتُ الرفيعهُ والراحَة الدائمه؛ مقامات و درجات بلند انساني و آسودگي دائمي با زحمت و رنج به دست مي‌آيد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امام 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الناسِ بَلاءً الأنبياءُ ثمّ الأوصياءُ ثُمّ الأماثِلُ فالأماثل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محمدسعيد ذكائي،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گذار و الزامات آن براي روابط بين نسلي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 جوانان، فرهنگ و جامعه،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آزاد ارمكي و وحيد شالچي،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جهان ايراني، مسجد و كافي‌شاپ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فرهنگي و ارتباطات، پاييز و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آزاد ارمكي و وحيد شالچي،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جهان ايراني، مسجد و كافي‌شاپ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فرهنگي و ارتباطات، پاييز و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آزاد ارمكي و وحيد شالچي،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جهان ايراني، مسجد و كافي‌شاپ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فرهنگي و ارتباطات، پاييز و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فردين علي‌خواه،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پيامدهاي سياسي مصرفگرايي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تحقيقات فرهنگي،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باكاك، مصرف،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صبري،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إِلَي مَنْ هُوَ دُونَكَ وَ لَا تَنْظُرْ إِلَي مَنْ هُوَ فَوْقَكَ فِي الْمَقْدُرَةِ فَإِنَّ ذَلِكَ أَقْنَعُ لَكَ بِمَا قُسِمَ لَكَ وَ أَحْرَي أَنْ تَسْتَوْجِبَ الزِّيادَةَ مِنْ رَبِّكَ؛ به كساني كه پايين‌تر از شما هستند و توانايي آنها از شما كمتر است، توجه كنيد و به بالاتر از خود هرگز توجه نداشته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چنان كني، به آنچه در دست داري قناعت خواهي كرد و در اين صورت، شايستگي زيادت از سوي خداوند را پيدا خواهي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65771</Words>
  <Characters>278357</Characters>
  <CharactersWithSpaces>342708</CharactersWithSpaces>
  <Paragraphs>1831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2026-08-16T21:59:04Z</dcterms:created>
  <dc:creator>ghaemiyeh.com</dc:creator>
  <dc:description/>
  <dc:language>en-US</dc:language>
  <cp:lastModifiedBy/>
  <dcterms:modified xsi:type="dcterms:W3CDTF">2026-08-17T01:29:10Z</dcterms:modified>
  <cp:revision>1</cp:revision>
  <dc:subject/>
  <dc:title>سبک زندگی بر اساس آموزه های اسلامی با رویکرد رسانه ای</dc:title>
</cp:coreProperties>
</file>

<file path=docProps/custom.xml><?xml version="1.0" encoding="utf-8"?>
<Properties xmlns="http://schemas.openxmlformats.org/officeDocument/2006/custom-properties" xmlns:vt="http://schemas.openxmlformats.org/officeDocument/2006/docPropsVTypes"/>
</file>